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732" w:rsidRDefault="007E1732">
      <w:r>
        <w:rPr>
          <w:noProof/>
          <w:lang w:val="es-MX" w:eastAsia="es-MX"/>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780655" cy="1056920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81739" cy="10570680"/>
                    </a:xfrm>
                    <a:prstGeom prst="rect">
                      <a:avLst/>
                    </a:prstGeom>
                  </pic:spPr>
                </pic:pic>
              </a:graphicData>
            </a:graphic>
          </wp:anchor>
        </w:drawing>
      </w:r>
      <w:r w:rsidR="008F78DF" w:rsidRPr="008F78DF">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9136F3" w:rsidRPr="00F44C3E" w:rsidRDefault="009136F3" w:rsidP="007E1732">
                  <w:pPr>
                    <w:jc w:val="center"/>
                    <w:rPr>
                      <w:rFonts w:ascii="Arial" w:hAnsi="Arial" w:cs="Arial"/>
                      <w:b/>
                      <w:color w:val="F79646" w:themeColor="accent6"/>
                    </w:rPr>
                  </w:pPr>
                  <w:r w:rsidRPr="00F44C3E">
                    <w:rPr>
                      <w:rFonts w:ascii="Arial" w:hAnsi="Arial" w:cs="Arial"/>
                      <w:b/>
                      <w:color w:val="F79646" w:themeColor="accent6"/>
                    </w:rPr>
                    <w:t>AÑO 1  NÚM</w:t>
                  </w:r>
                  <w:r>
                    <w:rPr>
                      <w:rFonts w:ascii="Arial" w:hAnsi="Arial" w:cs="Arial"/>
                      <w:b/>
                      <w:color w:val="F79646" w:themeColor="accent6"/>
                    </w:rPr>
                    <w:t>ERO 3</w:t>
                  </w:r>
                </w:p>
              </w:txbxContent>
            </v:textbox>
            <w10:wrap type="square"/>
          </v:shape>
        </w:pict>
      </w:r>
      <w:r>
        <w:br w:type="page"/>
      </w:r>
    </w:p>
    <w:p w:rsidR="007E1732" w:rsidRDefault="008F78DF" w:rsidP="00487E74">
      <w:r w:rsidRPr="008F78DF">
        <w:rPr>
          <w:rFonts w:ascii="Arial" w:hAnsi="Arial" w:cs="Arial"/>
          <w:noProof/>
          <w:color w:val="FFFFFF" w:themeColor="background1"/>
          <w:sz w:val="96"/>
          <w:szCs w:val="96"/>
          <w:lang w:val="es-ES"/>
        </w:rPr>
        <w:lastRenderedPageBreak/>
        <w:pict>
          <v:rect id="Rectángulo 23" o:spid="_x0000_s1059" style="position:absolute;margin-left:0;margin-top:0;width:612.3pt;height:831pt;z-index:-251608064;visibility:visible;mso-position-horizontal:center;mso-position-horizontal-relative:margin;mso-position-vertical:center;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sidR="007E1732">
        <w:br w:type="page"/>
      </w:r>
    </w:p>
    <w:p w:rsidR="004915E0" w:rsidRPr="008D4B64" w:rsidRDefault="009136F3" w:rsidP="004915E0">
      <w:pPr>
        <w:spacing w:line="264" w:lineRule="auto"/>
        <w:jc w:val="both"/>
        <w:rPr>
          <w:rFonts w:ascii="Arial" w:eastAsia="Arial Unicode MS" w:hAnsi="Arial" w:cs="Arial"/>
          <w:b/>
          <w:color w:val="365F91" w:themeColor="accent1" w:themeShade="BF"/>
          <w:sz w:val="44"/>
          <w:szCs w:val="52"/>
        </w:rPr>
      </w:pPr>
      <w:r w:rsidRPr="008D4B64">
        <w:rPr>
          <w:rFonts w:ascii="Arial" w:eastAsia="Arial Unicode MS" w:hAnsi="Arial" w:cs="Arial"/>
          <w:b/>
          <w:color w:val="365F91" w:themeColor="accent1" w:themeShade="BF"/>
          <w:sz w:val="44"/>
          <w:szCs w:val="52"/>
        </w:rPr>
        <w:lastRenderedPageBreak/>
        <w:t xml:space="preserve">SESIÓN </w:t>
      </w:r>
      <w:r w:rsidR="004915E0" w:rsidRPr="008D4B64">
        <w:rPr>
          <w:rFonts w:ascii="Arial" w:eastAsia="Arial Unicode MS" w:hAnsi="Arial" w:cs="Arial"/>
          <w:b/>
          <w:color w:val="365F91" w:themeColor="accent1" w:themeShade="BF"/>
          <w:sz w:val="44"/>
          <w:szCs w:val="52"/>
        </w:rPr>
        <w:t>ORDINARIA</w:t>
      </w:r>
    </w:p>
    <w:p w:rsidR="004915E0" w:rsidRPr="008D4B64" w:rsidRDefault="009136F3" w:rsidP="004915E0">
      <w:pPr>
        <w:spacing w:line="264" w:lineRule="auto"/>
        <w:jc w:val="both"/>
        <w:rPr>
          <w:rFonts w:ascii="Arial" w:eastAsia="Arial Unicode MS" w:hAnsi="Arial" w:cs="Arial"/>
          <w:b/>
          <w:szCs w:val="26"/>
        </w:rPr>
      </w:pPr>
      <w:r w:rsidRPr="008D4B64">
        <w:rPr>
          <w:rFonts w:ascii="Arial" w:eastAsia="Arial Unicode MS" w:hAnsi="Arial" w:cs="Arial"/>
          <w:b/>
          <w:color w:val="365F91" w:themeColor="accent1" w:themeShade="BF"/>
          <w:sz w:val="44"/>
          <w:szCs w:val="52"/>
        </w:rPr>
        <w:t>3 DE DIC</w:t>
      </w:r>
      <w:r w:rsidR="004915E0" w:rsidRPr="008D4B64">
        <w:rPr>
          <w:rFonts w:ascii="Arial" w:eastAsia="Arial Unicode MS" w:hAnsi="Arial" w:cs="Arial"/>
          <w:b/>
          <w:color w:val="365F91" w:themeColor="accent1" w:themeShade="BF"/>
          <w:sz w:val="44"/>
          <w:szCs w:val="52"/>
        </w:rPr>
        <w:t>IEMBRE 2014</w:t>
      </w:r>
      <w:r w:rsidR="004915E0" w:rsidRPr="008D4B64">
        <w:rPr>
          <w:rFonts w:ascii="Arial" w:eastAsia="Arial Unicode MS" w:hAnsi="Arial" w:cs="Arial"/>
          <w:b/>
          <w:szCs w:val="26"/>
        </w:rPr>
        <w:t>.</w:t>
      </w:r>
    </w:p>
    <w:p w:rsidR="004915E0" w:rsidRDefault="004915E0" w:rsidP="004915E0">
      <w:pPr>
        <w:spacing w:line="264" w:lineRule="auto"/>
        <w:jc w:val="both"/>
        <w:rPr>
          <w:rFonts w:ascii="Arial" w:eastAsia="Arial Unicode MS" w:hAnsi="Arial" w:cs="Arial"/>
          <w:b/>
          <w:sz w:val="26"/>
          <w:szCs w:val="26"/>
        </w:rPr>
      </w:pPr>
    </w:p>
    <w:p w:rsidR="009136F3" w:rsidRDefault="009136F3" w:rsidP="009136F3">
      <w:pPr>
        <w:jc w:val="both"/>
        <w:rPr>
          <w:rFonts w:ascii="Arial" w:hAnsi="Arial" w:cs="Arial"/>
          <w:b/>
          <w:sz w:val="22"/>
          <w:szCs w:val="22"/>
        </w:rPr>
      </w:pPr>
      <w:r>
        <w:rPr>
          <w:rFonts w:ascii="Arial" w:hAnsi="Arial" w:cs="Arial"/>
          <w:b/>
          <w:sz w:val="22"/>
          <w:szCs w:val="22"/>
        </w:rPr>
        <w:t>HONORABLE CABILDO</w:t>
      </w:r>
    </w:p>
    <w:p w:rsidR="009136F3" w:rsidRDefault="009136F3" w:rsidP="009136F3">
      <w:pPr>
        <w:jc w:val="both"/>
        <w:rPr>
          <w:rFonts w:ascii="Arial" w:hAnsi="Arial" w:cs="Arial"/>
          <w:b/>
          <w:sz w:val="22"/>
          <w:szCs w:val="22"/>
        </w:rPr>
      </w:pPr>
    </w:p>
    <w:p w:rsidR="009136F3" w:rsidRDefault="009136F3" w:rsidP="009136F3">
      <w:pPr>
        <w:shd w:val="clear" w:color="auto" w:fill="FFFFFF"/>
        <w:jc w:val="both"/>
        <w:rPr>
          <w:rFonts w:ascii="Arial" w:hAnsi="Arial" w:cs="Arial"/>
          <w:sz w:val="22"/>
          <w:szCs w:val="22"/>
        </w:rPr>
      </w:pPr>
      <w:r>
        <w:rPr>
          <w:rFonts w:ascii="Arial" w:hAnsi="Arial" w:cs="Arial"/>
          <w:b/>
          <w:sz w:val="22"/>
          <w:szCs w:val="22"/>
        </w:rPr>
        <w:t xml:space="preserve">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 </w:t>
      </w:r>
      <w:r>
        <w:rPr>
          <w:rFonts w:ascii="Arial" w:hAnsi="Arial" w:cs="Arial"/>
          <w:sz w:val="22"/>
          <w:szCs w:val="22"/>
        </w:rPr>
        <w:t xml:space="preserve">CON FUNDAMENTO EN LOS ARTÍCULOS 115 DE LA CONSTITUCIÓN POLÍTICA DE LOS ESTADOS UNIDOS MEXICANOS; 102 DE LA CONSTITUCIÓN POLÍTICA DEL ESTADO LIBRE Y SOBERANO DE PUEBLA; 2, 92 FRACCIONES I, VII, 94 Y 96 FRACCIÓN I DE LA LEY ORGÁNICA MUNICIPAL DEL ESTADO DE PUEBLA; 27, 29 FRACCIONES VI Y IX, 113 PÁRRAFO QUINTO, 118, 123 FRACCIÓN I, 124, 125, 129, 130 Y 131 DEL CÓDIGO REGLAMENTARIO PARA EL MUNICIPIO DE PUEBLA; SOMETEMOS A SU CONSIDERACIÓN </w:t>
      </w:r>
      <w:r>
        <w:rPr>
          <w:rFonts w:ascii="Arial" w:hAnsi="Arial" w:cs="Arial"/>
          <w:b/>
          <w:sz w:val="22"/>
          <w:szCs w:val="22"/>
        </w:rPr>
        <w:t>DICTAMEN MEDIANTE EL CUAL SE EXPIDE LA CONVOCATORIA TIPO, POR LA QUE SE ESTABLECEN LAS BASES GENERALES PARA LA RENOVACIÓN DE LAS MESAS DIRECTIVAS DE VECINOS DE BARRIOS, COLONIAS, FRACCIONAMIENTOS O UNIDADES HABITACIONALES DEL MUNICIPIO DE PUEBLA</w:t>
      </w:r>
      <w:r>
        <w:rPr>
          <w:rFonts w:ascii="Arial" w:hAnsi="Arial" w:cs="Arial"/>
          <w:sz w:val="22"/>
          <w:szCs w:val="22"/>
        </w:rPr>
        <w:t>; CON ARREGLO EN LOS SIGUIENTES:</w:t>
      </w:r>
    </w:p>
    <w:p w:rsidR="009136F3" w:rsidRDefault="009136F3" w:rsidP="009136F3">
      <w:pPr>
        <w:autoSpaceDE w:val="0"/>
        <w:autoSpaceDN w:val="0"/>
        <w:adjustRightInd w:val="0"/>
        <w:jc w:val="both"/>
        <w:rPr>
          <w:rFonts w:ascii="Arial" w:hAnsi="Arial" w:cs="Arial"/>
          <w:sz w:val="22"/>
          <w:szCs w:val="22"/>
        </w:rPr>
      </w:pPr>
    </w:p>
    <w:p w:rsidR="009136F3" w:rsidRPr="009136F3" w:rsidRDefault="009136F3" w:rsidP="009136F3">
      <w:pPr>
        <w:autoSpaceDE w:val="0"/>
        <w:autoSpaceDN w:val="0"/>
        <w:adjustRightInd w:val="0"/>
        <w:jc w:val="both"/>
        <w:rPr>
          <w:rFonts w:ascii="Arial" w:hAnsi="Arial" w:cs="Arial"/>
          <w:sz w:val="16"/>
          <w:szCs w:val="22"/>
        </w:rPr>
      </w:pPr>
    </w:p>
    <w:p w:rsidR="009136F3" w:rsidRDefault="009136F3" w:rsidP="009136F3">
      <w:pPr>
        <w:autoSpaceDE w:val="0"/>
        <w:autoSpaceDN w:val="0"/>
        <w:adjustRightInd w:val="0"/>
        <w:jc w:val="center"/>
        <w:rPr>
          <w:rFonts w:ascii="Arial" w:hAnsi="Arial" w:cs="Arial"/>
          <w:b/>
          <w:sz w:val="22"/>
          <w:szCs w:val="22"/>
        </w:rPr>
      </w:pPr>
      <w:r>
        <w:rPr>
          <w:rFonts w:ascii="Arial" w:hAnsi="Arial" w:cs="Arial"/>
          <w:b/>
          <w:sz w:val="22"/>
          <w:szCs w:val="22"/>
        </w:rPr>
        <w:t>C O N S I D E R A N D O S</w:t>
      </w:r>
    </w:p>
    <w:p w:rsidR="009136F3" w:rsidRDefault="009136F3" w:rsidP="009136F3">
      <w:pPr>
        <w:autoSpaceDE w:val="0"/>
        <w:autoSpaceDN w:val="0"/>
        <w:adjustRightInd w:val="0"/>
        <w:jc w:val="center"/>
        <w:rPr>
          <w:rFonts w:ascii="Arial" w:hAnsi="Arial" w:cs="Arial"/>
          <w:b/>
          <w:sz w:val="22"/>
          <w:szCs w:val="22"/>
        </w:rPr>
      </w:pPr>
    </w:p>
    <w:p w:rsidR="009136F3" w:rsidRDefault="009136F3" w:rsidP="00254C6F">
      <w:pPr>
        <w:pStyle w:val="Textosinformato"/>
        <w:numPr>
          <w:ilvl w:val="0"/>
          <w:numId w:val="6"/>
        </w:numPr>
        <w:tabs>
          <w:tab w:val="left" w:pos="284"/>
        </w:tabs>
        <w:ind w:left="284" w:hanging="284"/>
        <w:jc w:val="both"/>
        <w:rPr>
          <w:rFonts w:ascii="Arial" w:hAnsi="Arial" w:cs="Arial"/>
          <w:sz w:val="22"/>
          <w:szCs w:val="22"/>
        </w:rPr>
      </w:pPr>
      <w:r>
        <w:rPr>
          <w:rFonts w:ascii="Arial" w:hAnsi="Arial" w:cs="Arial"/>
          <w:sz w:val="22"/>
          <w:szCs w:val="22"/>
          <w:lang w:val="es-ES_tradnl"/>
        </w:rPr>
        <w:t>Que, de conformidad con el artículo 115 de la Constitución Política de los Estado Unidos Mexicanos, señala que cada</w:t>
      </w:r>
      <w:r>
        <w:rPr>
          <w:rFonts w:ascii="Arial" w:hAnsi="Arial" w:cs="Arial"/>
          <w:sz w:val="22"/>
          <w:szCs w:val="22"/>
        </w:rPr>
        <w:t xml:space="preserve"> Municipio será gobernado por un Ayuntamiento de elección popular directa, integrado por un Presidente Municipal y el número de Regidores y Síndicos que la ley determine, otorgando al Gobierno Municipal el ejercicio de sus facultades de manera exclusiva y no habrá autoridad intermedia alguna entre éste y el Gobierno del Estado.</w:t>
      </w:r>
    </w:p>
    <w:p w:rsidR="009136F3" w:rsidRDefault="009136F3" w:rsidP="009136F3">
      <w:pPr>
        <w:pStyle w:val="Textosinformato"/>
        <w:tabs>
          <w:tab w:val="left" w:pos="8647"/>
        </w:tabs>
        <w:ind w:left="284" w:hanging="284"/>
        <w:jc w:val="both"/>
        <w:rPr>
          <w:rFonts w:ascii="Arial" w:hAnsi="Arial" w:cs="Arial"/>
          <w:sz w:val="22"/>
          <w:szCs w:val="22"/>
        </w:rPr>
      </w:pPr>
    </w:p>
    <w:p w:rsidR="009136F3" w:rsidRDefault="009136F3" w:rsidP="009136F3">
      <w:pPr>
        <w:tabs>
          <w:tab w:val="left" w:pos="8647"/>
        </w:tabs>
        <w:autoSpaceDE w:val="0"/>
        <w:autoSpaceDN w:val="0"/>
        <w:adjustRightInd w:val="0"/>
        <w:ind w:left="284"/>
        <w:jc w:val="both"/>
        <w:rPr>
          <w:rFonts w:ascii="Arial" w:hAnsi="Arial" w:cs="Arial"/>
          <w:sz w:val="22"/>
          <w:szCs w:val="22"/>
        </w:rPr>
      </w:pPr>
      <w:r>
        <w:rPr>
          <w:rFonts w:ascii="Arial" w:hAnsi="Arial" w:cs="Arial"/>
          <w:sz w:val="22"/>
          <w:szCs w:val="22"/>
        </w:rPr>
        <w:t>Los Municipios estarán investidos de personalidad jurídica, teniendo facultad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9136F3" w:rsidRDefault="009136F3" w:rsidP="009136F3">
      <w:pPr>
        <w:tabs>
          <w:tab w:val="left" w:pos="8647"/>
        </w:tabs>
        <w:autoSpaceDE w:val="0"/>
        <w:autoSpaceDN w:val="0"/>
        <w:adjustRightInd w:val="0"/>
        <w:ind w:left="284" w:hanging="284"/>
        <w:jc w:val="both"/>
        <w:rPr>
          <w:rFonts w:ascii="Arial" w:hAnsi="Arial" w:cs="Arial"/>
          <w:sz w:val="22"/>
          <w:szCs w:val="22"/>
        </w:rPr>
      </w:pPr>
    </w:p>
    <w:p w:rsidR="009136F3" w:rsidRDefault="009136F3" w:rsidP="00254C6F">
      <w:pPr>
        <w:pStyle w:val="Textoindependiente"/>
        <w:numPr>
          <w:ilvl w:val="0"/>
          <w:numId w:val="6"/>
        </w:numPr>
        <w:tabs>
          <w:tab w:val="left" w:pos="284"/>
        </w:tabs>
        <w:snapToGrid w:val="0"/>
        <w:ind w:left="284" w:hanging="284"/>
        <w:rPr>
          <w:rFonts w:cs="Arial"/>
          <w:sz w:val="22"/>
          <w:szCs w:val="22"/>
        </w:rPr>
      </w:pPr>
      <w:r>
        <w:rPr>
          <w:rFonts w:cs="Arial"/>
          <w:sz w:val="22"/>
          <w:szCs w:val="22"/>
        </w:rPr>
        <w:t xml:space="preserve">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w:t>
      </w:r>
      <w:r>
        <w:rPr>
          <w:rFonts w:cs="Arial"/>
          <w:sz w:val="22"/>
          <w:szCs w:val="22"/>
        </w:rPr>
        <w:lastRenderedPageBreak/>
        <w:t>colectivas de la población que se encuentra asentadas en su circunscripción territorial; así como inducir y organizar la participación de los ciudadanos en la promoción del desarrollo integral de sus comunidades, según lo establece en los artículos 102 de la Constitución Política del Estado Libre y Soberano de Puebla, y 2 de la Ley Orgánica Municipal.</w:t>
      </w:r>
    </w:p>
    <w:p w:rsidR="009136F3" w:rsidRDefault="009136F3" w:rsidP="009136F3">
      <w:pPr>
        <w:pStyle w:val="Textoindependiente"/>
        <w:tabs>
          <w:tab w:val="left" w:pos="8647"/>
        </w:tabs>
        <w:ind w:left="284"/>
        <w:rPr>
          <w:rFonts w:cs="Arial"/>
          <w:sz w:val="22"/>
          <w:szCs w:val="22"/>
        </w:rPr>
      </w:pPr>
    </w:p>
    <w:p w:rsidR="009136F3" w:rsidRDefault="009136F3" w:rsidP="00254C6F">
      <w:pPr>
        <w:pStyle w:val="Textoindependiente"/>
        <w:numPr>
          <w:ilvl w:val="0"/>
          <w:numId w:val="6"/>
        </w:numPr>
        <w:tabs>
          <w:tab w:val="left" w:pos="426"/>
        </w:tabs>
        <w:snapToGrid w:val="0"/>
        <w:ind w:left="426" w:hanging="426"/>
        <w:rPr>
          <w:rFonts w:cs="Arial"/>
          <w:sz w:val="22"/>
          <w:szCs w:val="22"/>
        </w:rPr>
      </w:pPr>
      <w:r>
        <w:rPr>
          <w:rFonts w:cs="Arial"/>
          <w:sz w:val="22"/>
          <w:szCs w:val="22"/>
        </w:rPr>
        <w:t>Que, las fracciones I y VII del artículo 92 de la Ley Orgánica Municipal VI y IX del artículo 29 del Código Reglamentario para el Municipio de Puebla, señalan que son facultades, atribuciones y obligaciones de los Regidores, entre otras: ejercer la debida inspección y vigilancia, en los ramos a su cargo; formular al Ayuntamiento las propuestas de ordenamiento en asuntos municipales, y promover todo lo que crean conveniente al buen servicio público; cumplir con las obligaciones o comisiones que les hayan sido encomendadas, así como vigilar el cumplimiento de las disposiciones normativas aplicables, disposiciones administrativas y circulares emanadas del Ayuntamiento.</w:t>
      </w:r>
    </w:p>
    <w:p w:rsidR="009136F3" w:rsidRDefault="009136F3" w:rsidP="009136F3">
      <w:pPr>
        <w:pStyle w:val="Prrafodelista"/>
        <w:tabs>
          <w:tab w:val="left" w:pos="8647"/>
        </w:tabs>
        <w:rPr>
          <w:rFonts w:ascii="Arial" w:hAnsi="Arial" w:cs="Arial"/>
          <w:sz w:val="22"/>
          <w:szCs w:val="22"/>
        </w:rPr>
      </w:pPr>
    </w:p>
    <w:p w:rsidR="009136F3" w:rsidRDefault="009136F3" w:rsidP="00254C6F">
      <w:pPr>
        <w:pStyle w:val="Textoindependiente"/>
        <w:numPr>
          <w:ilvl w:val="0"/>
          <w:numId w:val="6"/>
        </w:numPr>
        <w:tabs>
          <w:tab w:val="left" w:pos="426"/>
        </w:tabs>
        <w:snapToGrid w:val="0"/>
        <w:ind w:left="426" w:hanging="426"/>
        <w:rPr>
          <w:rFonts w:cs="Arial"/>
          <w:sz w:val="22"/>
          <w:szCs w:val="22"/>
        </w:rPr>
      </w:pPr>
      <w:r>
        <w:rPr>
          <w:rFonts w:cs="Arial"/>
          <w:sz w:val="22"/>
          <w:szCs w:val="22"/>
        </w:rPr>
        <w:t>Que, los artículos 94 y 96 fracción I de la Ley Orgánica Municipal y 95 del Código Reglamentario para el Municipio de Puebla establecen que el Ayuntamiento, para facilitar el despacho de los asuntos que le competente, nombrará comisiones permanentes o transitorias, que los examinen e instruyen hasta ponerlos en estado de resolución. Estas comisiones sesionarán de forma mensual, siendo convocadas por el regidor que presida la misma, conforme al reglamento respectivo, las comisiones permanentes serán, entre otras las demás que sean necesarias de acuerdo a los recursos y necesidades de cada Municipio, de entre ellas la Comisión de Gobernación y Justicia.</w:t>
      </w:r>
    </w:p>
    <w:p w:rsidR="009136F3" w:rsidRDefault="009136F3" w:rsidP="009136F3">
      <w:pPr>
        <w:pStyle w:val="Prrafodelista"/>
        <w:tabs>
          <w:tab w:val="left" w:pos="8647"/>
        </w:tabs>
        <w:rPr>
          <w:rFonts w:ascii="Arial" w:hAnsi="Arial" w:cs="Arial"/>
          <w:sz w:val="22"/>
          <w:szCs w:val="22"/>
        </w:rPr>
      </w:pPr>
    </w:p>
    <w:p w:rsidR="009136F3" w:rsidRDefault="009136F3" w:rsidP="00254C6F">
      <w:pPr>
        <w:pStyle w:val="Textoindependiente"/>
        <w:numPr>
          <w:ilvl w:val="0"/>
          <w:numId w:val="6"/>
        </w:numPr>
        <w:tabs>
          <w:tab w:val="left" w:pos="426"/>
        </w:tabs>
        <w:snapToGrid w:val="0"/>
        <w:ind w:left="426" w:hanging="426"/>
        <w:rPr>
          <w:rFonts w:cs="Arial"/>
          <w:sz w:val="22"/>
          <w:szCs w:val="22"/>
        </w:rPr>
      </w:pPr>
      <w:r>
        <w:rPr>
          <w:rFonts w:cs="Arial"/>
          <w:sz w:val="22"/>
          <w:szCs w:val="22"/>
        </w:rPr>
        <w:t>Que, los Regidores forman parte del cuerpo colegiado que delibera, analiza, resuelve, evalúa, controla y vigila la correcta prestación de los servicios públicos, así como el adecuado funcionamiento de los diversos ramos de la administración municipal, tal como lo indica el artículo 27 del Código Reglamentario para el Municipio de Puebla.</w:t>
      </w:r>
    </w:p>
    <w:p w:rsidR="009136F3" w:rsidRDefault="009136F3" w:rsidP="009136F3">
      <w:pPr>
        <w:pStyle w:val="Prrafodelista"/>
        <w:rPr>
          <w:rFonts w:ascii="Arial" w:hAnsi="Arial" w:cs="Arial"/>
          <w:sz w:val="22"/>
          <w:szCs w:val="22"/>
        </w:rPr>
      </w:pPr>
    </w:p>
    <w:p w:rsidR="009136F3" w:rsidRDefault="009136F3" w:rsidP="00254C6F">
      <w:pPr>
        <w:pStyle w:val="Textoindependiente"/>
        <w:numPr>
          <w:ilvl w:val="0"/>
          <w:numId w:val="6"/>
        </w:numPr>
        <w:tabs>
          <w:tab w:val="left" w:pos="426"/>
        </w:tabs>
        <w:snapToGrid w:val="0"/>
        <w:ind w:left="426" w:hanging="426"/>
        <w:rPr>
          <w:rFonts w:cs="Arial"/>
          <w:sz w:val="22"/>
          <w:szCs w:val="22"/>
        </w:rPr>
      </w:pPr>
      <w:r>
        <w:rPr>
          <w:rFonts w:cs="Arial"/>
          <w:sz w:val="22"/>
          <w:szCs w:val="22"/>
        </w:rPr>
        <w:t>Que, en el artículo 130 del Código Reglamentario para el Municipio de Puebla, señala que la Mesa Directiva de Vecinos deberá ser nombrada a través de votación libre, directa y secreta que realicen los vecinos, de acuerdo a las bases que se establezcan en la Convocatoria Tipo que analice, discuta y apruebe la Comisión de Gobernación y Justicia, quien la remitirá al Honorable Ayuntamiento para su aprobación en sesión de Cabildo; dicha convocatoria se aplicará para cada elección en particular por la Dirección.</w:t>
      </w:r>
    </w:p>
    <w:p w:rsidR="009136F3" w:rsidRDefault="009136F3" w:rsidP="009136F3">
      <w:pPr>
        <w:pStyle w:val="Prrafodelista"/>
        <w:tabs>
          <w:tab w:val="left" w:pos="8647"/>
        </w:tabs>
        <w:rPr>
          <w:rFonts w:ascii="Arial" w:hAnsi="Arial" w:cs="Arial"/>
          <w:sz w:val="22"/>
          <w:szCs w:val="22"/>
        </w:rPr>
      </w:pPr>
    </w:p>
    <w:p w:rsidR="009136F3" w:rsidRDefault="009136F3" w:rsidP="00254C6F">
      <w:pPr>
        <w:pStyle w:val="Textoindependiente"/>
        <w:numPr>
          <w:ilvl w:val="0"/>
          <w:numId w:val="6"/>
        </w:numPr>
        <w:tabs>
          <w:tab w:val="left" w:pos="709"/>
          <w:tab w:val="left" w:pos="8789"/>
        </w:tabs>
        <w:autoSpaceDE w:val="0"/>
        <w:autoSpaceDN w:val="0"/>
        <w:adjustRightInd w:val="0"/>
        <w:snapToGrid w:val="0"/>
        <w:ind w:left="567" w:right="49" w:hanging="426"/>
        <w:rPr>
          <w:rFonts w:cs="Arial"/>
          <w:sz w:val="22"/>
          <w:szCs w:val="22"/>
        </w:rPr>
      </w:pPr>
      <w:r>
        <w:rPr>
          <w:rFonts w:cs="Arial"/>
          <w:sz w:val="22"/>
          <w:szCs w:val="22"/>
        </w:rPr>
        <w:t>Que, en el párrafo quinto del artículo 113 del mismo ordenamiento, refiere que la Convocatoria Tipo, es el documento que establece las bases generales para la renovación de las mesas directivas de vecinos. Dicha convocatoria deberá ser aprobada por el Honorable Ayuntamiento. La publicación y especificaciones de cada una de ellas tales como fecha, hora y lugar las llevará a cabo la Dirección.</w:t>
      </w:r>
    </w:p>
    <w:p w:rsidR="009136F3" w:rsidRDefault="009136F3" w:rsidP="009136F3">
      <w:pPr>
        <w:pStyle w:val="Prrafodelista"/>
        <w:rPr>
          <w:rFonts w:ascii="Arial" w:hAnsi="Arial" w:cs="Arial"/>
          <w:sz w:val="22"/>
          <w:szCs w:val="22"/>
        </w:rPr>
      </w:pPr>
    </w:p>
    <w:p w:rsidR="009136F3" w:rsidRDefault="009136F3" w:rsidP="00254C6F">
      <w:pPr>
        <w:pStyle w:val="Textoindependiente"/>
        <w:numPr>
          <w:ilvl w:val="0"/>
          <w:numId w:val="6"/>
        </w:numPr>
        <w:tabs>
          <w:tab w:val="left" w:pos="709"/>
          <w:tab w:val="left" w:pos="8789"/>
        </w:tabs>
        <w:autoSpaceDE w:val="0"/>
        <w:autoSpaceDN w:val="0"/>
        <w:adjustRightInd w:val="0"/>
        <w:snapToGrid w:val="0"/>
        <w:ind w:left="567" w:right="49" w:hanging="426"/>
        <w:rPr>
          <w:rFonts w:cs="Arial"/>
          <w:sz w:val="22"/>
          <w:szCs w:val="22"/>
        </w:rPr>
      </w:pPr>
      <w:r>
        <w:rPr>
          <w:rFonts w:cs="Arial"/>
          <w:sz w:val="22"/>
          <w:szCs w:val="22"/>
        </w:rPr>
        <w:t xml:space="preserve">Que, dentro del artículo 118 del Código Reglamentario para el Municipio de Puebla, </w:t>
      </w:r>
      <w:r>
        <w:rPr>
          <w:rFonts w:cs="Arial"/>
          <w:sz w:val="22"/>
          <w:szCs w:val="22"/>
        </w:rPr>
        <w:lastRenderedPageBreak/>
        <w:t>se establece que la Asamblea General estará representada ante la Administración Pública Municipal por una Mesa Directiva de Vecinos ya sea del barrio, Colonia, Fraccionamiento o Unidad Habitacional de que se trate, la cual deberá ser elegida de manera libre y democrática por los vecinos de la demarcación respectiva, en términos de legislación aplicable.</w:t>
      </w:r>
    </w:p>
    <w:p w:rsidR="009136F3" w:rsidRDefault="009136F3" w:rsidP="009136F3">
      <w:pPr>
        <w:pStyle w:val="Prrafodelista"/>
        <w:rPr>
          <w:rFonts w:ascii="Arial" w:hAnsi="Arial" w:cs="Arial"/>
          <w:sz w:val="22"/>
          <w:szCs w:val="22"/>
        </w:rPr>
      </w:pPr>
    </w:p>
    <w:p w:rsidR="009136F3" w:rsidRDefault="009136F3" w:rsidP="00254C6F">
      <w:pPr>
        <w:pStyle w:val="Textoindependiente"/>
        <w:numPr>
          <w:ilvl w:val="0"/>
          <w:numId w:val="6"/>
        </w:numPr>
        <w:tabs>
          <w:tab w:val="left" w:pos="567"/>
          <w:tab w:val="left" w:pos="8789"/>
        </w:tabs>
        <w:autoSpaceDE w:val="0"/>
        <w:autoSpaceDN w:val="0"/>
        <w:adjustRightInd w:val="0"/>
        <w:snapToGrid w:val="0"/>
        <w:ind w:left="567" w:right="49" w:hanging="426"/>
        <w:rPr>
          <w:rFonts w:cs="Arial"/>
          <w:sz w:val="22"/>
          <w:szCs w:val="22"/>
        </w:rPr>
      </w:pPr>
      <w:r>
        <w:rPr>
          <w:rFonts w:cs="Arial"/>
          <w:sz w:val="22"/>
          <w:szCs w:val="22"/>
        </w:rPr>
        <w:t>Que,</w:t>
      </w:r>
      <w:r>
        <w:rPr>
          <w:rFonts w:eastAsia="Calibri" w:cs="Arial"/>
          <w:sz w:val="22"/>
          <w:szCs w:val="22"/>
          <w:lang w:eastAsia="en-US"/>
        </w:rPr>
        <w:t xml:space="preserve"> entre otras atribuciones</w:t>
      </w:r>
      <w:r>
        <w:rPr>
          <w:rFonts w:cs="Arial"/>
          <w:sz w:val="22"/>
          <w:szCs w:val="22"/>
        </w:rPr>
        <w:t xml:space="preserve"> de la Asamblea General se encuentra la de nombrar libre y democrática a los miembros de la Mesa Directiva de Vecinos, a través de una jornada de elección cuyas bases se establecerán en la convocatoria que para tal efecto se expida, lo anterior, de conformidad por el artículo 123 fracción I del Código Reglamentario para el Municipio de Puebla.</w:t>
      </w:r>
    </w:p>
    <w:p w:rsidR="009136F3" w:rsidRDefault="009136F3" w:rsidP="009136F3">
      <w:pPr>
        <w:pStyle w:val="Prrafodelista"/>
        <w:rPr>
          <w:rFonts w:ascii="Arial" w:hAnsi="Arial" w:cs="Arial"/>
          <w:sz w:val="22"/>
          <w:szCs w:val="22"/>
        </w:rPr>
      </w:pPr>
    </w:p>
    <w:p w:rsidR="009136F3" w:rsidRDefault="009136F3" w:rsidP="00254C6F">
      <w:pPr>
        <w:pStyle w:val="Textoindependiente"/>
        <w:numPr>
          <w:ilvl w:val="0"/>
          <w:numId w:val="6"/>
        </w:numPr>
        <w:tabs>
          <w:tab w:val="left" w:pos="567"/>
          <w:tab w:val="left" w:pos="8789"/>
        </w:tabs>
        <w:autoSpaceDE w:val="0"/>
        <w:autoSpaceDN w:val="0"/>
        <w:adjustRightInd w:val="0"/>
        <w:snapToGrid w:val="0"/>
        <w:ind w:left="567" w:right="49" w:hanging="426"/>
        <w:rPr>
          <w:rFonts w:cs="Arial"/>
          <w:sz w:val="22"/>
          <w:szCs w:val="22"/>
        </w:rPr>
      </w:pPr>
      <w:r>
        <w:rPr>
          <w:rFonts w:cs="Arial"/>
          <w:sz w:val="22"/>
          <w:szCs w:val="22"/>
        </w:rPr>
        <w:t>Que, el Código Reglamentario para el Municipio de Puebla en sus artículos 124 y 125 puntualiza que las funciones de la Mesa Directiva de Vecinos, bajo ninguna circunstancia serán las mismas que las leyes aplicables confieren al Ayuntamiento o a la Administración Pública Municipal. Asimismo, en su texto advierten que la Mesa Directiva de Vecinos se integrará por un Presidente, un Secretario, un Tesorero, dos Vocales, quienes tendrán un suplente, los cuales serán electos a través de un proceso democrático.</w:t>
      </w:r>
    </w:p>
    <w:p w:rsidR="009136F3" w:rsidRDefault="009136F3" w:rsidP="009136F3">
      <w:pPr>
        <w:pStyle w:val="Prrafodelista"/>
        <w:rPr>
          <w:rFonts w:ascii="Arial" w:hAnsi="Arial" w:cs="Arial"/>
          <w:sz w:val="22"/>
          <w:szCs w:val="22"/>
        </w:rPr>
      </w:pPr>
    </w:p>
    <w:p w:rsidR="009136F3" w:rsidRDefault="009136F3" w:rsidP="00254C6F">
      <w:pPr>
        <w:pStyle w:val="Textoindependiente"/>
        <w:numPr>
          <w:ilvl w:val="0"/>
          <w:numId w:val="6"/>
        </w:numPr>
        <w:tabs>
          <w:tab w:val="left" w:pos="567"/>
          <w:tab w:val="left" w:pos="8789"/>
        </w:tabs>
        <w:autoSpaceDE w:val="0"/>
        <w:autoSpaceDN w:val="0"/>
        <w:adjustRightInd w:val="0"/>
        <w:snapToGrid w:val="0"/>
        <w:ind w:left="567" w:right="49" w:hanging="426"/>
        <w:rPr>
          <w:rFonts w:cs="Arial"/>
          <w:sz w:val="22"/>
          <w:szCs w:val="22"/>
        </w:rPr>
      </w:pPr>
      <w:r>
        <w:rPr>
          <w:rFonts w:cs="Arial"/>
          <w:sz w:val="22"/>
          <w:szCs w:val="22"/>
        </w:rPr>
        <w:t>Que, para ser miembro de la Mesa Directiva de Vecinos se requiere cumplir con los siguientes requisitos de acuerdo a lo que cita el artículo 129 del Código Reglamentario para el Municipio de Puebla:</w:t>
      </w:r>
    </w:p>
    <w:p w:rsidR="009136F3" w:rsidRDefault="009136F3" w:rsidP="009136F3">
      <w:pPr>
        <w:pStyle w:val="Textoindependiente"/>
        <w:tabs>
          <w:tab w:val="left" w:pos="567"/>
          <w:tab w:val="left" w:pos="8789"/>
        </w:tabs>
        <w:autoSpaceDE w:val="0"/>
        <w:autoSpaceDN w:val="0"/>
        <w:adjustRightInd w:val="0"/>
        <w:ind w:right="49"/>
        <w:rPr>
          <w:rFonts w:cs="Arial"/>
          <w:sz w:val="22"/>
          <w:szCs w:val="22"/>
        </w:rPr>
      </w:pPr>
    </w:p>
    <w:p w:rsidR="009136F3" w:rsidRDefault="009136F3" w:rsidP="009136F3">
      <w:pPr>
        <w:ind w:left="567" w:right="616"/>
        <w:jc w:val="both"/>
        <w:rPr>
          <w:rFonts w:ascii="Arial" w:hAnsi="Arial" w:cs="Arial"/>
          <w:i/>
          <w:sz w:val="22"/>
          <w:szCs w:val="22"/>
          <w:u w:val="single"/>
        </w:rPr>
      </w:pPr>
      <w:r>
        <w:rPr>
          <w:rFonts w:ascii="Arial" w:hAnsi="Arial" w:cs="Arial"/>
          <w:i/>
          <w:sz w:val="22"/>
          <w:szCs w:val="22"/>
          <w:u w:val="single"/>
        </w:rPr>
        <w:t>“Para ser miembro de la Mesa Directiva de Vecinos que representará a la Asamblea General del barrio, colonia, fraccionamiento o unidad habitacional de que se trate, se deberá reunir los siguientes requisitos:</w:t>
      </w:r>
    </w:p>
    <w:p w:rsidR="009136F3" w:rsidRDefault="009136F3" w:rsidP="009136F3">
      <w:pPr>
        <w:autoSpaceDE w:val="0"/>
        <w:autoSpaceDN w:val="0"/>
        <w:adjustRightInd w:val="0"/>
        <w:ind w:left="567" w:right="616"/>
        <w:jc w:val="both"/>
        <w:rPr>
          <w:rFonts w:ascii="Arial" w:hAnsi="Arial" w:cs="Arial"/>
          <w:i/>
          <w:sz w:val="22"/>
          <w:szCs w:val="22"/>
          <w:u w:val="single"/>
        </w:rPr>
      </w:pPr>
      <w:r>
        <w:rPr>
          <w:rFonts w:ascii="Arial" w:hAnsi="Arial" w:cs="Arial"/>
          <w:b/>
          <w:i/>
          <w:sz w:val="22"/>
          <w:szCs w:val="22"/>
          <w:u w:val="single"/>
        </w:rPr>
        <w:t xml:space="preserve">I.- </w:t>
      </w:r>
      <w:r>
        <w:rPr>
          <w:rFonts w:ascii="Arial" w:hAnsi="Arial" w:cs="Arial"/>
          <w:i/>
          <w:sz w:val="22"/>
          <w:szCs w:val="22"/>
          <w:u w:val="single"/>
        </w:rPr>
        <w:t>Estar en pleno ejercicio de sus derechos civiles y políticos de acuerdo a lo establecido en la Constitución Política del Estado Libre y Soberano de Puebla;</w:t>
      </w:r>
    </w:p>
    <w:p w:rsidR="009136F3" w:rsidRDefault="009136F3" w:rsidP="009136F3">
      <w:pPr>
        <w:ind w:left="567" w:right="616"/>
        <w:jc w:val="both"/>
        <w:rPr>
          <w:rFonts w:ascii="Arial" w:hAnsi="Arial" w:cs="Arial"/>
          <w:i/>
          <w:sz w:val="22"/>
          <w:szCs w:val="22"/>
          <w:u w:val="single"/>
        </w:rPr>
      </w:pPr>
      <w:r>
        <w:rPr>
          <w:rFonts w:ascii="Arial" w:hAnsi="Arial" w:cs="Arial"/>
          <w:b/>
          <w:i/>
          <w:sz w:val="22"/>
          <w:szCs w:val="22"/>
          <w:u w:val="single"/>
        </w:rPr>
        <w:t>II.-</w:t>
      </w:r>
      <w:r>
        <w:rPr>
          <w:rFonts w:ascii="Arial" w:hAnsi="Arial" w:cs="Arial"/>
          <w:i/>
          <w:sz w:val="22"/>
          <w:szCs w:val="22"/>
          <w:u w:val="single"/>
        </w:rPr>
        <w:t>Ser vecino residente por un periodo mínimo de seis meses anteriores al día de la elección en el Barrio, Colonia, Fraccionamiento o Unidad Habitacional a la cual pretende representar, lo que deberá acreditar fehacientemente mediante Certificado de Vecindad que expide el Departamento de Registro Ciudadano y Extranjería de la Secretaría del Ayuntamiento;</w:t>
      </w:r>
    </w:p>
    <w:p w:rsidR="009136F3" w:rsidRDefault="009136F3" w:rsidP="009136F3">
      <w:pPr>
        <w:ind w:left="567" w:right="616"/>
        <w:jc w:val="both"/>
        <w:rPr>
          <w:rFonts w:ascii="Arial" w:hAnsi="Arial" w:cs="Arial"/>
          <w:i/>
          <w:sz w:val="22"/>
          <w:szCs w:val="22"/>
          <w:u w:val="single"/>
        </w:rPr>
      </w:pPr>
      <w:r>
        <w:rPr>
          <w:rFonts w:ascii="Arial" w:hAnsi="Arial" w:cs="Arial"/>
          <w:b/>
          <w:i/>
          <w:sz w:val="22"/>
          <w:szCs w:val="22"/>
          <w:u w:val="single"/>
        </w:rPr>
        <w:t xml:space="preserve">III.- </w:t>
      </w:r>
      <w:r>
        <w:rPr>
          <w:rFonts w:ascii="Arial" w:hAnsi="Arial" w:cs="Arial"/>
          <w:i/>
          <w:sz w:val="22"/>
          <w:szCs w:val="22"/>
          <w:u w:val="single"/>
        </w:rPr>
        <w:t>No tener antecedentes penales, lo que se acreditará por medio de la Carta de Antecedentes No Penales, expedida por la Procuraduría General de Justicia del Estado; y</w:t>
      </w:r>
    </w:p>
    <w:p w:rsidR="009136F3" w:rsidRDefault="009136F3" w:rsidP="009136F3">
      <w:pPr>
        <w:ind w:left="567" w:right="616"/>
        <w:jc w:val="both"/>
        <w:rPr>
          <w:rFonts w:ascii="Arial" w:hAnsi="Arial" w:cs="Arial"/>
          <w:i/>
          <w:sz w:val="22"/>
          <w:szCs w:val="22"/>
          <w:u w:val="single"/>
        </w:rPr>
      </w:pPr>
      <w:r>
        <w:rPr>
          <w:rFonts w:ascii="Arial" w:hAnsi="Arial" w:cs="Arial"/>
          <w:b/>
          <w:i/>
          <w:sz w:val="22"/>
          <w:szCs w:val="22"/>
          <w:u w:val="single"/>
        </w:rPr>
        <w:t xml:space="preserve">IV.- </w:t>
      </w:r>
      <w:r>
        <w:rPr>
          <w:rFonts w:ascii="Arial" w:hAnsi="Arial" w:cs="Arial"/>
          <w:i/>
          <w:sz w:val="22"/>
          <w:szCs w:val="22"/>
          <w:u w:val="single"/>
        </w:rPr>
        <w:t>Contar con credencial de elector vigente.”</w:t>
      </w:r>
    </w:p>
    <w:p w:rsidR="009136F3" w:rsidRDefault="009136F3" w:rsidP="009136F3">
      <w:pPr>
        <w:ind w:right="616"/>
        <w:jc w:val="both"/>
        <w:rPr>
          <w:rFonts w:ascii="Arial" w:hAnsi="Arial" w:cs="Arial"/>
          <w:i/>
          <w:sz w:val="22"/>
          <w:szCs w:val="22"/>
        </w:rPr>
      </w:pPr>
    </w:p>
    <w:p w:rsidR="009136F3" w:rsidRDefault="009136F3" w:rsidP="009136F3">
      <w:pPr>
        <w:ind w:left="567" w:right="49" w:hanging="567"/>
        <w:jc w:val="both"/>
        <w:rPr>
          <w:rFonts w:ascii="Arial" w:hAnsi="Arial" w:cs="Arial"/>
          <w:sz w:val="22"/>
          <w:szCs w:val="22"/>
        </w:rPr>
      </w:pPr>
      <w:r>
        <w:rPr>
          <w:rFonts w:ascii="Arial" w:hAnsi="Arial" w:cs="Arial"/>
          <w:b/>
          <w:sz w:val="22"/>
          <w:szCs w:val="22"/>
        </w:rPr>
        <w:t>XII.</w:t>
      </w:r>
      <w:r>
        <w:rPr>
          <w:rFonts w:ascii="Arial" w:hAnsi="Arial" w:cs="Arial"/>
          <w:b/>
          <w:sz w:val="22"/>
          <w:szCs w:val="22"/>
        </w:rPr>
        <w:tab/>
      </w:r>
      <w:r>
        <w:rPr>
          <w:rFonts w:ascii="Arial" w:hAnsi="Arial" w:cs="Arial"/>
          <w:sz w:val="22"/>
          <w:szCs w:val="22"/>
        </w:rPr>
        <w:t>Que, la Dirección de Atención Vecinal y Comunitaria de la Secretaría de Gobernación Municipal, deberá expedir cuando menos con treinta día naturales anteriores a la jornada de la elección y publicada en la página electrónica oficial del Honorable Ayuntamiento, difundiendo ampliamente en el barrio, colonia, fraccionamiento o unidad habitacional de que se trate, de acuerdo a lo dispuesto por el artículo 131 del Código Reglamentario para el Municipio de Puebla.</w:t>
      </w:r>
    </w:p>
    <w:p w:rsidR="009136F3" w:rsidRDefault="009136F3" w:rsidP="009136F3">
      <w:pPr>
        <w:pStyle w:val="Prrafodelista"/>
        <w:ind w:left="0"/>
        <w:jc w:val="both"/>
        <w:rPr>
          <w:rFonts w:ascii="Arial" w:hAnsi="Arial" w:cs="Arial"/>
          <w:sz w:val="22"/>
          <w:szCs w:val="22"/>
        </w:rPr>
      </w:pPr>
      <w:r>
        <w:rPr>
          <w:rFonts w:ascii="Arial" w:hAnsi="Arial" w:cs="Arial"/>
          <w:sz w:val="22"/>
          <w:szCs w:val="22"/>
        </w:rPr>
        <w:lastRenderedPageBreak/>
        <w:t xml:space="preserve">Por lo anteriormente expuesto y fundado sometemos al Honorable Cabildo el siguiente: </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p>
    <w:p w:rsidR="009136F3" w:rsidRDefault="009136F3" w:rsidP="009136F3">
      <w:pPr>
        <w:jc w:val="center"/>
        <w:rPr>
          <w:rFonts w:ascii="Arial" w:hAnsi="Arial" w:cs="Arial"/>
          <w:b/>
          <w:sz w:val="22"/>
          <w:szCs w:val="22"/>
        </w:rPr>
      </w:pPr>
      <w:r>
        <w:rPr>
          <w:rFonts w:ascii="Arial" w:hAnsi="Arial" w:cs="Arial"/>
          <w:b/>
          <w:sz w:val="22"/>
          <w:szCs w:val="22"/>
        </w:rPr>
        <w:t>D I C T A M E N</w:t>
      </w:r>
    </w:p>
    <w:p w:rsidR="009136F3" w:rsidRDefault="009136F3" w:rsidP="009136F3">
      <w:pPr>
        <w:tabs>
          <w:tab w:val="left" w:pos="6711"/>
        </w:tabs>
        <w:autoSpaceDE w:val="0"/>
        <w:autoSpaceDN w:val="0"/>
        <w:adjustRightInd w:val="0"/>
        <w:jc w:val="both"/>
        <w:rPr>
          <w:rFonts w:ascii="Arial" w:hAnsi="Arial" w:cs="Arial"/>
          <w:sz w:val="22"/>
          <w:szCs w:val="22"/>
        </w:rPr>
      </w:pPr>
    </w:p>
    <w:p w:rsidR="009136F3" w:rsidRDefault="009136F3" w:rsidP="009136F3">
      <w:pPr>
        <w:tabs>
          <w:tab w:val="left" w:pos="6711"/>
        </w:tabs>
        <w:autoSpaceDE w:val="0"/>
        <w:autoSpaceDN w:val="0"/>
        <w:adjustRightInd w:val="0"/>
        <w:jc w:val="both"/>
        <w:rPr>
          <w:rFonts w:ascii="Arial" w:hAnsi="Arial" w:cs="Arial"/>
          <w:sz w:val="22"/>
          <w:szCs w:val="22"/>
        </w:rPr>
      </w:pPr>
      <w:r>
        <w:rPr>
          <w:rFonts w:ascii="Arial" w:hAnsi="Arial" w:cs="Arial"/>
          <w:b/>
          <w:sz w:val="22"/>
          <w:szCs w:val="22"/>
        </w:rPr>
        <w:t>PRIMERO.</w:t>
      </w:r>
      <w:r>
        <w:rPr>
          <w:rFonts w:ascii="Arial" w:hAnsi="Arial" w:cs="Arial"/>
          <w:sz w:val="22"/>
          <w:szCs w:val="22"/>
        </w:rPr>
        <w:t>- Se aprueba en todos sus términos la Convocatoria Tipo, para participar en la elección para la renovación de las Mesas Directivas de Vecinos, en cumplimiento al artículo 130 de Código Reglamentario para el Municipio de Puebla, mismo que forma parte integrante del presente Dictamen.</w:t>
      </w:r>
    </w:p>
    <w:p w:rsidR="009136F3" w:rsidRDefault="009136F3" w:rsidP="009136F3">
      <w:pPr>
        <w:tabs>
          <w:tab w:val="left" w:pos="6711"/>
        </w:tabs>
        <w:autoSpaceDE w:val="0"/>
        <w:autoSpaceDN w:val="0"/>
        <w:adjustRightInd w:val="0"/>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b/>
          <w:sz w:val="22"/>
          <w:szCs w:val="22"/>
        </w:rPr>
        <w:t>SEGUNDO.-</w:t>
      </w:r>
      <w:r>
        <w:rPr>
          <w:rFonts w:ascii="Arial" w:hAnsi="Arial" w:cs="Arial"/>
          <w:sz w:val="22"/>
          <w:szCs w:val="22"/>
        </w:rPr>
        <w:t xml:space="preserve"> Se instruye a la Secretaría de Gobernación del Ayuntamiento del Municipio de Puebla para que por conducto de la Dirección de Atención Vecinal y Comunitaria, en términos del artículo 131 del Código Reglamentario para el Municipio de Puebla, expida la convocatoria para llevar a cabo la elección de las Mesas Directivas de Vecinos del Municipio de Puebla, así mismo se realice las gestiones correspondientes a efecto de que sea publicado en los medios idóneos dicha convocatoria. </w:t>
      </w:r>
    </w:p>
    <w:p w:rsidR="009136F3" w:rsidRDefault="009136F3" w:rsidP="009136F3">
      <w:pPr>
        <w:ind w:left="567"/>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b/>
          <w:sz w:val="22"/>
          <w:szCs w:val="22"/>
        </w:rPr>
        <w:t>TERCERO.-</w:t>
      </w:r>
      <w:r>
        <w:rPr>
          <w:rFonts w:ascii="Arial" w:hAnsi="Arial" w:cs="Arial"/>
          <w:sz w:val="22"/>
          <w:szCs w:val="22"/>
        </w:rPr>
        <w:t xml:space="preserve"> Se instruye a la Secretaría de Gobernación del Ayuntamiento del Municipio para que de manera mensual presente a la Comisión de Gobernación y Justicia de Honorable Ayuntamiento de Puebla, el calendario de procesos de renovación de Mesas Directivas de Vecinos, en cumplimiento al artículo 131 de Código Reglamentario para el Municipio de Puebla.</w:t>
      </w:r>
    </w:p>
    <w:p w:rsidR="009136F3" w:rsidRDefault="009136F3" w:rsidP="009136F3">
      <w:pPr>
        <w:rPr>
          <w:rFonts w:ascii="Arial" w:hAnsi="Arial" w:cs="Arial"/>
          <w:b/>
          <w:sz w:val="22"/>
          <w:szCs w:val="22"/>
        </w:rPr>
      </w:pPr>
    </w:p>
    <w:p w:rsidR="009136F3" w:rsidRDefault="009136F3" w:rsidP="009136F3">
      <w:pPr>
        <w:rPr>
          <w:rFonts w:ascii="Arial" w:hAnsi="Arial" w:cs="Arial"/>
          <w:b/>
          <w:sz w:val="22"/>
          <w:szCs w:val="22"/>
        </w:rPr>
      </w:pPr>
    </w:p>
    <w:p w:rsidR="009136F3" w:rsidRPr="00FD698E" w:rsidRDefault="009136F3" w:rsidP="009136F3">
      <w:pPr>
        <w:jc w:val="both"/>
        <w:rPr>
          <w:rFonts w:ascii="Arial" w:eastAsia="Times New Roman" w:hAnsi="Arial" w:cs="Arial"/>
          <w:b/>
          <w:sz w:val="22"/>
          <w:szCs w:val="22"/>
          <w:lang w:val="es-MX"/>
        </w:rPr>
      </w:pPr>
      <w:r w:rsidRPr="00FD698E">
        <w:rPr>
          <w:rFonts w:ascii="Arial" w:hAnsi="Arial" w:cs="Arial"/>
          <w:b/>
          <w:sz w:val="22"/>
          <w:szCs w:val="22"/>
        </w:rPr>
        <w:t xml:space="preserve">ATENTAMENTE.- CUATRO VECES HEROICA PUEBLA DE ZARAGOZA, A 26 DE NOVIEMBRE DE 2014.- COMISIÓN DE GOBERNACIÓN Y JUSTICIA.- REG. GABRIEL OSWALDO JIMÉNEZ LÓPEZ , PRESIDENTE.- </w:t>
      </w:r>
      <w:r w:rsidRPr="00FD698E">
        <w:rPr>
          <w:rFonts w:ascii="Arial" w:eastAsia="Times New Roman" w:hAnsi="Arial" w:cs="Arial"/>
          <w:b/>
          <w:sz w:val="22"/>
          <w:szCs w:val="22"/>
          <w:lang w:val="es-MX"/>
        </w:rPr>
        <w:t>REG. JUAN CARLOS ESPINA VON ROEHRICH, VOCAL.- REG. GABRIEL GUSTAVO ESPINOSA VÁZQUEZ, VOCAL.- REG. MARÍA ESTHER GÁMEZ RODRÍGUEZ, VOCAL.- REG. FRANCISCO XABIER ALBIZURI MORETT, VOCAL.- RÚBRICAS.</w:t>
      </w:r>
    </w:p>
    <w:p w:rsidR="009136F3" w:rsidRDefault="009136F3" w:rsidP="009136F3">
      <w:pPr>
        <w:rPr>
          <w:rFonts w:ascii="Arial" w:eastAsia="Times New Roman" w:hAnsi="Arial" w:cs="Arial"/>
          <w:sz w:val="22"/>
          <w:szCs w:val="22"/>
          <w:lang w:val="es-MX"/>
        </w:rPr>
      </w:pPr>
    </w:p>
    <w:p w:rsidR="009136F3" w:rsidRDefault="009136F3" w:rsidP="009136F3">
      <w:pPr>
        <w:rPr>
          <w:rFonts w:ascii="Arial" w:eastAsia="Times New Roman" w:hAnsi="Arial" w:cs="Arial"/>
          <w:sz w:val="22"/>
          <w:szCs w:val="22"/>
          <w:lang w:val="es-MX"/>
        </w:rPr>
      </w:pPr>
    </w:p>
    <w:p w:rsidR="009136F3" w:rsidRDefault="009136F3" w:rsidP="009136F3">
      <w:pPr>
        <w:rPr>
          <w:rFonts w:ascii="Arial" w:eastAsia="Times New Roman" w:hAnsi="Arial" w:cs="Arial"/>
          <w:sz w:val="22"/>
          <w:szCs w:val="22"/>
          <w:lang w:val="es-MX"/>
        </w:rPr>
      </w:pPr>
    </w:p>
    <w:p w:rsidR="009136F3" w:rsidRDefault="009136F3" w:rsidP="009136F3">
      <w:pPr>
        <w:rPr>
          <w:rFonts w:ascii="Arial" w:eastAsia="Times New Roman" w:hAnsi="Arial" w:cs="Arial"/>
          <w:sz w:val="22"/>
          <w:szCs w:val="22"/>
          <w:lang w:val="es-MX"/>
        </w:rPr>
      </w:pPr>
    </w:p>
    <w:p w:rsidR="009136F3" w:rsidRDefault="009136F3" w:rsidP="009136F3">
      <w:pPr>
        <w:rPr>
          <w:rFonts w:ascii="Arial" w:eastAsia="Times New Roman" w:hAnsi="Arial" w:cs="Arial"/>
          <w:sz w:val="22"/>
          <w:szCs w:val="22"/>
          <w:lang w:val="es-MX"/>
        </w:rPr>
      </w:pPr>
    </w:p>
    <w:p w:rsidR="009136F3" w:rsidRDefault="009136F3" w:rsidP="009136F3">
      <w:pPr>
        <w:rPr>
          <w:rFonts w:ascii="Arial" w:eastAsia="Times New Roman" w:hAnsi="Arial" w:cs="Arial"/>
          <w:sz w:val="22"/>
          <w:szCs w:val="22"/>
          <w:lang w:val="es-MX"/>
        </w:rPr>
      </w:pPr>
    </w:p>
    <w:p w:rsidR="009136F3" w:rsidRDefault="009136F3" w:rsidP="009136F3">
      <w:pPr>
        <w:rPr>
          <w:rFonts w:ascii="Arial" w:eastAsia="Times New Roman" w:hAnsi="Arial" w:cs="Arial"/>
          <w:sz w:val="22"/>
          <w:szCs w:val="22"/>
          <w:lang w:val="es-MX"/>
        </w:rPr>
      </w:pPr>
    </w:p>
    <w:p w:rsidR="009136F3" w:rsidRDefault="009136F3" w:rsidP="009136F3">
      <w:pPr>
        <w:rPr>
          <w:rFonts w:ascii="Arial" w:eastAsia="Times New Roman" w:hAnsi="Arial" w:cs="Arial"/>
          <w:sz w:val="22"/>
          <w:szCs w:val="22"/>
          <w:lang w:val="es-MX"/>
        </w:rPr>
      </w:pPr>
    </w:p>
    <w:p w:rsidR="009136F3" w:rsidRDefault="009136F3" w:rsidP="009136F3">
      <w:pPr>
        <w:rPr>
          <w:rFonts w:ascii="Arial" w:eastAsia="Times New Roman" w:hAnsi="Arial" w:cs="Arial"/>
          <w:sz w:val="22"/>
          <w:szCs w:val="22"/>
          <w:lang w:val="es-MX"/>
        </w:rPr>
      </w:pPr>
    </w:p>
    <w:p w:rsidR="009136F3" w:rsidRDefault="009136F3" w:rsidP="009136F3">
      <w:pPr>
        <w:rPr>
          <w:rFonts w:ascii="Arial" w:eastAsia="Times New Roman" w:hAnsi="Arial" w:cs="Arial"/>
          <w:sz w:val="22"/>
          <w:szCs w:val="22"/>
          <w:lang w:val="es-MX"/>
        </w:rPr>
      </w:pPr>
    </w:p>
    <w:p w:rsidR="009136F3" w:rsidRDefault="009136F3" w:rsidP="009136F3">
      <w:pPr>
        <w:rPr>
          <w:rFonts w:ascii="Arial" w:eastAsia="Times New Roman" w:hAnsi="Arial" w:cs="Arial"/>
          <w:sz w:val="22"/>
          <w:szCs w:val="22"/>
          <w:lang w:val="es-MX"/>
        </w:rPr>
      </w:pPr>
    </w:p>
    <w:p w:rsidR="008D4B64" w:rsidRDefault="008D4B64" w:rsidP="009136F3">
      <w:pPr>
        <w:rPr>
          <w:rFonts w:ascii="Arial" w:eastAsia="Times New Roman" w:hAnsi="Arial" w:cs="Arial"/>
          <w:sz w:val="22"/>
          <w:szCs w:val="22"/>
          <w:lang w:val="es-MX"/>
        </w:rPr>
      </w:pPr>
    </w:p>
    <w:p w:rsidR="008D4B64" w:rsidRDefault="008D4B64" w:rsidP="009136F3">
      <w:pPr>
        <w:rPr>
          <w:rFonts w:ascii="Arial" w:eastAsia="Times New Roman" w:hAnsi="Arial" w:cs="Arial"/>
          <w:sz w:val="22"/>
          <w:szCs w:val="22"/>
          <w:lang w:val="es-MX"/>
        </w:rPr>
      </w:pPr>
    </w:p>
    <w:p w:rsidR="008D4B64" w:rsidRDefault="008D4B64" w:rsidP="009136F3">
      <w:pPr>
        <w:rPr>
          <w:rFonts w:ascii="Arial" w:eastAsia="Times New Roman" w:hAnsi="Arial" w:cs="Arial"/>
          <w:sz w:val="22"/>
          <w:szCs w:val="22"/>
          <w:lang w:val="es-MX"/>
        </w:rPr>
      </w:pPr>
    </w:p>
    <w:p w:rsidR="008D4B64" w:rsidRDefault="008D4B64" w:rsidP="009136F3">
      <w:pPr>
        <w:rPr>
          <w:rFonts w:ascii="Arial" w:eastAsia="Times New Roman" w:hAnsi="Arial" w:cs="Arial"/>
          <w:sz w:val="22"/>
          <w:szCs w:val="22"/>
          <w:lang w:val="es-MX"/>
        </w:rPr>
      </w:pPr>
    </w:p>
    <w:p w:rsidR="009136F3" w:rsidRDefault="009136F3" w:rsidP="009136F3">
      <w:pPr>
        <w:rPr>
          <w:rFonts w:ascii="Arial" w:eastAsia="Times New Roman" w:hAnsi="Arial" w:cs="Arial"/>
          <w:sz w:val="22"/>
          <w:szCs w:val="22"/>
          <w:lang w:val="es-MX"/>
        </w:rPr>
      </w:pPr>
    </w:p>
    <w:p w:rsidR="009136F3" w:rsidRDefault="009136F3" w:rsidP="009136F3">
      <w:pPr>
        <w:jc w:val="both"/>
        <w:rPr>
          <w:rFonts w:ascii="Arial" w:hAnsi="Arial" w:cs="Arial"/>
          <w:b/>
          <w:bCs/>
          <w:sz w:val="22"/>
          <w:szCs w:val="22"/>
        </w:rPr>
      </w:pPr>
      <w:r>
        <w:rPr>
          <w:rFonts w:ascii="Arial" w:hAnsi="Arial" w:cs="Arial"/>
          <w:b/>
          <w:bCs/>
          <w:sz w:val="22"/>
          <w:szCs w:val="22"/>
        </w:rPr>
        <w:lastRenderedPageBreak/>
        <w:t xml:space="preserve">HONORABLE CABILDO: </w:t>
      </w:r>
    </w:p>
    <w:p w:rsidR="009136F3" w:rsidRDefault="009136F3" w:rsidP="009136F3">
      <w:pPr>
        <w:jc w:val="both"/>
        <w:rPr>
          <w:rFonts w:ascii="Arial" w:hAnsi="Arial" w:cs="Arial"/>
          <w:b/>
          <w:bCs/>
          <w:sz w:val="22"/>
          <w:szCs w:val="22"/>
        </w:rPr>
      </w:pPr>
    </w:p>
    <w:p w:rsidR="009136F3" w:rsidRDefault="009136F3" w:rsidP="009136F3">
      <w:pPr>
        <w:jc w:val="both"/>
        <w:rPr>
          <w:rFonts w:ascii="Arial" w:hAnsi="Arial" w:cs="Arial"/>
          <w:b/>
          <w:sz w:val="22"/>
          <w:szCs w:val="22"/>
        </w:rPr>
      </w:pPr>
      <w:r>
        <w:rPr>
          <w:rFonts w:ascii="Arial" w:hAnsi="Arial" w:cs="Arial"/>
          <w:b/>
          <w:bCs/>
          <w:sz w:val="22"/>
          <w:szCs w:val="22"/>
        </w:rPr>
        <w:t>LOS SUSCRITOS REGIDORES ZEFERINO MARTÍNEZ RODRÍGUEZ, MARCOS CASTRO MARTÍNEZ, MARÍA DE LOS ÁNGELES RONQUILLO BLANCO Y MYRIAM DE LOURDES ARABIAN COUTTOLENC INTEGRANTES DE LA COMISIÓN DE DESARROLLO RURAL  DEL HONORABLE AYUNTAMIENTO DEL MUNICIPIO DE PUEBLA</w:t>
      </w:r>
      <w:r>
        <w:rPr>
          <w:rFonts w:ascii="Arial" w:hAnsi="Arial" w:cs="Arial"/>
          <w:bCs/>
          <w:sz w:val="22"/>
          <w:szCs w:val="22"/>
        </w:rPr>
        <w:t>,</w:t>
      </w:r>
      <w:r>
        <w:rPr>
          <w:rFonts w:ascii="Arial" w:hAnsi="Arial" w:cs="Arial"/>
          <w:sz w:val="22"/>
          <w:szCs w:val="22"/>
        </w:rPr>
        <w:t xml:space="preserve">CON FUNDAMENTO EN LO DISPUESTO POR LOS ARTICULOS  115 </w:t>
      </w:r>
      <w:r>
        <w:rPr>
          <w:rFonts w:ascii="Arial" w:hAnsi="Arial" w:cs="Arial"/>
          <w:bCs/>
          <w:sz w:val="22"/>
          <w:szCs w:val="22"/>
        </w:rPr>
        <w:t xml:space="preserve">FRACCION II </w:t>
      </w:r>
      <w:r>
        <w:rPr>
          <w:rFonts w:ascii="Arial" w:hAnsi="Arial" w:cs="Arial"/>
          <w:sz w:val="22"/>
          <w:szCs w:val="22"/>
        </w:rPr>
        <w:t>DE LA CONSTITUCIÓN POLÍTICA DE LOS ESTADOS UNIDOS MEXICANOS; 102 Y 103 DE LA CONSTITUCIÓN POLÍTICA DEL ESTADO LIBRE Y SOBERANO DE PUEBLA; 78 FRACCIÓN IV, 92 FRACCIÓN V,  94 Y 140 DE LA LEY ORGANICA MUNICIPAL;  2, 21, 30 FRACCIONES IV, X Y XV DE LA LEY DE DESARROLLO RURAL SUSTENTABLE DEL ESTADO DE PUEBLA</w:t>
      </w:r>
      <w:r>
        <w:rPr>
          <w:rFonts w:ascii="Arial" w:hAnsi="Arial" w:cs="Arial"/>
          <w:bCs/>
          <w:sz w:val="22"/>
          <w:szCs w:val="22"/>
        </w:rPr>
        <w:t xml:space="preserve">; 4, 5, 7, 12 Y 26 DEL ACUERDO DEL SECRETARIO DE DESARROLLO RURAL, SUSTENTABILIDAD Y ORDENAMIENTO TERRITORIAL DEL ESTADO DE PUEBLA, POR EL QUE SE DA A CONOCER LAS REGLAS DE OPERACIÓN DEL PROGRAMA “ABONANDO EL FUTURO DEL CAMPO POBLANO 2014” PUBLICADO EN EL PERIODICO OFICIAL EL 31 DE ENERO DE 2014, </w:t>
      </w:r>
      <w:r>
        <w:rPr>
          <w:rFonts w:ascii="Arial" w:hAnsi="Arial" w:cs="Arial"/>
          <w:b/>
          <w:bCs/>
          <w:sz w:val="22"/>
          <w:szCs w:val="22"/>
        </w:rPr>
        <w:t>SOMETEMOS PARA LA DISCUSIÓN Y APROBACIÓN DE ESTE CUERPO COLEGIADO, EL PRESENTE DICTAMEN POR EL QUE SE AUTORIZA LA EXENCIÓN DEL PAGO DEL 50% A LOS PRODUCTORES DEL MUNICIPIO DE PUEBLA BENEFICIADOS CON EL INSUMO FERTILIZANTE EN EL CICLO PRIMAVERA-OTOÑO DEL PROGRAMA “ABONANDO EL FUTURO DEL CAMPO POBLANO 2014”,</w:t>
      </w:r>
      <w:r>
        <w:rPr>
          <w:rFonts w:ascii="Arial" w:hAnsi="Arial" w:cs="Arial"/>
          <w:b/>
          <w:sz w:val="22"/>
          <w:szCs w:val="22"/>
        </w:rPr>
        <w:t xml:space="preserve"> OTORGADO POR EL HONORABLE AYUNTAMIENTO DEL MUNICIPIO DE PUEBLA, POR CONDUCTO DE LA SECRETARÍA DE DESARROLLO URBANO Y SUSTENTABILIDAD A TRAVÉS DE LA DIRECCIÓN DE DESARROLLO RURAL; DE CONFORMIDAD CON LOS SIGUIENTES: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ind w:firstLine="567"/>
        <w:jc w:val="center"/>
        <w:rPr>
          <w:rFonts w:ascii="Arial" w:hAnsi="Arial" w:cs="Arial"/>
          <w:b/>
          <w:sz w:val="22"/>
          <w:szCs w:val="22"/>
        </w:rPr>
      </w:pPr>
      <w:r>
        <w:rPr>
          <w:rFonts w:ascii="Arial" w:hAnsi="Arial" w:cs="Arial"/>
          <w:b/>
          <w:sz w:val="22"/>
          <w:szCs w:val="22"/>
        </w:rPr>
        <w:t>CONSIDERANDOS</w:t>
      </w:r>
    </w:p>
    <w:p w:rsidR="009136F3" w:rsidRDefault="009136F3" w:rsidP="009136F3">
      <w:pPr>
        <w:ind w:firstLine="567"/>
        <w:jc w:val="both"/>
        <w:rPr>
          <w:rFonts w:ascii="Arial" w:hAnsi="Arial" w:cs="Arial"/>
          <w:b/>
          <w:sz w:val="22"/>
          <w:szCs w:val="22"/>
        </w:rPr>
      </w:pPr>
    </w:p>
    <w:p w:rsidR="009136F3" w:rsidRDefault="009136F3" w:rsidP="009136F3">
      <w:pPr>
        <w:ind w:firstLine="567"/>
        <w:jc w:val="both"/>
        <w:rPr>
          <w:rFonts w:ascii="Arial" w:hAnsi="Arial" w:cs="Arial"/>
          <w:bCs/>
          <w:color w:val="000000"/>
          <w:sz w:val="22"/>
          <w:szCs w:val="22"/>
        </w:rPr>
      </w:pPr>
      <w:r>
        <w:rPr>
          <w:rFonts w:ascii="Arial" w:hAnsi="Arial" w:cs="Arial"/>
          <w:bCs/>
          <w:color w:val="000000"/>
          <w:sz w:val="22"/>
          <w:szCs w:val="22"/>
        </w:rPr>
        <w:t>I.- Que, conforme a lo establecido en el artículo 115 fracciones I, II y IV de la Constitución Política de los Estados Unidos Mexicanos y los artículos 102 y 103 de la Constitución Política del Estado Libre y Soberano de Puebla, los estados adoptarán para su régimen interior, la forma de gobierno republicano, representativo y popular, teniendo como base de su división territorial y de su organización política y administrativa el Municipio Libre, estableciendo entre otras bases, que los Municipios estarán investidos de personalidad jurídica y manejaran su patrimonio conforme a la ley, administrarán libremente su hacienda; así como de las contribuciones y otros ingresos que las legislaturas establezcan a su favor; cada Municipio será gobernado por un Ayuntamiento de elección popular directa integrado por un Presidente Municipal y el número de regidores y Síndico que la Ley determine.</w:t>
      </w:r>
    </w:p>
    <w:p w:rsidR="009136F3" w:rsidRDefault="009136F3" w:rsidP="009136F3">
      <w:pPr>
        <w:ind w:firstLine="567"/>
        <w:jc w:val="both"/>
        <w:rPr>
          <w:rFonts w:ascii="Arial" w:hAnsi="Arial" w:cs="Arial"/>
          <w:bCs/>
          <w:color w:val="000000"/>
          <w:sz w:val="22"/>
          <w:szCs w:val="22"/>
        </w:rPr>
      </w:pPr>
    </w:p>
    <w:p w:rsidR="009136F3" w:rsidRDefault="009136F3" w:rsidP="009136F3">
      <w:pPr>
        <w:ind w:firstLine="567"/>
        <w:jc w:val="both"/>
        <w:rPr>
          <w:rFonts w:ascii="Arial" w:hAnsi="Arial" w:cs="Arial"/>
          <w:bCs/>
          <w:color w:val="000000"/>
          <w:sz w:val="22"/>
          <w:szCs w:val="22"/>
        </w:rPr>
      </w:pPr>
      <w:r>
        <w:rPr>
          <w:rFonts w:ascii="Arial" w:hAnsi="Arial" w:cs="Arial"/>
          <w:bCs/>
          <w:color w:val="000000"/>
          <w:sz w:val="22"/>
          <w:szCs w:val="22"/>
        </w:rPr>
        <w:t xml:space="preserve">II.-Que, como lo establecen los artículos 78 fracción IV de la Ley Orgánica Municipal, es atribución de los Ayuntamientos el expedir bandos de policía y buen gobierno, reglamentos, circulares y disposiciones administrativas de observancia general, referentes a su organización, funcionamiento y a los servicios públicos que deban presentar y demás asuntos de su competencia, sujetándose a las bases normativas </w:t>
      </w:r>
      <w:r>
        <w:rPr>
          <w:rFonts w:ascii="Arial" w:hAnsi="Arial" w:cs="Arial"/>
          <w:bCs/>
          <w:color w:val="000000"/>
          <w:sz w:val="22"/>
          <w:szCs w:val="22"/>
        </w:rPr>
        <w:lastRenderedPageBreak/>
        <w:t>establecidas por la fracción III del artículo 105 de la Constitución Políticadel Estado Libre y Soberano de Puebla.</w:t>
      </w:r>
    </w:p>
    <w:p w:rsidR="009136F3" w:rsidRDefault="009136F3" w:rsidP="009136F3">
      <w:pPr>
        <w:ind w:firstLine="567"/>
        <w:jc w:val="both"/>
        <w:rPr>
          <w:rFonts w:ascii="Arial" w:hAnsi="Arial" w:cs="Arial"/>
          <w:bCs/>
          <w:color w:val="000000"/>
          <w:sz w:val="22"/>
          <w:szCs w:val="22"/>
        </w:rPr>
      </w:pPr>
    </w:p>
    <w:p w:rsidR="009136F3" w:rsidRDefault="009136F3" w:rsidP="009136F3">
      <w:pPr>
        <w:ind w:firstLine="567"/>
        <w:jc w:val="both"/>
        <w:rPr>
          <w:rFonts w:ascii="Arial" w:hAnsi="Arial" w:cs="Arial"/>
          <w:bCs/>
          <w:color w:val="000000"/>
          <w:sz w:val="22"/>
          <w:szCs w:val="22"/>
        </w:rPr>
      </w:pPr>
      <w:r>
        <w:rPr>
          <w:rFonts w:ascii="Arial" w:hAnsi="Arial" w:cs="Arial"/>
          <w:bCs/>
          <w:color w:val="000000"/>
          <w:sz w:val="22"/>
          <w:szCs w:val="22"/>
        </w:rPr>
        <w:t>III.-Que, los artículos 92 fracción V y 94 de la Ley Orgánica Municipal, previenen que es facultad y obligación de los regidores dictaminar e informar sobre los asuntos que les encomiende el Ayuntamiento,  así como que éste para facilitar el despacho de los asuntos que le competen, nombrará comisiones permanentes o transitorias que los examinen e instruyan hasta ponerlos en estado de resolución.</w:t>
      </w:r>
    </w:p>
    <w:p w:rsidR="009136F3" w:rsidRDefault="009136F3" w:rsidP="009136F3">
      <w:pPr>
        <w:ind w:firstLine="567"/>
        <w:jc w:val="both"/>
        <w:rPr>
          <w:rFonts w:ascii="Arial" w:hAnsi="Arial" w:cs="Arial"/>
          <w:bCs/>
          <w:color w:val="000000"/>
          <w:sz w:val="22"/>
          <w:szCs w:val="22"/>
        </w:rPr>
      </w:pPr>
    </w:p>
    <w:p w:rsidR="009136F3" w:rsidRDefault="009136F3" w:rsidP="009136F3">
      <w:pPr>
        <w:pStyle w:val="Listavistosa-nfasis11"/>
        <w:spacing w:after="0" w:line="240" w:lineRule="auto"/>
        <w:ind w:left="0" w:firstLine="567"/>
        <w:jc w:val="both"/>
        <w:rPr>
          <w:rFonts w:ascii="Arial" w:hAnsi="Arial" w:cs="Arial"/>
          <w:lang w:val="es-ES"/>
        </w:rPr>
      </w:pPr>
      <w:r>
        <w:rPr>
          <w:rFonts w:ascii="Arial" w:hAnsi="Arial" w:cs="Arial"/>
          <w:lang w:val="es-ES"/>
        </w:rPr>
        <w:t>IV- Que, el artículo 140 de la ley antes mencionada, establece que el Patrimonio Municipal se constituye por la universalidad de los derechos y acciones de que es titular el Municipio, los cuales pueden valorarse económicamente y se encuentran destinados a la realización de sus fines , asimismo forma parte del Patrimonio Municipal, la Hacienda Pública Municipal, así como aquellos bienes y derechos que por cualquier titulo le transfieran al Municipio, la Federación, el Estado, los particulares o cualquier otro organismo público o privado.</w:t>
      </w:r>
    </w:p>
    <w:p w:rsidR="009136F3" w:rsidRDefault="009136F3" w:rsidP="009136F3">
      <w:pPr>
        <w:pStyle w:val="Listavistosa-nfasis11"/>
        <w:spacing w:after="0" w:line="240" w:lineRule="auto"/>
        <w:ind w:left="0" w:firstLine="567"/>
        <w:jc w:val="both"/>
        <w:rPr>
          <w:rFonts w:ascii="Arial" w:hAnsi="Arial" w:cs="Arial"/>
          <w:lang w:val="es-ES"/>
        </w:rPr>
      </w:pPr>
    </w:p>
    <w:p w:rsidR="009136F3" w:rsidRDefault="009136F3" w:rsidP="009136F3">
      <w:pPr>
        <w:ind w:firstLine="567"/>
        <w:jc w:val="both"/>
        <w:rPr>
          <w:rFonts w:ascii="Arial" w:hAnsi="Arial" w:cs="Arial"/>
          <w:bCs/>
          <w:color w:val="000000"/>
          <w:sz w:val="22"/>
          <w:szCs w:val="22"/>
        </w:rPr>
      </w:pPr>
      <w:r>
        <w:rPr>
          <w:rFonts w:ascii="Arial" w:hAnsi="Arial" w:cs="Arial"/>
          <w:bCs/>
          <w:color w:val="000000"/>
          <w:sz w:val="22"/>
          <w:szCs w:val="22"/>
        </w:rPr>
        <w:t>V.-Que la Ley de Desarrollo Rural Sustentable del Estado de Puebla, en su artículo 2, establece que se consideran de interés público el desarrollo rural sustentable,  así como todas las acciones que incluyan la planeación y organización de la producción agropecuaria, el fomento tecnológico, la industrialización y la comercialización de los bienes y servicios agropecuarios, además de todas aquellas acciones tendientes a mejorar la calidad de vida de la población rural.</w:t>
      </w:r>
    </w:p>
    <w:p w:rsidR="009136F3" w:rsidRDefault="009136F3" w:rsidP="009136F3">
      <w:pPr>
        <w:ind w:firstLine="567"/>
        <w:jc w:val="both"/>
        <w:rPr>
          <w:rFonts w:ascii="Arial" w:hAnsi="Arial" w:cs="Arial"/>
          <w:bCs/>
          <w:color w:val="000000"/>
          <w:sz w:val="22"/>
          <w:szCs w:val="22"/>
        </w:rPr>
      </w:pPr>
    </w:p>
    <w:p w:rsidR="009136F3" w:rsidRDefault="009136F3" w:rsidP="009136F3">
      <w:pPr>
        <w:ind w:firstLine="567"/>
        <w:jc w:val="both"/>
        <w:rPr>
          <w:rFonts w:ascii="Arial" w:hAnsi="Arial" w:cs="Arial"/>
          <w:bCs/>
          <w:color w:val="000000"/>
          <w:sz w:val="22"/>
          <w:szCs w:val="22"/>
        </w:rPr>
      </w:pPr>
      <w:r>
        <w:rPr>
          <w:rFonts w:ascii="Arial" w:hAnsi="Arial" w:cs="Arial"/>
          <w:bCs/>
          <w:color w:val="000000"/>
          <w:sz w:val="22"/>
          <w:szCs w:val="22"/>
        </w:rPr>
        <w:t>VI.-Que el artículo 21 de la ley antes citada, señala que el Gobierno del Estado, mediante los convenios de coordinación que celebre con los Gobiernos Municipales propiciará la concurrencia y la corresponsabilidad en el diseño e implementación de los programas relacionados al desarrollo agropecuario del Estado.</w:t>
      </w:r>
    </w:p>
    <w:p w:rsidR="009136F3" w:rsidRDefault="009136F3" w:rsidP="009136F3">
      <w:pPr>
        <w:ind w:firstLine="567"/>
        <w:jc w:val="both"/>
        <w:rPr>
          <w:rFonts w:ascii="Arial" w:hAnsi="Arial" w:cs="Arial"/>
          <w:bCs/>
          <w:color w:val="000000"/>
          <w:sz w:val="22"/>
          <w:szCs w:val="22"/>
        </w:rPr>
      </w:pPr>
    </w:p>
    <w:p w:rsidR="009136F3" w:rsidRDefault="009136F3" w:rsidP="009136F3">
      <w:pPr>
        <w:ind w:firstLine="567"/>
        <w:jc w:val="both"/>
        <w:rPr>
          <w:rFonts w:ascii="Arial" w:hAnsi="Arial" w:cs="Arial"/>
          <w:sz w:val="22"/>
          <w:szCs w:val="22"/>
        </w:rPr>
      </w:pPr>
      <w:r>
        <w:rPr>
          <w:rFonts w:ascii="Arial" w:hAnsi="Arial" w:cs="Arial"/>
          <w:sz w:val="22"/>
          <w:szCs w:val="22"/>
        </w:rPr>
        <w:t>VII.- Que de conformidad con el artículo 30 de la Ley de Desarrollo Rural Sustentable del Estado de Puebla, se establece que el Gobierno del Estado, a través de las autoridades competentes y en coordinación con los Gobiernos Municipales así como de los sectores social y privado del medio rural, impulsara las actividades económicas en el ámbito rural mediante el desarrollo tecnológico, la asistencia técnica y la inversión con la finalidad de apoyar a los productores para mejoramiento y reconversión sustentable de las unidades de producción.</w:t>
      </w:r>
    </w:p>
    <w:p w:rsidR="009136F3" w:rsidRDefault="009136F3" w:rsidP="009136F3">
      <w:pPr>
        <w:ind w:firstLine="567"/>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lang w:val="es-ES"/>
        </w:rPr>
      </w:pPr>
      <w:r>
        <w:rPr>
          <w:rFonts w:ascii="Arial" w:hAnsi="Arial" w:cs="Arial"/>
          <w:sz w:val="22"/>
          <w:szCs w:val="22"/>
        </w:rPr>
        <w:t>VIII.-Que, el Honorable Ayuntamiento del Municipio de Puebla, preocupado por la Producción Agrícola y Seguridad Alimentaria, establece en el Plan Municipal de Desarrollo 2014-2018, en su Eje 3, Programa 18, que el objetivo especifico es lograr un equilibrio territorial ordenado entre el crecimiento urbano, la vocación agrícola y las zonas forestales del Municipio,de forma que apoye su desarrollo sustentable con enfoque metropolitano, impulsando un crecimiento inteligente con eficiencia en el manejo de tierras agrícolas municipales, garantizando la seguridad alimentaria y el combate al hambre.</w:t>
      </w:r>
    </w:p>
    <w:p w:rsidR="009136F3" w:rsidRDefault="009136F3" w:rsidP="009136F3">
      <w:pPr>
        <w:autoSpaceDE w:val="0"/>
        <w:autoSpaceDN w:val="0"/>
        <w:adjustRightInd w:val="0"/>
        <w:ind w:firstLine="708"/>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lastRenderedPageBreak/>
        <w:t>IX.- Que, con fecha 31 de enero de 2014 fue publicado en el Periódico Oficial del Gobierno del Estado de Puebla el acuerdo por el que se da a conocer las Reglas de Operación del Programa “Abonado el Futuro del Campo Poblano 2014” y con fecha 25 de marzo del 2014 se firmóel Convenio de Coordinación entre la Secretaría de Desarrollo Rural, Sustentabilidad y Ordenamiento Territorial del Estado de Puebla y el Municipio de Pueblacon la finalidad de que este Ayuntamiento se incorporase al programa “ABONANDO EL FUTURO DEL CAMPO POBLANO 2014”.</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pStyle w:val="Listavistosa-nfasis11"/>
        <w:spacing w:after="0" w:line="240" w:lineRule="auto"/>
        <w:ind w:left="0" w:firstLine="708"/>
        <w:jc w:val="both"/>
        <w:rPr>
          <w:rFonts w:ascii="Arial" w:hAnsi="Arial" w:cs="Arial"/>
        </w:rPr>
      </w:pPr>
      <w:r>
        <w:rPr>
          <w:rFonts w:ascii="Arial" w:hAnsi="Arial" w:cs="Arial"/>
          <w:lang w:val="es-ES"/>
        </w:rPr>
        <w:t xml:space="preserve">X.- </w:t>
      </w:r>
      <w:r>
        <w:rPr>
          <w:rFonts w:ascii="Arial" w:hAnsi="Arial" w:cs="Arial"/>
        </w:rPr>
        <w:t>Que,el Artículo 4 de las Reglas de Operación del Programa abonando el futuro del campo poblano 2014 establece que“EI objetivo del Programa es conjuntar acciones y recursos del Gobierno Estatal, a través de la Secretaria y los Ayuntamientos que decidan participar en el mismo, de conformidad con lo establecido en las presentes Reglas, a fin de apoyar a los productores agrícolas en la adquisición de insumos para llevar a cabo sus procesos productivos.”</w:t>
      </w:r>
    </w:p>
    <w:p w:rsidR="009136F3" w:rsidRDefault="009136F3" w:rsidP="009136F3">
      <w:pPr>
        <w:pStyle w:val="Listavistosa-nfasis11"/>
        <w:spacing w:after="0" w:line="240" w:lineRule="auto"/>
        <w:ind w:left="0" w:firstLine="357"/>
        <w:jc w:val="both"/>
        <w:rPr>
          <w:rFonts w:ascii="Arial" w:hAnsi="Arial" w:cs="Arial"/>
        </w:rPr>
      </w:pPr>
    </w:p>
    <w:p w:rsidR="009136F3" w:rsidRDefault="009136F3" w:rsidP="009136F3">
      <w:pPr>
        <w:pStyle w:val="Listavistosa-nfasis11"/>
        <w:spacing w:after="0" w:line="240" w:lineRule="auto"/>
        <w:ind w:left="0" w:firstLine="708"/>
        <w:jc w:val="both"/>
        <w:rPr>
          <w:rFonts w:ascii="Arial" w:hAnsi="Arial" w:cs="Arial"/>
        </w:rPr>
      </w:pPr>
      <w:r>
        <w:rPr>
          <w:rFonts w:ascii="Arial" w:hAnsi="Arial" w:cs="Arial"/>
        </w:rPr>
        <w:t>XI.-Que en los Artículos 5 y 12 de las Reglas de Operación del Programa “ABONANDO EL FUTURO DEL CAMPO POBLANO 2014” se establece que el Municipio que se adhiera, será mediante la firma del convenio de coordinación correspondiente, pactándose la concurrencia de los recursos y su ejecución. Así mismo los artículos 7, 23 y 26 de las citadas reglas; establecen los conceptos y montos por beneficiario, en apoyo a la adquisición de insumos y que beneficie sus procesos productivos.</w:t>
      </w:r>
    </w:p>
    <w:p w:rsidR="009136F3" w:rsidRDefault="009136F3" w:rsidP="009136F3">
      <w:pPr>
        <w:pStyle w:val="Listavistosa-nfasis11"/>
        <w:spacing w:after="0" w:line="240" w:lineRule="auto"/>
        <w:ind w:left="0" w:firstLine="708"/>
        <w:jc w:val="both"/>
        <w:rPr>
          <w:rFonts w:ascii="Arial" w:hAnsi="Arial" w:cs="Arial"/>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Y al estar considerado el Municipio de Puebla dentro de los prioritarios para la Cruzada Nacional contra el Hambre, es que este Ayuntamiento se adhiere a dicho programa, considerando además que en esta zona la propiedad rural promedio que cada productor dedica a la agricultura es de 1.2 hectáreas, misma que en su mayoría es sembrada por granos de maíz, y dada la escasez de recursos financieros y la falta de insumos apropiados por parte de las familias que se dedican a la agricultura es que no está garantizada una mejor producción en cada ciclo, y a contrario, se incrementa la marginación y pobreza, impidiendo que su economía mejore.</w:t>
      </w:r>
    </w:p>
    <w:p w:rsidR="009136F3" w:rsidRDefault="009136F3" w:rsidP="009136F3">
      <w:pPr>
        <w:pStyle w:val="Listavistosa-nfasis11"/>
        <w:spacing w:after="0" w:line="240" w:lineRule="auto"/>
        <w:ind w:left="0" w:firstLine="360"/>
        <w:jc w:val="both"/>
        <w:rPr>
          <w:rFonts w:ascii="Arial" w:hAnsi="Arial" w:cs="Arial"/>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XII.- Que, atendiendolos índices de Marginación que fueron publicados por el CONAPO en el año 2010 y las solicitudes para ser incluidos en el programa “ABONANDO EL FUTURO DEL CAMPO POBLANO 2014”por localidad del Municipio de Puebla, se tiene la siguiente tabla porcentual:</w:t>
      </w:r>
    </w:p>
    <w:p w:rsidR="009136F3" w:rsidRDefault="009136F3" w:rsidP="009136F3">
      <w:pPr>
        <w:autoSpaceDE w:val="0"/>
        <w:autoSpaceDN w:val="0"/>
        <w:adjustRightInd w:val="0"/>
        <w:ind w:firstLine="708"/>
        <w:jc w:val="both"/>
        <w:rPr>
          <w:rFonts w:ascii="Arial" w:hAnsi="Arial" w:cs="Arial"/>
          <w:sz w:val="22"/>
          <w:szCs w:val="22"/>
        </w:rPr>
      </w:pPr>
    </w:p>
    <w:tbl>
      <w:tblPr>
        <w:tblW w:w="0" w:type="auto"/>
        <w:jc w:val="center"/>
        <w:tblInd w:w="40" w:type="dxa"/>
        <w:tblLayout w:type="fixed"/>
        <w:tblCellMar>
          <w:left w:w="70" w:type="dxa"/>
          <w:right w:w="70" w:type="dxa"/>
        </w:tblCellMar>
        <w:tblLook w:val="04A0"/>
      </w:tblPr>
      <w:tblGrid>
        <w:gridCol w:w="3024"/>
        <w:gridCol w:w="1899"/>
        <w:gridCol w:w="2937"/>
      </w:tblGrid>
      <w:tr w:rsidR="009136F3" w:rsidTr="009136F3">
        <w:trPr>
          <w:trHeight w:val="696"/>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JUNTA AUXILIAR/INSPECTORIA</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INDICE DE MARGINACION-CONAPO 2010</w:t>
            </w:r>
          </w:p>
        </w:tc>
        <w:tc>
          <w:tcPr>
            <w:tcW w:w="2937"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DISTRIBUCIÓN PORCENTUAL DEL APOYO: ”ABONANDO EL FUTURO DEL CAMPO POBLANO-2014”</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LA PAZ TLAXCOLPAN</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3.04%</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LA RESURRECCION</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14.48%</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ROSARIO LA HUERTA</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MUY 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1.69%</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ANDRES AZUMIATLA</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37.73%</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LOS ANGELES TETELA</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3.56%</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lastRenderedPageBreak/>
              <w:t>SAN JOSE EL AGUACATE</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1.08%</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MIGUEL CANOA</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10.75%</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MIGUEL ESPEJO</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4.55%</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PEDRO ZACACHIMALPA</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MEDIO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2.99%</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SANTA MARIA XONACATEPEC</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MEDIO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11.45%</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SANTO TOMAS CHAUTLA</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1.91%</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GUADALUPE TECOLA</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2.04%</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LA CANTERA</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1.60%</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FRANCISCO TOTIMEHUACAN</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1.08%</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JOSE XACXAMAYO</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1.65%</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JOSE ZETINA</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MUY ALTO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0.35%</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SEBASTIAN DE APARICIO</w:t>
            </w:r>
          </w:p>
        </w:tc>
        <w:tc>
          <w:tcPr>
            <w:tcW w:w="189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MEDIO</w:t>
            </w:r>
          </w:p>
        </w:tc>
        <w:tc>
          <w:tcPr>
            <w:tcW w:w="2937"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center"/>
              <w:rPr>
                <w:rFonts w:ascii="Arial" w:hAnsi="Arial" w:cs="Arial"/>
                <w:b/>
                <w:color w:val="000000"/>
                <w:sz w:val="22"/>
                <w:szCs w:val="22"/>
                <w:lang w:val="es-ES"/>
              </w:rPr>
            </w:pPr>
            <w:r>
              <w:rPr>
                <w:rFonts w:ascii="Arial" w:hAnsi="Arial" w:cs="Arial"/>
                <w:b/>
                <w:color w:val="000000"/>
                <w:sz w:val="22"/>
                <w:szCs w:val="22"/>
              </w:rPr>
              <w:t>0.04%</w:t>
            </w:r>
          </w:p>
        </w:tc>
      </w:tr>
    </w:tbl>
    <w:p w:rsidR="009136F3" w:rsidRDefault="009136F3" w:rsidP="009136F3">
      <w:pPr>
        <w:pStyle w:val="Listavistosa-nfasis11"/>
        <w:spacing w:after="0" w:line="240" w:lineRule="auto"/>
        <w:ind w:left="0"/>
        <w:jc w:val="both"/>
        <w:rPr>
          <w:rFonts w:ascii="Arial" w:hAnsi="Arial" w:cs="Arial"/>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ab/>
        <w:t>Según el CONAPO, la marginación es entendida como el conjunto de problemas (desventajas) sociales de una comunidad o localidad y hace referencia a grupos de personas y familias. Esta visión difiere de aquella que privilegia las carencias de los individuos que habitan en las periferias de las ciudades, según este concepto, la marginalidad es el estudio y comparación de distintos estratos sociales y en donde, por localidad, en el Municipio de Puebla se obtiene la siguiente tabla porcentual:</w:t>
      </w:r>
    </w:p>
    <w:p w:rsidR="009136F3" w:rsidRDefault="009136F3" w:rsidP="009136F3">
      <w:pPr>
        <w:jc w:val="both"/>
        <w:rPr>
          <w:rFonts w:ascii="Arial" w:hAnsi="Arial" w:cs="Arial"/>
          <w:sz w:val="22"/>
          <w:szCs w:val="22"/>
        </w:rPr>
      </w:pPr>
    </w:p>
    <w:tbl>
      <w:tblPr>
        <w:tblW w:w="6975" w:type="dxa"/>
        <w:jc w:val="center"/>
        <w:tblInd w:w="40" w:type="dxa"/>
        <w:tblLayout w:type="fixed"/>
        <w:tblCellMar>
          <w:left w:w="70" w:type="dxa"/>
          <w:right w:w="70" w:type="dxa"/>
        </w:tblCellMar>
        <w:tblLook w:val="04A0"/>
      </w:tblPr>
      <w:tblGrid>
        <w:gridCol w:w="3026"/>
        <w:gridCol w:w="1183"/>
        <w:gridCol w:w="1206"/>
        <w:gridCol w:w="1560"/>
      </w:tblGrid>
      <w:tr w:rsidR="009136F3" w:rsidTr="009136F3">
        <w:trPr>
          <w:trHeight w:val="696"/>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JUNTA AUXILIAR/INSPECTORIA</w:t>
            </w:r>
          </w:p>
        </w:tc>
        <w:tc>
          <w:tcPr>
            <w:tcW w:w="1182"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POBLACION TOTAL</w:t>
            </w:r>
          </w:p>
        </w:tc>
        <w:tc>
          <w:tcPr>
            <w:tcW w:w="1205"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VIVIENDAS TOTALES</w:t>
            </w:r>
          </w:p>
        </w:tc>
        <w:tc>
          <w:tcPr>
            <w:tcW w:w="1559"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jc w:val="center"/>
              <w:rPr>
                <w:rFonts w:ascii="Arial" w:hAnsi="Arial" w:cs="Arial"/>
                <w:b/>
                <w:bCs/>
                <w:color w:val="000000"/>
                <w:sz w:val="22"/>
                <w:szCs w:val="22"/>
                <w:lang w:val="es-ES"/>
              </w:rPr>
            </w:pPr>
            <w:r>
              <w:rPr>
                <w:rFonts w:ascii="Arial" w:hAnsi="Arial" w:cs="Arial"/>
                <w:b/>
                <w:bCs/>
                <w:color w:val="000000"/>
                <w:sz w:val="22"/>
                <w:szCs w:val="22"/>
              </w:rPr>
              <w:t>INDICE DE MARGINACION</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LA PAZ TLAXCOLPAN</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386</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84</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-0.1221</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LA RESURRECCION</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2237</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456</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-0.6682</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ROSARIO LA HUERTA</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8509</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1777</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0.5093</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ANDRES AZUMIATLA</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745</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166</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0.1924</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LOS ANGELES TETELA</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9065</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1962</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-0.2639</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JOSE EL AGUACATE</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6644</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1431</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-0.9688</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MIGUEL CANOA</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14863</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3333</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-0.2230</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MIGUEL ESPEJO</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426</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90</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0.3230</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PEDRO ZACACHIMALPA</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13673</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3114</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-0.9391</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SANTA MARIA XONACATEPEC</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6540</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1539</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-0.6328</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SANTO TOMAS CHAUTLA</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1414</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344</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-0.6019</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GUADALUPE TECOLA</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827</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200</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0.5488</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LA CANTERA</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3889</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884</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-0.8890</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FRANCISCO TOTIMEHUACAN</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555</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138</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0.7565</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lastRenderedPageBreak/>
              <w:t>SAN JOSE XACXAMAYO</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2267</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564</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0.3539</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808000"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JOSE ZETINA</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162</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35</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0.9354</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hideMark/>
          </w:tcPr>
          <w:p w:rsidR="009136F3" w:rsidRDefault="009136F3" w:rsidP="009136F3">
            <w:pPr>
              <w:autoSpaceDE w:val="0"/>
              <w:autoSpaceDN w:val="0"/>
              <w:adjustRightInd w:val="0"/>
              <w:rPr>
                <w:rFonts w:ascii="Arial" w:hAnsi="Arial" w:cs="Arial"/>
                <w:b/>
                <w:bCs/>
                <w:color w:val="000000"/>
                <w:sz w:val="22"/>
                <w:szCs w:val="22"/>
                <w:lang w:val="es-ES"/>
              </w:rPr>
            </w:pPr>
            <w:r>
              <w:rPr>
                <w:rFonts w:ascii="Arial" w:hAnsi="Arial" w:cs="Arial"/>
                <w:b/>
                <w:bCs/>
                <w:color w:val="000000"/>
                <w:sz w:val="22"/>
                <w:szCs w:val="22"/>
              </w:rPr>
              <w:t>SAN SEBASTIAN DE APARICIO</w:t>
            </w: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386</w:t>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84</w:t>
            </w:r>
          </w:p>
        </w:tc>
        <w:tc>
          <w:tcPr>
            <w:tcW w:w="1559" w:type="dxa"/>
            <w:tcBorders>
              <w:top w:val="single" w:sz="6" w:space="0" w:color="auto"/>
              <w:left w:val="single" w:sz="6" w:space="0" w:color="auto"/>
              <w:bottom w:val="single" w:sz="6" w:space="0" w:color="auto"/>
              <w:right w:val="single" w:sz="6" w:space="0" w:color="auto"/>
            </w:tcBorders>
            <w:vAlign w:val="bottom"/>
            <w:hideMark/>
          </w:tcPr>
          <w:p w:rsidR="009136F3" w:rsidRDefault="009136F3" w:rsidP="009136F3">
            <w:pPr>
              <w:jc w:val="right"/>
              <w:rPr>
                <w:rFonts w:ascii="Arial" w:hAnsi="Arial" w:cs="Arial"/>
                <w:color w:val="000000"/>
                <w:sz w:val="22"/>
                <w:szCs w:val="22"/>
                <w:lang w:val="es-ES"/>
              </w:rPr>
            </w:pPr>
            <w:r>
              <w:rPr>
                <w:rFonts w:ascii="Arial" w:hAnsi="Arial" w:cs="Arial"/>
                <w:color w:val="000000"/>
                <w:sz w:val="22"/>
                <w:szCs w:val="22"/>
              </w:rPr>
              <w:t>-0.1221</w:t>
            </w:r>
          </w:p>
        </w:tc>
      </w:tr>
      <w:tr w:rsidR="009136F3" w:rsidTr="009136F3">
        <w:trPr>
          <w:trHeight w:val="233"/>
          <w:jc w:val="center"/>
        </w:trPr>
        <w:tc>
          <w:tcPr>
            <w:tcW w:w="3024" w:type="dxa"/>
            <w:tcBorders>
              <w:top w:val="single" w:sz="6" w:space="0" w:color="auto"/>
              <w:left w:val="single" w:sz="6" w:space="0" w:color="auto"/>
              <w:bottom w:val="single" w:sz="6" w:space="0" w:color="auto"/>
              <w:right w:val="single" w:sz="6" w:space="0" w:color="auto"/>
            </w:tcBorders>
            <w:shd w:val="solid" w:color="969696" w:fill="auto"/>
            <w:vAlign w:val="center"/>
          </w:tcPr>
          <w:p w:rsidR="009136F3" w:rsidRDefault="009136F3" w:rsidP="009136F3">
            <w:pPr>
              <w:autoSpaceDE w:val="0"/>
              <w:autoSpaceDN w:val="0"/>
              <w:adjustRightInd w:val="0"/>
              <w:rPr>
                <w:rFonts w:ascii="Arial" w:hAnsi="Arial" w:cs="Arial"/>
                <w:b/>
                <w:bCs/>
                <w:color w:val="000000"/>
                <w:sz w:val="22"/>
                <w:szCs w:val="22"/>
                <w:lang w:val="es-ES"/>
              </w:rPr>
            </w:pPr>
          </w:p>
        </w:tc>
        <w:tc>
          <w:tcPr>
            <w:tcW w:w="1182" w:type="dxa"/>
            <w:tcBorders>
              <w:top w:val="single" w:sz="6" w:space="0" w:color="auto"/>
              <w:left w:val="single" w:sz="6" w:space="0" w:color="auto"/>
              <w:bottom w:val="single" w:sz="6" w:space="0" w:color="auto"/>
              <w:right w:val="single" w:sz="6" w:space="0" w:color="auto"/>
            </w:tcBorders>
            <w:vAlign w:val="bottom"/>
            <w:hideMark/>
          </w:tcPr>
          <w:p w:rsidR="009136F3" w:rsidRDefault="008F78DF" w:rsidP="009136F3">
            <w:pPr>
              <w:jc w:val="right"/>
              <w:rPr>
                <w:rFonts w:ascii="Arial" w:hAnsi="Arial" w:cs="Arial"/>
                <w:color w:val="000000"/>
                <w:sz w:val="22"/>
                <w:szCs w:val="22"/>
                <w:lang w:val="es-ES"/>
              </w:rPr>
            </w:pPr>
            <w:r>
              <w:rPr>
                <w:rFonts w:ascii="Arial" w:hAnsi="Arial" w:cs="Arial"/>
                <w:color w:val="000000"/>
                <w:sz w:val="22"/>
                <w:szCs w:val="22"/>
              </w:rPr>
              <w:fldChar w:fldCharType="begin"/>
            </w:r>
            <w:r w:rsidR="009136F3">
              <w:rPr>
                <w:rFonts w:ascii="Arial" w:hAnsi="Arial" w:cs="Arial"/>
                <w:color w:val="000000"/>
                <w:sz w:val="22"/>
                <w:szCs w:val="22"/>
              </w:rPr>
              <w:instrText xml:space="preserve"> =SUM(ABOVE) </w:instrText>
            </w:r>
            <w:r>
              <w:rPr>
                <w:rFonts w:ascii="Arial" w:hAnsi="Arial" w:cs="Arial"/>
                <w:color w:val="000000"/>
                <w:sz w:val="22"/>
                <w:szCs w:val="22"/>
              </w:rPr>
              <w:fldChar w:fldCharType="separate"/>
            </w:r>
            <w:r w:rsidR="009136F3">
              <w:rPr>
                <w:rFonts w:ascii="Arial" w:hAnsi="Arial" w:cs="Arial"/>
                <w:noProof/>
                <w:color w:val="000000"/>
                <w:sz w:val="22"/>
                <w:szCs w:val="22"/>
              </w:rPr>
              <w:t>72,588</w:t>
            </w:r>
            <w:r>
              <w:rPr>
                <w:rFonts w:ascii="Arial" w:hAnsi="Arial" w:cs="Arial"/>
                <w:color w:val="000000"/>
                <w:sz w:val="22"/>
                <w:szCs w:val="22"/>
              </w:rPr>
              <w:fldChar w:fldCharType="end"/>
            </w:r>
          </w:p>
        </w:tc>
        <w:tc>
          <w:tcPr>
            <w:tcW w:w="1205" w:type="dxa"/>
            <w:tcBorders>
              <w:top w:val="single" w:sz="6" w:space="0" w:color="auto"/>
              <w:left w:val="single" w:sz="6" w:space="0" w:color="auto"/>
              <w:bottom w:val="single" w:sz="6" w:space="0" w:color="auto"/>
              <w:right w:val="single" w:sz="6" w:space="0" w:color="auto"/>
            </w:tcBorders>
            <w:vAlign w:val="bottom"/>
            <w:hideMark/>
          </w:tcPr>
          <w:p w:rsidR="009136F3" w:rsidRDefault="008F78DF" w:rsidP="009136F3">
            <w:pPr>
              <w:jc w:val="right"/>
              <w:rPr>
                <w:rFonts w:ascii="Arial" w:hAnsi="Arial" w:cs="Arial"/>
                <w:color w:val="000000"/>
                <w:sz w:val="22"/>
                <w:szCs w:val="22"/>
                <w:lang w:val="es-ES"/>
              </w:rPr>
            </w:pPr>
            <w:r>
              <w:rPr>
                <w:rFonts w:ascii="Arial" w:hAnsi="Arial" w:cs="Arial"/>
                <w:color w:val="000000"/>
                <w:sz w:val="22"/>
                <w:szCs w:val="22"/>
              </w:rPr>
              <w:fldChar w:fldCharType="begin"/>
            </w:r>
            <w:r w:rsidR="009136F3">
              <w:rPr>
                <w:rFonts w:ascii="Arial" w:hAnsi="Arial" w:cs="Arial"/>
                <w:color w:val="000000"/>
                <w:sz w:val="22"/>
                <w:szCs w:val="22"/>
              </w:rPr>
              <w:instrText xml:space="preserve"> =SUM(ABOVE) </w:instrText>
            </w:r>
            <w:r>
              <w:rPr>
                <w:rFonts w:ascii="Arial" w:hAnsi="Arial" w:cs="Arial"/>
                <w:color w:val="000000"/>
                <w:sz w:val="22"/>
                <w:szCs w:val="22"/>
              </w:rPr>
              <w:fldChar w:fldCharType="separate"/>
            </w:r>
            <w:r w:rsidR="009136F3">
              <w:rPr>
                <w:rFonts w:ascii="Arial" w:hAnsi="Arial" w:cs="Arial"/>
                <w:noProof/>
                <w:color w:val="000000"/>
                <w:sz w:val="22"/>
                <w:szCs w:val="22"/>
              </w:rPr>
              <w:t>16,201</w:t>
            </w:r>
            <w:r>
              <w:rPr>
                <w:rFonts w:ascii="Arial" w:hAnsi="Arial" w:cs="Arial"/>
                <w:color w:val="000000"/>
                <w:sz w:val="22"/>
                <w:szCs w:val="22"/>
              </w:rPr>
              <w:fldChar w:fldCharType="end"/>
            </w:r>
          </w:p>
        </w:tc>
        <w:tc>
          <w:tcPr>
            <w:tcW w:w="1559" w:type="dxa"/>
            <w:tcBorders>
              <w:top w:val="single" w:sz="6" w:space="0" w:color="auto"/>
              <w:left w:val="single" w:sz="6" w:space="0" w:color="auto"/>
              <w:bottom w:val="single" w:sz="6" w:space="0" w:color="auto"/>
              <w:right w:val="single" w:sz="6" w:space="0" w:color="auto"/>
            </w:tcBorders>
            <w:vAlign w:val="bottom"/>
          </w:tcPr>
          <w:p w:rsidR="009136F3" w:rsidRDefault="009136F3" w:rsidP="009136F3">
            <w:pPr>
              <w:jc w:val="right"/>
              <w:rPr>
                <w:rFonts w:ascii="Arial" w:hAnsi="Arial" w:cs="Arial"/>
                <w:color w:val="000000"/>
                <w:sz w:val="22"/>
                <w:szCs w:val="22"/>
                <w:lang w:val="es-ES"/>
              </w:rPr>
            </w:pPr>
          </w:p>
        </w:tc>
      </w:tr>
    </w:tbl>
    <w:p w:rsidR="009136F3" w:rsidRDefault="009136F3" w:rsidP="009136F3">
      <w:pPr>
        <w:jc w:val="both"/>
        <w:rPr>
          <w:rFonts w:ascii="Arial" w:hAnsi="Arial" w:cs="Arial"/>
          <w:sz w:val="22"/>
          <w:szCs w:val="22"/>
          <w:lang w:val="es-ES"/>
        </w:rPr>
      </w:pPr>
    </w:p>
    <w:p w:rsidR="009136F3" w:rsidRDefault="009136F3" w:rsidP="009136F3">
      <w:pPr>
        <w:pStyle w:val="Listavistosa-nfasis11"/>
        <w:spacing w:after="0" w:line="240" w:lineRule="auto"/>
        <w:ind w:left="0" w:firstLine="709"/>
        <w:jc w:val="both"/>
        <w:rPr>
          <w:rFonts w:ascii="Arial" w:hAnsi="Arial" w:cs="Arial"/>
          <w:lang w:val="es-ES"/>
        </w:rPr>
      </w:pPr>
    </w:p>
    <w:p w:rsidR="009136F3" w:rsidRDefault="009136F3" w:rsidP="009136F3">
      <w:pPr>
        <w:pStyle w:val="Listavistosa-nfasis11"/>
        <w:spacing w:after="0" w:line="240" w:lineRule="auto"/>
        <w:ind w:left="0" w:firstLine="709"/>
        <w:jc w:val="both"/>
        <w:rPr>
          <w:rFonts w:ascii="Arial" w:hAnsi="Arial" w:cs="Arial"/>
        </w:rPr>
      </w:pPr>
      <w:r>
        <w:rPr>
          <w:rFonts w:ascii="Arial" w:hAnsi="Arial" w:cs="Arial"/>
          <w:lang w:val="es-ES"/>
        </w:rPr>
        <w:t>XIII.- Que, con fecha veinticinco de marzo del año dos mil catorce, se firmo EL CONVENIO DE COORDINACIÓN PARA LA EJECUCIÓN DEL PROGRAMA “ABONANDO EL FUTURO DEL CAMPO POBLANO”, suscrito por la Secretaría de Desarrollo Rural, Sustentabilidad y Ordenamiento Territorial del Gobierno del Estado de Puebla (</w:t>
      </w:r>
      <w:r>
        <w:rPr>
          <w:rFonts w:ascii="Arial" w:hAnsi="Arial" w:cs="Arial"/>
        </w:rPr>
        <w:t>SDRSOT)</w:t>
      </w:r>
      <w:r>
        <w:rPr>
          <w:rFonts w:ascii="Arial" w:hAnsi="Arial" w:cs="Arial"/>
          <w:lang w:val="es-ES"/>
        </w:rPr>
        <w:t xml:space="preserve"> y el Ayuntamiento de Puebla; dando así inicio a la implementación del programa </w:t>
      </w:r>
      <w:r>
        <w:rPr>
          <w:rFonts w:ascii="Arial" w:hAnsi="Arial" w:cs="Arial"/>
        </w:rPr>
        <w:t xml:space="preserve">“ABONANDO EL FUTURO DEL CAMPO POBLANO 2014”, en el cual se benefician con  la entrega de fertilizante orgánico a los ciudadanos que se describen en el anexo 1. </w:t>
      </w:r>
    </w:p>
    <w:p w:rsidR="009136F3" w:rsidRDefault="009136F3" w:rsidP="009136F3">
      <w:pPr>
        <w:pStyle w:val="Listavistosa-nfasis11"/>
        <w:spacing w:after="0" w:line="240" w:lineRule="auto"/>
        <w:ind w:left="0" w:firstLine="360"/>
        <w:jc w:val="both"/>
        <w:rPr>
          <w:rFonts w:ascii="Arial" w:hAnsi="Arial" w:cs="Arial"/>
        </w:rPr>
      </w:pPr>
    </w:p>
    <w:p w:rsidR="009136F3" w:rsidRDefault="009136F3" w:rsidP="009136F3">
      <w:pPr>
        <w:pStyle w:val="Listavistosa-nfasis11"/>
        <w:spacing w:after="0" w:line="240" w:lineRule="auto"/>
        <w:ind w:left="0" w:firstLine="360"/>
        <w:jc w:val="both"/>
        <w:rPr>
          <w:rFonts w:ascii="Arial" w:hAnsi="Arial" w:cs="Arial"/>
        </w:rPr>
      </w:pPr>
      <w:r>
        <w:rPr>
          <w:rFonts w:ascii="Arial" w:hAnsi="Arial" w:cs="Arial"/>
        </w:rPr>
        <w:t>Dicho programa  se regirá por coparticipación: por cada $ 1.00 (un peso 00/100 M.N.) que aporte el Ayuntamiento, la SDRSOT aportara otro $ 1.00 (un peso 00/100 M.N.) con carácter revolvente. Teniendo cada ciudadano</w:t>
      </w:r>
      <w:r>
        <w:rPr>
          <w:rFonts w:ascii="Arial" w:hAnsi="Arial" w:cs="Arial"/>
          <w:lang w:val="es-ES"/>
        </w:rPr>
        <w:t xml:space="preserve"> la obligación de reintegrar al Gobierno del Estado y al Ayuntamiento del Municipio de Puebla un porcentaje del 50% a cada uno respectivamente por la inversión realizada en su beneficio, en cumplimiento a lo establecido en las Reglas de Operación del Programa que nos ocupa, por lo que, en suma dichos beneficiarios deberán reintegrar al Patrimonio Municipal la cantidad </w:t>
      </w:r>
      <w:r>
        <w:rPr>
          <w:rFonts w:ascii="Arial" w:hAnsi="Arial" w:cs="Arial"/>
        </w:rPr>
        <w:t xml:space="preserve">de  </w:t>
      </w:r>
      <w:r>
        <w:rPr>
          <w:rFonts w:ascii="Arial" w:hAnsi="Arial" w:cs="Arial"/>
          <w:b/>
        </w:rPr>
        <w:t xml:space="preserve">$1’920,000.00 (Un Millón Novecientos Veinte Mil Pesos 00/100 M.N.) </w:t>
      </w:r>
      <w:r>
        <w:rPr>
          <w:rFonts w:ascii="Arial" w:hAnsi="Arial" w:cs="Arial"/>
        </w:rPr>
        <w:t>por concepto del 50% correspondiente al Ayuntamiento.</w:t>
      </w:r>
    </w:p>
    <w:p w:rsidR="009136F3" w:rsidRDefault="009136F3" w:rsidP="009136F3">
      <w:pPr>
        <w:pStyle w:val="Listavistosa-nfasis11"/>
        <w:spacing w:after="0" w:line="240" w:lineRule="auto"/>
        <w:ind w:left="0" w:firstLine="360"/>
        <w:jc w:val="both"/>
        <w:rPr>
          <w:rFonts w:ascii="Arial" w:hAnsi="Arial" w:cs="Arial"/>
        </w:rPr>
      </w:pPr>
    </w:p>
    <w:p w:rsidR="009136F3" w:rsidRDefault="009136F3" w:rsidP="009136F3">
      <w:pPr>
        <w:ind w:firstLine="360"/>
        <w:jc w:val="both"/>
        <w:rPr>
          <w:rFonts w:ascii="Arial" w:hAnsi="Arial" w:cs="Arial"/>
          <w:sz w:val="22"/>
          <w:szCs w:val="22"/>
        </w:rPr>
      </w:pPr>
      <w:r>
        <w:rPr>
          <w:rFonts w:ascii="Arial" w:hAnsi="Arial" w:cs="Arial"/>
          <w:sz w:val="22"/>
          <w:szCs w:val="22"/>
        </w:rPr>
        <w:t>XIV.- Que, toda vez que el Ayuntamiento del Municipio de Puebla cumple con un papel fundamental para atender las desigualdades sociales, a partir de transferencias y servicios desde instituciones municipales, dirigidas a sectores con más necesidades, por medio de políticas sociales y que estas son un medio de ajuste de las desigualdades y son generadores de oportunidades, incentivando la participación de la ciudadanía, donde a partir de recursos gubernamentales, que se destinen de manera específica a la agricultura primaria del sector rural, es que éstos deberán de ser utilizados de manera más eficiente para atender la problemática en que está inmersa la población rural.</w:t>
      </w:r>
    </w:p>
    <w:p w:rsidR="009136F3" w:rsidRDefault="009136F3" w:rsidP="009136F3">
      <w:pPr>
        <w:ind w:firstLine="360"/>
        <w:jc w:val="both"/>
        <w:rPr>
          <w:rFonts w:ascii="Arial" w:hAnsi="Arial" w:cs="Arial"/>
          <w:sz w:val="22"/>
          <w:szCs w:val="22"/>
        </w:rPr>
      </w:pPr>
    </w:p>
    <w:p w:rsidR="009136F3" w:rsidRDefault="009136F3" w:rsidP="009136F3">
      <w:pPr>
        <w:ind w:firstLine="360"/>
        <w:jc w:val="both"/>
        <w:rPr>
          <w:rFonts w:ascii="Arial" w:hAnsi="Arial" w:cs="Arial"/>
          <w:sz w:val="22"/>
          <w:szCs w:val="22"/>
        </w:rPr>
      </w:pPr>
      <w:r>
        <w:rPr>
          <w:rFonts w:ascii="Arial" w:hAnsi="Arial" w:cs="Arial"/>
          <w:sz w:val="22"/>
          <w:szCs w:val="22"/>
        </w:rPr>
        <w:t xml:space="preserve">XV.- Que, con fecha  dos de julio de dos mil catorce, el Honorable Ayuntamiento del Municipio de Puebla, a través de su Presidente Municipal Constitucional suscribió el Convenio de adhesión al contrato fideicomiso irrevocable de inversión, administración y fuente alterna de pago número 5221013048 FONEP, identificado como </w:t>
      </w:r>
      <w:r>
        <w:rPr>
          <w:rFonts w:ascii="Arial" w:hAnsi="Arial" w:cs="Arial"/>
          <w:bCs/>
          <w:sz w:val="22"/>
          <w:szCs w:val="22"/>
        </w:rPr>
        <w:t>“Abonando el Futuro del Campo Poblano”, con el objeto de constituir con los recursos que se aporten al mismo, más el importe de un monto similar aportado por el Gobierno del Estado de Puebla, en su modalidad peso a peso, un fondo de apoyo que facilite a las personas físicas pertenecientes al Municipio de Puebla, Puebla, la adquisición de insumos necesarios para el desarrollo de las actividades agrícolas.</w:t>
      </w:r>
    </w:p>
    <w:p w:rsidR="009136F3" w:rsidRDefault="009136F3" w:rsidP="009136F3">
      <w:pPr>
        <w:ind w:firstLine="360"/>
        <w:jc w:val="both"/>
        <w:rPr>
          <w:rFonts w:ascii="Arial" w:hAnsi="Arial" w:cs="Arial"/>
          <w:sz w:val="22"/>
          <w:szCs w:val="22"/>
        </w:rPr>
      </w:pPr>
    </w:p>
    <w:p w:rsidR="009136F3" w:rsidRDefault="009136F3" w:rsidP="009136F3">
      <w:pPr>
        <w:ind w:firstLine="360"/>
        <w:jc w:val="both"/>
        <w:rPr>
          <w:rFonts w:ascii="Arial" w:hAnsi="Arial" w:cs="Arial"/>
          <w:bCs/>
          <w:sz w:val="22"/>
          <w:szCs w:val="22"/>
        </w:rPr>
      </w:pPr>
      <w:r>
        <w:rPr>
          <w:rFonts w:ascii="Arial" w:hAnsi="Arial" w:cs="Arial"/>
          <w:sz w:val="22"/>
          <w:szCs w:val="22"/>
        </w:rPr>
        <w:lastRenderedPageBreak/>
        <w:t xml:space="preserve">  Y a fin de enfrentar algunas limitantes de los productores que inciden en la producción de mayor calidad, es que este Gobierno Municipal tiene la prioridad de otorgar apoyos que beneficiarán no solo a su familia sino a la colectividad y lograr  con ello un progreso que repercutirá en el bienestar social; luego entonces ante la consideración de la naturaleza e importancia y con el objeto de mejorar en la medida de lo posible las condiciones de los productores rurales de nuestro Municipio, </w:t>
      </w:r>
      <w:r>
        <w:rPr>
          <w:rFonts w:ascii="Arial" w:hAnsi="Arial" w:cs="Arial"/>
          <w:bCs/>
          <w:sz w:val="22"/>
          <w:szCs w:val="22"/>
        </w:rPr>
        <w:t xml:space="preserve">es que los suscritos integrantes de la </w:t>
      </w:r>
      <w:r>
        <w:rPr>
          <w:rFonts w:ascii="Arial" w:hAnsi="Arial" w:cs="Arial"/>
          <w:b/>
          <w:bCs/>
          <w:sz w:val="22"/>
          <w:szCs w:val="22"/>
        </w:rPr>
        <w:t xml:space="preserve">COMISIÓN DE DESARROLLO RURAL </w:t>
      </w:r>
      <w:r>
        <w:rPr>
          <w:rFonts w:ascii="Arial" w:hAnsi="Arial" w:cs="Arial"/>
          <w:bCs/>
          <w:sz w:val="22"/>
          <w:szCs w:val="22"/>
        </w:rPr>
        <w:t>del Honorable Ayuntamiento del Municipio de Puebla, que sometemos a consideración de este cuerpo colegiado el presente.</w:t>
      </w:r>
    </w:p>
    <w:p w:rsidR="009136F3" w:rsidRDefault="009136F3" w:rsidP="009136F3">
      <w:pPr>
        <w:widowControl w:val="0"/>
        <w:autoSpaceDE w:val="0"/>
        <w:autoSpaceDN w:val="0"/>
        <w:adjustRightInd w:val="0"/>
        <w:rPr>
          <w:rFonts w:ascii="Arial" w:hAnsi="Arial" w:cs="Arial"/>
          <w:bCs/>
          <w:sz w:val="22"/>
          <w:szCs w:val="22"/>
        </w:rPr>
      </w:pPr>
    </w:p>
    <w:p w:rsidR="009136F3" w:rsidRDefault="009136F3" w:rsidP="009136F3">
      <w:pPr>
        <w:widowControl w:val="0"/>
        <w:autoSpaceDE w:val="0"/>
        <w:autoSpaceDN w:val="0"/>
        <w:adjustRightInd w:val="0"/>
        <w:jc w:val="center"/>
        <w:rPr>
          <w:rFonts w:ascii="Arial" w:hAnsi="Arial" w:cs="Arial"/>
          <w:b/>
          <w:sz w:val="22"/>
          <w:szCs w:val="22"/>
        </w:rPr>
      </w:pPr>
      <w:r>
        <w:rPr>
          <w:rFonts w:ascii="Arial" w:hAnsi="Arial" w:cs="Arial"/>
          <w:b/>
          <w:sz w:val="22"/>
          <w:szCs w:val="22"/>
        </w:rPr>
        <w:t>D I C T A M E N</w:t>
      </w:r>
    </w:p>
    <w:p w:rsidR="009136F3" w:rsidRDefault="009136F3" w:rsidP="009136F3">
      <w:pPr>
        <w:widowControl w:val="0"/>
        <w:autoSpaceDE w:val="0"/>
        <w:autoSpaceDN w:val="0"/>
        <w:adjustRightInd w:val="0"/>
        <w:ind w:firstLine="709"/>
        <w:jc w:val="center"/>
        <w:rPr>
          <w:rFonts w:ascii="Arial" w:hAnsi="Arial" w:cs="Arial"/>
          <w:b/>
          <w:sz w:val="22"/>
          <w:szCs w:val="22"/>
        </w:rPr>
      </w:pPr>
    </w:p>
    <w:p w:rsidR="009136F3" w:rsidRDefault="009136F3" w:rsidP="009136F3">
      <w:pPr>
        <w:widowControl w:val="0"/>
        <w:autoSpaceDE w:val="0"/>
        <w:autoSpaceDN w:val="0"/>
        <w:adjustRightInd w:val="0"/>
        <w:ind w:firstLine="709"/>
        <w:jc w:val="center"/>
        <w:rPr>
          <w:rFonts w:ascii="Arial" w:hAnsi="Arial" w:cs="Arial"/>
          <w:b/>
          <w:sz w:val="22"/>
          <w:szCs w:val="22"/>
        </w:rPr>
      </w:pPr>
    </w:p>
    <w:p w:rsidR="009136F3" w:rsidRDefault="009136F3" w:rsidP="009136F3">
      <w:pPr>
        <w:pStyle w:val="Listavistosa-nfasis11"/>
        <w:spacing w:after="0" w:line="240" w:lineRule="auto"/>
        <w:ind w:left="0" w:firstLine="360"/>
        <w:jc w:val="both"/>
        <w:rPr>
          <w:rFonts w:ascii="Arial" w:hAnsi="Arial" w:cs="Arial"/>
        </w:rPr>
      </w:pPr>
      <w:r>
        <w:rPr>
          <w:rFonts w:ascii="Arial" w:hAnsi="Arial" w:cs="Arial"/>
          <w:b/>
        </w:rPr>
        <w:t>PRIMERO.-</w:t>
      </w:r>
      <w:r>
        <w:rPr>
          <w:rFonts w:ascii="Arial" w:hAnsi="Arial" w:cs="Arial"/>
          <w:b/>
          <w:bCs/>
        </w:rPr>
        <w:t>SE AUTORIZA LA EXENCIÓN DEL PAGO DEL 50% A LOS PRODUCTORES DEL MUNICIPIO DE PUEBLA BENEFICIADOS CON EL INSUMO FERTILIZANTE EN EL CICLO PRIMAVERA-OTOÑO DEL PROGRAMA “ABONANDO EL FUTURO DEL CAMPO POBLANO 2014”,</w:t>
      </w:r>
      <w:r>
        <w:rPr>
          <w:rFonts w:ascii="Arial" w:hAnsi="Arial" w:cs="Arial"/>
          <w:b/>
        </w:rPr>
        <w:t xml:space="preserve"> OTORGADO POR EL HONORABLE AYUNTAMIENTO DEL MUNICIPIO DE PUEBLA, POR CONDUCTO DE LA SECRETARÍA DE DESARROLLO URBANO Y SUSTENTABILIDAD A TRAVÉS DE LA DIRECCIÓN DE DESARROLLO RURAL, QUIENES HAN QUEDADO ESTABLECIDOS EN EL CONSIDERANDO XIII DEL PRESENTE DICTAMEN</w:t>
      </w:r>
      <w:r>
        <w:rPr>
          <w:rFonts w:ascii="Arial" w:hAnsi="Arial" w:cs="Arial"/>
        </w:rPr>
        <w:t>.</w:t>
      </w:r>
    </w:p>
    <w:p w:rsidR="009136F3" w:rsidRDefault="009136F3" w:rsidP="009136F3">
      <w:pPr>
        <w:pStyle w:val="Listavistosa-nfasis11"/>
        <w:spacing w:after="0" w:line="240" w:lineRule="auto"/>
        <w:ind w:left="0" w:firstLine="360"/>
        <w:jc w:val="both"/>
        <w:rPr>
          <w:rFonts w:ascii="Arial" w:hAnsi="Arial" w:cs="Arial"/>
        </w:rPr>
      </w:pPr>
    </w:p>
    <w:p w:rsidR="009136F3" w:rsidRDefault="009136F3" w:rsidP="009136F3">
      <w:pPr>
        <w:pStyle w:val="Listavistosa-nfasis11"/>
        <w:spacing w:after="0" w:line="240" w:lineRule="auto"/>
        <w:ind w:left="0" w:firstLine="360"/>
        <w:jc w:val="both"/>
        <w:rPr>
          <w:rFonts w:ascii="Arial" w:hAnsi="Arial" w:cs="Arial"/>
          <w:b/>
        </w:rPr>
      </w:pPr>
      <w:r>
        <w:rPr>
          <w:rFonts w:ascii="Arial" w:hAnsi="Arial" w:cs="Arial"/>
          <w:b/>
        </w:rPr>
        <w:t>SEGUNDO.- PARA DAR CUMPLIMIENTO AL CONTENIDO DEL PRESENTE DICTAMEN, SE SOLICITA AL PRESIDENTE MUNICIPAL INSTRUYA A LA TESORERA DEL HONORABLE AYUNTAMIENTO DEL MUNICIPIO DE PUEBLA A FIN DE IMPLEMENTAR LAS MEDIDAS PERTINENTES.</w:t>
      </w:r>
    </w:p>
    <w:p w:rsidR="009136F3" w:rsidRDefault="009136F3" w:rsidP="009136F3">
      <w:pPr>
        <w:pStyle w:val="Listavistosa-nfasis11"/>
        <w:spacing w:after="0" w:line="240" w:lineRule="auto"/>
        <w:ind w:left="0" w:firstLine="360"/>
        <w:jc w:val="both"/>
        <w:rPr>
          <w:rFonts w:ascii="Arial" w:hAnsi="Arial" w:cs="Arial"/>
        </w:rPr>
      </w:pPr>
    </w:p>
    <w:p w:rsidR="009136F3" w:rsidRPr="00FD698E" w:rsidRDefault="009136F3" w:rsidP="009136F3">
      <w:pPr>
        <w:tabs>
          <w:tab w:val="left" w:pos="1134"/>
        </w:tabs>
        <w:jc w:val="both"/>
        <w:rPr>
          <w:rFonts w:ascii="Arial" w:hAnsi="Arial" w:cs="Arial"/>
          <w:b/>
          <w:sz w:val="22"/>
          <w:szCs w:val="22"/>
          <w:lang w:val="es-ES"/>
        </w:rPr>
      </w:pPr>
      <w:r w:rsidRPr="00FD698E">
        <w:rPr>
          <w:rFonts w:ascii="Arial" w:hAnsi="Arial" w:cs="Arial"/>
          <w:b/>
          <w:sz w:val="22"/>
          <w:szCs w:val="22"/>
        </w:rPr>
        <w:t xml:space="preserve">ATENTAMENTE.- CUATRO VECES HEROICA PUEBLA DE ZARAGOZA, A 25 DE NOVIEMBRE DE 2014.- “PUEBLA, CIUDAD DEL PROGRESO”.- COMISIÓN DE DESARROLLO RURAL.- </w:t>
      </w:r>
      <w:r w:rsidRPr="00FD698E">
        <w:rPr>
          <w:rFonts w:ascii="Arial" w:hAnsi="Arial" w:cs="Arial"/>
          <w:b/>
          <w:sz w:val="22"/>
          <w:szCs w:val="22"/>
          <w:lang w:val="es-ES"/>
        </w:rPr>
        <w:t>REG. ZEFERINO MARTÍNEZ RODRÍGUEZ, PRESIDENTE.- REG.MARCOS CASTRO MARTÍNEZ, VOCAL.- REG. MYRIAM DE LOURDES ARABIÁN COUTTOLENC, VOCAL.- RÚBRICAS</w:t>
      </w:r>
    </w:p>
    <w:p w:rsidR="009136F3" w:rsidRDefault="009136F3" w:rsidP="009136F3">
      <w:pPr>
        <w:rPr>
          <w:rFonts w:ascii="Arial" w:eastAsia="Times New Roman" w:hAnsi="Arial" w:cs="Arial"/>
          <w:sz w:val="22"/>
          <w:szCs w:val="22"/>
          <w:lang w:val="es-MX"/>
        </w:rPr>
      </w:pPr>
    </w:p>
    <w:p w:rsidR="009136F3" w:rsidRPr="00FD698E" w:rsidRDefault="009136F3" w:rsidP="009136F3">
      <w:pPr>
        <w:rPr>
          <w:rFonts w:ascii="Arial" w:eastAsia="Times New Roman"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Pr="00FD698E" w:rsidRDefault="009136F3" w:rsidP="009136F3">
      <w:pPr>
        <w:rPr>
          <w:rFonts w:ascii="Arial" w:hAnsi="Arial" w:cs="Arial"/>
          <w:sz w:val="22"/>
          <w:szCs w:val="22"/>
          <w:lang w:val="es-MX"/>
        </w:rPr>
      </w:pPr>
    </w:p>
    <w:p w:rsidR="009136F3" w:rsidRDefault="009136F3" w:rsidP="009136F3">
      <w:pPr>
        <w:autoSpaceDE w:val="0"/>
        <w:autoSpaceDN w:val="0"/>
        <w:adjustRightInd w:val="0"/>
        <w:jc w:val="both"/>
        <w:rPr>
          <w:rFonts w:ascii="Arial" w:eastAsia="Calibri" w:hAnsi="Arial" w:cs="Arial"/>
          <w:b/>
          <w:bCs/>
          <w:sz w:val="22"/>
          <w:szCs w:val="22"/>
        </w:rPr>
      </w:pPr>
    </w:p>
    <w:p w:rsidR="009136F3" w:rsidRDefault="009136F3" w:rsidP="009136F3">
      <w:pPr>
        <w:autoSpaceDE w:val="0"/>
        <w:autoSpaceDN w:val="0"/>
        <w:adjustRightInd w:val="0"/>
        <w:jc w:val="both"/>
        <w:rPr>
          <w:rFonts w:ascii="Arial" w:eastAsia="Calibri" w:hAnsi="Arial" w:cs="Arial"/>
          <w:b/>
          <w:bCs/>
          <w:sz w:val="22"/>
          <w:szCs w:val="22"/>
        </w:rPr>
      </w:pPr>
      <w:r>
        <w:rPr>
          <w:rFonts w:ascii="Arial" w:eastAsia="Calibri" w:hAnsi="Arial" w:cs="Arial"/>
          <w:b/>
          <w:bCs/>
          <w:sz w:val="22"/>
          <w:szCs w:val="22"/>
        </w:rPr>
        <w:lastRenderedPageBreak/>
        <w:t>HONORABLE CABILDO</w:t>
      </w:r>
    </w:p>
    <w:p w:rsidR="009136F3" w:rsidRDefault="009136F3" w:rsidP="009136F3">
      <w:pPr>
        <w:autoSpaceDE w:val="0"/>
        <w:autoSpaceDN w:val="0"/>
        <w:adjustRightInd w:val="0"/>
        <w:jc w:val="both"/>
        <w:rPr>
          <w:rFonts w:ascii="Arial" w:eastAsia="Calibri" w:hAnsi="Arial" w:cs="Arial"/>
          <w:bCs/>
          <w:sz w:val="22"/>
          <w:szCs w:val="22"/>
        </w:rPr>
      </w:pPr>
    </w:p>
    <w:p w:rsidR="009136F3" w:rsidRDefault="009136F3" w:rsidP="009136F3">
      <w:pPr>
        <w:tabs>
          <w:tab w:val="left" w:pos="1560"/>
        </w:tabs>
        <w:jc w:val="both"/>
        <w:rPr>
          <w:rFonts w:ascii="Arial" w:eastAsia="Times New Roman" w:hAnsi="Arial" w:cs="Arial"/>
          <w:b/>
          <w:sz w:val="22"/>
          <w:szCs w:val="22"/>
        </w:rPr>
      </w:pPr>
      <w:r>
        <w:rPr>
          <w:rFonts w:ascii="Arial" w:hAnsi="Arial" w:cs="Arial"/>
          <w:b/>
          <w:sz w:val="22"/>
          <w:szCs w:val="22"/>
        </w:rPr>
        <w:t xml:space="preserve">LOS SUSCRITOS FRANCISCO XABIER ALBIZURI MORETT Y JUAN PABLO KURI CARBALLO, REGIDORES DEL HONORABLE AYUNTAMIENTO DEL MUNICIPIO DE PUEBLA; CON FUNDAMENTO EN LO DISPUESTO POR LOS ARTÍCULOS 115 FRACCIÓN II DE LA CONSTITUCIÓN POLÍTICA DE LOS ESTADOS UNIDOS MEXICANOS; 105 FRACCIÓN III DE LA CONSTITUCIÓN POLÍTICA DEL ESTADO LIBRE Y SOBERANO DE PUEBLA; 78 FRACCIÓN IV, 79, 92 FRACCIONES III, IV Y V, 94 y 95 DE LA LEY ORGÁNICA MUNICIPAL; 27, 29 Y 95 DEL CÓDIGO REGLAMENTARIO PARA EL MUNICIPIO DE PUEBLA, </w:t>
      </w:r>
      <w:r>
        <w:rPr>
          <w:rFonts w:ascii="Arial" w:hAnsi="Arial" w:cs="Arial"/>
          <w:b/>
          <w:spacing w:val="6"/>
          <w:sz w:val="22"/>
          <w:szCs w:val="22"/>
        </w:rPr>
        <w:t xml:space="preserve">SOMETEMOS A LA CONSIDERACIÓN DE ESTE HONORABLE CUERPO COLEGIADO, EL PUNTO DE ACUERDO POR EL QUE SE SOLICITA SE INSTRUYA A LAS COMISIONES UNIDAS DE GOBERNACIÓN Y JUSTICIA, Y DE DESARROLLO ECONÓMICO Y COMPETITIVIDAD, A EFECTO DE QUE SE REFORME Y ADICIONE </w:t>
      </w:r>
      <w:r>
        <w:rPr>
          <w:rFonts w:ascii="Arial" w:hAnsi="Arial" w:cs="Arial"/>
          <w:b/>
          <w:sz w:val="22"/>
          <w:szCs w:val="22"/>
        </w:rPr>
        <w:t xml:space="preserve">DIVERSAS DISPOSICIONES AL CÓDIGO REGLAMENTARIO PARA EL MUNICIPIO DE PUEBLA, POR LO QUE:       </w:t>
      </w:r>
    </w:p>
    <w:p w:rsidR="009136F3" w:rsidRDefault="009136F3" w:rsidP="009136F3">
      <w:pPr>
        <w:autoSpaceDE w:val="0"/>
        <w:autoSpaceDN w:val="0"/>
        <w:adjustRightInd w:val="0"/>
        <w:jc w:val="center"/>
        <w:rPr>
          <w:rFonts w:ascii="Arial" w:eastAsia="Calibri" w:hAnsi="Arial" w:cs="Arial"/>
          <w:b/>
          <w:bCs/>
          <w:sz w:val="22"/>
          <w:szCs w:val="22"/>
        </w:rPr>
      </w:pPr>
    </w:p>
    <w:p w:rsidR="009136F3" w:rsidRDefault="009136F3" w:rsidP="009136F3">
      <w:pPr>
        <w:autoSpaceDE w:val="0"/>
        <w:autoSpaceDN w:val="0"/>
        <w:adjustRightInd w:val="0"/>
        <w:jc w:val="center"/>
        <w:rPr>
          <w:rFonts w:ascii="Arial" w:eastAsia="Calibri" w:hAnsi="Arial" w:cs="Arial"/>
          <w:b/>
          <w:bCs/>
          <w:sz w:val="22"/>
          <w:szCs w:val="22"/>
        </w:rPr>
      </w:pPr>
      <w:r>
        <w:rPr>
          <w:rFonts w:ascii="Arial" w:eastAsia="Calibri" w:hAnsi="Arial" w:cs="Arial"/>
          <w:b/>
          <w:bCs/>
          <w:sz w:val="22"/>
          <w:szCs w:val="22"/>
        </w:rPr>
        <w:t>C O N S I D E R A N D O</w:t>
      </w:r>
    </w:p>
    <w:p w:rsidR="009136F3" w:rsidRDefault="009136F3" w:rsidP="009136F3">
      <w:pPr>
        <w:rPr>
          <w:rFonts w:ascii="Arial" w:eastAsia="Times New Roman" w:hAnsi="Arial" w:cs="Arial"/>
          <w:sz w:val="22"/>
          <w:szCs w:val="22"/>
        </w:rPr>
      </w:pPr>
    </w:p>
    <w:p w:rsidR="009136F3" w:rsidRDefault="009136F3" w:rsidP="00254C6F">
      <w:pPr>
        <w:pStyle w:val="Prrafodelista"/>
        <w:numPr>
          <w:ilvl w:val="0"/>
          <w:numId w:val="7"/>
        </w:numPr>
        <w:ind w:left="426" w:hanging="426"/>
        <w:contextualSpacing/>
        <w:jc w:val="both"/>
        <w:rPr>
          <w:rFonts w:ascii="Arial" w:hAnsi="Arial" w:cs="Arial"/>
          <w:sz w:val="22"/>
          <w:szCs w:val="22"/>
        </w:rPr>
      </w:pPr>
      <w:r>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9136F3" w:rsidRDefault="009136F3" w:rsidP="009136F3">
      <w:pPr>
        <w:pStyle w:val="Prrafodelista"/>
        <w:ind w:left="426"/>
        <w:jc w:val="both"/>
        <w:rPr>
          <w:rFonts w:ascii="Arial" w:hAnsi="Arial" w:cs="Arial"/>
          <w:sz w:val="22"/>
          <w:szCs w:val="22"/>
        </w:rPr>
      </w:pPr>
    </w:p>
    <w:p w:rsidR="009136F3" w:rsidRDefault="009136F3" w:rsidP="00254C6F">
      <w:pPr>
        <w:pStyle w:val="Prrafodelista"/>
        <w:numPr>
          <w:ilvl w:val="0"/>
          <w:numId w:val="7"/>
        </w:numPr>
        <w:ind w:left="426" w:hanging="426"/>
        <w:contextualSpacing/>
        <w:jc w:val="both"/>
        <w:rPr>
          <w:rFonts w:ascii="Arial" w:hAnsi="Arial" w:cs="Arial"/>
          <w:sz w:val="22"/>
          <w:szCs w:val="22"/>
        </w:rPr>
      </w:pPr>
      <w:r>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9136F3" w:rsidRDefault="009136F3" w:rsidP="009136F3">
      <w:pPr>
        <w:pStyle w:val="Prrafodelista"/>
        <w:rPr>
          <w:rFonts w:ascii="Arial" w:hAnsi="Arial" w:cs="Arial"/>
          <w:sz w:val="22"/>
          <w:szCs w:val="22"/>
        </w:rPr>
      </w:pPr>
    </w:p>
    <w:p w:rsidR="009136F3" w:rsidRDefault="009136F3" w:rsidP="00254C6F">
      <w:pPr>
        <w:pStyle w:val="Prrafodelista"/>
        <w:numPr>
          <w:ilvl w:val="0"/>
          <w:numId w:val="7"/>
        </w:numPr>
        <w:ind w:left="426" w:hanging="426"/>
        <w:contextualSpacing/>
        <w:jc w:val="both"/>
        <w:rPr>
          <w:rFonts w:ascii="Arial" w:hAnsi="Arial" w:cs="Arial"/>
          <w:sz w:val="22"/>
          <w:szCs w:val="22"/>
        </w:rPr>
      </w:pPr>
      <w:r>
        <w:rPr>
          <w:rFonts w:ascii="Arial" w:hAnsi="Arial" w:cs="Arial"/>
          <w:sz w:val="22"/>
          <w:szCs w:val="22"/>
        </w:rPr>
        <w:t>Que, Puebla es un Estado económicamente activo y una ubicación geográfica adecuada, que ha implementado diversas acciones que permiten su desarrollo a través de actividades económicas, turísticas, culturales, industriales, entre otras; permitiendo la captación de empresas nacionales e internacionales cuya actividad contribuye a la generación de empleo y posicionamiento del mismo.</w:t>
      </w:r>
    </w:p>
    <w:p w:rsidR="009136F3" w:rsidRPr="009136F3" w:rsidRDefault="009136F3" w:rsidP="009136F3">
      <w:pPr>
        <w:contextualSpacing/>
        <w:jc w:val="both"/>
        <w:rPr>
          <w:rFonts w:ascii="Arial" w:hAnsi="Arial" w:cs="Arial"/>
          <w:sz w:val="22"/>
          <w:szCs w:val="22"/>
        </w:rPr>
      </w:pPr>
    </w:p>
    <w:p w:rsidR="009136F3" w:rsidRDefault="009136F3" w:rsidP="00254C6F">
      <w:pPr>
        <w:pStyle w:val="Prrafodelista"/>
        <w:numPr>
          <w:ilvl w:val="0"/>
          <w:numId w:val="7"/>
        </w:numPr>
        <w:ind w:left="426" w:hanging="426"/>
        <w:contextualSpacing/>
        <w:jc w:val="both"/>
        <w:rPr>
          <w:rFonts w:ascii="Arial" w:hAnsi="Arial" w:cs="Arial"/>
          <w:sz w:val="22"/>
          <w:szCs w:val="22"/>
        </w:rPr>
      </w:pPr>
      <w:r>
        <w:rPr>
          <w:rFonts w:ascii="Arial" w:hAnsi="Arial" w:cs="Arial"/>
          <w:sz w:val="22"/>
          <w:szCs w:val="22"/>
        </w:rPr>
        <w:t xml:space="preserve">Que, de conformidad con el Plan Municipal de Desarrollo 2014-2018, en su eje 2 relativo al empleo y estabilidad económica, se busca posicionar al Municipio como un referente nacional en facilidad para abrir y operar un negocio (Programa 10); integrar </w:t>
      </w:r>
      <w:r>
        <w:rPr>
          <w:rFonts w:ascii="Arial" w:hAnsi="Arial" w:cs="Arial"/>
          <w:sz w:val="22"/>
          <w:szCs w:val="22"/>
        </w:rPr>
        <w:lastRenderedPageBreak/>
        <w:t>los canales de colaboración y trabajo conjunto que sustentan el crecimiento económico y desarrollo del Municipio (programa 11); convertirlo en un destino para el establecimiento de inversiones productivas y la generación de empleos (programa 12); posicionarlo como uno de los principales impulsores del pensamiento innovador y el emprendedurismo (programa 13); así como consolidarlo como un destino turístico posicionándolo a nivel nacional e internacional (programa 14).</w:t>
      </w:r>
    </w:p>
    <w:p w:rsidR="009136F3" w:rsidRDefault="009136F3" w:rsidP="009136F3">
      <w:pPr>
        <w:pStyle w:val="Prrafodelista"/>
        <w:rPr>
          <w:rFonts w:ascii="Arial" w:hAnsi="Arial" w:cs="Arial"/>
          <w:sz w:val="22"/>
          <w:szCs w:val="22"/>
        </w:rPr>
      </w:pPr>
    </w:p>
    <w:p w:rsidR="009136F3" w:rsidRDefault="009136F3" w:rsidP="00254C6F">
      <w:pPr>
        <w:pStyle w:val="Prrafodelista"/>
        <w:numPr>
          <w:ilvl w:val="0"/>
          <w:numId w:val="7"/>
        </w:numPr>
        <w:ind w:left="426" w:hanging="426"/>
        <w:contextualSpacing/>
        <w:jc w:val="both"/>
        <w:rPr>
          <w:rFonts w:ascii="Arial" w:hAnsi="Arial" w:cs="Arial"/>
          <w:sz w:val="22"/>
          <w:szCs w:val="22"/>
        </w:rPr>
      </w:pPr>
      <w:r>
        <w:rPr>
          <w:rFonts w:ascii="Arial" w:hAnsi="Arial" w:cs="Arial"/>
          <w:sz w:val="22"/>
          <w:szCs w:val="22"/>
        </w:rPr>
        <w:t>Que, nuestro Municipio se caracteriza por ser el más importante en el Estado, con un gran crecimiento y desarrollo, siendo una de las zonas conurbadas más pobladas del País, colocándola en una situación estratégica para el desarrollo, lo que implica oportunidades de empleo y bienestar social y económico.</w:t>
      </w:r>
    </w:p>
    <w:p w:rsidR="009136F3" w:rsidRDefault="009136F3" w:rsidP="009136F3">
      <w:pPr>
        <w:pStyle w:val="Prrafodelista"/>
        <w:rPr>
          <w:rFonts w:ascii="Arial" w:hAnsi="Arial" w:cs="Arial"/>
          <w:sz w:val="22"/>
          <w:szCs w:val="22"/>
        </w:rPr>
      </w:pPr>
    </w:p>
    <w:p w:rsidR="009136F3" w:rsidRDefault="009136F3" w:rsidP="00254C6F">
      <w:pPr>
        <w:pStyle w:val="Prrafodelista"/>
        <w:numPr>
          <w:ilvl w:val="0"/>
          <w:numId w:val="7"/>
        </w:numPr>
        <w:ind w:left="426" w:hanging="426"/>
        <w:contextualSpacing/>
        <w:jc w:val="both"/>
        <w:rPr>
          <w:rFonts w:ascii="Arial" w:hAnsi="Arial" w:cs="Arial"/>
          <w:sz w:val="22"/>
          <w:szCs w:val="22"/>
        </w:rPr>
      </w:pPr>
      <w:r>
        <w:rPr>
          <w:rFonts w:ascii="Arial" w:hAnsi="Arial" w:cs="Arial"/>
          <w:sz w:val="22"/>
          <w:szCs w:val="22"/>
        </w:rPr>
        <w:t>Que, Puebla es una Ciudad de emprendedores, de personas innovadoras que buscan crear nuevos productos y servicios, los emprendedores buscan un cambio. Es por ello que como una Ciudad de Progreso debemos enfocarnos en buscar cambios, en crear nuevas oportunidades.</w:t>
      </w:r>
    </w:p>
    <w:p w:rsidR="009136F3" w:rsidRDefault="009136F3" w:rsidP="009136F3">
      <w:pPr>
        <w:pStyle w:val="Prrafodelista"/>
        <w:rPr>
          <w:rFonts w:ascii="Arial" w:hAnsi="Arial" w:cs="Arial"/>
          <w:sz w:val="22"/>
          <w:szCs w:val="22"/>
        </w:rPr>
      </w:pPr>
    </w:p>
    <w:p w:rsidR="009136F3" w:rsidRDefault="009136F3" w:rsidP="00254C6F">
      <w:pPr>
        <w:pStyle w:val="Prrafodelista"/>
        <w:numPr>
          <w:ilvl w:val="0"/>
          <w:numId w:val="7"/>
        </w:numPr>
        <w:tabs>
          <w:tab w:val="left" w:pos="567"/>
        </w:tabs>
        <w:ind w:left="426" w:hanging="426"/>
        <w:contextualSpacing/>
        <w:jc w:val="both"/>
        <w:rPr>
          <w:rFonts w:ascii="Arial" w:hAnsi="Arial" w:cs="Arial"/>
          <w:sz w:val="22"/>
          <w:szCs w:val="22"/>
        </w:rPr>
      </w:pPr>
      <w:r>
        <w:rPr>
          <w:rFonts w:ascii="Arial" w:hAnsi="Arial" w:cs="Arial"/>
          <w:sz w:val="22"/>
          <w:szCs w:val="22"/>
        </w:rPr>
        <w:t>Que, el emprendedurismo es la búsqueda de oportunidades, por ello resulta importante reconocer a aquellos que con un pensamiento innovador y de emprendedurismo contribuyen al desarrollo económico, a la generación de empleo y el posicionamiento no sólo de nuestra ciudad, sino también del Estado. Por lo que, los premios por parte del Municipio de Puebla entregados a quienes poseen algún mérito por actividades relevantes y en beneficio de Puebla, resulta trascendente y significativo.</w:t>
      </w:r>
    </w:p>
    <w:p w:rsidR="009136F3" w:rsidRDefault="009136F3" w:rsidP="009136F3">
      <w:pPr>
        <w:pStyle w:val="Prrafodelista"/>
        <w:ind w:left="0"/>
        <w:rPr>
          <w:rFonts w:ascii="Arial" w:hAnsi="Arial" w:cs="Arial"/>
          <w:sz w:val="22"/>
          <w:szCs w:val="22"/>
        </w:rPr>
      </w:pPr>
    </w:p>
    <w:p w:rsidR="009136F3" w:rsidRDefault="009136F3" w:rsidP="00254C6F">
      <w:pPr>
        <w:pStyle w:val="Prrafodelista"/>
        <w:numPr>
          <w:ilvl w:val="0"/>
          <w:numId w:val="7"/>
        </w:numPr>
        <w:ind w:left="426" w:hanging="426"/>
        <w:contextualSpacing/>
        <w:jc w:val="both"/>
        <w:rPr>
          <w:rFonts w:ascii="Arial" w:hAnsi="Arial" w:cs="Arial"/>
          <w:sz w:val="22"/>
          <w:szCs w:val="22"/>
        </w:rPr>
      </w:pPr>
      <w:r>
        <w:rPr>
          <w:rFonts w:ascii="Arial" w:hAnsi="Arial" w:cs="Arial"/>
          <w:sz w:val="22"/>
          <w:szCs w:val="22"/>
        </w:rPr>
        <w:t>Que, es prioridad de las autoridades municipales fomentar e impulsar el desarrollo económico del Municipio, vinculando los esfuerzos públicos y privados, así como impulsar la innovación, competitividad y emprendedurismo, con el firme propósito de lograr un mayor crecimiento y desarrollo social.</w:t>
      </w:r>
    </w:p>
    <w:p w:rsidR="009136F3" w:rsidRDefault="009136F3" w:rsidP="009136F3">
      <w:pPr>
        <w:pStyle w:val="Prrafodelista"/>
        <w:rPr>
          <w:rFonts w:ascii="Arial" w:hAnsi="Arial" w:cs="Arial"/>
          <w:sz w:val="22"/>
          <w:szCs w:val="22"/>
        </w:rPr>
      </w:pPr>
    </w:p>
    <w:p w:rsidR="009136F3" w:rsidRDefault="009136F3" w:rsidP="00254C6F">
      <w:pPr>
        <w:pStyle w:val="Prrafodelista"/>
        <w:numPr>
          <w:ilvl w:val="0"/>
          <w:numId w:val="7"/>
        </w:numPr>
        <w:ind w:left="426" w:hanging="426"/>
        <w:contextualSpacing/>
        <w:jc w:val="both"/>
        <w:rPr>
          <w:rFonts w:ascii="Arial" w:hAnsi="Arial" w:cs="Arial"/>
          <w:sz w:val="22"/>
          <w:szCs w:val="22"/>
        </w:rPr>
      </w:pPr>
      <w:r>
        <w:rPr>
          <w:rFonts w:ascii="Arial" w:hAnsi="Arial" w:cs="Arial"/>
          <w:sz w:val="22"/>
          <w:szCs w:val="22"/>
        </w:rPr>
        <w:t xml:space="preserve">Que, el Premio al “Mérito Emprendedor” representa un reconocimiento público para aquellos </w:t>
      </w:r>
      <w:r>
        <w:rPr>
          <w:rFonts w:ascii="Arial" w:hAnsi="Arial" w:cs="Arial"/>
          <w:color w:val="000000"/>
          <w:sz w:val="22"/>
          <w:szCs w:val="22"/>
          <w:shd w:val="clear" w:color="auto" w:fill="FAFAFA"/>
        </w:rPr>
        <w:t>referentes nacionales que por sus ideas y emprendimientos son considerados valiosos, relevantes e innovadores; así como el impulso del ecosistema emprendedor, que respaldan la actividad emprendedora e innovadora, para la generación de empleo, el impulso de la productividad y, en suma, la competitividad del país.</w:t>
      </w:r>
    </w:p>
    <w:p w:rsidR="009136F3" w:rsidRDefault="009136F3" w:rsidP="009136F3">
      <w:pPr>
        <w:pStyle w:val="Prrafodelista"/>
        <w:ind w:left="426"/>
        <w:jc w:val="both"/>
        <w:rPr>
          <w:rFonts w:ascii="Arial" w:hAnsi="Arial" w:cs="Arial"/>
          <w:sz w:val="22"/>
          <w:szCs w:val="22"/>
        </w:rPr>
      </w:pPr>
    </w:p>
    <w:p w:rsidR="009136F3" w:rsidRDefault="009136F3" w:rsidP="00254C6F">
      <w:pPr>
        <w:pStyle w:val="Prrafodelista"/>
        <w:numPr>
          <w:ilvl w:val="0"/>
          <w:numId w:val="7"/>
        </w:numPr>
        <w:ind w:left="426" w:hanging="426"/>
        <w:contextualSpacing/>
        <w:jc w:val="both"/>
        <w:rPr>
          <w:rFonts w:ascii="Arial" w:hAnsi="Arial" w:cs="Arial"/>
          <w:sz w:val="22"/>
          <w:szCs w:val="22"/>
        </w:rPr>
      </w:pPr>
      <w:r>
        <w:rPr>
          <w:rFonts w:ascii="Arial" w:eastAsia="Calibri" w:hAnsi="Arial" w:cs="Arial"/>
          <w:sz w:val="22"/>
          <w:szCs w:val="22"/>
        </w:rPr>
        <w:t>Por lo que se propone para su estudio de este Honorable Cabildo, el presente Punto de Acuerdo por la que se reforman diversas disposiciones del Código Reglamentario para el Municipio de Puebla, en los términos siguientes:</w:t>
      </w:r>
    </w:p>
    <w:p w:rsidR="009136F3" w:rsidRDefault="009136F3" w:rsidP="009136F3">
      <w:pPr>
        <w:autoSpaceDE w:val="0"/>
        <w:autoSpaceDN w:val="0"/>
        <w:adjustRightInd w:val="0"/>
        <w:jc w:val="center"/>
        <w:rPr>
          <w:rFonts w:ascii="Arial" w:eastAsia="Calibri" w:hAnsi="Arial" w:cs="Arial"/>
          <w:b/>
          <w:bCs/>
          <w:sz w:val="22"/>
          <w:szCs w:val="22"/>
        </w:rPr>
      </w:pPr>
    </w:p>
    <w:p w:rsidR="009136F3" w:rsidRDefault="009136F3" w:rsidP="009136F3">
      <w:pPr>
        <w:autoSpaceDE w:val="0"/>
        <w:autoSpaceDN w:val="0"/>
        <w:adjustRightInd w:val="0"/>
        <w:jc w:val="center"/>
        <w:rPr>
          <w:rFonts w:ascii="Arial" w:eastAsia="Calibri" w:hAnsi="Arial" w:cs="Arial"/>
          <w:b/>
          <w:bCs/>
          <w:sz w:val="22"/>
          <w:szCs w:val="22"/>
        </w:rPr>
      </w:pPr>
    </w:p>
    <w:p w:rsidR="009136F3" w:rsidRDefault="009136F3" w:rsidP="009136F3">
      <w:pPr>
        <w:jc w:val="center"/>
        <w:rPr>
          <w:rFonts w:ascii="Arial" w:eastAsia="Calibri" w:hAnsi="Arial" w:cs="Arial"/>
          <w:b/>
          <w:bCs/>
          <w:sz w:val="22"/>
          <w:szCs w:val="22"/>
        </w:rPr>
      </w:pPr>
      <w:r>
        <w:rPr>
          <w:rFonts w:ascii="Arial" w:eastAsia="Calibri" w:hAnsi="Arial" w:cs="Arial"/>
          <w:b/>
          <w:bCs/>
          <w:sz w:val="22"/>
          <w:szCs w:val="22"/>
        </w:rPr>
        <w:t>CÓDIGO REGLAMENTARIO PARA EL MUNICIPIO DE PUEBLA</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Style w:val="b1"/>
          <w:rFonts w:eastAsia="Arial Unicode MS"/>
        </w:rPr>
      </w:pPr>
      <w:r>
        <w:rPr>
          <w:rFonts w:ascii="Arial" w:hAnsi="Arial" w:cs="Arial"/>
          <w:b/>
          <w:sz w:val="22"/>
          <w:szCs w:val="22"/>
        </w:rPr>
        <w:t>Artículo 2280.-</w:t>
      </w:r>
      <w:r>
        <w:rPr>
          <w:rFonts w:ascii="Arial" w:hAnsi="Arial" w:cs="Arial"/>
          <w:sz w:val="22"/>
          <w:szCs w:val="22"/>
        </w:rPr>
        <w:t xml:space="preserve"> …</w:t>
      </w:r>
      <w:r>
        <w:rPr>
          <w:rStyle w:val="b1"/>
          <w:rFonts w:ascii="Arial" w:eastAsia="Arial Unicode MS" w:hAnsi="Arial" w:cs="Arial"/>
          <w:sz w:val="22"/>
          <w:szCs w:val="22"/>
        </w:rPr>
        <w:t xml:space="preserve"> </w:t>
      </w:r>
    </w:p>
    <w:p w:rsidR="009136F3" w:rsidRDefault="009136F3" w:rsidP="009136F3">
      <w:pPr>
        <w:autoSpaceDE w:val="0"/>
        <w:autoSpaceDN w:val="0"/>
        <w:adjustRightInd w:val="0"/>
        <w:jc w:val="both"/>
        <w:rPr>
          <w:rFonts w:eastAsia="Times New Roman"/>
        </w:rPr>
      </w:pPr>
    </w:p>
    <w:p w:rsidR="009136F3" w:rsidRDefault="009136F3" w:rsidP="009136F3">
      <w:pPr>
        <w:pStyle w:val="Prrafodelista"/>
        <w:autoSpaceDE w:val="0"/>
        <w:autoSpaceDN w:val="0"/>
        <w:adjustRightInd w:val="0"/>
        <w:ind w:left="360"/>
        <w:jc w:val="both"/>
        <w:rPr>
          <w:rFonts w:ascii="Arial" w:hAnsi="Arial" w:cs="Arial"/>
          <w:b/>
          <w:sz w:val="22"/>
          <w:szCs w:val="22"/>
        </w:rPr>
      </w:pPr>
      <w:r>
        <w:rPr>
          <w:rFonts w:ascii="Arial" w:hAnsi="Arial" w:cs="Arial"/>
          <w:b/>
          <w:sz w:val="22"/>
          <w:szCs w:val="22"/>
        </w:rPr>
        <w:lastRenderedPageBreak/>
        <w:t>I a VII. …</w:t>
      </w:r>
    </w:p>
    <w:p w:rsidR="009136F3" w:rsidRDefault="009136F3" w:rsidP="009136F3">
      <w:pPr>
        <w:pStyle w:val="Prrafodelista"/>
        <w:autoSpaceDE w:val="0"/>
        <w:autoSpaceDN w:val="0"/>
        <w:adjustRightInd w:val="0"/>
        <w:ind w:left="360"/>
        <w:jc w:val="both"/>
        <w:rPr>
          <w:rFonts w:ascii="Arial" w:hAnsi="Arial" w:cs="Arial"/>
          <w:sz w:val="22"/>
          <w:szCs w:val="22"/>
        </w:rPr>
      </w:pPr>
      <w:r>
        <w:rPr>
          <w:rFonts w:ascii="Arial" w:hAnsi="Arial" w:cs="Arial"/>
          <w:b/>
          <w:sz w:val="22"/>
          <w:szCs w:val="22"/>
        </w:rPr>
        <w:t>VIII.</w:t>
      </w:r>
      <w:r>
        <w:rPr>
          <w:rFonts w:ascii="Arial" w:hAnsi="Arial" w:cs="Arial"/>
          <w:sz w:val="22"/>
          <w:szCs w:val="22"/>
        </w:rPr>
        <w:t xml:space="preserve"> Premio  al  “Mérito Empresarial” y “Mérito Emprendedor”;</w:t>
      </w:r>
    </w:p>
    <w:p w:rsidR="009136F3" w:rsidRDefault="009136F3" w:rsidP="009136F3">
      <w:pPr>
        <w:pStyle w:val="Prrafodelista"/>
        <w:autoSpaceDE w:val="0"/>
        <w:autoSpaceDN w:val="0"/>
        <w:adjustRightInd w:val="0"/>
        <w:ind w:left="0" w:firstLine="360"/>
        <w:jc w:val="both"/>
        <w:rPr>
          <w:rFonts w:ascii="Arial" w:hAnsi="Arial" w:cs="Arial"/>
          <w:b/>
          <w:sz w:val="22"/>
          <w:szCs w:val="22"/>
        </w:rPr>
      </w:pPr>
      <w:r>
        <w:rPr>
          <w:rFonts w:ascii="Arial" w:hAnsi="Arial" w:cs="Arial"/>
          <w:b/>
          <w:sz w:val="22"/>
          <w:szCs w:val="22"/>
        </w:rPr>
        <w:t>IX. a XIII. …</w:t>
      </w:r>
    </w:p>
    <w:p w:rsidR="009136F3" w:rsidRPr="009136F3" w:rsidRDefault="009136F3" w:rsidP="009136F3">
      <w:pPr>
        <w:autoSpaceDE w:val="0"/>
        <w:autoSpaceDN w:val="0"/>
        <w:adjustRightInd w:val="0"/>
        <w:jc w:val="both"/>
        <w:rPr>
          <w:rFonts w:ascii="Arial" w:hAnsi="Arial" w:cs="Arial"/>
          <w:sz w:val="16"/>
          <w:szCs w:val="22"/>
        </w:rPr>
      </w:pPr>
    </w:p>
    <w:p w:rsidR="009136F3" w:rsidRDefault="009136F3" w:rsidP="009136F3">
      <w:pPr>
        <w:autoSpaceDE w:val="0"/>
        <w:autoSpaceDN w:val="0"/>
        <w:adjustRightInd w:val="0"/>
        <w:jc w:val="center"/>
        <w:rPr>
          <w:rFonts w:ascii="Arial" w:hAnsi="Arial" w:cs="Arial"/>
          <w:b/>
          <w:sz w:val="22"/>
          <w:szCs w:val="22"/>
        </w:rPr>
      </w:pPr>
      <w:r>
        <w:rPr>
          <w:rFonts w:ascii="Arial" w:hAnsi="Arial" w:cs="Arial"/>
          <w:b/>
          <w:sz w:val="22"/>
          <w:szCs w:val="22"/>
        </w:rPr>
        <w:t>DEL PREMIO AL "MÉRITO EMPRESARIAL"</w:t>
      </w:r>
    </w:p>
    <w:p w:rsidR="009136F3" w:rsidRDefault="009136F3" w:rsidP="009136F3">
      <w:pPr>
        <w:autoSpaceDE w:val="0"/>
        <w:autoSpaceDN w:val="0"/>
        <w:adjustRightInd w:val="0"/>
        <w:jc w:val="center"/>
        <w:rPr>
          <w:rFonts w:ascii="Arial" w:hAnsi="Arial" w:cs="Arial"/>
          <w:b/>
          <w:sz w:val="22"/>
          <w:szCs w:val="22"/>
        </w:rPr>
      </w:pPr>
      <w:r>
        <w:rPr>
          <w:rFonts w:ascii="Arial" w:hAnsi="Arial" w:cs="Arial"/>
          <w:b/>
          <w:sz w:val="22"/>
          <w:szCs w:val="22"/>
        </w:rPr>
        <w:t>Y "MÉRITO EMPRENDEDOR”"</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color w:val="FFFFFF"/>
          <w:sz w:val="22"/>
          <w:szCs w:val="22"/>
          <w:shd w:val="clear" w:color="auto" w:fill="FAFAFA"/>
        </w:rPr>
      </w:pPr>
      <w:r>
        <w:rPr>
          <w:rFonts w:ascii="Arial" w:hAnsi="Arial" w:cs="Arial"/>
          <w:b/>
          <w:sz w:val="22"/>
          <w:szCs w:val="22"/>
        </w:rPr>
        <w:t>Artículo 2328 Bis.</w:t>
      </w:r>
      <w:r>
        <w:rPr>
          <w:rFonts w:ascii="Arial" w:hAnsi="Arial" w:cs="Arial"/>
          <w:sz w:val="22"/>
          <w:szCs w:val="22"/>
        </w:rPr>
        <w:t xml:space="preserve"> </w:t>
      </w:r>
      <w:r>
        <w:rPr>
          <w:rFonts w:ascii="Arial" w:hAnsi="Arial" w:cs="Arial"/>
          <w:color w:val="000000"/>
          <w:sz w:val="22"/>
          <w:szCs w:val="22"/>
          <w:shd w:val="clear" w:color="auto" w:fill="FAFAFA"/>
        </w:rPr>
        <w:t>El Premio al Merito Emprendedor se otorga a las personas físicas o morales, de nacionalidad mexicana, que son referentes nacionales por sus ideas y emprendimientos considerados valiosos, relevantes e innovadores; así como a las instituciones ejemplares en el impulso del ecosistema emprendedor, que respaldan la actividad emprendedora e innovadora, para la generación de empleo, el impulso de la productividad y en suma, la competitividad del país.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Artículo 2328 Ter.</w:t>
      </w:r>
      <w:r>
        <w:rPr>
          <w:rFonts w:ascii="Arial" w:hAnsi="Arial" w:cs="Arial"/>
          <w:sz w:val="22"/>
          <w:szCs w:val="22"/>
        </w:rPr>
        <w:t xml:space="preserve"> El Premio al “Mérito Emprendedor”, consistirá en un diploma por su actividad destacada en el ámbito emprendedor, el cual será entregado durante el mes de abril de cada año, en  Acto Protocolario de Cabildo. La convocatoria será emitida durante el mes de marzo.</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Artículo 2328 Quáter.</w:t>
      </w:r>
      <w:r>
        <w:rPr>
          <w:rFonts w:ascii="Arial" w:hAnsi="Arial" w:cs="Arial"/>
          <w:sz w:val="22"/>
          <w:szCs w:val="22"/>
        </w:rPr>
        <w:t xml:space="preserve"> Podrán participar las personas físicas o morales, que destaquen en alguno de los siguientes rubros: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w:t>
      </w:r>
      <w:r>
        <w:rPr>
          <w:rFonts w:ascii="Arial" w:hAnsi="Arial" w:cs="Arial"/>
          <w:sz w:val="22"/>
          <w:szCs w:val="22"/>
        </w:rPr>
        <w:t xml:space="preserve"> Ideas Innovadoras,</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II.</w:t>
      </w:r>
      <w:r>
        <w:rPr>
          <w:rFonts w:ascii="Arial" w:hAnsi="Arial" w:cs="Arial"/>
          <w:sz w:val="22"/>
          <w:szCs w:val="22"/>
        </w:rPr>
        <w:t xml:space="preserve"> Mujeres Emprendedoras,</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III.</w:t>
      </w:r>
      <w:r>
        <w:rPr>
          <w:rFonts w:ascii="Arial" w:hAnsi="Arial" w:cs="Arial"/>
          <w:sz w:val="22"/>
          <w:szCs w:val="22"/>
        </w:rPr>
        <w:t xml:space="preserve"> Emprendimiento de Sustentabilidad Ambiental, </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IV.</w:t>
      </w:r>
      <w:r>
        <w:rPr>
          <w:rFonts w:ascii="Arial" w:hAnsi="Arial" w:cs="Arial"/>
          <w:sz w:val="22"/>
          <w:szCs w:val="22"/>
        </w:rPr>
        <w:t xml:space="preserve"> Organismos Impulsores del Ecosistema Emprendedor, </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V.</w:t>
      </w:r>
      <w:r>
        <w:rPr>
          <w:rFonts w:ascii="Arial" w:hAnsi="Arial" w:cs="Arial"/>
          <w:sz w:val="22"/>
          <w:szCs w:val="22"/>
        </w:rPr>
        <w:t xml:space="preserve"> Instituciones Educativas que impulsen el espíritu Emprendedor, </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VI</w:t>
      </w:r>
      <w:r>
        <w:rPr>
          <w:rFonts w:ascii="Arial" w:hAnsi="Arial" w:cs="Arial"/>
          <w:sz w:val="22"/>
          <w:szCs w:val="22"/>
        </w:rPr>
        <w:t>. Juventud Emprendedora,</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VII.</w:t>
      </w:r>
      <w:r>
        <w:rPr>
          <w:rFonts w:ascii="Arial" w:hAnsi="Arial" w:cs="Arial"/>
          <w:sz w:val="22"/>
          <w:szCs w:val="22"/>
        </w:rPr>
        <w:t xml:space="preserve"> Emprendedor Social, y</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VIII.</w:t>
      </w:r>
      <w:r>
        <w:rPr>
          <w:rFonts w:ascii="Arial" w:hAnsi="Arial" w:cs="Arial"/>
          <w:sz w:val="22"/>
          <w:szCs w:val="22"/>
        </w:rPr>
        <w:t xml:space="preserve"> Liderazgo Inspirador.</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b/>
          <w:sz w:val="22"/>
          <w:szCs w:val="22"/>
        </w:rPr>
        <w:t>Artículo 2328 Quinquies.</w:t>
      </w:r>
      <w:r>
        <w:rPr>
          <w:rFonts w:ascii="Arial" w:hAnsi="Arial" w:cs="Arial"/>
          <w:sz w:val="22"/>
          <w:szCs w:val="22"/>
        </w:rPr>
        <w:t xml:space="preserve"> Las propuestas a recibir dicho premio, deberán ser formuladas por cada uno de los organismos que representan a los sectores señalados en el artículo anterior.</w:t>
      </w:r>
    </w:p>
    <w:p w:rsidR="009136F3" w:rsidRDefault="009136F3" w:rsidP="009136F3">
      <w:pPr>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Artículo 2328 Sexies.</w:t>
      </w:r>
      <w:r>
        <w:rPr>
          <w:rFonts w:ascii="Arial" w:hAnsi="Arial" w:cs="Arial"/>
          <w:sz w:val="22"/>
          <w:szCs w:val="22"/>
        </w:rPr>
        <w:t xml:space="preserve"> El Consejo de Premiación del Reconocimiento al "Mérito Emprendedor", estará integrado por:</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w:t>
      </w:r>
      <w:r>
        <w:rPr>
          <w:rFonts w:ascii="Arial" w:hAnsi="Arial" w:cs="Arial"/>
          <w:sz w:val="22"/>
          <w:szCs w:val="22"/>
        </w:rPr>
        <w:t xml:space="preserve"> Un Presidente, quien será el Presidente Municipal, con voz y voto; quien en caso de empate tendrá voto de calidad;</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II.</w:t>
      </w:r>
      <w:r>
        <w:rPr>
          <w:rFonts w:ascii="Arial" w:hAnsi="Arial" w:cs="Arial"/>
          <w:sz w:val="22"/>
          <w:szCs w:val="22"/>
        </w:rPr>
        <w:t xml:space="preserve"> El Secretario del Ayuntamiento, quien fungirá como Secretario Ejecutivo; con voz y voto;</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III.</w:t>
      </w:r>
      <w:r>
        <w:rPr>
          <w:rFonts w:ascii="Arial" w:hAnsi="Arial" w:cs="Arial"/>
          <w:sz w:val="22"/>
          <w:szCs w:val="22"/>
        </w:rPr>
        <w:t xml:space="preserve"> El Secretario de Desarrollo Económico y Turismo, quien fungirá como Secretario Técnico del Consejo, con voz y voto; </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IV.</w:t>
      </w:r>
      <w:r>
        <w:rPr>
          <w:rFonts w:ascii="Arial" w:hAnsi="Arial" w:cs="Arial"/>
          <w:sz w:val="22"/>
          <w:szCs w:val="22"/>
        </w:rPr>
        <w:t xml:space="preserve"> Los Regidores integrantes de la Comisión o Comisiones permanente correspondiente al tema de desarrollo económico o similar del Ayuntamiento, quienes tendrán voz y voto; y</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lastRenderedPageBreak/>
        <w:t>V.</w:t>
      </w:r>
      <w:r>
        <w:rPr>
          <w:rFonts w:ascii="Arial" w:hAnsi="Arial" w:cs="Arial"/>
          <w:sz w:val="22"/>
          <w:szCs w:val="22"/>
        </w:rPr>
        <w:t xml:space="preserve"> Tres integrantes de la iniciativa privada, quienes serán designados por el Presidente, con voz y voto.</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Artículo 2328 Septies.</w:t>
      </w:r>
      <w:r>
        <w:rPr>
          <w:rFonts w:ascii="Arial" w:hAnsi="Arial" w:cs="Arial"/>
          <w:sz w:val="22"/>
          <w:szCs w:val="22"/>
        </w:rPr>
        <w:t xml:space="preserve"> La persona física o moral que se haga merecedora a recibir el Premio al "Mérito Emprendedor", deberá cumplir como mínimo, los siguientes requisitos: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w:t>
      </w:r>
      <w:r>
        <w:rPr>
          <w:rFonts w:ascii="Arial" w:hAnsi="Arial" w:cs="Arial"/>
          <w:sz w:val="22"/>
          <w:szCs w:val="22"/>
        </w:rPr>
        <w:t xml:space="preserve"> Encontrarse dentro del Municipio de Puebla;</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II.</w:t>
      </w:r>
      <w:r>
        <w:rPr>
          <w:rFonts w:ascii="Arial" w:hAnsi="Arial" w:cs="Arial"/>
          <w:sz w:val="22"/>
          <w:szCs w:val="22"/>
        </w:rPr>
        <w:t xml:space="preserve"> Emprendedores, personas físicas o morales, con una idea innovadora o que se encuentran en proceso de creación y/o desarrollo de una empresa;</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III.</w:t>
      </w:r>
      <w:r>
        <w:rPr>
          <w:rFonts w:ascii="Arial" w:hAnsi="Arial" w:cs="Arial"/>
          <w:sz w:val="22"/>
          <w:szCs w:val="22"/>
        </w:rPr>
        <w:t xml:space="preserve"> Contar con un proceso de innovación (involucrando tecnología de punta en general); y</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IV.</w:t>
      </w:r>
      <w:r>
        <w:rPr>
          <w:rFonts w:ascii="Arial" w:hAnsi="Arial" w:cs="Arial"/>
          <w:sz w:val="22"/>
          <w:szCs w:val="22"/>
        </w:rPr>
        <w:t xml:space="preserve"> Demás características especificas que a juicio del Consejo de Premiación deban reunir.</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Dentro de los candidatos deberán escogerse dos ganadores, de los cuales uno deberá ser, preferentemente, mujer.</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Artículo 2328 Octies.</w:t>
      </w:r>
      <w:r>
        <w:rPr>
          <w:rFonts w:ascii="Arial" w:hAnsi="Arial" w:cs="Arial"/>
          <w:sz w:val="22"/>
          <w:szCs w:val="22"/>
        </w:rPr>
        <w:t xml:space="preserve"> Las propuestas de las personas físicas o morales a recibir el Premio al "Mérito Emprendedor", se efectuará bajo los siguientes términos: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w:t>
      </w:r>
      <w:r>
        <w:rPr>
          <w:rFonts w:ascii="Arial" w:hAnsi="Arial" w:cs="Arial"/>
          <w:sz w:val="22"/>
          <w:szCs w:val="22"/>
        </w:rPr>
        <w:t xml:space="preserve"> Solo se podrán registrar quienes cumplan con los requisitos establecidos en el presente Capítulo;</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II.</w:t>
      </w:r>
      <w:r>
        <w:rPr>
          <w:rFonts w:ascii="Arial" w:hAnsi="Arial" w:cs="Arial"/>
          <w:sz w:val="22"/>
          <w:szCs w:val="22"/>
        </w:rPr>
        <w:t xml:space="preserve"> La inscripción será dentro de la fecha y bajo los términos que señale la convocatoria correspondiente;</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III.</w:t>
      </w:r>
      <w:r>
        <w:rPr>
          <w:rFonts w:ascii="Arial" w:hAnsi="Arial" w:cs="Arial"/>
          <w:sz w:val="22"/>
          <w:szCs w:val="22"/>
        </w:rPr>
        <w:t xml:space="preserve"> Toda propuesta debe expresar las actividades, trayectoria y logros, además de acompañarse con los documentos probatorios que se estimen pertinentes; en su caso, se indicará la naturaleza de otras pruebas y los lugares donde pueden recabarse; y</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IV.</w:t>
      </w:r>
      <w:r>
        <w:rPr>
          <w:rFonts w:ascii="Arial" w:hAnsi="Arial" w:cs="Arial"/>
          <w:sz w:val="22"/>
          <w:szCs w:val="22"/>
        </w:rPr>
        <w:t xml:space="preserve"> Los demás requisitos que a juicio del Consejo de Premiación, estime convenientes.</w:t>
      </w:r>
    </w:p>
    <w:p w:rsidR="009136F3" w:rsidRDefault="009136F3" w:rsidP="009136F3">
      <w:pPr>
        <w:autoSpaceDE w:val="0"/>
        <w:autoSpaceDN w:val="0"/>
        <w:adjustRightInd w:val="0"/>
        <w:jc w:val="both"/>
        <w:rPr>
          <w:rFonts w:ascii="Arial" w:eastAsia="Calibri" w:hAnsi="Arial" w:cs="Arial"/>
          <w:bCs/>
          <w:sz w:val="22"/>
          <w:szCs w:val="22"/>
          <w:lang w:val="es-ES"/>
        </w:rPr>
      </w:pPr>
    </w:p>
    <w:p w:rsidR="009136F3" w:rsidRDefault="009136F3" w:rsidP="009136F3">
      <w:pPr>
        <w:autoSpaceDE w:val="0"/>
        <w:autoSpaceDN w:val="0"/>
        <w:adjustRightInd w:val="0"/>
        <w:jc w:val="both"/>
        <w:rPr>
          <w:rFonts w:ascii="Arial" w:eastAsia="Calibri" w:hAnsi="Arial" w:cs="Arial"/>
          <w:bCs/>
          <w:sz w:val="22"/>
          <w:szCs w:val="22"/>
          <w:lang w:val="es-ES"/>
        </w:rPr>
      </w:pPr>
    </w:p>
    <w:p w:rsidR="009136F3" w:rsidRDefault="009136F3" w:rsidP="009136F3">
      <w:pPr>
        <w:jc w:val="both"/>
        <w:rPr>
          <w:rFonts w:ascii="Arial" w:eastAsia="Times New Roman" w:hAnsi="Arial" w:cs="Arial"/>
          <w:b/>
          <w:sz w:val="22"/>
          <w:szCs w:val="22"/>
        </w:rPr>
      </w:pPr>
      <w:r>
        <w:rPr>
          <w:rFonts w:ascii="Arial" w:hAnsi="Arial" w:cs="Arial"/>
          <w:sz w:val="22"/>
          <w:szCs w:val="22"/>
        </w:rPr>
        <w:t>Por lo anteriormente expuesto y debidamente fundado, sometemos a la consideración de este Cuerpo Edilicio, para su discusión y aprobación, el siguiente:</w:t>
      </w:r>
    </w:p>
    <w:p w:rsidR="009136F3" w:rsidRDefault="009136F3" w:rsidP="009136F3">
      <w:pPr>
        <w:jc w:val="center"/>
        <w:rPr>
          <w:rFonts w:ascii="Arial" w:hAnsi="Arial" w:cs="Arial"/>
          <w:b/>
          <w:sz w:val="22"/>
          <w:szCs w:val="22"/>
        </w:rPr>
      </w:pPr>
    </w:p>
    <w:p w:rsidR="009136F3" w:rsidRDefault="009136F3" w:rsidP="009136F3">
      <w:pPr>
        <w:jc w:val="center"/>
        <w:rPr>
          <w:rFonts w:ascii="Arial" w:hAnsi="Arial" w:cs="Arial"/>
          <w:b/>
          <w:spacing w:val="6"/>
          <w:sz w:val="22"/>
          <w:szCs w:val="22"/>
          <w:lang w:val="es-MX"/>
        </w:rPr>
      </w:pPr>
      <w:r>
        <w:rPr>
          <w:rFonts w:ascii="Arial" w:hAnsi="Arial" w:cs="Arial"/>
          <w:b/>
          <w:spacing w:val="6"/>
          <w:sz w:val="22"/>
          <w:szCs w:val="22"/>
        </w:rPr>
        <w:t>P U N T O  D E  A C U E R D O</w:t>
      </w:r>
    </w:p>
    <w:p w:rsidR="009136F3" w:rsidRDefault="009136F3" w:rsidP="009136F3">
      <w:pPr>
        <w:jc w:val="both"/>
        <w:rPr>
          <w:rFonts w:ascii="Arial" w:hAnsi="Arial" w:cs="Arial"/>
          <w:spacing w:val="6"/>
          <w:sz w:val="22"/>
          <w:szCs w:val="22"/>
        </w:rPr>
      </w:pPr>
    </w:p>
    <w:p w:rsidR="009136F3" w:rsidRDefault="009136F3" w:rsidP="009136F3">
      <w:pPr>
        <w:ind w:firstLine="708"/>
        <w:jc w:val="both"/>
        <w:rPr>
          <w:rFonts w:ascii="Arial" w:hAnsi="Arial" w:cs="Arial"/>
          <w:sz w:val="22"/>
          <w:szCs w:val="22"/>
        </w:rPr>
      </w:pPr>
      <w:r>
        <w:rPr>
          <w:rFonts w:ascii="Arial" w:hAnsi="Arial" w:cs="Arial"/>
          <w:b/>
          <w:spacing w:val="6"/>
          <w:sz w:val="22"/>
          <w:szCs w:val="22"/>
        </w:rPr>
        <w:t xml:space="preserve">ÚNICO.- </w:t>
      </w:r>
      <w:r>
        <w:rPr>
          <w:rFonts w:ascii="Arial" w:hAnsi="Arial" w:cs="Arial"/>
          <w:spacing w:val="6"/>
          <w:sz w:val="22"/>
          <w:szCs w:val="22"/>
        </w:rPr>
        <w:t xml:space="preserve">Se instruya a las Comisiones Unidas de Gobernación y Justicia, y de Desarrollo Económico y Competitividad, ambas del Honorable Ayuntamiento del Municipio de Puebla, a efecto de que discutan, analicen y estudien </w:t>
      </w:r>
      <w:r>
        <w:rPr>
          <w:rFonts w:ascii="Arial" w:hAnsi="Arial" w:cs="Arial"/>
          <w:sz w:val="22"/>
          <w:szCs w:val="22"/>
        </w:rPr>
        <w:t>la posibilidad de que se modifique el Código Reglamentario para el Municipio de Puebla, en términos de lo propuesto en el Considerando X del presente Punto de Acuerdo.</w:t>
      </w:r>
    </w:p>
    <w:p w:rsidR="009136F3" w:rsidRDefault="009136F3" w:rsidP="009136F3">
      <w:pPr>
        <w:ind w:firstLine="708"/>
        <w:jc w:val="both"/>
        <w:rPr>
          <w:rFonts w:ascii="Arial" w:hAnsi="Arial" w:cs="Arial"/>
          <w:sz w:val="22"/>
          <w:szCs w:val="22"/>
        </w:rPr>
      </w:pPr>
    </w:p>
    <w:p w:rsidR="009136F3" w:rsidRPr="00A220FD" w:rsidRDefault="009136F3" w:rsidP="009136F3">
      <w:pPr>
        <w:autoSpaceDE w:val="0"/>
        <w:autoSpaceDN w:val="0"/>
        <w:adjustRightInd w:val="0"/>
        <w:jc w:val="both"/>
        <w:rPr>
          <w:rFonts w:ascii="Arial" w:hAnsi="Arial" w:cs="Arial"/>
          <w:b/>
          <w:sz w:val="22"/>
          <w:szCs w:val="22"/>
        </w:rPr>
      </w:pPr>
    </w:p>
    <w:p w:rsidR="009136F3" w:rsidRPr="00A220FD" w:rsidRDefault="009136F3" w:rsidP="009136F3">
      <w:pPr>
        <w:jc w:val="both"/>
        <w:rPr>
          <w:rFonts w:ascii="Arial" w:eastAsia="Times New Roman" w:hAnsi="Arial" w:cs="Arial"/>
          <w:b/>
          <w:sz w:val="22"/>
          <w:szCs w:val="22"/>
        </w:rPr>
      </w:pPr>
      <w:r w:rsidRPr="00A220FD">
        <w:rPr>
          <w:rFonts w:ascii="Arial" w:hAnsi="Arial" w:cs="Arial"/>
          <w:b/>
          <w:sz w:val="22"/>
          <w:szCs w:val="22"/>
        </w:rPr>
        <w:t xml:space="preserve">ATENTAMENTE.- CUATRO VECES HEROICA PUEBLA DE ZARAGOZA, 27 DE NOVIEMBRE DE 2014.- “PUEBLA, CIUDAD DE PROGRESO”.- </w:t>
      </w:r>
      <w:r w:rsidRPr="00A220FD">
        <w:rPr>
          <w:rFonts w:ascii="Arial" w:eastAsia="Times New Roman" w:hAnsi="Arial" w:cs="Arial"/>
          <w:b/>
          <w:sz w:val="22"/>
          <w:szCs w:val="22"/>
          <w:lang w:val="es-MX"/>
        </w:rPr>
        <w:t xml:space="preserve">REG. FRANCISCO XABIER ALBIZURI MORETT.- REG. </w:t>
      </w:r>
      <w:r w:rsidRPr="00A220FD">
        <w:rPr>
          <w:rFonts w:ascii="Arial" w:eastAsia="Times New Roman" w:hAnsi="Arial" w:cs="Arial"/>
          <w:b/>
          <w:sz w:val="22"/>
          <w:szCs w:val="22"/>
        </w:rPr>
        <w:t>JUAN PABLO KURI CARBALLO.- RÚBRICAS.</w:t>
      </w:r>
    </w:p>
    <w:p w:rsidR="009136F3" w:rsidRDefault="009136F3" w:rsidP="009136F3">
      <w:pPr>
        <w:autoSpaceDE w:val="0"/>
        <w:autoSpaceDN w:val="0"/>
        <w:adjustRightInd w:val="0"/>
        <w:jc w:val="both"/>
        <w:rPr>
          <w:rFonts w:ascii="Arial" w:eastAsia="Times New Roman" w:hAnsi="Arial" w:cs="Arial"/>
          <w:sz w:val="22"/>
          <w:szCs w:val="22"/>
        </w:rPr>
      </w:pPr>
    </w:p>
    <w:p w:rsidR="009136F3" w:rsidRDefault="009136F3" w:rsidP="009136F3">
      <w:pPr>
        <w:autoSpaceDE w:val="0"/>
        <w:autoSpaceDN w:val="0"/>
        <w:adjustRightInd w:val="0"/>
        <w:jc w:val="both"/>
        <w:rPr>
          <w:rFonts w:ascii="Arial" w:hAnsi="Arial" w:cs="Arial"/>
          <w:sz w:val="22"/>
          <w:szCs w:val="22"/>
        </w:rPr>
      </w:pPr>
    </w:p>
    <w:p w:rsidR="009136F3" w:rsidRPr="00F471B6" w:rsidRDefault="009136F3" w:rsidP="009136F3">
      <w:pPr>
        <w:autoSpaceDE w:val="0"/>
        <w:autoSpaceDN w:val="0"/>
        <w:adjustRightInd w:val="0"/>
        <w:jc w:val="both"/>
        <w:rPr>
          <w:rFonts w:ascii="Arial" w:eastAsia="Calibri" w:hAnsi="Arial" w:cs="Arial"/>
          <w:b/>
          <w:bCs/>
          <w:sz w:val="22"/>
          <w:szCs w:val="22"/>
        </w:rPr>
      </w:pPr>
      <w:r w:rsidRPr="00F471B6">
        <w:rPr>
          <w:rFonts w:ascii="Arial" w:eastAsia="Calibri" w:hAnsi="Arial" w:cs="Arial"/>
          <w:b/>
          <w:bCs/>
          <w:sz w:val="22"/>
          <w:szCs w:val="22"/>
        </w:rPr>
        <w:lastRenderedPageBreak/>
        <w:t>HONORABLE CABILDO</w:t>
      </w:r>
    </w:p>
    <w:p w:rsidR="009136F3" w:rsidRPr="00F471B6" w:rsidRDefault="009136F3" w:rsidP="009136F3">
      <w:pPr>
        <w:autoSpaceDE w:val="0"/>
        <w:autoSpaceDN w:val="0"/>
        <w:adjustRightInd w:val="0"/>
        <w:jc w:val="both"/>
        <w:rPr>
          <w:rFonts w:ascii="Arial" w:eastAsia="Calibri" w:hAnsi="Arial" w:cs="Arial"/>
          <w:bCs/>
          <w:sz w:val="22"/>
          <w:szCs w:val="22"/>
        </w:rPr>
      </w:pPr>
    </w:p>
    <w:p w:rsidR="009136F3" w:rsidRPr="00F471B6" w:rsidRDefault="009136F3" w:rsidP="009136F3">
      <w:pPr>
        <w:tabs>
          <w:tab w:val="left" w:pos="1560"/>
        </w:tabs>
        <w:jc w:val="both"/>
        <w:rPr>
          <w:rFonts w:ascii="Arial" w:hAnsi="Arial" w:cs="Arial"/>
          <w:b/>
          <w:sz w:val="22"/>
          <w:szCs w:val="22"/>
        </w:rPr>
      </w:pPr>
      <w:r w:rsidRPr="00F471B6">
        <w:rPr>
          <w:rFonts w:ascii="Arial" w:hAnsi="Arial" w:cs="Arial"/>
          <w:b/>
          <w:sz w:val="22"/>
          <w:szCs w:val="22"/>
        </w:rPr>
        <w:t>LOS SUSCRITOS REGIDORES FÉLIX HERNÁNDEZ HERNÁNDEZ Y MIGUEL MÉNDEZ GUTIÉRREZ, INTEGRANTES DEL HONORABLE AYUNTAMIENTO DEL MUNICIPIO DE PUEBLA; CON FUNDAMENTO EN LO DISPUESTO POR LOS ARTÍCULOS 115 FRACCIÓN II DE LA CONSTITUCIÓN POLÍTICA DE LOS ESTADOS UNIDOS MEXICANOS; 105 FRACCIÓN III DE LA CONSTITUCIÓN POLÍTICA DEL ESTADO LIBRE Y SOBERANO DE PUEBLA; 78 FRACCIÓN IV, 79 Y 92 FRACCIONES III, IV Y V DE LA LEY ORGÁNICA MUNICIPAL; 27 Y 29 DEL CÓDIGO REGLAMENTARIO PARA EL MUNICIPIO DE PUEBLA, SOMETEMOS  A LA DISCUSIÓN Y APROBACIÓN DE ESTE HONORABLE CUERPO COLEGIADO,</w:t>
      </w:r>
      <w:r w:rsidRPr="00F471B6">
        <w:rPr>
          <w:rFonts w:ascii="Arial" w:hAnsi="Arial" w:cs="Arial"/>
          <w:b/>
          <w:spacing w:val="6"/>
          <w:sz w:val="22"/>
          <w:szCs w:val="22"/>
        </w:rPr>
        <w:t xml:space="preserve"> EL PUNTO DE ACUERDO POR EL QUE SE SOLICITA SE INSTRUYA A LAS COMISIONES UNIDAS DE CENTRO HISTÓRICO, Y DE TURISMO, ARTE Y CULTURA, A EFECTO DE QUE SE REFORME Y ADICIONE </w:t>
      </w:r>
      <w:r w:rsidRPr="00F471B6">
        <w:rPr>
          <w:rFonts w:ascii="Arial" w:hAnsi="Arial" w:cs="Arial"/>
          <w:b/>
          <w:sz w:val="22"/>
          <w:szCs w:val="22"/>
        </w:rPr>
        <w:t xml:space="preserve">DIVERSAS DISPOSICIONES AL CÓDIGO REGLAMENTARIO PARA EL MUNICIPIO DE PUEBLA, POR LO QUE </w:t>
      </w:r>
    </w:p>
    <w:p w:rsidR="009136F3" w:rsidRPr="00F471B6" w:rsidRDefault="009136F3" w:rsidP="009136F3">
      <w:pPr>
        <w:autoSpaceDE w:val="0"/>
        <w:autoSpaceDN w:val="0"/>
        <w:adjustRightInd w:val="0"/>
        <w:jc w:val="both"/>
        <w:rPr>
          <w:rFonts w:ascii="Arial" w:eastAsia="Calibri" w:hAnsi="Arial" w:cs="Arial"/>
          <w:bCs/>
          <w:sz w:val="22"/>
          <w:szCs w:val="22"/>
        </w:rPr>
      </w:pPr>
    </w:p>
    <w:p w:rsidR="009136F3" w:rsidRPr="00F471B6" w:rsidRDefault="009136F3" w:rsidP="009136F3">
      <w:pPr>
        <w:autoSpaceDE w:val="0"/>
        <w:autoSpaceDN w:val="0"/>
        <w:adjustRightInd w:val="0"/>
        <w:jc w:val="center"/>
        <w:rPr>
          <w:rFonts w:ascii="Arial" w:eastAsia="Calibri" w:hAnsi="Arial" w:cs="Arial"/>
          <w:b/>
          <w:bCs/>
          <w:sz w:val="22"/>
          <w:szCs w:val="22"/>
        </w:rPr>
      </w:pPr>
      <w:r w:rsidRPr="00F471B6">
        <w:rPr>
          <w:rFonts w:ascii="Arial" w:eastAsia="Calibri" w:hAnsi="Arial" w:cs="Arial"/>
          <w:b/>
          <w:bCs/>
          <w:sz w:val="22"/>
          <w:szCs w:val="22"/>
        </w:rPr>
        <w:t>C O N S I D E R A N D O</w:t>
      </w:r>
    </w:p>
    <w:p w:rsidR="009136F3" w:rsidRPr="00F471B6" w:rsidRDefault="009136F3" w:rsidP="009136F3">
      <w:pPr>
        <w:rPr>
          <w:rFonts w:ascii="Arial" w:hAnsi="Arial" w:cs="Arial"/>
          <w:sz w:val="22"/>
          <w:szCs w:val="22"/>
        </w:rPr>
      </w:pPr>
    </w:p>
    <w:p w:rsidR="009136F3" w:rsidRPr="00F471B6" w:rsidRDefault="009136F3" w:rsidP="00254C6F">
      <w:pPr>
        <w:pStyle w:val="Prrafodelista"/>
        <w:numPr>
          <w:ilvl w:val="0"/>
          <w:numId w:val="2"/>
        </w:numPr>
        <w:ind w:left="426" w:hanging="426"/>
        <w:contextualSpacing/>
        <w:jc w:val="both"/>
        <w:rPr>
          <w:rFonts w:ascii="Arial" w:hAnsi="Arial" w:cs="Arial"/>
          <w:sz w:val="22"/>
          <w:szCs w:val="22"/>
        </w:rPr>
      </w:pPr>
      <w:r w:rsidRPr="00F471B6">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9136F3" w:rsidRPr="00F471B6" w:rsidRDefault="009136F3" w:rsidP="009136F3">
      <w:pPr>
        <w:pStyle w:val="Prrafodelista"/>
        <w:ind w:left="426"/>
        <w:jc w:val="both"/>
        <w:rPr>
          <w:rFonts w:ascii="Arial" w:hAnsi="Arial" w:cs="Arial"/>
          <w:sz w:val="22"/>
          <w:szCs w:val="22"/>
        </w:rPr>
      </w:pPr>
    </w:p>
    <w:p w:rsidR="009136F3" w:rsidRPr="00F471B6" w:rsidRDefault="009136F3" w:rsidP="00254C6F">
      <w:pPr>
        <w:pStyle w:val="Prrafodelista"/>
        <w:numPr>
          <w:ilvl w:val="0"/>
          <w:numId w:val="2"/>
        </w:numPr>
        <w:ind w:left="426" w:hanging="426"/>
        <w:contextualSpacing/>
        <w:jc w:val="both"/>
        <w:rPr>
          <w:rFonts w:ascii="Arial" w:hAnsi="Arial" w:cs="Arial"/>
          <w:sz w:val="22"/>
          <w:szCs w:val="22"/>
        </w:rPr>
      </w:pPr>
      <w:r w:rsidRPr="00F471B6">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9136F3" w:rsidRPr="00F471B6" w:rsidRDefault="009136F3" w:rsidP="009136F3">
      <w:pPr>
        <w:pStyle w:val="Prrafodelista"/>
        <w:rPr>
          <w:rFonts w:ascii="Arial" w:hAnsi="Arial" w:cs="Arial"/>
          <w:sz w:val="22"/>
          <w:szCs w:val="22"/>
        </w:rPr>
      </w:pPr>
    </w:p>
    <w:p w:rsidR="009136F3" w:rsidRPr="00F471B6" w:rsidRDefault="009136F3" w:rsidP="00254C6F">
      <w:pPr>
        <w:pStyle w:val="Textoindependiente"/>
        <w:numPr>
          <w:ilvl w:val="0"/>
          <w:numId w:val="2"/>
        </w:numPr>
        <w:tabs>
          <w:tab w:val="left" w:pos="426"/>
        </w:tabs>
        <w:ind w:left="426" w:hanging="426"/>
        <w:rPr>
          <w:rFonts w:cs="Arial"/>
          <w:sz w:val="22"/>
          <w:szCs w:val="22"/>
        </w:rPr>
      </w:pPr>
      <w:r w:rsidRPr="00F471B6">
        <w:rPr>
          <w:rFonts w:cs="Arial"/>
          <w:sz w:val="22"/>
          <w:szCs w:val="22"/>
        </w:rPr>
        <w:t>Que, las fracciones I y VII del artículo 92 de la Ley Orgánica Municipal VI y IX del artículo 29 del Código Reglamentario para el Municipio de Puebla, señalan que son facultades, atribuciones y obligaciones de los Regidores, entre otras: ejercer la debida inspección y vigilancia, en los ramos a su cargo; formular al Ayuntamiento las propuestas de ordenamiento en asuntos municipales, y promover todo lo que crean conveniente al buen servicio público; cumplir con las obligaciones o comisiones que les hayan sido encomendadas, así como vigilar el cumplimiento de las disposiciones normativas aplicables, disposiciones administrativas y circulares emanadas del Ayuntamiento.</w:t>
      </w:r>
    </w:p>
    <w:p w:rsidR="009136F3" w:rsidRPr="00F471B6" w:rsidRDefault="009136F3" w:rsidP="00254C6F">
      <w:pPr>
        <w:pStyle w:val="Prrafodelista"/>
        <w:numPr>
          <w:ilvl w:val="0"/>
          <w:numId w:val="2"/>
        </w:numPr>
        <w:ind w:left="426" w:hanging="426"/>
        <w:contextualSpacing/>
        <w:jc w:val="both"/>
        <w:rPr>
          <w:rFonts w:ascii="Arial" w:hAnsi="Arial" w:cs="Arial"/>
          <w:sz w:val="22"/>
          <w:szCs w:val="22"/>
        </w:rPr>
      </w:pPr>
      <w:r w:rsidRPr="00F471B6">
        <w:rPr>
          <w:rFonts w:ascii="Arial" w:hAnsi="Arial" w:cs="Arial"/>
          <w:sz w:val="22"/>
          <w:szCs w:val="22"/>
        </w:rPr>
        <w:lastRenderedPageBreak/>
        <w:t>Que, que una de las ciencias más importante que conocemos, es la historia, la cual tiene como objeto de estudio del pasado de la humanidad. La cual tiene como propósito averiguar los hechos y procesos que ocurrieron y se desarrollaron en el pasado.</w:t>
      </w:r>
    </w:p>
    <w:p w:rsidR="009136F3" w:rsidRPr="00F471B6" w:rsidRDefault="009136F3" w:rsidP="009136F3">
      <w:pPr>
        <w:jc w:val="both"/>
        <w:rPr>
          <w:rFonts w:ascii="Arial" w:hAnsi="Arial" w:cs="Arial"/>
          <w:sz w:val="22"/>
          <w:szCs w:val="22"/>
        </w:rPr>
      </w:pPr>
    </w:p>
    <w:p w:rsidR="009136F3" w:rsidRPr="00F471B6" w:rsidRDefault="009136F3" w:rsidP="00254C6F">
      <w:pPr>
        <w:pStyle w:val="Prrafodelista"/>
        <w:numPr>
          <w:ilvl w:val="0"/>
          <w:numId w:val="2"/>
        </w:numPr>
        <w:ind w:left="426" w:hanging="426"/>
        <w:contextualSpacing/>
        <w:jc w:val="both"/>
        <w:rPr>
          <w:rFonts w:ascii="Arial" w:hAnsi="Arial" w:cs="Arial"/>
          <w:sz w:val="22"/>
          <w:szCs w:val="22"/>
        </w:rPr>
      </w:pPr>
      <w:r w:rsidRPr="00F471B6">
        <w:rPr>
          <w:rFonts w:ascii="Arial" w:hAnsi="Arial" w:cs="Arial"/>
          <w:sz w:val="22"/>
          <w:szCs w:val="22"/>
        </w:rPr>
        <w:t>Que, la ciudad de “Puebla de los Ángeles” fue fundada en 1531 como una República de Españoles rodeada de barrios indios, convirtiéndose en el centro agrícola más importante de la Nueva España, con un gran legado y ostentándose como uno de los centros históricos más ricos de América.</w:t>
      </w:r>
    </w:p>
    <w:p w:rsidR="009136F3" w:rsidRPr="00F471B6" w:rsidRDefault="009136F3" w:rsidP="009136F3">
      <w:pPr>
        <w:pStyle w:val="Prrafodelista"/>
        <w:rPr>
          <w:rFonts w:ascii="Arial" w:hAnsi="Arial" w:cs="Arial"/>
          <w:sz w:val="22"/>
          <w:szCs w:val="22"/>
        </w:rPr>
      </w:pPr>
    </w:p>
    <w:p w:rsidR="009136F3" w:rsidRPr="00F471B6" w:rsidRDefault="009136F3" w:rsidP="00254C6F">
      <w:pPr>
        <w:pStyle w:val="Prrafodelista"/>
        <w:numPr>
          <w:ilvl w:val="0"/>
          <w:numId w:val="2"/>
        </w:numPr>
        <w:ind w:left="426" w:hanging="426"/>
        <w:contextualSpacing/>
        <w:jc w:val="both"/>
        <w:rPr>
          <w:rFonts w:ascii="Arial" w:hAnsi="Arial" w:cs="Arial"/>
          <w:sz w:val="22"/>
          <w:szCs w:val="22"/>
        </w:rPr>
      </w:pPr>
      <w:r w:rsidRPr="00F471B6">
        <w:rPr>
          <w:rFonts w:ascii="Arial" w:hAnsi="Arial" w:cs="Arial"/>
          <w:sz w:val="22"/>
          <w:szCs w:val="22"/>
        </w:rPr>
        <w:t>Que, la Ciudad de Puebla se caracteriza por ser la más importante en el Estado, con un gran crecimiento y desarrollo, siendo una de las zonas conurbadas más pobladas del País, lo que permite contribuir al desarrollo del Estado, del País y por supuesto de la historia.</w:t>
      </w:r>
    </w:p>
    <w:p w:rsidR="009136F3" w:rsidRPr="00F471B6" w:rsidRDefault="009136F3" w:rsidP="009136F3">
      <w:pPr>
        <w:rPr>
          <w:rFonts w:ascii="Arial" w:hAnsi="Arial" w:cs="Arial"/>
          <w:sz w:val="22"/>
          <w:szCs w:val="22"/>
        </w:rPr>
      </w:pPr>
    </w:p>
    <w:p w:rsidR="009136F3" w:rsidRPr="00F471B6" w:rsidRDefault="009136F3" w:rsidP="00254C6F">
      <w:pPr>
        <w:pStyle w:val="Prrafodelista"/>
        <w:numPr>
          <w:ilvl w:val="0"/>
          <w:numId w:val="2"/>
        </w:numPr>
        <w:ind w:left="567" w:hanging="567"/>
        <w:contextualSpacing/>
        <w:jc w:val="both"/>
        <w:rPr>
          <w:rFonts w:ascii="Arial" w:hAnsi="Arial" w:cs="Arial"/>
          <w:sz w:val="22"/>
          <w:szCs w:val="22"/>
        </w:rPr>
      </w:pPr>
      <w:r w:rsidRPr="00F471B6">
        <w:rPr>
          <w:rFonts w:ascii="Arial" w:hAnsi="Arial" w:cs="Arial"/>
          <w:sz w:val="22"/>
          <w:szCs w:val="22"/>
        </w:rPr>
        <w:t>Que, la historia es toda una aventura, que nos permite conocer el pasado, vivir el presente y planear un futuro.</w:t>
      </w:r>
    </w:p>
    <w:p w:rsidR="009136F3" w:rsidRPr="00F471B6" w:rsidRDefault="009136F3" w:rsidP="009136F3">
      <w:pPr>
        <w:pStyle w:val="Prrafodelista"/>
        <w:rPr>
          <w:rFonts w:ascii="Arial" w:hAnsi="Arial" w:cs="Arial"/>
          <w:sz w:val="22"/>
          <w:szCs w:val="22"/>
        </w:rPr>
      </w:pPr>
    </w:p>
    <w:p w:rsidR="009136F3" w:rsidRPr="00F471B6" w:rsidRDefault="009136F3" w:rsidP="00254C6F">
      <w:pPr>
        <w:pStyle w:val="Prrafodelista"/>
        <w:numPr>
          <w:ilvl w:val="0"/>
          <w:numId w:val="2"/>
        </w:numPr>
        <w:ind w:left="567" w:hanging="567"/>
        <w:contextualSpacing/>
        <w:jc w:val="both"/>
        <w:rPr>
          <w:rFonts w:ascii="Arial" w:hAnsi="Arial" w:cs="Arial"/>
          <w:sz w:val="22"/>
          <w:szCs w:val="22"/>
        </w:rPr>
      </w:pPr>
      <w:r w:rsidRPr="00F471B6">
        <w:rPr>
          <w:rFonts w:ascii="Arial" w:hAnsi="Arial" w:cs="Arial"/>
          <w:sz w:val="22"/>
          <w:szCs w:val="22"/>
        </w:rPr>
        <w:t xml:space="preserve"> Que, la humanidad se ha visto en la necesidad de reconocer a todos los grandes historiadores, por lo que se han instaurado premios como: Premio Nacional de Historia en España, el Premio Nacional de Historia en Chile, el Premio Francisco Javier Clavijero, e incluso el Premio Nobel que se otorga para reconocer a personas que hayan llevado a cabo investigaciones, descubrimientos o notables contribuciones; sólo por citar algunos ejemplos.</w:t>
      </w:r>
    </w:p>
    <w:p w:rsidR="009136F3" w:rsidRPr="00F471B6" w:rsidRDefault="009136F3" w:rsidP="009136F3">
      <w:pPr>
        <w:pStyle w:val="Prrafodelista"/>
        <w:rPr>
          <w:rFonts w:ascii="Arial" w:hAnsi="Arial" w:cs="Arial"/>
          <w:sz w:val="22"/>
          <w:szCs w:val="22"/>
        </w:rPr>
      </w:pPr>
    </w:p>
    <w:p w:rsidR="009136F3" w:rsidRPr="00F471B6" w:rsidRDefault="009136F3" w:rsidP="00254C6F">
      <w:pPr>
        <w:pStyle w:val="Prrafodelista"/>
        <w:numPr>
          <w:ilvl w:val="0"/>
          <w:numId w:val="2"/>
        </w:numPr>
        <w:ind w:left="426" w:hanging="426"/>
        <w:contextualSpacing/>
        <w:jc w:val="both"/>
        <w:rPr>
          <w:rFonts w:ascii="Arial" w:hAnsi="Arial" w:cs="Arial"/>
          <w:sz w:val="22"/>
          <w:szCs w:val="22"/>
        </w:rPr>
      </w:pPr>
      <w:r w:rsidRPr="00F471B6">
        <w:rPr>
          <w:rFonts w:ascii="Arial" w:hAnsi="Arial" w:cs="Arial"/>
          <w:sz w:val="22"/>
          <w:szCs w:val="22"/>
        </w:rPr>
        <w:t>Que, resulta importante reconocer a aquellas investigaciones que contribuyen un  posicionamiento no sólo de nuestra ciudad, sino también del Estado. Por lo que, los premios por parte del Municipio de Puebla entregados a quienes poseen algún mérito por actividades relevantes y en beneficio de Puebla, resulta trascendente y significativo.</w:t>
      </w:r>
    </w:p>
    <w:p w:rsidR="009136F3" w:rsidRPr="00F471B6" w:rsidRDefault="009136F3" w:rsidP="009136F3">
      <w:pPr>
        <w:pStyle w:val="Prrafodelista"/>
        <w:rPr>
          <w:rFonts w:ascii="Arial" w:hAnsi="Arial" w:cs="Arial"/>
          <w:sz w:val="22"/>
          <w:szCs w:val="22"/>
        </w:rPr>
      </w:pPr>
    </w:p>
    <w:p w:rsidR="009136F3" w:rsidRPr="00F471B6" w:rsidRDefault="009136F3" w:rsidP="00254C6F">
      <w:pPr>
        <w:pStyle w:val="Prrafodelista"/>
        <w:numPr>
          <w:ilvl w:val="0"/>
          <w:numId w:val="2"/>
        </w:numPr>
        <w:ind w:left="426" w:hanging="426"/>
        <w:contextualSpacing/>
        <w:jc w:val="both"/>
        <w:rPr>
          <w:rFonts w:ascii="Arial" w:hAnsi="Arial" w:cs="Arial"/>
          <w:sz w:val="22"/>
          <w:szCs w:val="22"/>
        </w:rPr>
      </w:pPr>
      <w:r w:rsidRPr="00F471B6">
        <w:rPr>
          <w:rFonts w:ascii="Arial" w:hAnsi="Arial" w:cs="Arial"/>
          <w:sz w:val="22"/>
          <w:szCs w:val="22"/>
        </w:rPr>
        <w:t>Que, es prioridad fomentar e impulsar el desarrollo de Investigación Histórica de nuestro Estado y Municipio, vinculando los esfuerzos públicos y privados, con el firme propósito de lograr un mayor crecimiento y desarrollo social.</w:t>
      </w:r>
    </w:p>
    <w:p w:rsidR="009136F3" w:rsidRPr="00F471B6" w:rsidRDefault="009136F3" w:rsidP="009136F3">
      <w:pPr>
        <w:pStyle w:val="Prrafodelista"/>
        <w:rPr>
          <w:rFonts w:ascii="Arial" w:hAnsi="Arial" w:cs="Arial"/>
          <w:sz w:val="22"/>
          <w:szCs w:val="22"/>
        </w:rPr>
      </w:pPr>
    </w:p>
    <w:p w:rsidR="009136F3" w:rsidRPr="00F471B6" w:rsidRDefault="009136F3" w:rsidP="00254C6F">
      <w:pPr>
        <w:pStyle w:val="Prrafodelista"/>
        <w:numPr>
          <w:ilvl w:val="0"/>
          <w:numId w:val="2"/>
        </w:numPr>
        <w:ind w:left="426" w:hanging="426"/>
        <w:contextualSpacing/>
        <w:jc w:val="both"/>
        <w:rPr>
          <w:rFonts w:ascii="Arial" w:hAnsi="Arial" w:cs="Arial"/>
          <w:sz w:val="22"/>
          <w:szCs w:val="22"/>
        </w:rPr>
      </w:pPr>
      <w:r w:rsidRPr="00F471B6">
        <w:rPr>
          <w:rFonts w:ascii="Arial" w:hAnsi="Arial" w:cs="Arial"/>
          <w:sz w:val="22"/>
          <w:szCs w:val="22"/>
        </w:rPr>
        <w:t xml:space="preserve">Que, el Premio Municipal a la Investigación Histórica representa un reconocimiento público para aquellas personas que permiten </w:t>
      </w:r>
      <w:r w:rsidRPr="00F471B6">
        <w:rPr>
          <w:rFonts w:ascii="Arial" w:hAnsi="Arial" w:cs="Arial"/>
          <w:sz w:val="22"/>
          <w:szCs w:val="22"/>
          <w:shd w:val="clear" w:color="auto" w:fill="FAFAFA"/>
        </w:rPr>
        <w:t>a la contribución de historiadores e investigadores, cuya obra y trayectoria represente un legado para el estudio de las grandes transformaciones políticas, económicas, sociales y culturales generadas por las diversas etapas que han definido la historia nacional, así como en las categorías de historia diplomática, historia social, cultural y de género, rescate de Memorias y Testimonios y rescate de Fuentes y Documentos, en el Estado</w:t>
      </w:r>
      <w:r w:rsidRPr="00F471B6">
        <w:rPr>
          <w:rFonts w:ascii="Arial" w:hAnsi="Arial" w:cs="Arial"/>
          <w:sz w:val="22"/>
          <w:szCs w:val="22"/>
        </w:rPr>
        <w:t>.</w:t>
      </w:r>
    </w:p>
    <w:p w:rsidR="009136F3" w:rsidRPr="00F471B6" w:rsidRDefault="009136F3" w:rsidP="009136F3">
      <w:pPr>
        <w:pStyle w:val="Prrafodelista"/>
        <w:rPr>
          <w:rFonts w:ascii="Arial" w:hAnsi="Arial" w:cs="Arial"/>
          <w:sz w:val="22"/>
          <w:szCs w:val="22"/>
        </w:rPr>
      </w:pPr>
    </w:p>
    <w:p w:rsidR="009136F3" w:rsidRPr="00F471B6" w:rsidRDefault="009136F3" w:rsidP="00254C6F">
      <w:pPr>
        <w:pStyle w:val="Prrafodelista"/>
        <w:numPr>
          <w:ilvl w:val="0"/>
          <w:numId w:val="2"/>
        </w:numPr>
        <w:ind w:left="426" w:hanging="426"/>
        <w:contextualSpacing/>
        <w:jc w:val="both"/>
        <w:rPr>
          <w:rFonts w:ascii="Arial" w:hAnsi="Arial" w:cs="Arial"/>
          <w:sz w:val="22"/>
          <w:szCs w:val="22"/>
        </w:rPr>
      </w:pPr>
      <w:r w:rsidRPr="00F471B6">
        <w:rPr>
          <w:rFonts w:ascii="Arial" w:eastAsia="Calibri" w:hAnsi="Arial" w:cs="Arial"/>
          <w:sz w:val="22"/>
          <w:szCs w:val="22"/>
        </w:rPr>
        <w:t>Por lo que se propone para su estudio y aprobación de este Honorable Cabildo, el presente punto de acuerdo  por la que se reforman diversas disposiciones del Código Reglamentario para el Municipio de Puebla, en los términos siguientes:</w:t>
      </w:r>
    </w:p>
    <w:p w:rsidR="009136F3" w:rsidRPr="00F471B6" w:rsidRDefault="009136F3" w:rsidP="009136F3">
      <w:pPr>
        <w:jc w:val="center"/>
        <w:rPr>
          <w:rFonts w:ascii="Arial" w:eastAsia="Calibri" w:hAnsi="Arial" w:cs="Arial"/>
          <w:b/>
          <w:bCs/>
          <w:sz w:val="22"/>
          <w:szCs w:val="22"/>
        </w:rPr>
      </w:pPr>
      <w:r w:rsidRPr="00F471B6">
        <w:rPr>
          <w:rFonts w:ascii="Arial" w:eastAsia="Calibri" w:hAnsi="Arial" w:cs="Arial"/>
          <w:b/>
          <w:bCs/>
          <w:sz w:val="22"/>
          <w:szCs w:val="22"/>
        </w:rPr>
        <w:lastRenderedPageBreak/>
        <w:t>CÓDIGO REGLAMENTARIO PARA EL MUNICIPIO DE PUEBLA</w:t>
      </w:r>
    </w:p>
    <w:p w:rsidR="009136F3" w:rsidRPr="00F471B6" w:rsidRDefault="009136F3" w:rsidP="009136F3">
      <w:pPr>
        <w:autoSpaceDE w:val="0"/>
        <w:autoSpaceDN w:val="0"/>
        <w:adjustRightInd w:val="0"/>
        <w:jc w:val="both"/>
        <w:rPr>
          <w:rFonts w:ascii="Arial" w:hAnsi="Arial" w:cs="Arial"/>
          <w:sz w:val="22"/>
          <w:szCs w:val="22"/>
        </w:rPr>
      </w:pPr>
    </w:p>
    <w:p w:rsidR="009136F3" w:rsidRPr="00F471B6" w:rsidRDefault="009136F3" w:rsidP="009136F3">
      <w:pPr>
        <w:autoSpaceDE w:val="0"/>
        <w:autoSpaceDN w:val="0"/>
        <w:adjustRightInd w:val="0"/>
        <w:jc w:val="both"/>
        <w:rPr>
          <w:rStyle w:val="b1"/>
          <w:rFonts w:ascii="Arial" w:eastAsia="Arial Unicode MS" w:hAnsi="Arial" w:cs="Arial"/>
          <w:sz w:val="22"/>
          <w:szCs w:val="22"/>
        </w:rPr>
      </w:pPr>
      <w:r w:rsidRPr="00F471B6">
        <w:rPr>
          <w:rFonts w:ascii="Arial" w:hAnsi="Arial" w:cs="Arial"/>
          <w:b/>
          <w:sz w:val="22"/>
          <w:szCs w:val="22"/>
        </w:rPr>
        <w:t>Artículo 2280.- …</w:t>
      </w:r>
      <w:r w:rsidRPr="00F471B6">
        <w:rPr>
          <w:rFonts w:ascii="Arial" w:hAnsi="Arial" w:cs="Arial"/>
          <w:sz w:val="22"/>
          <w:szCs w:val="22"/>
        </w:rPr>
        <w:t xml:space="preserve"> </w:t>
      </w:r>
    </w:p>
    <w:p w:rsidR="009136F3" w:rsidRPr="00F471B6" w:rsidRDefault="009136F3" w:rsidP="009136F3">
      <w:pPr>
        <w:autoSpaceDE w:val="0"/>
        <w:autoSpaceDN w:val="0"/>
        <w:adjustRightInd w:val="0"/>
        <w:jc w:val="both"/>
        <w:rPr>
          <w:rFonts w:ascii="Arial" w:hAnsi="Arial" w:cs="Arial"/>
          <w:sz w:val="22"/>
          <w:szCs w:val="22"/>
        </w:rPr>
      </w:pPr>
    </w:p>
    <w:p w:rsidR="009136F3" w:rsidRPr="00F471B6" w:rsidRDefault="009136F3" w:rsidP="009136F3">
      <w:pPr>
        <w:pStyle w:val="Prrafodelista"/>
        <w:autoSpaceDE w:val="0"/>
        <w:autoSpaceDN w:val="0"/>
        <w:adjustRightInd w:val="0"/>
        <w:ind w:left="0"/>
        <w:jc w:val="both"/>
        <w:rPr>
          <w:rFonts w:ascii="Arial" w:hAnsi="Arial" w:cs="Arial"/>
          <w:sz w:val="22"/>
          <w:szCs w:val="22"/>
        </w:rPr>
      </w:pPr>
      <w:r w:rsidRPr="00F471B6">
        <w:rPr>
          <w:rFonts w:ascii="Arial" w:hAnsi="Arial" w:cs="Arial"/>
          <w:b/>
          <w:sz w:val="22"/>
          <w:szCs w:val="22"/>
        </w:rPr>
        <w:t xml:space="preserve">I </w:t>
      </w:r>
      <w:r w:rsidRPr="00F471B6">
        <w:rPr>
          <w:rFonts w:ascii="Arial" w:hAnsi="Arial" w:cs="Arial"/>
          <w:sz w:val="22"/>
          <w:szCs w:val="22"/>
        </w:rPr>
        <w:t xml:space="preserve">a </w:t>
      </w:r>
      <w:r w:rsidRPr="00F471B6">
        <w:rPr>
          <w:rFonts w:ascii="Arial" w:hAnsi="Arial" w:cs="Arial"/>
          <w:b/>
          <w:sz w:val="22"/>
          <w:szCs w:val="22"/>
        </w:rPr>
        <w:t>X</w:t>
      </w:r>
      <w:r w:rsidRPr="00F471B6">
        <w:rPr>
          <w:rFonts w:ascii="Arial" w:hAnsi="Arial" w:cs="Arial"/>
          <w:sz w:val="22"/>
          <w:szCs w:val="22"/>
        </w:rPr>
        <w:t xml:space="preserve"> …</w:t>
      </w:r>
    </w:p>
    <w:p w:rsidR="009136F3" w:rsidRPr="00F471B6" w:rsidRDefault="009136F3" w:rsidP="009136F3">
      <w:pPr>
        <w:pStyle w:val="Prrafodelista"/>
        <w:autoSpaceDE w:val="0"/>
        <w:autoSpaceDN w:val="0"/>
        <w:adjustRightInd w:val="0"/>
        <w:ind w:left="0"/>
        <w:jc w:val="both"/>
        <w:rPr>
          <w:rFonts w:ascii="Arial" w:hAnsi="Arial" w:cs="Arial"/>
          <w:sz w:val="22"/>
          <w:szCs w:val="22"/>
        </w:rPr>
      </w:pPr>
      <w:r w:rsidRPr="00F471B6">
        <w:rPr>
          <w:rFonts w:ascii="Arial" w:hAnsi="Arial" w:cs="Arial"/>
          <w:b/>
          <w:sz w:val="22"/>
          <w:szCs w:val="22"/>
        </w:rPr>
        <w:t>XI.</w:t>
      </w:r>
      <w:r w:rsidRPr="00F471B6">
        <w:rPr>
          <w:rFonts w:ascii="Arial" w:hAnsi="Arial" w:cs="Arial"/>
          <w:sz w:val="22"/>
          <w:szCs w:val="22"/>
        </w:rPr>
        <w:t xml:space="preserve"> Premio Municipal de Investigación Histórica,</w:t>
      </w:r>
    </w:p>
    <w:p w:rsidR="009136F3" w:rsidRPr="00F471B6" w:rsidRDefault="009136F3" w:rsidP="009136F3">
      <w:pPr>
        <w:pStyle w:val="Prrafodelista"/>
        <w:autoSpaceDE w:val="0"/>
        <w:autoSpaceDN w:val="0"/>
        <w:adjustRightInd w:val="0"/>
        <w:ind w:left="0"/>
        <w:jc w:val="both"/>
        <w:rPr>
          <w:rFonts w:ascii="Arial" w:hAnsi="Arial" w:cs="Arial"/>
          <w:sz w:val="22"/>
          <w:szCs w:val="22"/>
        </w:rPr>
      </w:pPr>
      <w:r w:rsidRPr="00F471B6">
        <w:rPr>
          <w:rFonts w:ascii="Arial" w:hAnsi="Arial" w:cs="Arial"/>
          <w:b/>
          <w:sz w:val="22"/>
          <w:szCs w:val="22"/>
        </w:rPr>
        <w:t>XII.</w:t>
      </w:r>
      <w:r w:rsidRPr="00F471B6">
        <w:rPr>
          <w:rFonts w:ascii="Arial" w:hAnsi="Arial" w:cs="Arial"/>
          <w:sz w:val="22"/>
          <w:szCs w:val="22"/>
        </w:rPr>
        <w:t xml:space="preserve"> Reconocimiento de "Visitante Distinguido";</w:t>
      </w:r>
    </w:p>
    <w:p w:rsidR="009136F3" w:rsidRPr="00F471B6" w:rsidRDefault="009136F3" w:rsidP="009136F3">
      <w:pPr>
        <w:pStyle w:val="Prrafodelista"/>
        <w:autoSpaceDE w:val="0"/>
        <w:autoSpaceDN w:val="0"/>
        <w:adjustRightInd w:val="0"/>
        <w:ind w:left="0"/>
        <w:jc w:val="both"/>
        <w:rPr>
          <w:rFonts w:ascii="Arial" w:hAnsi="Arial" w:cs="Arial"/>
          <w:sz w:val="22"/>
          <w:szCs w:val="22"/>
        </w:rPr>
      </w:pPr>
      <w:r w:rsidRPr="00F471B6">
        <w:rPr>
          <w:rFonts w:ascii="Arial" w:hAnsi="Arial" w:cs="Arial"/>
          <w:b/>
          <w:sz w:val="22"/>
          <w:szCs w:val="22"/>
        </w:rPr>
        <w:t>XIII.</w:t>
      </w:r>
      <w:r w:rsidRPr="00F471B6">
        <w:rPr>
          <w:rFonts w:ascii="Arial" w:hAnsi="Arial" w:cs="Arial"/>
          <w:sz w:val="22"/>
          <w:szCs w:val="22"/>
        </w:rPr>
        <w:t xml:space="preserve"> Reconocimiento de "Poblano Distinguido";</w:t>
      </w:r>
    </w:p>
    <w:p w:rsidR="009136F3" w:rsidRPr="00F471B6" w:rsidRDefault="009136F3" w:rsidP="009136F3">
      <w:pPr>
        <w:pStyle w:val="Prrafodelista"/>
        <w:tabs>
          <w:tab w:val="left" w:pos="426"/>
        </w:tabs>
        <w:autoSpaceDE w:val="0"/>
        <w:autoSpaceDN w:val="0"/>
        <w:adjustRightInd w:val="0"/>
        <w:ind w:left="0"/>
        <w:jc w:val="both"/>
        <w:rPr>
          <w:rFonts w:ascii="Arial" w:hAnsi="Arial" w:cs="Arial"/>
          <w:sz w:val="22"/>
          <w:szCs w:val="22"/>
        </w:rPr>
      </w:pPr>
      <w:r w:rsidRPr="00F471B6">
        <w:rPr>
          <w:rFonts w:ascii="Arial" w:hAnsi="Arial" w:cs="Arial"/>
          <w:b/>
          <w:sz w:val="22"/>
          <w:szCs w:val="22"/>
        </w:rPr>
        <w:t>XIV.</w:t>
      </w:r>
      <w:r w:rsidRPr="00F471B6">
        <w:rPr>
          <w:rFonts w:ascii="Arial" w:hAnsi="Arial" w:cs="Arial"/>
          <w:sz w:val="22"/>
          <w:szCs w:val="22"/>
        </w:rPr>
        <w:t xml:space="preserve"> Reconocimiento “Copia de la declaración de la UNESCO a la Ciudad de Puebla como Patrimonio Mundial”; y</w:t>
      </w:r>
    </w:p>
    <w:p w:rsidR="009136F3" w:rsidRPr="00F471B6" w:rsidRDefault="009136F3" w:rsidP="009136F3">
      <w:pPr>
        <w:pStyle w:val="Prrafodelista"/>
        <w:autoSpaceDE w:val="0"/>
        <w:autoSpaceDN w:val="0"/>
        <w:adjustRightInd w:val="0"/>
        <w:ind w:left="0"/>
        <w:jc w:val="both"/>
        <w:rPr>
          <w:rFonts w:ascii="Arial" w:hAnsi="Arial" w:cs="Arial"/>
          <w:sz w:val="22"/>
          <w:szCs w:val="22"/>
        </w:rPr>
      </w:pPr>
      <w:r w:rsidRPr="00F471B6">
        <w:rPr>
          <w:rFonts w:ascii="Arial" w:hAnsi="Arial" w:cs="Arial"/>
          <w:b/>
          <w:sz w:val="22"/>
          <w:szCs w:val="22"/>
        </w:rPr>
        <w:t>XV.</w:t>
      </w:r>
      <w:r w:rsidRPr="00F471B6">
        <w:rPr>
          <w:rFonts w:ascii="Arial" w:hAnsi="Arial" w:cs="Arial"/>
          <w:sz w:val="22"/>
          <w:szCs w:val="22"/>
        </w:rPr>
        <w:t xml:space="preserve"> Reconocimiento "Juan de Palafox y Mendoza".</w:t>
      </w:r>
    </w:p>
    <w:p w:rsidR="009136F3" w:rsidRPr="00F471B6" w:rsidRDefault="009136F3" w:rsidP="009136F3">
      <w:pPr>
        <w:autoSpaceDE w:val="0"/>
        <w:autoSpaceDN w:val="0"/>
        <w:adjustRightInd w:val="0"/>
        <w:jc w:val="both"/>
        <w:rPr>
          <w:rFonts w:ascii="Arial" w:hAnsi="Arial" w:cs="Arial"/>
          <w:sz w:val="22"/>
          <w:szCs w:val="22"/>
        </w:rPr>
      </w:pPr>
    </w:p>
    <w:p w:rsidR="009136F3" w:rsidRPr="00F471B6" w:rsidRDefault="009136F3" w:rsidP="009136F3">
      <w:pPr>
        <w:autoSpaceDE w:val="0"/>
        <w:autoSpaceDN w:val="0"/>
        <w:adjustRightInd w:val="0"/>
        <w:jc w:val="center"/>
        <w:rPr>
          <w:rFonts w:ascii="Arial" w:hAnsi="Arial" w:cs="Arial"/>
          <w:b/>
          <w:sz w:val="22"/>
          <w:szCs w:val="22"/>
        </w:rPr>
      </w:pPr>
      <w:r w:rsidRPr="00F471B6">
        <w:rPr>
          <w:rFonts w:ascii="Arial" w:hAnsi="Arial" w:cs="Arial"/>
          <w:b/>
          <w:sz w:val="22"/>
          <w:szCs w:val="22"/>
        </w:rPr>
        <w:t>DEL PREMIO MUNICIPAL DE INVESTIGACIÓN HISTÓRICA</w:t>
      </w:r>
    </w:p>
    <w:p w:rsidR="009136F3" w:rsidRPr="00F471B6" w:rsidRDefault="009136F3" w:rsidP="009136F3">
      <w:pPr>
        <w:autoSpaceDE w:val="0"/>
        <w:autoSpaceDN w:val="0"/>
        <w:adjustRightInd w:val="0"/>
        <w:jc w:val="both"/>
        <w:rPr>
          <w:rFonts w:ascii="Arial" w:hAnsi="Arial" w:cs="Arial"/>
          <w:sz w:val="22"/>
          <w:szCs w:val="22"/>
        </w:rPr>
      </w:pPr>
    </w:p>
    <w:p w:rsidR="009136F3" w:rsidRPr="00F471B6" w:rsidRDefault="009136F3" w:rsidP="009136F3">
      <w:pPr>
        <w:autoSpaceDE w:val="0"/>
        <w:autoSpaceDN w:val="0"/>
        <w:adjustRightInd w:val="0"/>
        <w:jc w:val="both"/>
        <w:rPr>
          <w:rFonts w:ascii="Arial" w:hAnsi="Arial" w:cs="Arial"/>
          <w:sz w:val="22"/>
          <w:szCs w:val="22"/>
          <w:shd w:val="clear" w:color="auto" w:fill="FAFAFA"/>
        </w:rPr>
      </w:pPr>
      <w:r w:rsidRPr="00F471B6">
        <w:rPr>
          <w:rFonts w:ascii="Arial" w:hAnsi="Arial" w:cs="Arial"/>
          <w:b/>
          <w:sz w:val="22"/>
          <w:szCs w:val="22"/>
        </w:rPr>
        <w:t>Artículo 2335 Sexies.-</w:t>
      </w:r>
      <w:r w:rsidRPr="00F471B6">
        <w:rPr>
          <w:rFonts w:ascii="Arial" w:hAnsi="Arial" w:cs="Arial"/>
          <w:sz w:val="22"/>
          <w:szCs w:val="22"/>
        </w:rPr>
        <w:t xml:space="preserve"> </w:t>
      </w:r>
      <w:r w:rsidRPr="00F471B6">
        <w:rPr>
          <w:rFonts w:ascii="Arial" w:hAnsi="Arial" w:cs="Arial"/>
          <w:sz w:val="22"/>
          <w:szCs w:val="22"/>
          <w:shd w:val="clear" w:color="auto" w:fill="FAFAFA"/>
        </w:rPr>
        <w:t>El Premio Municipal de Investigación Histórica se otorga a las personas físicas, y que tiene como propósito reconocer la o las personas que hayan realizado grandes aportaciones a la Historia Municipal.</w:t>
      </w:r>
    </w:p>
    <w:p w:rsidR="009136F3" w:rsidRPr="00F471B6" w:rsidRDefault="009136F3" w:rsidP="009136F3">
      <w:pPr>
        <w:autoSpaceDE w:val="0"/>
        <w:autoSpaceDN w:val="0"/>
        <w:adjustRightInd w:val="0"/>
        <w:jc w:val="both"/>
        <w:rPr>
          <w:rFonts w:ascii="Arial" w:hAnsi="Arial" w:cs="Arial"/>
          <w:sz w:val="22"/>
          <w:szCs w:val="22"/>
        </w:rPr>
      </w:pP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Artículo 2335 Septies.-</w:t>
      </w:r>
      <w:r w:rsidRPr="00F471B6">
        <w:rPr>
          <w:rFonts w:ascii="Arial" w:hAnsi="Arial" w:cs="Arial"/>
          <w:sz w:val="22"/>
          <w:szCs w:val="22"/>
        </w:rPr>
        <w:t xml:space="preserve"> El Premio </w:t>
      </w:r>
      <w:r w:rsidRPr="00F471B6">
        <w:rPr>
          <w:rFonts w:ascii="Arial" w:hAnsi="Arial" w:cs="Arial"/>
          <w:sz w:val="22"/>
          <w:szCs w:val="22"/>
          <w:shd w:val="clear" w:color="auto" w:fill="FAFAFA"/>
        </w:rPr>
        <w:t>Municipal de Investigación Histórica</w:t>
      </w:r>
      <w:r w:rsidRPr="00F471B6">
        <w:rPr>
          <w:rFonts w:ascii="Arial" w:hAnsi="Arial" w:cs="Arial"/>
          <w:sz w:val="22"/>
          <w:szCs w:val="22"/>
        </w:rPr>
        <w:t>, consistirá en un diploma por su actividad destacada en la Investigación Histórica, el cual será entregado durante el mes de abril de cada año, en Acto Protocolario de Cabildo. La convocatoria será emitida durante el mes de marzo.</w:t>
      </w:r>
    </w:p>
    <w:p w:rsidR="009136F3" w:rsidRPr="00F471B6" w:rsidRDefault="009136F3" w:rsidP="009136F3">
      <w:pPr>
        <w:autoSpaceDE w:val="0"/>
        <w:autoSpaceDN w:val="0"/>
        <w:adjustRightInd w:val="0"/>
        <w:jc w:val="both"/>
        <w:rPr>
          <w:rFonts w:ascii="Arial" w:hAnsi="Arial" w:cs="Arial"/>
          <w:sz w:val="22"/>
          <w:szCs w:val="22"/>
        </w:rPr>
      </w:pPr>
    </w:p>
    <w:p w:rsidR="009136F3" w:rsidRPr="00F471B6" w:rsidRDefault="009136F3" w:rsidP="009136F3">
      <w:pPr>
        <w:autoSpaceDE w:val="0"/>
        <w:autoSpaceDN w:val="0"/>
        <w:adjustRightInd w:val="0"/>
        <w:jc w:val="both"/>
        <w:rPr>
          <w:rFonts w:ascii="Arial" w:hAnsi="Arial" w:cs="Arial"/>
          <w:bCs/>
          <w:sz w:val="22"/>
          <w:szCs w:val="22"/>
          <w:shd w:val="clear" w:color="auto" w:fill="FFFFFF"/>
        </w:rPr>
      </w:pPr>
      <w:r w:rsidRPr="00F471B6">
        <w:rPr>
          <w:rFonts w:ascii="Arial" w:hAnsi="Arial" w:cs="Arial"/>
          <w:b/>
          <w:sz w:val="22"/>
          <w:szCs w:val="22"/>
        </w:rPr>
        <w:t>Artículo 2335 Octies.-</w:t>
      </w:r>
      <w:r w:rsidRPr="00F471B6">
        <w:rPr>
          <w:rFonts w:ascii="Arial" w:hAnsi="Arial" w:cs="Arial"/>
          <w:sz w:val="22"/>
          <w:szCs w:val="22"/>
        </w:rPr>
        <w:t xml:space="preserve"> </w:t>
      </w:r>
      <w:r w:rsidRPr="00F471B6">
        <w:rPr>
          <w:rFonts w:ascii="Arial" w:hAnsi="Arial" w:cs="Arial"/>
          <w:bCs/>
          <w:sz w:val="22"/>
          <w:szCs w:val="22"/>
          <w:shd w:val="clear" w:color="auto" w:fill="FFFFFF"/>
        </w:rPr>
        <w:t xml:space="preserve">Podrán participar todos aquellos investigadores, con un ensayo de investigación histórica que adopte como uno de sus ejes principales, acontecimientos históricos ocurridos en Municipio. </w:t>
      </w:r>
    </w:p>
    <w:p w:rsidR="009136F3" w:rsidRPr="00F471B6" w:rsidRDefault="009136F3" w:rsidP="009136F3">
      <w:pPr>
        <w:autoSpaceDE w:val="0"/>
        <w:autoSpaceDN w:val="0"/>
        <w:adjustRightInd w:val="0"/>
        <w:jc w:val="both"/>
        <w:rPr>
          <w:rFonts w:ascii="Arial" w:hAnsi="Arial" w:cs="Arial"/>
          <w:sz w:val="22"/>
          <w:szCs w:val="22"/>
        </w:rPr>
      </w:pP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Artículo 2335 Nonies.-</w:t>
      </w:r>
      <w:r w:rsidRPr="00F471B6">
        <w:rPr>
          <w:rFonts w:ascii="Arial" w:hAnsi="Arial" w:cs="Arial"/>
          <w:sz w:val="22"/>
          <w:szCs w:val="22"/>
        </w:rPr>
        <w:t xml:space="preserve"> El Consejo de Premiación del Reconocimiento al "Premio Municipal de Investigación Histórica ", estará integrado por:</w:t>
      </w:r>
    </w:p>
    <w:p w:rsidR="009136F3" w:rsidRPr="00F471B6" w:rsidRDefault="009136F3" w:rsidP="009136F3">
      <w:pPr>
        <w:autoSpaceDE w:val="0"/>
        <w:autoSpaceDN w:val="0"/>
        <w:adjustRightInd w:val="0"/>
        <w:jc w:val="both"/>
        <w:rPr>
          <w:rFonts w:ascii="Arial" w:hAnsi="Arial" w:cs="Arial"/>
          <w:sz w:val="22"/>
          <w:szCs w:val="22"/>
        </w:rPr>
      </w:pP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I.</w:t>
      </w:r>
      <w:r w:rsidRPr="00F471B6">
        <w:rPr>
          <w:rFonts w:ascii="Arial" w:hAnsi="Arial" w:cs="Arial"/>
          <w:sz w:val="22"/>
          <w:szCs w:val="22"/>
        </w:rPr>
        <w:t xml:space="preserve"> Un Presidente, quien será el Presidente Municipal, con voz y voto; quien en caso de empate tendrá voto de calidad;</w:t>
      </w: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II.</w:t>
      </w:r>
      <w:r w:rsidRPr="00F471B6">
        <w:rPr>
          <w:rFonts w:ascii="Arial" w:hAnsi="Arial" w:cs="Arial"/>
          <w:sz w:val="22"/>
          <w:szCs w:val="22"/>
        </w:rPr>
        <w:t xml:space="preserve"> El Secretario del Ayuntamiento, quien fungirá como Secretario Ejecutivo; con voz y voto;</w:t>
      </w: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III.</w:t>
      </w:r>
      <w:r w:rsidRPr="00F471B6">
        <w:rPr>
          <w:rFonts w:ascii="Arial" w:hAnsi="Arial" w:cs="Arial"/>
          <w:sz w:val="22"/>
          <w:szCs w:val="22"/>
        </w:rPr>
        <w:t xml:space="preserve"> El Director General del Instituto Municipal de Arte y Cultura de Puebla, quien fungirá como Secretario Técnico del Consejo, con voz y voto; y</w:t>
      </w: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IV.</w:t>
      </w:r>
      <w:r w:rsidRPr="00F471B6">
        <w:rPr>
          <w:rFonts w:ascii="Arial" w:hAnsi="Arial" w:cs="Arial"/>
          <w:sz w:val="22"/>
          <w:szCs w:val="22"/>
        </w:rPr>
        <w:t xml:space="preserve"> El Presidente de la Comisión del Turismo, Arte y Cultura del Ayuntamiento, quien tendrá voz y voto;</w:t>
      </w: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V.-</w:t>
      </w:r>
      <w:r w:rsidRPr="00F471B6">
        <w:rPr>
          <w:rFonts w:ascii="Arial" w:hAnsi="Arial" w:cs="Arial"/>
          <w:sz w:val="22"/>
          <w:szCs w:val="22"/>
        </w:rPr>
        <w:t xml:space="preserve"> El Presidente de la Comisión de Centro Histórico del Ayuntamiento, quien tendrá voz y voto;</w:t>
      </w: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 xml:space="preserve">VI.- </w:t>
      </w:r>
      <w:r w:rsidRPr="00F471B6">
        <w:rPr>
          <w:rFonts w:ascii="Arial" w:hAnsi="Arial" w:cs="Arial"/>
          <w:sz w:val="22"/>
          <w:szCs w:val="22"/>
        </w:rPr>
        <w:t xml:space="preserve"> Tres miembros del Consejo de la Crónica de la Ciudad de Puebla, a invitación del Presidente, quienes tendrán voz y voto.</w:t>
      </w: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VII.-</w:t>
      </w:r>
      <w:r w:rsidRPr="00F471B6">
        <w:rPr>
          <w:rFonts w:ascii="Arial" w:hAnsi="Arial" w:cs="Arial"/>
          <w:sz w:val="22"/>
          <w:szCs w:val="22"/>
        </w:rPr>
        <w:t xml:space="preserve"> Gerente del Centro Histórico, quien tendrá voz y voto.</w:t>
      </w:r>
    </w:p>
    <w:p w:rsidR="009136F3" w:rsidRPr="00F471B6" w:rsidRDefault="009136F3" w:rsidP="009136F3">
      <w:pPr>
        <w:autoSpaceDE w:val="0"/>
        <w:autoSpaceDN w:val="0"/>
        <w:adjustRightInd w:val="0"/>
        <w:jc w:val="both"/>
        <w:rPr>
          <w:rFonts w:ascii="Arial" w:hAnsi="Arial" w:cs="Arial"/>
          <w:sz w:val="22"/>
          <w:szCs w:val="22"/>
        </w:rPr>
      </w:pP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lastRenderedPageBreak/>
        <w:t>Artículo 2335 Decies.-</w:t>
      </w:r>
      <w:r w:rsidRPr="00F471B6">
        <w:rPr>
          <w:rFonts w:ascii="Arial" w:hAnsi="Arial" w:cs="Arial"/>
          <w:sz w:val="22"/>
          <w:szCs w:val="22"/>
        </w:rPr>
        <w:t xml:space="preserve"> La persona física que se haga merecedora a recibir el Premio Municipal de Investigación Histórica, deberá cumplir como mínimo, los siguientes requisitos:</w:t>
      </w:r>
    </w:p>
    <w:p w:rsidR="009136F3" w:rsidRPr="00F471B6" w:rsidRDefault="009136F3" w:rsidP="009136F3">
      <w:pPr>
        <w:autoSpaceDE w:val="0"/>
        <w:autoSpaceDN w:val="0"/>
        <w:adjustRightInd w:val="0"/>
        <w:jc w:val="both"/>
        <w:rPr>
          <w:rFonts w:ascii="Arial" w:hAnsi="Arial" w:cs="Arial"/>
          <w:sz w:val="22"/>
          <w:szCs w:val="22"/>
        </w:rPr>
      </w:pP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I.</w:t>
      </w:r>
      <w:r w:rsidRPr="00F471B6">
        <w:rPr>
          <w:rFonts w:ascii="Arial" w:hAnsi="Arial" w:cs="Arial"/>
          <w:sz w:val="22"/>
          <w:szCs w:val="22"/>
        </w:rPr>
        <w:t xml:space="preserve"> Personas físicas, mayores de 18 años, con una investigación histórica que impacte al Municipio;</w:t>
      </w: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II.</w:t>
      </w:r>
      <w:r w:rsidRPr="00F471B6">
        <w:rPr>
          <w:rFonts w:ascii="Arial" w:hAnsi="Arial" w:cs="Arial"/>
          <w:sz w:val="22"/>
          <w:szCs w:val="22"/>
        </w:rPr>
        <w:t xml:space="preserve"> Demás características específicas que a juicio del Consejo de Premiación deban reunir.</w:t>
      </w:r>
    </w:p>
    <w:p w:rsidR="009136F3" w:rsidRPr="00F471B6" w:rsidRDefault="009136F3" w:rsidP="009136F3">
      <w:pPr>
        <w:autoSpaceDE w:val="0"/>
        <w:autoSpaceDN w:val="0"/>
        <w:adjustRightInd w:val="0"/>
        <w:jc w:val="both"/>
        <w:rPr>
          <w:rFonts w:ascii="Arial" w:hAnsi="Arial" w:cs="Arial"/>
          <w:sz w:val="22"/>
          <w:szCs w:val="22"/>
        </w:rPr>
      </w:pP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Artículo 2335 Undecies.-</w:t>
      </w:r>
      <w:r w:rsidRPr="00F471B6">
        <w:rPr>
          <w:rFonts w:ascii="Arial" w:hAnsi="Arial" w:cs="Arial"/>
          <w:sz w:val="22"/>
          <w:szCs w:val="22"/>
        </w:rPr>
        <w:t xml:space="preserve"> Las propuestas de las personas físicas a recibir el Premio Municipal de Investigación Histórica, se efectuará bajo los siguientes términos:</w:t>
      </w:r>
    </w:p>
    <w:p w:rsidR="009136F3" w:rsidRPr="00F471B6" w:rsidRDefault="009136F3" w:rsidP="009136F3">
      <w:pPr>
        <w:autoSpaceDE w:val="0"/>
        <w:autoSpaceDN w:val="0"/>
        <w:adjustRightInd w:val="0"/>
        <w:jc w:val="both"/>
        <w:rPr>
          <w:rFonts w:ascii="Arial" w:hAnsi="Arial" w:cs="Arial"/>
          <w:sz w:val="22"/>
          <w:szCs w:val="22"/>
        </w:rPr>
      </w:pP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l.</w:t>
      </w:r>
      <w:r w:rsidRPr="00F471B6">
        <w:rPr>
          <w:rFonts w:ascii="Arial" w:hAnsi="Arial" w:cs="Arial"/>
          <w:sz w:val="22"/>
          <w:szCs w:val="22"/>
        </w:rPr>
        <w:t xml:space="preserve"> Solo se podrán registrar quienes cumplan con los requisitos establecidos en el presente Capítulo;</w:t>
      </w: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II.</w:t>
      </w:r>
      <w:r w:rsidRPr="00F471B6">
        <w:rPr>
          <w:rFonts w:ascii="Arial" w:hAnsi="Arial" w:cs="Arial"/>
          <w:sz w:val="22"/>
          <w:szCs w:val="22"/>
        </w:rPr>
        <w:t xml:space="preserve"> La inscripción será dentro de la fecha y bajo los términos que señale la convocatoria correspondiente;</w:t>
      </w: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IlI.</w:t>
      </w:r>
      <w:r w:rsidRPr="00F471B6">
        <w:rPr>
          <w:rFonts w:ascii="Arial" w:hAnsi="Arial" w:cs="Arial"/>
          <w:sz w:val="22"/>
          <w:szCs w:val="22"/>
        </w:rPr>
        <w:t xml:space="preserve"> Toda propuesta debe expresar las actividades, trayectoria y logros, además de acompañarse con los documentos probatorios que se estimen pertinentes; en su caso, se indicará la naturaleza de otras pruebas y los lugares donde pueden recabarse; y</w:t>
      </w:r>
    </w:p>
    <w:p w:rsidR="009136F3" w:rsidRPr="00F471B6" w:rsidRDefault="009136F3" w:rsidP="009136F3">
      <w:pPr>
        <w:autoSpaceDE w:val="0"/>
        <w:autoSpaceDN w:val="0"/>
        <w:adjustRightInd w:val="0"/>
        <w:jc w:val="both"/>
        <w:rPr>
          <w:rFonts w:ascii="Arial" w:hAnsi="Arial" w:cs="Arial"/>
          <w:sz w:val="22"/>
          <w:szCs w:val="22"/>
        </w:rPr>
      </w:pPr>
      <w:r w:rsidRPr="00F471B6">
        <w:rPr>
          <w:rFonts w:ascii="Arial" w:hAnsi="Arial" w:cs="Arial"/>
          <w:b/>
          <w:sz w:val="22"/>
          <w:szCs w:val="22"/>
        </w:rPr>
        <w:t>IV.</w:t>
      </w:r>
      <w:r w:rsidRPr="00F471B6">
        <w:rPr>
          <w:rFonts w:ascii="Arial" w:hAnsi="Arial" w:cs="Arial"/>
          <w:sz w:val="22"/>
          <w:szCs w:val="22"/>
        </w:rPr>
        <w:t xml:space="preserve"> Los demás requisitos que a juicio del Consejo de Premiación, estime convenientes.</w:t>
      </w:r>
    </w:p>
    <w:p w:rsidR="009136F3" w:rsidRPr="00F471B6" w:rsidRDefault="009136F3" w:rsidP="009136F3">
      <w:pPr>
        <w:autoSpaceDE w:val="0"/>
        <w:autoSpaceDN w:val="0"/>
        <w:adjustRightInd w:val="0"/>
        <w:jc w:val="both"/>
        <w:rPr>
          <w:rFonts w:ascii="Arial" w:hAnsi="Arial" w:cs="Arial"/>
          <w:b/>
          <w:sz w:val="22"/>
          <w:szCs w:val="22"/>
        </w:rPr>
      </w:pPr>
    </w:p>
    <w:p w:rsidR="009136F3" w:rsidRPr="00F471B6" w:rsidRDefault="009136F3" w:rsidP="009136F3">
      <w:pPr>
        <w:jc w:val="both"/>
        <w:rPr>
          <w:rFonts w:ascii="Arial" w:hAnsi="Arial" w:cs="Arial"/>
          <w:sz w:val="22"/>
          <w:szCs w:val="22"/>
        </w:rPr>
      </w:pPr>
      <w:r w:rsidRPr="00F471B6">
        <w:rPr>
          <w:rFonts w:ascii="Arial" w:hAnsi="Arial" w:cs="Arial"/>
          <w:sz w:val="22"/>
          <w:szCs w:val="22"/>
        </w:rPr>
        <w:t>Por lo anteriormente expuesto y debidamente fundado, sometemos a la consideración de este Cuerpo Edilicio, para su discusión y aprobación, el siguiente:</w:t>
      </w:r>
    </w:p>
    <w:p w:rsidR="009136F3" w:rsidRPr="00F471B6" w:rsidRDefault="009136F3" w:rsidP="009136F3">
      <w:pPr>
        <w:jc w:val="center"/>
        <w:rPr>
          <w:rFonts w:ascii="Arial" w:hAnsi="Arial" w:cs="Arial"/>
          <w:b/>
          <w:sz w:val="22"/>
          <w:szCs w:val="22"/>
        </w:rPr>
      </w:pPr>
    </w:p>
    <w:p w:rsidR="009136F3" w:rsidRPr="00F471B6" w:rsidRDefault="009136F3" w:rsidP="009136F3">
      <w:pPr>
        <w:jc w:val="center"/>
        <w:rPr>
          <w:rFonts w:ascii="Arial" w:hAnsi="Arial" w:cs="Arial"/>
          <w:b/>
          <w:sz w:val="22"/>
          <w:szCs w:val="22"/>
        </w:rPr>
      </w:pPr>
      <w:r w:rsidRPr="00F471B6">
        <w:rPr>
          <w:rFonts w:ascii="Arial" w:hAnsi="Arial" w:cs="Arial"/>
          <w:b/>
          <w:sz w:val="22"/>
          <w:szCs w:val="22"/>
        </w:rPr>
        <w:t xml:space="preserve">D I C T A M E N </w:t>
      </w:r>
    </w:p>
    <w:p w:rsidR="009136F3" w:rsidRPr="00F471B6" w:rsidRDefault="009136F3" w:rsidP="009136F3">
      <w:pPr>
        <w:jc w:val="center"/>
        <w:rPr>
          <w:rFonts w:ascii="Arial" w:hAnsi="Arial" w:cs="Arial"/>
          <w:b/>
          <w:sz w:val="22"/>
          <w:szCs w:val="22"/>
        </w:rPr>
      </w:pPr>
    </w:p>
    <w:p w:rsidR="009136F3" w:rsidRPr="00F471B6" w:rsidRDefault="009136F3" w:rsidP="009136F3">
      <w:pPr>
        <w:jc w:val="both"/>
        <w:rPr>
          <w:rFonts w:ascii="Arial" w:hAnsi="Arial" w:cs="Arial"/>
          <w:sz w:val="22"/>
          <w:szCs w:val="22"/>
        </w:rPr>
      </w:pPr>
      <w:r w:rsidRPr="00F471B6">
        <w:rPr>
          <w:rFonts w:ascii="Arial" w:hAnsi="Arial" w:cs="Arial"/>
          <w:b/>
          <w:spacing w:val="6"/>
          <w:sz w:val="22"/>
          <w:szCs w:val="22"/>
        </w:rPr>
        <w:t xml:space="preserve">ÚNICO.- </w:t>
      </w:r>
      <w:r w:rsidRPr="00F471B6">
        <w:rPr>
          <w:rFonts w:ascii="Arial" w:hAnsi="Arial" w:cs="Arial"/>
          <w:spacing w:val="6"/>
          <w:sz w:val="22"/>
          <w:szCs w:val="22"/>
        </w:rPr>
        <w:t xml:space="preserve">Se instruya a las Comisiones Unidas de Centro Histórico, y de Turismo, Arte y Cultura, ambas del Honorable Ayuntamiento del Municipio de Puebla, a efecto de que discutan, analicen y estudien </w:t>
      </w:r>
      <w:r w:rsidRPr="00F471B6">
        <w:rPr>
          <w:rFonts w:ascii="Arial" w:hAnsi="Arial" w:cs="Arial"/>
          <w:sz w:val="22"/>
          <w:szCs w:val="22"/>
        </w:rPr>
        <w:t>la posibilidad de que se modifique el Código Reglamentario para el Municipio de Puebla, en términos de lo propuesto en el Considerando XII del presente Punto de Acuerdo.</w:t>
      </w:r>
    </w:p>
    <w:p w:rsidR="009136F3" w:rsidRPr="00F471B6" w:rsidRDefault="009136F3" w:rsidP="009136F3">
      <w:pPr>
        <w:ind w:firstLine="708"/>
        <w:jc w:val="both"/>
        <w:rPr>
          <w:rFonts w:ascii="Arial" w:hAnsi="Arial" w:cs="Arial"/>
          <w:sz w:val="22"/>
          <w:szCs w:val="22"/>
        </w:rPr>
      </w:pPr>
    </w:p>
    <w:p w:rsidR="009136F3" w:rsidRPr="00F471B6" w:rsidRDefault="009136F3" w:rsidP="009136F3">
      <w:pPr>
        <w:ind w:firstLine="708"/>
        <w:jc w:val="both"/>
        <w:rPr>
          <w:rFonts w:ascii="Arial" w:hAnsi="Arial" w:cs="Arial"/>
          <w:b/>
          <w:sz w:val="22"/>
          <w:szCs w:val="22"/>
        </w:rPr>
      </w:pPr>
    </w:p>
    <w:p w:rsidR="009136F3" w:rsidRPr="00F471B6" w:rsidRDefault="009136F3" w:rsidP="009136F3">
      <w:pPr>
        <w:contextualSpacing/>
        <w:jc w:val="both"/>
        <w:rPr>
          <w:rFonts w:ascii="Arial" w:hAnsi="Arial" w:cs="Arial"/>
          <w:sz w:val="22"/>
          <w:szCs w:val="22"/>
        </w:rPr>
      </w:pPr>
      <w:r w:rsidRPr="00F471B6">
        <w:rPr>
          <w:rFonts w:ascii="Arial" w:hAnsi="Arial" w:cs="Arial"/>
          <w:b/>
          <w:sz w:val="22"/>
          <w:szCs w:val="22"/>
        </w:rPr>
        <w:t>ATENTAMENTE</w:t>
      </w:r>
      <w:r>
        <w:rPr>
          <w:rFonts w:ascii="Arial" w:hAnsi="Arial" w:cs="Arial"/>
          <w:b/>
          <w:sz w:val="22"/>
          <w:szCs w:val="22"/>
        </w:rPr>
        <w:t xml:space="preserve">.- </w:t>
      </w:r>
      <w:r w:rsidRPr="00F471B6">
        <w:rPr>
          <w:rFonts w:ascii="Arial" w:hAnsi="Arial" w:cs="Arial"/>
          <w:b/>
          <w:sz w:val="22"/>
          <w:szCs w:val="22"/>
        </w:rPr>
        <w:t>CUATRO VECES HEROICA PUEBLA DE ZARAGOZA, 27 DE NOVIEMBRE DE 2014</w:t>
      </w:r>
      <w:r>
        <w:rPr>
          <w:rFonts w:ascii="Arial" w:hAnsi="Arial" w:cs="Arial"/>
          <w:b/>
          <w:sz w:val="22"/>
          <w:szCs w:val="22"/>
        </w:rPr>
        <w:t xml:space="preserve">.- </w:t>
      </w:r>
      <w:r w:rsidRPr="00F471B6">
        <w:rPr>
          <w:rFonts w:ascii="Arial" w:hAnsi="Arial" w:cs="Arial"/>
          <w:b/>
          <w:sz w:val="22"/>
          <w:szCs w:val="22"/>
        </w:rPr>
        <w:t>“PUEBLA, CIUDAD DE PROGRESO”</w:t>
      </w:r>
      <w:r>
        <w:rPr>
          <w:rFonts w:ascii="Arial" w:hAnsi="Arial" w:cs="Arial"/>
          <w:b/>
          <w:sz w:val="22"/>
          <w:szCs w:val="22"/>
        </w:rPr>
        <w:t xml:space="preserve">.- </w:t>
      </w:r>
      <w:r w:rsidRPr="00F471B6">
        <w:rPr>
          <w:rFonts w:ascii="Arial" w:hAnsi="Arial" w:cs="Arial"/>
          <w:b/>
          <w:sz w:val="22"/>
          <w:szCs w:val="22"/>
        </w:rPr>
        <w:t>REG. FÉLIX HERNÁNDEZ HERNÁNDEZ</w:t>
      </w:r>
      <w:r>
        <w:rPr>
          <w:rFonts w:ascii="Arial" w:hAnsi="Arial" w:cs="Arial"/>
          <w:b/>
          <w:sz w:val="22"/>
          <w:szCs w:val="22"/>
        </w:rPr>
        <w:t xml:space="preserve">.- </w:t>
      </w:r>
      <w:r w:rsidRPr="00F471B6">
        <w:rPr>
          <w:rFonts w:ascii="Arial" w:hAnsi="Arial" w:cs="Arial"/>
          <w:b/>
          <w:sz w:val="22"/>
          <w:szCs w:val="22"/>
        </w:rPr>
        <w:t>REG. MIGUEL MÉNDEZ GUTIÉRREZ</w:t>
      </w:r>
      <w:r>
        <w:rPr>
          <w:rFonts w:ascii="Arial" w:hAnsi="Arial" w:cs="Arial"/>
          <w:b/>
          <w:sz w:val="22"/>
          <w:szCs w:val="22"/>
        </w:rPr>
        <w:t>.- RÚBRICAS.</w:t>
      </w: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Pr="00FD698E" w:rsidRDefault="009136F3" w:rsidP="009136F3">
      <w:pPr>
        <w:rPr>
          <w:rFonts w:ascii="Arial" w:hAnsi="Arial" w:cs="Arial"/>
          <w:sz w:val="22"/>
          <w:szCs w:val="22"/>
          <w:lang w:val="es-MX"/>
        </w:rPr>
      </w:pPr>
    </w:p>
    <w:p w:rsidR="008D4B64" w:rsidRDefault="008D4B64" w:rsidP="009136F3">
      <w:pPr>
        <w:pStyle w:val="Textoindependiente"/>
        <w:rPr>
          <w:rFonts w:cs="Arial"/>
          <w:b/>
          <w:sz w:val="22"/>
          <w:szCs w:val="22"/>
        </w:rPr>
      </w:pPr>
    </w:p>
    <w:p w:rsidR="008D4B64" w:rsidRDefault="008D4B64" w:rsidP="009136F3">
      <w:pPr>
        <w:pStyle w:val="Textoindependiente"/>
        <w:rPr>
          <w:rFonts w:cs="Arial"/>
          <w:b/>
          <w:sz w:val="22"/>
          <w:szCs w:val="22"/>
        </w:rPr>
      </w:pPr>
    </w:p>
    <w:p w:rsidR="008D4B64" w:rsidRDefault="008D4B64" w:rsidP="009136F3">
      <w:pPr>
        <w:pStyle w:val="Textoindependiente"/>
        <w:rPr>
          <w:rFonts w:cs="Arial"/>
          <w:b/>
          <w:sz w:val="22"/>
          <w:szCs w:val="22"/>
        </w:rPr>
      </w:pPr>
    </w:p>
    <w:p w:rsidR="008D4B64" w:rsidRDefault="008D4B64" w:rsidP="009136F3">
      <w:pPr>
        <w:pStyle w:val="Textoindependiente"/>
        <w:rPr>
          <w:rFonts w:cs="Arial"/>
          <w:b/>
          <w:sz w:val="22"/>
          <w:szCs w:val="22"/>
        </w:rPr>
      </w:pPr>
    </w:p>
    <w:p w:rsidR="009136F3" w:rsidRPr="00A128E8" w:rsidRDefault="009136F3" w:rsidP="009136F3">
      <w:pPr>
        <w:pStyle w:val="Textoindependiente"/>
        <w:rPr>
          <w:rFonts w:cs="Arial"/>
          <w:b/>
          <w:sz w:val="22"/>
          <w:szCs w:val="22"/>
        </w:rPr>
      </w:pPr>
      <w:r w:rsidRPr="00A128E8">
        <w:rPr>
          <w:rFonts w:cs="Arial"/>
          <w:b/>
          <w:sz w:val="22"/>
          <w:szCs w:val="22"/>
        </w:rPr>
        <w:lastRenderedPageBreak/>
        <w:t>HONORABLE CABILDO.</w:t>
      </w:r>
    </w:p>
    <w:p w:rsidR="009136F3" w:rsidRPr="00A128E8" w:rsidRDefault="009136F3" w:rsidP="009136F3">
      <w:pPr>
        <w:pStyle w:val="Textoindependiente"/>
        <w:rPr>
          <w:rFonts w:cs="Arial"/>
          <w:sz w:val="22"/>
          <w:szCs w:val="22"/>
        </w:rPr>
      </w:pPr>
    </w:p>
    <w:p w:rsidR="009136F3" w:rsidRPr="00A128E8" w:rsidRDefault="009136F3" w:rsidP="009136F3">
      <w:pPr>
        <w:jc w:val="both"/>
        <w:rPr>
          <w:rFonts w:ascii="Arial" w:hAnsi="Arial" w:cs="Arial"/>
          <w:b/>
          <w:sz w:val="22"/>
          <w:szCs w:val="22"/>
        </w:rPr>
      </w:pPr>
      <w:r w:rsidRPr="00A128E8">
        <w:rPr>
          <w:rFonts w:ascii="Arial" w:hAnsi="Arial" w:cs="Arial"/>
          <w:b/>
          <w:sz w:val="22"/>
          <w:szCs w:val="22"/>
        </w:rPr>
        <w:t>EL SUSCRITO CIUDADANO JOSÉ ANTONIO GALI FAYAD, PRESIDENTE CONSTITUCIONAL</w:t>
      </w:r>
      <w:r w:rsidRPr="00A128E8">
        <w:rPr>
          <w:rFonts w:ascii="Arial" w:hAnsi="Arial" w:cs="Arial"/>
          <w:sz w:val="22"/>
          <w:szCs w:val="22"/>
        </w:rPr>
        <w:t xml:space="preserve">; CON FUNDAMENTO EN LO DISPUESTO POR LOS ARTÍCULOS 4O Y 115 FRACCIÓN II DE LA CONSTITUCIÓN POLÍTICA DE LOS ESTADOS UNIDOS MEXICANOS; 102 Y 103 PÁRRAFO PRIMERO DE LA CONSTITUCIÓN POLÍTICA DEL ESTADO LIBRE Y SOBERANO DE PUEBLA; 3, 78 </w:t>
      </w:r>
      <w:r w:rsidRPr="00A128E8">
        <w:rPr>
          <w:rFonts w:ascii="Arial" w:hAnsi="Arial" w:cs="Arial"/>
          <w:snapToGrid w:val="0"/>
          <w:sz w:val="22"/>
          <w:szCs w:val="22"/>
        </w:rPr>
        <w:t>FRACCIONES VII, XVII Y XVIII</w:t>
      </w:r>
      <w:r w:rsidRPr="00A128E8">
        <w:rPr>
          <w:rFonts w:ascii="Arial" w:hAnsi="Arial" w:cs="Arial"/>
          <w:sz w:val="22"/>
          <w:szCs w:val="22"/>
        </w:rPr>
        <w:t>, 91 FRACCIÓN XLVII, 118, 140, 152 FRACCIONES I Y II, 154 FRACCIÓN III DE LA LEY ORGÁNICA MUNICIPAL; 341, 342 Y 346 DEL CÓDIGO FISCAL Y PRESUPUESTARIO PARA EL MUNICIPIO DE PUEBLA; 3 FRACCIÓN XXXVI DE LA LEY DE DESARROLLO URBANO SUSTENTABLE DEL ESTADO DE PUEBLA 20, 27, Y 699 DEL CÓDIGO REGLAMENTARIO PARA EL MUNICIPIO DE PUEBLA; SOMETO A LA CONSIDERACIÓN DE ESTE HONORABLE CUERPO COLEGIADO EL</w:t>
      </w:r>
      <w:r w:rsidRPr="00A128E8">
        <w:rPr>
          <w:rFonts w:ascii="Arial" w:hAnsi="Arial" w:cs="Arial"/>
          <w:b/>
          <w:sz w:val="22"/>
          <w:szCs w:val="22"/>
        </w:rPr>
        <w:t xml:space="preserve"> PUNTO DE ACUERDO POR EL CUAL SE DELEGA AL INSTITUTO MUNICIPAL DEL DEPORTE DE PUEBLA, LAS FACULTADES PARA LA ADMINISTRACIÓN, GUARDA Y CUSTODIA DEL ESPACIO DEPORTIVO DENOMINADO CENTRO ACUÁTICO MUNICIPAL NORTE, PROPIEDAD DEL HONORABLE AYUNTAMIENTO DE PUEBLA</w:t>
      </w:r>
      <w:r w:rsidRPr="00A128E8">
        <w:rPr>
          <w:rFonts w:ascii="Arial" w:hAnsi="Arial" w:cs="Arial"/>
          <w:b/>
          <w:bCs/>
          <w:sz w:val="22"/>
          <w:szCs w:val="22"/>
        </w:rPr>
        <w:t xml:space="preserve">; </w:t>
      </w:r>
      <w:r w:rsidRPr="00A128E8">
        <w:rPr>
          <w:rFonts w:ascii="Arial" w:hAnsi="Arial" w:cs="Arial"/>
          <w:bCs/>
          <w:sz w:val="22"/>
          <w:szCs w:val="22"/>
        </w:rPr>
        <w:t>CON ARREGLO A LOS SIGUIENTES:</w:t>
      </w:r>
    </w:p>
    <w:p w:rsidR="009136F3" w:rsidRPr="00A128E8" w:rsidRDefault="009136F3" w:rsidP="009136F3">
      <w:pPr>
        <w:jc w:val="both"/>
        <w:rPr>
          <w:rFonts w:ascii="Arial" w:hAnsi="Arial" w:cs="Arial"/>
          <w:sz w:val="22"/>
          <w:szCs w:val="22"/>
        </w:rPr>
      </w:pPr>
    </w:p>
    <w:p w:rsidR="009136F3" w:rsidRPr="00A128E8" w:rsidRDefault="009136F3" w:rsidP="009136F3">
      <w:pPr>
        <w:jc w:val="center"/>
        <w:rPr>
          <w:rFonts w:ascii="Arial" w:hAnsi="Arial" w:cs="Arial"/>
          <w:b/>
          <w:sz w:val="22"/>
          <w:szCs w:val="22"/>
        </w:rPr>
      </w:pPr>
      <w:r w:rsidRPr="00A128E8">
        <w:rPr>
          <w:rFonts w:ascii="Arial" w:hAnsi="Arial" w:cs="Arial"/>
          <w:b/>
          <w:sz w:val="22"/>
          <w:szCs w:val="22"/>
        </w:rPr>
        <w:t>C O N S I D E R A N D O S</w:t>
      </w:r>
    </w:p>
    <w:p w:rsidR="009136F3" w:rsidRPr="00A128E8" w:rsidRDefault="009136F3" w:rsidP="009136F3">
      <w:pPr>
        <w:pStyle w:val="NormalWeb"/>
        <w:spacing w:before="0" w:beforeAutospacing="0" w:after="0" w:afterAutospacing="0"/>
        <w:jc w:val="both"/>
        <w:rPr>
          <w:rFonts w:ascii="Arial" w:hAnsi="Arial" w:cs="Arial"/>
          <w:sz w:val="22"/>
          <w:szCs w:val="22"/>
        </w:rPr>
      </w:pPr>
    </w:p>
    <w:p w:rsidR="009136F3" w:rsidRPr="00A128E8" w:rsidRDefault="009136F3" w:rsidP="009136F3">
      <w:pPr>
        <w:pStyle w:val="Prrafodelista"/>
        <w:tabs>
          <w:tab w:val="left" w:pos="567"/>
        </w:tabs>
        <w:ind w:left="0"/>
        <w:jc w:val="both"/>
        <w:rPr>
          <w:rFonts w:ascii="Arial" w:hAnsi="Arial" w:cs="Arial"/>
          <w:sz w:val="22"/>
          <w:szCs w:val="22"/>
        </w:rPr>
      </w:pPr>
      <w:r w:rsidRPr="00A128E8">
        <w:rPr>
          <w:rFonts w:ascii="Arial" w:hAnsi="Arial" w:cs="Arial"/>
          <w:b/>
          <w:sz w:val="22"/>
          <w:szCs w:val="22"/>
        </w:rPr>
        <w:t xml:space="preserve">I.- </w:t>
      </w:r>
      <w:r w:rsidRPr="00A128E8">
        <w:rPr>
          <w:rFonts w:ascii="Arial" w:hAnsi="Arial" w:cs="Arial"/>
          <w:sz w:val="22"/>
          <w:szCs w:val="22"/>
          <w:lang w:eastAsia="es-MX"/>
        </w:rPr>
        <w:t xml:space="preserve">Que, de </w:t>
      </w:r>
      <w:r w:rsidRPr="00A128E8">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A128E8">
        <w:rPr>
          <w:rFonts w:ascii="Arial" w:hAnsi="Arial" w:cs="Arial"/>
          <w:bCs/>
          <w:sz w:val="22"/>
          <w:szCs w:val="22"/>
        </w:rPr>
        <w:t xml:space="preserve">regulen las materias, procedimientos, funciones y servicios públicos de su competencia y en general que sean </w:t>
      </w:r>
      <w:r w:rsidRPr="00A128E8">
        <w:rPr>
          <w:rFonts w:ascii="Arial" w:hAnsi="Arial" w:cs="Arial"/>
          <w:sz w:val="22"/>
          <w:szCs w:val="22"/>
        </w:rPr>
        <w:t>necesarias para cumplir debidamente con su encargo público.</w:t>
      </w:r>
    </w:p>
    <w:p w:rsidR="009136F3" w:rsidRPr="00A128E8" w:rsidRDefault="009136F3" w:rsidP="009136F3">
      <w:pPr>
        <w:autoSpaceDE w:val="0"/>
        <w:autoSpaceDN w:val="0"/>
        <w:adjustRightInd w:val="0"/>
        <w:jc w:val="both"/>
        <w:rPr>
          <w:rFonts w:ascii="Arial" w:hAnsi="Arial" w:cs="Arial"/>
          <w:sz w:val="22"/>
          <w:szCs w:val="22"/>
        </w:rPr>
      </w:pPr>
    </w:p>
    <w:p w:rsidR="009136F3" w:rsidRPr="00A128E8" w:rsidRDefault="009136F3" w:rsidP="009136F3">
      <w:pPr>
        <w:autoSpaceDE w:val="0"/>
        <w:autoSpaceDN w:val="0"/>
        <w:adjustRightInd w:val="0"/>
        <w:jc w:val="both"/>
        <w:rPr>
          <w:rFonts w:ascii="Arial" w:hAnsi="Arial" w:cs="Arial"/>
          <w:color w:val="000000"/>
          <w:sz w:val="22"/>
          <w:szCs w:val="22"/>
        </w:rPr>
      </w:pPr>
      <w:r w:rsidRPr="00A128E8">
        <w:rPr>
          <w:rFonts w:ascii="Arial" w:hAnsi="Arial" w:cs="Arial"/>
          <w:b/>
          <w:sz w:val="22"/>
          <w:szCs w:val="22"/>
        </w:rPr>
        <w:t xml:space="preserve">II.- </w:t>
      </w:r>
      <w:r w:rsidRPr="00A128E8">
        <w:rPr>
          <w:rFonts w:ascii="Arial" w:hAnsi="Arial" w:cs="Arial"/>
          <w:sz w:val="22"/>
          <w:szCs w:val="22"/>
        </w:rPr>
        <w:t xml:space="preserve">Que, nuestra Carta Magna considera que </w:t>
      </w:r>
      <w:r w:rsidRPr="00A128E8">
        <w:rPr>
          <w:rFonts w:ascii="Arial" w:hAnsi="Arial" w:cs="Arial"/>
          <w:bCs/>
          <w:color w:val="000000"/>
          <w:sz w:val="22"/>
          <w:szCs w:val="22"/>
        </w:rPr>
        <w:t>toda persona tiene derecho a la cultura física y a la práctica del deporte. Corresponde al Estado su promoción, fomento y estímulo conforme a las leyes en la materia</w:t>
      </w:r>
      <w:r w:rsidRPr="00A128E8">
        <w:rPr>
          <w:rFonts w:ascii="Arial" w:hAnsi="Arial" w:cs="Arial"/>
          <w:sz w:val="22"/>
          <w:szCs w:val="22"/>
        </w:rPr>
        <w:t>, lo anterior de acuerdo a lo establecido en el último párrafo del artículo 4o Constitucional.</w:t>
      </w:r>
    </w:p>
    <w:p w:rsidR="009136F3" w:rsidRPr="00A128E8" w:rsidRDefault="009136F3" w:rsidP="009136F3">
      <w:pPr>
        <w:jc w:val="both"/>
        <w:rPr>
          <w:rFonts w:ascii="Arial" w:hAnsi="Arial" w:cs="Arial"/>
          <w:sz w:val="22"/>
          <w:szCs w:val="22"/>
        </w:rPr>
      </w:pPr>
    </w:p>
    <w:p w:rsidR="009136F3" w:rsidRPr="00A128E8" w:rsidRDefault="009136F3" w:rsidP="009136F3">
      <w:pPr>
        <w:pStyle w:val="NormalWeb"/>
        <w:spacing w:before="0" w:beforeAutospacing="0" w:after="0" w:afterAutospacing="0"/>
        <w:jc w:val="both"/>
        <w:rPr>
          <w:rFonts w:ascii="Arial" w:hAnsi="Arial" w:cs="Arial"/>
          <w:sz w:val="22"/>
          <w:szCs w:val="22"/>
        </w:rPr>
      </w:pPr>
      <w:r w:rsidRPr="00A128E8">
        <w:rPr>
          <w:rFonts w:ascii="Arial" w:hAnsi="Arial" w:cs="Arial"/>
          <w:b/>
          <w:color w:val="000000"/>
          <w:sz w:val="22"/>
          <w:szCs w:val="22"/>
        </w:rPr>
        <w:t xml:space="preserve">III.- </w:t>
      </w:r>
      <w:r w:rsidRPr="00A128E8">
        <w:rPr>
          <w:rFonts w:ascii="Arial" w:hAnsi="Arial" w:cs="Arial"/>
          <w:color w:val="000000"/>
          <w:sz w:val="22"/>
          <w:szCs w:val="22"/>
        </w:rPr>
        <w:t>Que, el artículo 102 de la Constitución Política del Estado Libre y Soberano de Puebla, señala que</w:t>
      </w:r>
      <w:r w:rsidRPr="00A128E8">
        <w:rPr>
          <w:rFonts w:ascii="Arial" w:hAnsi="Arial" w:cs="Arial"/>
          <w:sz w:val="22"/>
          <w:szCs w:val="22"/>
        </w:rPr>
        <w:t xml:space="preserve"> el Municipio libre constituye la base de la división territorial y de la organización política y administrativa del Estado; cada Municipio será administrado por un Ayuntamiento de elección popular directa, integrado por la planilla que haya obtenido el mayor número de votos, y no habrá ninguna autoridad intermedia entre éste y el Gobierno del Estado.</w:t>
      </w:r>
    </w:p>
    <w:p w:rsidR="009136F3" w:rsidRPr="00A128E8" w:rsidRDefault="009136F3" w:rsidP="009136F3">
      <w:pPr>
        <w:pStyle w:val="NormalWeb"/>
        <w:spacing w:before="0" w:beforeAutospacing="0" w:after="0" w:afterAutospacing="0"/>
        <w:jc w:val="both"/>
        <w:rPr>
          <w:rFonts w:ascii="Arial" w:hAnsi="Arial" w:cs="Arial"/>
          <w:sz w:val="22"/>
          <w:szCs w:val="22"/>
        </w:rPr>
      </w:pPr>
    </w:p>
    <w:p w:rsidR="009136F3" w:rsidRPr="00A128E8" w:rsidRDefault="009136F3" w:rsidP="009136F3">
      <w:pPr>
        <w:pStyle w:val="NormalWeb"/>
        <w:spacing w:before="0" w:beforeAutospacing="0" w:after="0" w:afterAutospacing="0"/>
        <w:jc w:val="both"/>
        <w:rPr>
          <w:rFonts w:ascii="Arial" w:hAnsi="Arial" w:cs="Arial"/>
          <w:sz w:val="22"/>
          <w:szCs w:val="22"/>
        </w:rPr>
      </w:pPr>
      <w:r w:rsidRPr="00A128E8">
        <w:rPr>
          <w:rFonts w:ascii="Arial" w:hAnsi="Arial" w:cs="Arial"/>
          <w:b/>
          <w:snapToGrid w:val="0"/>
          <w:sz w:val="22"/>
          <w:szCs w:val="22"/>
        </w:rPr>
        <w:t xml:space="preserve">IV.- </w:t>
      </w:r>
      <w:r w:rsidRPr="00A128E8">
        <w:rPr>
          <w:rFonts w:ascii="Arial" w:hAnsi="Arial" w:cs="Arial"/>
          <w:snapToGrid w:val="0"/>
          <w:sz w:val="22"/>
          <w:szCs w:val="22"/>
        </w:rPr>
        <w:t xml:space="preserve">Que, </w:t>
      </w:r>
      <w:r w:rsidRPr="00A128E8">
        <w:rPr>
          <w:rFonts w:ascii="Arial" w:hAnsi="Arial" w:cs="Arial"/>
          <w:color w:val="000000"/>
          <w:sz w:val="22"/>
          <w:szCs w:val="22"/>
        </w:rPr>
        <w:t>el artículo 103 de la Constitución Política del Estado Libre y Soberano de Puebla, establece que</w:t>
      </w:r>
      <w:r w:rsidRPr="00A128E8">
        <w:rPr>
          <w:rFonts w:ascii="Arial" w:hAnsi="Arial" w:cs="Arial"/>
          <w:snapToGrid w:val="0"/>
          <w:sz w:val="22"/>
          <w:szCs w:val="22"/>
        </w:rPr>
        <w:t xml:space="preserve"> </w:t>
      </w:r>
      <w:r w:rsidRPr="00A128E8">
        <w:rPr>
          <w:rFonts w:ascii="Arial" w:hAnsi="Arial" w:cs="Arial"/>
          <w:sz w:val="22"/>
          <w:szCs w:val="22"/>
        </w:rPr>
        <w:t xml:space="preserve">los Municipios tienen personalidad jurídica, patrimonio propio que los Ayuntamientos manejarán conforme a </w:t>
      </w:r>
      <w:smartTag w:uri="urn:schemas-microsoft-com:office:smarttags" w:element="PersonName">
        <w:smartTagPr>
          <w:attr w:name="ProductID" w:val="la Ley"/>
        </w:smartTagPr>
        <w:r w:rsidRPr="00A128E8">
          <w:rPr>
            <w:rFonts w:ascii="Arial" w:hAnsi="Arial" w:cs="Arial"/>
            <w:sz w:val="22"/>
            <w:szCs w:val="22"/>
          </w:rPr>
          <w:t>la Ley</w:t>
        </w:r>
      </w:smartTag>
      <w:r w:rsidRPr="00A128E8">
        <w:rPr>
          <w:rFonts w:ascii="Arial" w:hAnsi="Arial" w:cs="Arial"/>
          <w:sz w:val="22"/>
          <w:szCs w:val="22"/>
        </w:rPr>
        <w:t xml:space="preserve">, y administrarán libremente su hacienda, </w:t>
      </w:r>
      <w:r w:rsidRPr="00A128E8">
        <w:rPr>
          <w:rFonts w:ascii="Arial" w:hAnsi="Arial" w:cs="Arial"/>
          <w:sz w:val="22"/>
          <w:szCs w:val="22"/>
        </w:rPr>
        <w:lastRenderedPageBreak/>
        <w:t xml:space="preserve">la cual se formará  de los rendimientos de los bienes que les pertenezcan, así como de las contribuciones y otros ingresos que </w:t>
      </w:r>
      <w:smartTag w:uri="urn:schemas-microsoft-com:office:smarttags" w:element="PersonName">
        <w:smartTagPr>
          <w:attr w:name="ProductID" w:val="la Legislatura"/>
        </w:smartTagPr>
        <w:r w:rsidRPr="00A128E8">
          <w:rPr>
            <w:rFonts w:ascii="Arial" w:hAnsi="Arial" w:cs="Arial"/>
            <w:sz w:val="22"/>
            <w:szCs w:val="22"/>
          </w:rPr>
          <w:t>la Legislatura</w:t>
        </w:r>
      </w:smartTag>
      <w:r w:rsidRPr="00A128E8">
        <w:rPr>
          <w:rFonts w:ascii="Arial" w:hAnsi="Arial" w:cs="Arial"/>
          <w:sz w:val="22"/>
          <w:szCs w:val="22"/>
        </w:rPr>
        <w:t xml:space="preserve"> del Estado establezca a favor de aquéllos.</w:t>
      </w:r>
    </w:p>
    <w:p w:rsidR="009136F3" w:rsidRPr="00A128E8" w:rsidRDefault="009136F3" w:rsidP="009136F3">
      <w:pPr>
        <w:pStyle w:val="NormalWeb"/>
        <w:spacing w:before="0" w:beforeAutospacing="0" w:after="0" w:afterAutospacing="0"/>
        <w:jc w:val="both"/>
        <w:rPr>
          <w:rFonts w:ascii="Arial" w:hAnsi="Arial" w:cs="Arial"/>
          <w:sz w:val="22"/>
          <w:szCs w:val="22"/>
        </w:rPr>
      </w:pPr>
    </w:p>
    <w:p w:rsidR="009136F3" w:rsidRPr="00A128E8" w:rsidRDefault="009136F3" w:rsidP="009136F3">
      <w:pPr>
        <w:autoSpaceDE w:val="0"/>
        <w:autoSpaceDN w:val="0"/>
        <w:adjustRightInd w:val="0"/>
        <w:jc w:val="both"/>
        <w:rPr>
          <w:rFonts w:ascii="Arial" w:hAnsi="Arial" w:cs="Arial"/>
          <w:snapToGrid w:val="0"/>
          <w:sz w:val="22"/>
          <w:szCs w:val="22"/>
        </w:rPr>
      </w:pPr>
      <w:r w:rsidRPr="00A128E8">
        <w:rPr>
          <w:rFonts w:ascii="Arial" w:hAnsi="Arial" w:cs="Arial"/>
          <w:b/>
          <w:snapToGrid w:val="0"/>
          <w:sz w:val="22"/>
          <w:szCs w:val="22"/>
        </w:rPr>
        <w:t xml:space="preserve">V.- </w:t>
      </w:r>
      <w:r w:rsidRPr="00A128E8">
        <w:rPr>
          <w:rFonts w:ascii="Arial" w:hAnsi="Arial" w:cs="Arial"/>
          <w:snapToGrid w:val="0"/>
          <w:sz w:val="22"/>
          <w:szCs w:val="22"/>
        </w:rPr>
        <w:t xml:space="preserve">Que, el artículo 78 fracciones VII, XVII y XVIII de la Ley Orgánica Municipal faculta a los Ayuntamientos para </w:t>
      </w:r>
      <w:r w:rsidRPr="00A128E8">
        <w:rPr>
          <w:rFonts w:ascii="Arial" w:hAnsi="Arial" w:cs="Arial"/>
          <w:sz w:val="22"/>
          <w:szCs w:val="22"/>
        </w:rPr>
        <w:t xml:space="preserve">instituir los órganos de planeación y determinar los mecanismos para su funcionamiento, </w:t>
      </w:r>
      <w:r w:rsidRPr="00A128E8">
        <w:rPr>
          <w:rFonts w:ascii="Arial" w:hAnsi="Arial" w:cs="Arial"/>
          <w:snapToGrid w:val="0"/>
          <w:sz w:val="22"/>
          <w:szCs w:val="22"/>
        </w:rPr>
        <w:t xml:space="preserve">estableciendo sistemas continuos de control y evaluación del Plan Municipal de Desarrollo; </w:t>
      </w:r>
      <w:r w:rsidRPr="00A128E8">
        <w:rPr>
          <w:rFonts w:ascii="Arial" w:hAnsi="Arial" w:cs="Arial"/>
          <w:sz w:val="22"/>
          <w:szCs w:val="22"/>
        </w:rPr>
        <w:t xml:space="preserve">dictar </w:t>
      </w:r>
      <w:r w:rsidRPr="00A128E8">
        <w:rPr>
          <w:rFonts w:ascii="Arial" w:hAnsi="Arial" w:cs="Arial"/>
          <w:snapToGrid w:val="0"/>
          <w:sz w:val="22"/>
          <w:szCs w:val="22"/>
        </w:rPr>
        <w:t xml:space="preserve">los acuerdos que correspondan para cumplir con los objetivos, estrategias y líneas de acción; fomentar las actividades deportivas, culturales y educativas, estando obligados a seguir los </w:t>
      </w:r>
      <w:r w:rsidRPr="00A128E8">
        <w:rPr>
          <w:rFonts w:ascii="Arial" w:hAnsi="Arial" w:cs="Arial"/>
          <w:sz w:val="22"/>
          <w:szCs w:val="22"/>
        </w:rPr>
        <w:t xml:space="preserve">programas que en esta materia establezcan las autoridades </w:t>
      </w:r>
      <w:r w:rsidRPr="00A128E8">
        <w:rPr>
          <w:rFonts w:ascii="Arial" w:hAnsi="Arial" w:cs="Arial"/>
          <w:snapToGrid w:val="0"/>
          <w:sz w:val="22"/>
          <w:szCs w:val="22"/>
        </w:rPr>
        <w:t>competentes; y promover cuanto estime conveniente para el progreso económico, social y cultural del Municipio y acordar la realización de las obras públicas que fueren necesarias.</w:t>
      </w:r>
    </w:p>
    <w:p w:rsidR="009136F3" w:rsidRPr="00A128E8" w:rsidRDefault="009136F3" w:rsidP="009136F3">
      <w:pPr>
        <w:ind w:left="567" w:hanging="567"/>
        <w:jc w:val="both"/>
        <w:rPr>
          <w:rFonts w:ascii="Arial" w:hAnsi="Arial" w:cs="Arial"/>
          <w:sz w:val="22"/>
          <w:szCs w:val="22"/>
        </w:rPr>
      </w:pPr>
    </w:p>
    <w:p w:rsidR="009136F3" w:rsidRPr="00A128E8" w:rsidRDefault="009136F3" w:rsidP="009136F3">
      <w:pPr>
        <w:pStyle w:val="Textoindependiente"/>
        <w:widowControl/>
        <w:tabs>
          <w:tab w:val="left" w:pos="540"/>
        </w:tabs>
        <w:rPr>
          <w:rFonts w:cs="Arial"/>
          <w:sz w:val="22"/>
          <w:szCs w:val="22"/>
        </w:rPr>
      </w:pPr>
      <w:r w:rsidRPr="00A128E8">
        <w:rPr>
          <w:rFonts w:cs="Arial"/>
          <w:b/>
          <w:color w:val="000000"/>
          <w:sz w:val="22"/>
          <w:szCs w:val="22"/>
        </w:rPr>
        <w:t xml:space="preserve">VI.- </w:t>
      </w:r>
      <w:r w:rsidRPr="00A128E8">
        <w:rPr>
          <w:rFonts w:cs="Arial"/>
          <w:sz w:val="22"/>
          <w:szCs w:val="22"/>
        </w:rPr>
        <w:t>Que, el artículo 91 fracción XLVII del la Ley Orgánica Municipal, son facultades y obligaciones de los Presidentes municipales, entre otros; Vigilar la debida prestación de los servicios públicos municipales.</w:t>
      </w:r>
    </w:p>
    <w:p w:rsidR="009136F3" w:rsidRPr="00A128E8" w:rsidRDefault="009136F3" w:rsidP="009136F3">
      <w:pPr>
        <w:pStyle w:val="Textoindependiente"/>
        <w:widowControl/>
        <w:tabs>
          <w:tab w:val="left" w:pos="540"/>
        </w:tabs>
        <w:rPr>
          <w:rFonts w:cs="Arial"/>
          <w:sz w:val="22"/>
          <w:szCs w:val="22"/>
        </w:rPr>
      </w:pPr>
    </w:p>
    <w:p w:rsidR="009136F3" w:rsidRPr="00A128E8" w:rsidRDefault="009136F3" w:rsidP="009136F3">
      <w:pPr>
        <w:tabs>
          <w:tab w:val="left" w:pos="540"/>
        </w:tabs>
        <w:jc w:val="both"/>
        <w:rPr>
          <w:rFonts w:ascii="Arial" w:hAnsi="Arial" w:cs="Arial"/>
          <w:sz w:val="22"/>
          <w:szCs w:val="22"/>
        </w:rPr>
      </w:pPr>
      <w:r w:rsidRPr="00A128E8">
        <w:rPr>
          <w:rFonts w:ascii="Arial" w:hAnsi="Arial" w:cs="Arial"/>
          <w:b/>
          <w:color w:val="000000"/>
          <w:sz w:val="22"/>
          <w:szCs w:val="22"/>
        </w:rPr>
        <w:t xml:space="preserve">VII.- </w:t>
      </w:r>
      <w:r w:rsidRPr="00A128E8">
        <w:rPr>
          <w:rFonts w:ascii="Arial" w:hAnsi="Arial" w:cs="Arial"/>
          <w:sz w:val="22"/>
          <w:szCs w:val="22"/>
        </w:rPr>
        <w:t>Que,</w:t>
      </w:r>
      <w:r w:rsidRPr="00A128E8">
        <w:rPr>
          <w:rFonts w:ascii="Arial" w:eastAsia="Calibri" w:hAnsi="Arial" w:cs="Arial"/>
          <w:sz w:val="22"/>
          <w:szCs w:val="22"/>
          <w:lang w:eastAsia="es-MX"/>
        </w:rPr>
        <w:t xml:space="preserve"> </w:t>
      </w:r>
      <w:r w:rsidRPr="00A128E8">
        <w:rPr>
          <w:rFonts w:ascii="Arial" w:hAnsi="Arial" w:cs="Arial"/>
          <w:sz w:val="22"/>
          <w:szCs w:val="22"/>
        </w:rPr>
        <w:t>la Administración Pública Municipal será Centralizada y Descentralizada. La Administración Pública Municipal Descentralizada se integra con las entidades paramunicipales, que son las empresas con participación municipal mayoritaria, los organismos públicos municipales descentralizados y los fideicomisos, donde el fideicomitente sea el Municipio, de conformidad con el artículo 118 de la Ley Orgánica Municipal.</w:t>
      </w:r>
    </w:p>
    <w:p w:rsidR="009136F3" w:rsidRPr="00A128E8" w:rsidRDefault="009136F3" w:rsidP="009136F3">
      <w:pPr>
        <w:tabs>
          <w:tab w:val="left" w:pos="540"/>
        </w:tabs>
        <w:ind w:left="567" w:hanging="567"/>
        <w:jc w:val="both"/>
        <w:rPr>
          <w:rFonts w:ascii="Arial" w:hAnsi="Arial" w:cs="Arial"/>
          <w:sz w:val="22"/>
          <w:szCs w:val="22"/>
        </w:rPr>
      </w:pPr>
    </w:p>
    <w:p w:rsidR="009136F3" w:rsidRPr="00A128E8" w:rsidRDefault="009136F3" w:rsidP="009136F3">
      <w:pPr>
        <w:jc w:val="both"/>
        <w:rPr>
          <w:rFonts w:ascii="Arial" w:hAnsi="Arial" w:cs="Arial"/>
          <w:sz w:val="22"/>
          <w:szCs w:val="22"/>
        </w:rPr>
      </w:pPr>
      <w:r w:rsidRPr="00A128E8">
        <w:rPr>
          <w:rFonts w:ascii="Arial" w:hAnsi="Arial" w:cs="Arial"/>
          <w:b/>
          <w:color w:val="000000"/>
          <w:sz w:val="22"/>
          <w:szCs w:val="22"/>
        </w:rPr>
        <w:t xml:space="preserve">VIII.- </w:t>
      </w:r>
      <w:r w:rsidRPr="00A128E8">
        <w:rPr>
          <w:rFonts w:ascii="Arial" w:hAnsi="Arial" w:cs="Arial"/>
          <w:sz w:val="22"/>
          <w:szCs w:val="22"/>
        </w:rPr>
        <w:t>Que, el artículo 140 de la Ley Orgánica Municipal dispone 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w:t>
      </w:r>
    </w:p>
    <w:p w:rsidR="009136F3" w:rsidRPr="00A128E8" w:rsidRDefault="009136F3" w:rsidP="008D4B64">
      <w:pPr>
        <w:jc w:val="both"/>
        <w:rPr>
          <w:rFonts w:ascii="Arial" w:hAnsi="Arial" w:cs="Arial"/>
          <w:sz w:val="22"/>
          <w:szCs w:val="22"/>
        </w:rPr>
      </w:pPr>
    </w:p>
    <w:p w:rsidR="009136F3" w:rsidRPr="00A128E8" w:rsidRDefault="009136F3" w:rsidP="009136F3">
      <w:pPr>
        <w:jc w:val="both"/>
        <w:rPr>
          <w:rFonts w:ascii="Arial" w:hAnsi="Arial" w:cs="Arial"/>
          <w:sz w:val="22"/>
          <w:szCs w:val="22"/>
        </w:rPr>
      </w:pPr>
      <w:r w:rsidRPr="00A128E8">
        <w:rPr>
          <w:rFonts w:ascii="Arial" w:hAnsi="Arial" w:cs="Arial"/>
          <w:b/>
          <w:color w:val="000000"/>
          <w:sz w:val="22"/>
          <w:szCs w:val="22"/>
        </w:rPr>
        <w:t xml:space="preserve">IX.- </w:t>
      </w:r>
      <w:r w:rsidRPr="00A128E8">
        <w:rPr>
          <w:rFonts w:ascii="Arial" w:hAnsi="Arial" w:cs="Arial"/>
          <w:sz w:val="22"/>
          <w:szCs w:val="22"/>
        </w:rPr>
        <w:t>Que, en el mismo sentido, en los diversos 152 fracciones I y II, y 154 fracción III, de la Ley Orgánica Municipal señalan que son bienes del dominio público municipal, los de uso común y los inmuebles destinados por el Municipio a un servicio público y los equiparados a estos. Así mismo, son bienes de uso común los parques y jardines, plazas, mercados, centrales de abasto, cementerios y campos deportivos cuyo mantenimiento y administración estén a cargo del Ayuntamiento o Junta Auxiliar.</w:t>
      </w:r>
    </w:p>
    <w:p w:rsidR="009136F3" w:rsidRPr="00A128E8" w:rsidRDefault="009136F3" w:rsidP="009136F3">
      <w:pPr>
        <w:pStyle w:val="Textoindependiente"/>
        <w:widowControl/>
        <w:tabs>
          <w:tab w:val="left" w:pos="540"/>
        </w:tabs>
        <w:rPr>
          <w:rFonts w:cs="Arial"/>
          <w:sz w:val="22"/>
          <w:szCs w:val="22"/>
        </w:rPr>
      </w:pPr>
    </w:p>
    <w:p w:rsidR="009136F3" w:rsidRPr="00A128E8" w:rsidRDefault="009136F3" w:rsidP="009136F3">
      <w:pPr>
        <w:pStyle w:val="Textoindependiente"/>
        <w:tabs>
          <w:tab w:val="left" w:pos="540"/>
        </w:tabs>
        <w:rPr>
          <w:rFonts w:cs="Arial"/>
          <w:sz w:val="22"/>
          <w:szCs w:val="22"/>
          <w:lang w:eastAsia="en-US"/>
        </w:rPr>
      </w:pPr>
      <w:r w:rsidRPr="00A128E8">
        <w:rPr>
          <w:rFonts w:cs="Arial"/>
          <w:b/>
          <w:color w:val="000000"/>
          <w:sz w:val="22"/>
          <w:szCs w:val="22"/>
        </w:rPr>
        <w:t xml:space="preserve">X.- </w:t>
      </w:r>
      <w:r w:rsidRPr="00A128E8">
        <w:rPr>
          <w:rFonts w:cs="Arial"/>
          <w:sz w:val="22"/>
          <w:szCs w:val="22"/>
          <w:lang w:eastAsia="en-US"/>
        </w:rPr>
        <w:t>Que, el artículo 341 del Código Fiscal y Presupuestario para el Municipio de Puebla, establece que el Patrimonio Municipal se integra por bienes de dominio público y bienes de dominio privado.</w:t>
      </w:r>
    </w:p>
    <w:p w:rsidR="009136F3" w:rsidRPr="00A128E8" w:rsidRDefault="009136F3" w:rsidP="009136F3">
      <w:pPr>
        <w:pStyle w:val="Textoindependiente"/>
        <w:tabs>
          <w:tab w:val="left" w:pos="540"/>
        </w:tabs>
        <w:ind w:left="567" w:hanging="567"/>
        <w:rPr>
          <w:rFonts w:cs="Arial"/>
          <w:sz w:val="22"/>
          <w:szCs w:val="22"/>
          <w:lang w:eastAsia="en-US"/>
        </w:rPr>
      </w:pPr>
    </w:p>
    <w:p w:rsidR="009136F3" w:rsidRPr="00A128E8" w:rsidRDefault="009136F3" w:rsidP="009136F3">
      <w:pPr>
        <w:pStyle w:val="Textoindependiente"/>
        <w:tabs>
          <w:tab w:val="left" w:pos="540"/>
        </w:tabs>
        <w:rPr>
          <w:rFonts w:cs="Arial"/>
          <w:sz w:val="22"/>
          <w:szCs w:val="22"/>
          <w:lang w:eastAsia="en-US"/>
        </w:rPr>
      </w:pPr>
      <w:r w:rsidRPr="00A128E8">
        <w:rPr>
          <w:rFonts w:cs="Arial"/>
          <w:b/>
          <w:color w:val="000000"/>
          <w:sz w:val="22"/>
          <w:szCs w:val="22"/>
        </w:rPr>
        <w:t xml:space="preserve">XI.- </w:t>
      </w:r>
      <w:r w:rsidRPr="00A128E8">
        <w:rPr>
          <w:rFonts w:cs="Arial"/>
          <w:sz w:val="22"/>
          <w:szCs w:val="22"/>
          <w:lang w:eastAsia="en-US"/>
        </w:rPr>
        <w:t xml:space="preserve">Que, son bienes del dominio público, los Inmuebles destinados por el Municipio a un servicio público, los propios que de hecho utilice para dicho fin y los equiparados a estos, </w:t>
      </w:r>
      <w:r w:rsidRPr="00A128E8">
        <w:rPr>
          <w:rFonts w:cs="Arial"/>
          <w:sz w:val="22"/>
          <w:szCs w:val="22"/>
          <w:lang w:eastAsia="en-US"/>
        </w:rPr>
        <w:lastRenderedPageBreak/>
        <w:t>conforme a este ordenamiento, en términos de lo establecido por el artículo 342 del Código Fiscal y Presupuestario para el Municipio de Puebla.</w:t>
      </w:r>
    </w:p>
    <w:p w:rsidR="009136F3" w:rsidRPr="00A128E8" w:rsidRDefault="009136F3" w:rsidP="009136F3">
      <w:pPr>
        <w:pStyle w:val="Textoindependiente"/>
        <w:ind w:left="567" w:hanging="567"/>
        <w:rPr>
          <w:rFonts w:cs="Arial"/>
          <w:sz w:val="22"/>
          <w:szCs w:val="22"/>
          <w:lang w:eastAsia="en-US"/>
        </w:rPr>
      </w:pPr>
    </w:p>
    <w:p w:rsidR="009136F3" w:rsidRPr="00A128E8" w:rsidRDefault="009136F3" w:rsidP="009136F3">
      <w:pPr>
        <w:pStyle w:val="Textoindependiente"/>
        <w:rPr>
          <w:rFonts w:cs="Arial"/>
          <w:sz w:val="22"/>
          <w:szCs w:val="22"/>
          <w:lang w:eastAsia="en-US"/>
        </w:rPr>
      </w:pPr>
      <w:r w:rsidRPr="00A128E8">
        <w:rPr>
          <w:rFonts w:cs="Arial"/>
          <w:b/>
          <w:color w:val="000000"/>
          <w:sz w:val="22"/>
          <w:szCs w:val="22"/>
        </w:rPr>
        <w:t xml:space="preserve">XII.- </w:t>
      </w:r>
      <w:r w:rsidRPr="00A128E8">
        <w:rPr>
          <w:rFonts w:cs="Arial"/>
          <w:sz w:val="22"/>
          <w:szCs w:val="22"/>
          <w:lang w:eastAsia="en-US"/>
        </w:rPr>
        <w:t>Que, los bienes de dominio privado pasarán a formar parte del dominio público, cuando sean destinados a uso común, a un servicio público o a la operación de las Dependencias de la Administración Pública Centralizada o de los Organismos, o a alguna de las actividades que se equiparan a los servicios públicos o de hecho se utilicen en esos fines, en términos de lo establecido por el artículo 346 del Código Fiscal y Presupuestario para el Municipio de Puebla.</w:t>
      </w:r>
    </w:p>
    <w:p w:rsidR="009136F3" w:rsidRPr="00A128E8" w:rsidRDefault="009136F3" w:rsidP="009136F3">
      <w:pPr>
        <w:pStyle w:val="Textoindependiente"/>
        <w:ind w:left="567" w:hanging="567"/>
        <w:rPr>
          <w:rFonts w:cs="Arial"/>
          <w:sz w:val="22"/>
          <w:szCs w:val="22"/>
          <w:lang w:eastAsia="en-US"/>
        </w:rPr>
      </w:pPr>
    </w:p>
    <w:p w:rsidR="009136F3" w:rsidRPr="00A128E8" w:rsidRDefault="009136F3" w:rsidP="009136F3">
      <w:pPr>
        <w:pStyle w:val="Textoindependiente"/>
        <w:rPr>
          <w:rFonts w:cs="Arial"/>
          <w:sz w:val="22"/>
          <w:szCs w:val="22"/>
          <w:lang w:eastAsia="en-US"/>
        </w:rPr>
      </w:pPr>
      <w:r w:rsidRPr="00A128E8">
        <w:rPr>
          <w:rFonts w:cs="Arial"/>
          <w:b/>
          <w:color w:val="000000"/>
          <w:sz w:val="22"/>
          <w:szCs w:val="22"/>
        </w:rPr>
        <w:t xml:space="preserve">XIII.- </w:t>
      </w:r>
      <w:r w:rsidRPr="00A128E8">
        <w:rPr>
          <w:rFonts w:cs="Arial"/>
          <w:sz w:val="22"/>
          <w:szCs w:val="22"/>
          <w:lang w:eastAsia="en-US"/>
        </w:rPr>
        <w:t>Que, el artículo 3 fracción XXXVI de la Ley de Desarrollo Urbano Sustentable del Estado de Puebla y 699 del Código Reglamentario par el Municipio de Puebla define al equipamiento urbano como el conjunto de inmuebles, instalaciones, construcciones y mobiliario, utilizado para prestar a la población los servicios públicos y desarrollar las actividades económicas considerándose entre otros a los parques, escuelas, jardines, fuentes, mercados, explanadas de los inmuebles de uso público; asistenciales y de salud, plazas así como instalaciones para protección y comodidad de la ciudadanía.</w:t>
      </w:r>
    </w:p>
    <w:p w:rsidR="009136F3" w:rsidRPr="00A128E8" w:rsidRDefault="009136F3" w:rsidP="009136F3">
      <w:pPr>
        <w:pStyle w:val="Textoindependiente"/>
        <w:widowControl/>
        <w:tabs>
          <w:tab w:val="left" w:pos="540"/>
        </w:tabs>
        <w:ind w:left="567" w:hanging="567"/>
        <w:rPr>
          <w:rFonts w:cs="Arial"/>
          <w:sz w:val="22"/>
          <w:szCs w:val="22"/>
        </w:rPr>
      </w:pPr>
    </w:p>
    <w:p w:rsidR="009136F3" w:rsidRPr="00A128E8" w:rsidRDefault="009136F3" w:rsidP="009136F3">
      <w:pPr>
        <w:pStyle w:val="Prrafodelista"/>
        <w:ind w:left="0"/>
        <w:jc w:val="both"/>
        <w:rPr>
          <w:rFonts w:ascii="Arial" w:hAnsi="Arial" w:cs="Arial"/>
          <w:sz w:val="22"/>
          <w:szCs w:val="22"/>
          <w:lang w:eastAsia="es-MX"/>
        </w:rPr>
      </w:pPr>
      <w:r w:rsidRPr="00A128E8">
        <w:rPr>
          <w:rFonts w:ascii="Arial" w:hAnsi="Arial" w:cs="Arial"/>
          <w:b/>
          <w:color w:val="000000"/>
          <w:sz w:val="22"/>
          <w:szCs w:val="22"/>
        </w:rPr>
        <w:t xml:space="preserve">XIV.- </w:t>
      </w:r>
      <w:r w:rsidRPr="00A128E8">
        <w:rPr>
          <w:rFonts w:ascii="Arial" w:hAnsi="Arial" w:cs="Arial"/>
          <w:sz w:val="22"/>
          <w:szCs w:val="22"/>
          <w:lang w:eastAsia="es-MX"/>
        </w:rPr>
        <w:t>Que, el Municipio de Puebla será gobernado por un Cuerpo Colegiado, al que se le denominará Honorable Ayuntamiento del Municipio de Puebla, integrado por un Presidente Municipal, dieciséis Regidores de Mayoría, hasta siete Regidores que serán acreditados conforme al principio de Representación Proporcional y un Síndico, de conformidad con lo establecido en el artículo 20 del Código Reglamentario para el Municipio de Puebla.</w:t>
      </w:r>
    </w:p>
    <w:p w:rsidR="009136F3" w:rsidRPr="00A128E8" w:rsidRDefault="009136F3" w:rsidP="009136F3">
      <w:pPr>
        <w:pStyle w:val="Prrafodelista"/>
        <w:ind w:left="0"/>
        <w:jc w:val="both"/>
        <w:rPr>
          <w:rFonts w:ascii="Arial" w:hAnsi="Arial" w:cs="Arial"/>
          <w:sz w:val="22"/>
          <w:szCs w:val="22"/>
          <w:lang w:eastAsia="es-MX"/>
        </w:rPr>
      </w:pPr>
    </w:p>
    <w:p w:rsidR="009136F3" w:rsidRPr="00A128E8" w:rsidRDefault="009136F3" w:rsidP="009136F3">
      <w:pPr>
        <w:tabs>
          <w:tab w:val="left" w:pos="567"/>
        </w:tabs>
        <w:autoSpaceDE w:val="0"/>
        <w:autoSpaceDN w:val="0"/>
        <w:adjustRightInd w:val="0"/>
        <w:jc w:val="both"/>
        <w:rPr>
          <w:rFonts w:ascii="Arial" w:hAnsi="Arial" w:cs="Arial"/>
          <w:sz w:val="22"/>
          <w:szCs w:val="22"/>
          <w:lang w:eastAsia="es-MX"/>
        </w:rPr>
      </w:pPr>
      <w:r w:rsidRPr="00A128E8">
        <w:rPr>
          <w:rFonts w:ascii="Arial" w:hAnsi="Arial" w:cs="Arial"/>
          <w:b/>
          <w:color w:val="000000"/>
          <w:sz w:val="22"/>
          <w:szCs w:val="22"/>
        </w:rPr>
        <w:t xml:space="preserve">XV.- </w:t>
      </w:r>
      <w:r w:rsidRPr="00A128E8">
        <w:rPr>
          <w:rFonts w:ascii="Arial" w:hAnsi="Arial" w:cs="Arial"/>
          <w:sz w:val="22"/>
          <w:szCs w:val="22"/>
          <w:lang w:eastAsia="es-MX"/>
        </w:rPr>
        <w:t>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p>
    <w:p w:rsidR="009136F3" w:rsidRPr="00A128E8" w:rsidRDefault="009136F3" w:rsidP="009136F3">
      <w:pPr>
        <w:pStyle w:val="Textoindependiente"/>
        <w:ind w:left="567" w:hanging="567"/>
        <w:rPr>
          <w:rFonts w:cs="Arial"/>
          <w:sz w:val="22"/>
          <w:szCs w:val="22"/>
        </w:rPr>
      </w:pPr>
    </w:p>
    <w:p w:rsidR="009136F3" w:rsidRPr="00A128E8" w:rsidRDefault="009136F3" w:rsidP="009136F3">
      <w:pPr>
        <w:jc w:val="both"/>
        <w:rPr>
          <w:rFonts w:ascii="Arial" w:hAnsi="Arial" w:cs="Arial"/>
          <w:sz w:val="22"/>
          <w:szCs w:val="22"/>
        </w:rPr>
      </w:pPr>
      <w:r w:rsidRPr="00A128E8">
        <w:rPr>
          <w:rFonts w:ascii="Arial" w:hAnsi="Arial" w:cs="Arial"/>
          <w:b/>
          <w:color w:val="000000"/>
          <w:sz w:val="22"/>
          <w:szCs w:val="22"/>
        </w:rPr>
        <w:t xml:space="preserve">XVI.- </w:t>
      </w:r>
      <w:r w:rsidRPr="00A128E8">
        <w:rPr>
          <w:rFonts w:ascii="Arial" w:hAnsi="Arial" w:cs="Arial"/>
          <w:sz w:val="22"/>
          <w:szCs w:val="22"/>
        </w:rPr>
        <w:t>Que, el Plan de Desarrollo Municipal 2014-2018 en su Eje 9 denominado “Infraestructura para el deporte, activación física y recreación” tiene como estrategia construir y dar mantenimiento a infraestructura de calidad para la promoción de la activación física, práctica del deporte y la recreación; plasmando en su línea de acción de mantener, administrar y aprovechar los espacios en resguardo del Instituto Municipal del Deporte.</w:t>
      </w:r>
    </w:p>
    <w:p w:rsidR="009136F3" w:rsidRPr="00A128E8" w:rsidRDefault="009136F3" w:rsidP="009136F3">
      <w:pPr>
        <w:jc w:val="both"/>
        <w:rPr>
          <w:rFonts w:ascii="Arial" w:hAnsi="Arial" w:cs="Arial"/>
          <w:sz w:val="22"/>
          <w:szCs w:val="22"/>
        </w:rPr>
      </w:pPr>
    </w:p>
    <w:p w:rsidR="009136F3" w:rsidRPr="00A128E8" w:rsidRDefault="009136F3" w:rsidP="009136F3">
      <w:pPr>
        <w:pStyle w:val="Textoindependiente3"/>
        <w:spacing w:after="0"/>
        <w:jc w:val="both"/>
        <w:rPr>
          <w:rFonts w:ascii="Arial" w:hAnsi="Arial" w:cs="Arial"/>
          <w:sz w:val="22"/>
          <w:szCs w:val="22"/>
        </w:rPr>
      </w:pPr>
      <w:r w:rsidRPr="00A128E8">
        <w:rPr>
          <w:rFonts w:ascii="Arial" w:hAnsi="Arial" w:cs="Arial"/>
          <w:b/>
          <w:color w:val="000000"/>
          <w:sz w:val="22"/>
          <w:szCs w:val="22"/>
        </w:rPr>
        <w:t xml:space="preserve">XVII.- </w:t>
      </w:r>
      <w:r w:rsidRPr="00A128E8">
        <w:rPr>
          <w:rFonts w:ascii="Arial" w:hAnsi="Arial" w:cs="Arial"/>
          <w:sz w:val="22"/>
          <w:szCs w:val="22"/>
        </w:rPr>
        <w:t>Que, el Instituto Municipal del Deporte de Puebla es un Organismo Público Descentralizado de la Administración Pública Municipal con personalidad jurídica y patrimonio propios de acuerdo a lo establecido en el artículo 1 del Decreto de Creación publicado en el Periódico Oficial del Estado el día veintidós de noviembre de dos mil seis, así como en su Reglamento Interior de la misma Entidad, publicado con fecha diez de febrero de dos mil diez.</w:t>
      </w:r>
    </w:p>
    <w:p w:rsidR="009136F3" w:rsidRPr="00A128E8" w:rsidRDefault="009136F3" w:rsidP="009136F3">
      <w:pPr>
        <w:pStyle w:val="Textoindependiente3"/>
        <w:spacing w:after="0"/>
        <w:ind w:left="567" w:hanging="567"/>
        <w:rPr>
          <w:rFonts w:ascii="Arial" w:hAnsi="Arial" w:cs="Arial"/>
          <w:sz w:val="22"/>
          <w:szCs w:val="22"/>
        </w:rPr>
      </w:pPr>
    </w:p>
    <w:p w:rsidR="009136F3" w:rsidRPr="00A128E8" w:rsidRDefault="009136F3" w:rsidP="009136F3">
      <w:pPr>
        <w:snapToGrid w:val="0"/>
        <w:contextualSpacing/>
        <w:jc w:val="both"/>
        <w:rPr>
          <w:rFonts w:ascii="Arial" w:hAnsi="Arial" w:cs="Arial"/>
          <w:bCs/>
          <w:sz w:val="22"/>
          <w:szCs w:val="22"/>
        </w:rPr>
      </w:pPr>
      <w:r w:rsidRPr="00A128E8">
        <w:rPr>
          <w:rFonts w:ascii="Arial" w:hAnsi="Arial" w:cs="Arial"/>
          <w:b/>
          <w:color w:val="000000"/>
          <w:sz w:val="22"/>
          <w:szCs w:val="22"/>
        </w:rPr>
        <w:t xml:space="preserve">XVIII.- </w:t>
      </w:r>
      <w:r w:rsidRPr="00A128E8">
        <w:rPr>
          <w:rFonts w:ascii="Arial" w:hAnsi="Arial" w:cs="Arial"/>
          <w:bCs/>
          <w:sz w:val="22"/>
          <w:szCs w:val="22"/>
        </w:rPr>
        <w:t xml:space="preserve">Que, el Honorable Ayuntamiento del Municipio de Puebla, mediante Instrumento Notarial número treinta y un mil novecientos cincuenta y tres, Volumen ochocientos </w:t>
      </w:r>
      <w:r w:rsidRPr="00A128E8">
        <w:rPr>
          <w:rFonts w:ascii="Arial" w:hAnsi="Arial" w:cs="Arial"/>
          <w:bCs/>
          <w:sz w:val="22"/>
          <w:szCs w:val="22"/>
        </w:rPr>
        <w:lastRenderedPageBreak/>
        <w:t xml:space="preserve">veintiséis de fecha trece de diciembre de mil novecientos noventa y cuatro, otorgada en el protocolo de la Notaría Pública número cuarenta y cinco de esta Capital, adquirió por donación gratuita la superficie total de 74,609.81 metros cuadrados; </w:t>
      </w:r>
      <w:r w:rsidRPr="00A128E8">
        <w:rPr>
          <w:rFonts w:ascii="Arial" w:hAnsi="Arial" w:cs="Arial"/>
          <w:sz w:val="22"/>
          <w:szCs w:val="22"/>
        </w:rPr>
        <w:t>e inscrito en el Registro Público de la Propiedad bajo el número 263, a fojas 148 Tomo 253 del Libro número uno, quedando su copia agregada a folios del 448 al 458 Tomo 4915 del Libro Quinto, con fecha nueve de febrero de mil novecientos noventa y cinco.</w:t>
      </w:r>
    </w:p>
    <w:p w:rsidR="009136F3" w:rsidRPr="00A128E8" w:rsidRDefault="009136F3" w:rsidP="009136F3">
      <w:pPr>
        <w:snapToGrid w:val="0"/>
        <w:contextualSpacing/>
        <w:jc w:val="both"/>
        <w:rPr>
          <w:rFonts w:ascii="Arial" w:hAnsi="Arial" w:cs="Arial"/>
          <w:bCs/>
          <w:sz w:val="22"/>
          <w:szCs w:val="22"/>
        </w:rPr>
      </w:pPr>
    </w:p>
    <w:p w:rsidR="009136F3" w:rsidRPr="00A128E8" w:rsidRDefault="009136F3" w:rsidP="009136F3">
      <w:pPr>
        <w:jc w:val="both"/>
        <w:rPr>
          <w:rFonts w:ascii="Arial" w:hAnsi="Arial" w:cs="Arial"/>
          <w:sz w:val="22"/>
          <w:szCs w:val="22"/>
        </w:rPr>
      </w:pPr>
      <w:r w:rsidRPr="00A128E8">
        <w:rPr>
          <w:rFonts w:ascii="Arial" w:hAnsi="Arial" w:cs="Arial"/>
          <w:b/>
          <w:color w:val="000000"/>
          <w:sz w:val="22"/>
          <w:szCs w:val="22"/>
        </w:rPr>
        <w:t xml:space="preserve">XIX.- </w:t>
      </w:r>
      <w:r w:rsidRPr="00A128E8">
        <w:rPr>
          <w:rFonts w:ascii="Arial" w:hAnsi="Arial" w:cs="Arial"/>
          <w:sz w:val="22"/>
          <w:szCs w:val="22"/>
        </w:rPr>
        <w:t>Que, en el predio antes referido, está construido el Centro Acuático Municipal Norte, el cual ocupa una superficie de 8,123.58 metros cuadrados con las medidas y colindancias siguientes:</w:t>
      </w:r>
    </w:p>
    <w:p w:rsidR="009136F3" w:rsidRPr="00A128E8" w:rsidRDefault="009136F3" w:rsidP="009136F3">
      <w:pPr>
        <w:ind w:left="567" w:hanging="567"/>
        <w:jc w:val="both"/>
        <w:rPr>
          <w:rFonts w:ascii="Arial" w:hAnsi="Arial" w:cs="Arial"/>
          <w:sz w:val="22"/>
          <w:szCs w:val="22"/>
        </w:rPr>
      </w:pPr>
    </w:p>
    <w:p w:rsidR="009136F3" w:rsidRPr="00A128E8" w:rsidRDefault="009136F3" w:rsidP="009136F3">
      <w:pPr>
        <w:ind w:left="567"/>
        <w:jc w:val="both"/>
        <w:rPr>
          <w:rFonts w:ascii="Arial" w:hAnsi="Arial" w:cs="Arial"/>
          <w:sz w:val="22"/>
          <w:szCs w:val="22"/>
        </w:rPr>
      </w:pPr>
      <w:r w:rsidRPr="00A128E8">
        <w:rPr>
          <w:rFonts w:ascii="Arial" w:hAnsi="Arial" w:cs="Arial"/>
          <w:b/>
          <w:sz w:val="22"/>
          <w:szCs w:val="22"/>
        </w:rPr>
        <w:t xml:space="preserve">AL NORTE: </w:t>
      </w:r>
      <w:r w:rsidRPr="00A128E8">
        <w:rPr>
          <w:rFonts w:ascii="Arial" w:hAnsi="Arial" w:cs="Arial"/>
          <w:sz w:val="22"/>
          <w:szCs w:val="22"/>
        </w:rPr>
        <w:t>En cuatro tramos partiendo de Oriente a Poniente, el primero en 95.73 metros, el segundo en 67.10 metros, el tercero en 24.54 metros y el cuarto en 4.66 metros; con Propiedad particular;</w:t>
      </w:r>
    </w:p>
    <w:p w:rsidR="009136F3" w:rsidRPr="00A128E8" w:rsidRDefault="009136F3" w:rsidP="009136F3">
      <w:pPr>
        <w:ind w:left="567"/>
        <w:jc w:val="both"/>
        <w:rPr>
          <w:rFonts w:ascii="Arial" w:hAnsi="Arial" w:cs="Arial"/>
          <w:sz w:val="22"/>
          <w:szCs w:val="22"/>
        </w:rPr>
      </w:pPr>
      <w:r w:rsidRPr="00A128E8">
        <w:rPr>
          <w:rFonts w:ascii="Arial" w:hAnsi="Arial" w:cs="Arial"/>
          <w:b/>
          <w:sz w:val="22"/>
          <w:szCs w:val="22"/>
        </w:rPr>
        <w:t xml:space="preserve">AL SUR: </w:t>
      </w:r>
      <w:r w:rsidRPr="00A128E8">
        <w:rPr>
          <w:rFonts w:ascii="Arial" w:hAnsi="Arial" w:cs="Arial"/>
          <w:sz w:val="22"/>
          <w:szCs w:val="22"/>
        </w:rPr>
        <w:t>En dos tramos, partiendo de oriente a poniente, el primero en 90.99 metros y el segundo en 117.04 metros; con el Boulevard Gasoducto;</w:t>
      </w:r>
    </w:p>
    <w:p w:rsidR="009136F3" w:rsidRPr="00A128E8" w:rsidRDefault="009136F3" w:rsidP="009136F3">
      <w:pPr>
        <w:ind w:left="567"/>
        <w:jc w:val="both"/>
        <w:rPr>
          <w:rFonts w:ascii="Arial" w:hAnsi="Arial" w:cs="Arial"/>
          <w:sz w:val="22"/>
          <w:szCs w:val="22"/>
        </w:rPr>
      </w:pPr>
      <w:r w:rsidRPr="00A128E8">
        <w:rPr>
          <w:rFonts w:ascii="Arial" w:hAnsi="Arial" w:cs="Arial"/>
          <w:b/>
          <w:sz w:val="22"/>
          <w:szCs w:val="22"/>
        </w:rPr>
        <w:t xml:space="preserve">AL ORIENTE: </w:t>
      </w:r>
      <w:r w:rsidRPr="00A128E8">
        <w:rPr>
          <w:rFonts w:ascii="Arial" w:hAnsi="Arial" w:cs="Arial"/>
          <w:sz w:val="22"/>
          <w:szCs w:val="22"/>
        </w:rPr>
        <w:t>En un tramo partiendo de Norte a Sur en 53.54 metros; con predio propiedad municipal;</w:t>
      </w:r>
    </w:p>
    <w:p w:rsidR="009136F3" w:rsidRPr="00A128E8" w:rsidRDefault="009136F3" w:rsidP="009136F3">
      <w:pPr>
        <w:ind w:left="567"/>
        <w:jc w:val="both"/>
        <w:rPr>
          <w:rFonts w:ascii="Arial" w:hAnsi="Arial" w:cs="Arial"/>
          <w:b/>
          <w:sz w:val="22"/>
          <w:szCs w:val="22"/>
        </w:rPr>
      </w:pPr>
      <w:r w:rsidRPr="00A128E8">
        <w:rPr>
          <w:rFonts w:ascii="Arial" w:hAnsi="Arial" w:cs="Arial"/>
          <w:b/>
          <w:sz w:val="22"/>
          <w:szCs w:val="22"/>
        </w:rPr>
        <w:t xml:space="preserve">AL PONIENTE: </w:t>
      </w:r>
      <w:r w:rsidRPr="00A128E8">
        <w:rPr>
          <w:rFonts w:ascii="Arial" w:hAnsi="Arial" w:cs="Arial"/>
          <w:sz w:val="22"/>
          <w:szCs w:val="22"/>
        </w:rPr>
        <w:t>En un tramo, de 36.99 metros; con zona federal o barranca.</w:t>
      </w:r>
    </w:p>
    <w:p w:rsidR="009136F3" w:rsidRPr="00A128E8" w:rsidRDefault="009136F3" w:rsidP="009136F3">
      <w:pPr>
        <w:ind w:left="567" w:hanging="567"/>
        <w:jc w:val="both"/>
        <w:rPr>
          <w:rFonts w:ascii="Arial" w:hAnsi="Arial" w:cs="Arial"/>
          <w:sz w:val="22"/>
          <w:szCs w:val="22"/>
        </w:rPr>
      </w:pPr>
    </w:p>
    <w:p w:rsidR="009136F3" w:rsidRPr="00A128E8" w:rsidRDefault="009136F3" w:rsidP="009136F3">
      <w:pPr>
        <w:jc w:val="both"/>
        <w:rPr>
          <w:rFonts w:ascii="Arial" w:hAnsi="Arial" w:cs="Arial"/>
          <w:sz w:val="22"/>
          <w:szCs w:val="22"/>
        </w:rPr>
      </w:pPr>
      <w:r w:rsidRPr="00A128E8">
        <w:rPr>
          <w:rFonts w:ascii="Arial" w:hAnsi="Arial" w:cs="Arial"/>
          <w:b/>
          <w:color w:val="000000"/>
          <w:sz w:val="22"/>
          <w:szCs w:val="22"/>
        </w:rPr>
        <w:t xml:space="preserve">XX.- </w:t>
      </w:r>
      <w:r w:rsidRPr="00A128E8">
        <w:rPr>
          <w:rFonts w:ascii="Arial" w:hAnsi="Arial" w:cs="Arial"/>
          <w:sz w:val="22"/>
          <w:szCs w:val="22"/>
        </w:rPr>
        <w:t>Que, el Centro Acuático Municipal Norte, cuenta con instalaciones como edificio de área administrativa, vestidores, regaderas y alberca, edificio de las oficinas provisionales, edificio de caseta de vigilancia, edificio de cuarto del máquinas y área de estructura metálica; en razón de lo anterior, es prudente someter a consideración del Pleno de Cabildo, la aprobación para que el Instituto Municipal del Deporte de Puebla, de acuerdo a su naturaleza para la que fue creada, ejerza la administración, guarda y custodia del inmueble referido en el considerando XIX.</w:t>
      </w:r>
    </w:p>
    <w:p w:rsidR="009136F3" w:rsidRPr="00A128E8" w:rsidRDefault="009136F3" w:rsidP="009136F3">
      <w:pPr>
        <w:rPr>
          <w:rFonts w:ascii="Arial" w:hAnsi="Arial" w:cs="Arial"/>
          <w:sz w:val="22"/>
          <w:szCs w:val="22"/>
        </w:rPr>
      </w:pPr>
    </w:p>
    <w:p w:rsidR="009136F3" w:rsidRDefault="009136F3" w:rsidP="009136F3">
      <w:pPr>
        <w:jc w:val="both"/>
        <w:rPr>
          <w:rFonts w:ascii="Arial" w:hAnsi="Arial" w:cs="Arial"/>
          <w:sz w:val="22"/>
          <w:szCs w:val="22"/>
        </w:rPr>
      </w:pPr>
      <w:r w:rsidRPr="00A128E8">
        <w:rPr>
          <w:rFonts w:ascii="Arial" w:hAnsi="Arial" w:cs="Arial"/>
          <w:b/>
          <w:color w:val="000000"/>
          <w:sz w:val="22"/>
          <w:szCs w:val="22"/>
        </w:rPr>
        <w:t xml:space="preserve">XXI.- </w:t>
      </w:r>
      <w:r w:rsidRPr="00A128E8">
        <w:rPr>
          <w:rFonts w:ascii="Arial" w:hAnsi="Arial" w:cs="Arial"/>
          <w:sz w:val="22"/>
          <w:szCs w:val="22"/>
        </w:rPr>
        <w:t>De lo anterior, resulta viable el otorgamiento de la administración, guardia y custodia del inmueble citado en el considerando que antecede, en virtud de fomentar el deporte en la juventud y lograr así un desarrollo sano para la sociedad previniendo el consumo de drogas  a través de la promoción del deporte, el municipio se apoya en los organismos especializados en diferentes áreas, para lograr su cometido.</w:t>
      </w:r>
    </w:p>
    <w:p w:rsidR="009136F3" w:rsidRPr="00A128E8" w:rsidRDefault="009136F3" w:rsidP="009136F3">
      <w:pPr>
        <w:jc w:val="both"/>
        <w:rPr>
          <w:rFonts w:ascii="Arial" w:hAnsi="Arial" w:cs="Arial"/>
          <w:sz w:val="22"/>
          <w:szCs w:val="22"/>
        </w:rPr>
      </w:pPr>
    </w:p>
    <w:p w:rsidR="009136F3" w:rsidRPr="00A128E8" w:rsidRDefault="009136F3" w:rsidP="009136F3">
      <w:pPr>
        <w:jc w:val="both"/>
        <w:rPr>
          <w:rFonts w:ascii="Arial" w:hAnsi="Arial" w:cs="Arial"/>
          <w:sz w:val="22"/>
          <w:szCs w:val="22"/>
        </w:rPr>
      </w:pPr>
      <w:r w:rsidRPr="00A128E8">
        <w:rPr>
          <w:rFonts w:ascii="Arial" w:hAnsi="Arial" w:cs="Arial"/>
          <w:b/>
          <w:color w:val="000000"/>
          <w:sz w:val="22"/>
          <w:szCs w:val="22"/>
        </w:rPr>
        <w:t xml:space="preserve">XXII.- </w:t>
      </w:r>
      <w:r w:rsidRPr="00A128E8">
        <w:rPr>
          <w:rFonts w:ascii="Arial" w:hAnsi="Arial" w:cs="Arial"/>
          <w:sz w:val="22"/>
          <w:szCs w:val="22"/>
        </w:rPr>
        <w:t>Que, el Instituto, de acuerdo a las facultades que le confiere su Decreto de Creación y Reglamento Interior; es el encargado de fomentar la cultura física y el deporte, a través de promover la concertación de acciones para la administración de las instalaciones deportivas, con programas de mantenimiento de las mismas; fomentando la organización y participación de la comunidad en las diversas disciplinas deportivas.</w:t>
      </w:r>
    </w:p>
    <w:p w:rsidR="009136F3" w:rsidRPr="00A128E8" w:rsidRDefault="009136F3" w:rsidP="009136F3">
      <w:pPr>
        <w:jc w:val="both"/>
        <w:rPr>
          <w:rFonts w:ascii="Arial" w:hAnsi="Arial" w:cs="Arial"/>
          <w:sz w:val="22"/>
          <w:szCs w:val="22"/>
        </w:rPr>
      </w:pPr>
    </w:p>
    <w:p w:rsidR="009136F3" w:rsidRPr="00A128E8" w:rsidRDefault="009136F3" w:rsidP="009136F3">
      <w:pPr>
        <w:pStyle w:val="Prrafodelista"/>
        <w:widowControl w:val="0"/>
        <w:autoSpaceDE w:val="0"/>
        <w:autoSpaceDN w:val="0"/>
        <w:adjustRightInd w:val="0"/>
        <w:ind w:left="0" w:firstLine="709"/>
        <w:jc w:val="both"/>
        <w:rPr>
          <w:rFonts w:ascii="Arial" w:hAnsi="Arial" w:cs="Arial"/>
          <w:bCs/>
          <w:sz w:val="22"/>
          <w:szCs w:val="22"/>
          <w:lang w:eastAsia="es-MX"/>
        </w:rPr>
      </w:pPr>
      <w:r w:rsidRPr="00A128E8">
        <w:rPr>
          <w:rFonts w:ascii="Arial" w:hAnsi="Arial" w:cs="Arial"/>
          <w:bCs/>
          <w:sz w:val="22"/>
          <w:szCs w:val="22"/>
          <w:lang w:eastAsia="es-MX"/>
        </w:rPr>
        <w:t>Por todo lo anteriormente expuesto y fundado, se somete a la consideración de este Honorable Ayuntamiento el siguiente:</w:t>
      </w:r>
    </w:p>
    <w:p w:rsidR="009136F3" w:rsidRPr="00A128E8"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p>
    <w:p w:rsidR="008D4B64" w:rsidRDefault="008D4B64" w:rsidP="009136F3">
      <w:pPr>
        <w:jc w:val="both"/>
        <w:rPr>
          <w:rFonts w:ascii="Arial" w:hAnsi="Arial" w:cs="Arial"/>
          <w:sz w:val="22"/>
          <w:szCs w:val="22"/>
        </w:rPr>
      </w:pPr>
    </w:p>
    <w:p w:rsidR="008D4B64" w:rsidRPr="00A128E8" w:rsidRDefault="008D4B64" w:rsidP="009136F3">
      <w:pPr>
        <w:jc w:val="both"/>
        <w:rPr>
          <w:rFonts w:ascii="Arial" w:hAnsi="Arial" w:cs="Arial"/>
          <w:sz w:val="22"/>
          <w:szCs w:val="22"/>
        </w:rPr>
      </w:pPr>
    </w:p>
    <w:p w:rsidR="009136F3" w:rsidRPr="00A128E8" w:rsidRDefault="009136F3" w:rsidP="009136F3">
      <w:pPr>
        <w:jc w:val="center"/>
        <w:rPr>
          <w:rFonts w:ascii="Arial" w:hAnsi="Arial" w:cs="Arial"/>
          <w:b/>
          <w:sz w:val="22"/>
          <w:szCs w:val="22"/>
        </w:rPr>
      </w:pPr>
      <w:r w:rsidRPr="00A128E8">
        <w:rPr>
          <w:rFonts w:ascii="Arial" w:hAnsi="Arial" w:cs="Arial"/>
          <w:b/>
          <w:sz w:val="22"/>
          <w:szCs w:val="22"/>
        </w:rPr>
        <w:lastRenderedPageBreak/>
        <w:t>P U N T O   D E  A C U E R D O</w:t>
      </w:r>
    </w:p>
    <w:p w:rsidR="009136F3" w:rsidRPr="00A128E8" w:rsidRDefault="009136F3" w:rsidP="009136F3">
      <w:pPr>
        <w:jc w:val="both"/>
        <w:rPr>
          <w:rFonts w:ascii="Arial" w:hAnsi="Arial" w:cs="Arial"/>
          <w:bCs/>
          <w:sz w:val="22"/>
          <w:szCs w:val="22"/>
        </w:rPr>
      </w:pPr>
    </w:p>
    <w:p w:rsidR="009136F3" w:rsidRPr="00A128E8" w:rsidRDefault="009136F3" w:rsidP="009136F3">
      <w:pPr>
        <w:jc w:val="both"/>
        <w:rPr>
          <w:rFonts w:ascii="Arial" w:hAnsi="Arial" w:cs="Arial"/>
          <w:bCs/>
          <w:sz w:val="22"/>
          <w:szCs w:val="22"/>
        </w:rPr>
      </w:pPr>
    </w:p>
    <w:p w:rsidR="009136F3" w:rsidRPr="00A128E8" w:rsidRDefault="009136F3" w:rsidP="009136F3">
      <w:pPr>
        <w:jc w:val="both"/>
        <w:rPr>
          <w:rFonts w:ascii="Arial" w:hAnsi="Arial" w:cs="Arial"/>
          <w:bCs/>
          <w:sz w:val="22"/>
          <w:szCs w:val="22"/>
        </w:rPr>
      </w:pPr>
      <w:r w:rsidRPr="00A128E8">
        <w:rPr>
          <w:rFonts w:ascii="Arial" w:hAnsi="Arial" w:cs="Arial"/>
          <w:b/>
          <w:sz w:val="22"/>
          <w:szCs w:val="22"/>
        </w:rPr>
        <w:t xml:space="preserve">PRIMERO.- </w:t>
      </w:r>
      <w:r w:rsidRPr="00A128E8">
        <w:rPr>
          <w:rFonts w:ascii="Arial" w:hAnsi="Arial" w:cs="Arial"/>
          <w:sz w:val="22"/>
          <w:szCs w:val="22"/>
        </w:rPr>
        <w:t>Se delega al Instituto Municipal del Deporte de Puebla, las facultades para la administración, guarda y custodia del espacio deportivo denominado Centro Acuático Municipal Norte, propiedad del Honorable Ayuntamiento de Puebla</w:t>
      </w:r>
      <w:r w:rsidRPr="00A128E8">
        <w:rPr>
          <w:rFonts w:ascii="Arial" w:hAnsi="Arial" w:cs="Arial"/>
          <w:bCs/>
          <w:sz w:val="22"/>
          <w:szCs w:val="22"/>
        </w:rPr>
        <w:t>, mismo que se encuentra descrito en el considerando XX del presente Acuerdo.</w:t>
      </w:r>
    </w:p>
    <w:p w:rsidR="009136F3" w:rsidRPr="00A128E8" w:rsidRDefault="009136F3" w:rsidP="009136F3">
      <w:pPr>
        <w:jc w:val="both"/>
        <w:rPr>
          <w:rFonts w:ascii="Arial" w:hAnsi="Arial" w:cs="Arial"/>
          <w:bCs/>
          <w:sz w:val="22"/>
          <w:szCs w:val="22"/>
        </w:rPr>
      </w:pPr>
    </w:p>
    <w:p w:rsidR="009136F3" w:rsidRPr="00A128E8" w:rsidRDefault="009136F3" w:rsidP="009136F3">
      <w:pPr>
        <w:jc w:val="both"/>
        <w:rPr>
          <w:rFonts w:ascii="Arial" w:hAnsi="Arial" w:cs="Arial"/>
          <w:sz w:val="22"/>
          <w:szCs w:val="22"/>
        </w:rPr>
      </w:pPr>
      <w:r w:rsidRPr="00A128E8">
        <w:rPr>
          <w:rFonts w:ascii="Arial" w:hAnsi="Arial" w:cs="Arial"/>
          <w:b/>
          <w:bCs/>
          <w:sz w:val="22"/>
          <w:szCs w:val="22"/>
        </w:rPr>
        <w:t>SEGUNDO.</w:t>
      </w:r>
      <w:r w:rsidRPr="00A128E8">
        <w:rPr>
          <w:rFonts w:ascii="Arial" w:hAnsi="Arial" w:cs="Arial"/>
          <w:bCs/>
          <w:sz w:val="22"/>
          <w:szCs w:val="22"/>
        </w:rPr>
        <w:t xml:space="preserve"> </w:t>
      </w:r>
      <w:r w:rsidRPr="00A128E8">
        <w:rPr>
          <w:rFonts w:ascii="Arial" w:hAnsi="Arial" w:cs="Arial"/>
          <w:sz w:val="22"/>
          <w:szCs w:val="22"/>
        </w:rPr>
        <w:t>Se instruye al Titular de la Secretaría del Ayuntamiento, por conducto de la Dirección de Bienes Patrimoniales, para que en el ámbito de sus atribuciones realice los trámites administrativos correspondientes en el inventario de bienes del Ayuntamiento, para la administración, guarda y custodia del espacio deportivo denominado Centro Acuático Municipal Norte, propiedad del Honorable Ayuntamiento de Puebla</w:t>
      </w:r>
    </w:p>
    <w:p w:rsidR="009136F3" w:rsidRPr="00A128E8" w:rsidRDefault="009136F3" w:rsidP="009136F3">
      <w:pPr>
        <w:jc w:val="both"/>
        <w:rPr>
          <w:rFonts w:ascii="Arial" w:hAnsi="Arial" w:cs="Arial"/>
          <w:b/>
          <w:bCs/>
          <w:sz w:val="22"/>
          <w:szCs w:val="22"/>
        </w:rPr>
      </w:pPr>
    </w:p>
    <w:p w:rsidR="009136F3" w:rsidRPr="00A128E8" w:rsidRDefault="009136F3" w:rsidP="009136F3">
      <w:pPr>
        <w:jc w:val="both"/>
        <w:rPr>
          <w:rFonts w:ascii="Arial" w:hAnsi="Arial" w:cs="Arial"/>
          <w:sz w:val="22"/>
          <w:szCs w:val="22"/>
        </w:rPr>
      </w:pPr>
      <w:r w:rsidRPr="00A128E8">
        <w:rPr>
          <w:rFonts w:ascii="Arial" w:hAnsi="Arial" w:cs="Arial"/>
          <w:b/>
          <w:bCs/>
          <w:sz w:val="22"/>
          <w:szCs w:val="22"/>
        </w:rPr>
        <w:t xml:space="preserve">TERCERO. </w:t>
      </w:r>
      <w:r w:rsidRPr="00A128E8">
        <w:rPr>
          <w:rFonts w:ascii="Arial" w:hAnsi="Arial" w:cs="Arial"/>
          <w:sz w:val="22"/>
          <w:szCs w:val="22"/>
        </w:rPr>
        <w:t>El presente Acuerdo entrará en vigor una vez aprobado por el Cabildo.</w:t>
      </w:r>
    </w:p>
    <w:p w:rsidR="009136F3" w:rsidRPr="00A128E8" w:rsidRDefault="009136F3" w:rsidP="009136F3">
      <w:pPr>
        <w:pStyle w:val="Textoindependiente"/>
        <w:rPr>
          <w:rFonts w:cs="Arial"/>
          <w:sz w:val="22"/>
          <w:szCs w:val="22"/>
        </w:rPr>
      </w:pPr>
    </w:p>
    <w:p w:rsidR="009136F3" w:rsidRDefault="009136F3" w:rsidP="009136F3">
      <w:pPr>
        <w:jc w:val="both"/>
        <w:rPr>
          <w:rFonts w:ascii="Arial" w:hAnsi="Arial" w:cs="Arial"/>
          <w:b/>
          <w:sz w:val="22"/>
          <w:szCs w:val="22"/>
        </w:rPr>
      </w:pPr>
      <w:r w:rsidRPr="00A128E8">
        <w:rPr>
          <w:rFonts w:ascii="Arial" w:hAnsi="Arial" w:cs="Arial"/>
          <w:b/>
          <w:sz w:val="22"/>
          <w:szCs w:val="22"/>
        </w:rPr>
        <w:t>ATENTAME</w:t>
      </w:r>
      <w:r>
        <w:rPr>
          <w:rFonts w:ascii="Arial" w:hAnsi="Arial" w:cs="Arial"/>
          <w:b/>
          <w:sz w:val="22"/>
          <w:szCs w:val="22"/>
        </w:rPr>
        <w:t>NT</w:t>
      </w:r>
      <w:r w:rsidRPr="00A128E8">
        <w:rPr>
          <w:rFonts w:ascii="Arial" w:hAnsi="Arial" w:cs="Arial"/>
          <w:b/>
          <w:sz w:val="22"/>
          <w:szCs w:val="22"/>
        </w:rPr>
        <w:t>E</w:t>
      </w:r>
      <w:r>
        <w:rPr>
          <w:rFonts w:ascii="Arial" w:hAnsi="Arial" w:cs="Arial"/>
          <w:b/>
          <w:sz w:val="22"/>
          <w:szCs w:val="22"/>
        </w:rPr>
        <w:t xml:space="preserve">.- </w:t>
      </w:r>
      <w:r w:rsidRPr="00A128E8">
        <w:rPr>
          <w:rFonts w:ascii="Arial" w:hAnsi="Arial" w:cs="Arial"/>
          <w:b/>
          <w:sz w:val="22"/>
          <w:szCs w:val="22"/>
        </w:rPr>
        <w:t>CUATRO VECES HEROICA PUEBLA DE ZARAGOZA</w:t>
      </w:r>
      <w:r>
        <w:rPr>
          <w:rFonts w:ascii="Arial" w:hAnsi="Arial" w:cs="Arial"/>
          <w:b/>
          <w:sz w:val="22"/>
          <w:szCs w:val="22"/>
        </w:rPr>
        <w:t xml:space="preserve">, </w:t>
      </w:r>
      <w:r w:rsidRPr="00A128E8">
        <w:rPr>
          <w:rFonts w:ascii="Arial" w:hAnsi="Arial" w:cs="Arial"/>
          <w:b/>
          <w:sz w:val="22"/>
          <w:szCs w:val="22"/>
        </w:rPr>
        <w:t>A 27 DE NOVIEMBRE DE 2014</w:t>
      </w:r>
      <w:r>
        <w:rPr>
          <w:rFonts w:ascii="Arial" w:hAnsi="Arial" w:cs="Arial"/>
          <w:b/>
          <w:sz w:val="22"/>
          <w:szCs w:val="22"/>
        </w:rPr>
        <w:t xml:space="preserve">.- </w:t>
      </w:r>
      <w:r w:rsidRPr="00A128E8">
        <w:rPr>
          <w:rFonts w:ascii="Arial" w:hAnsi="Arial" w:cs="Arial"/>
          <w:b/>
          <w:sz w:val="22"/>
          <w:szCs w:val="22"/>
        </w:rPr>
        <w:t>C. JOSÉ ANTONIO GALI FAYAD</w:t>
      </w:r>
      <w:r>
        <w:rPr>
          <w:rFonts w:ascii="Arial" w:hAnsi="Arial" w:cs="Arial"/>
          <w:b/>
          <w:sz w:val="22"/>
          <w:szCs w:val="22"/>
        </w:rPr>
        <w:t xml:space="preserve">, </w:t>
      </w:r>
      <w:r w:rsidRPr="00A128E8">
        <w:rPr>
          <w:rFonts w:ascii="Arial" w:hAnsi="Arial" w:cs="Arial"/>
          <w:b/>
          <w:sz w:val="22"/>
          <w:szCs w:val="22"/>
        </w:rPr>
        <w:t>PRESIDENTE MUNICIPAL CONSTITUCIONAL</w:t>
      </w:r>
      <w:r>
        <w:rPr>
          <w:rFonts w:ascii="Arial" w:hAnsi="Arial" w:cs="Arial"/>
          <w:b/>
          <w:sz w:val="22"/>
          <w:szCs w:val="22"/>
        </w:rPr>
        <w:t>.- RÚBRICA.</w:t>
      </w:r>
    </w:p>
    <w:p w:rsidR="009136F3" w:rsidRDefault="009136F3" w:rsidP="009136F3">
      <w:pPr>
        <w:rPr>
          <w:rFonts w:ascii="Arial" w:hAnsi="Arial" w:cs="Arial"/>
          <w:b/>
          <w:sz w:val="22"/>
          <w:szCs w:val="22"/>
        </w:rPr>
      </w:pPr>
    </w:p>
    <w:p w:rsidR="009136F3" w:rsidRDefault="009136F3" w:rsidP="009136F3">
      <w:pPr>
        <w:rPr>
          <w:rFonts w:ascii="Arial" w:hAnsi="Arial" w:cs="Arial"/>
          <w:b/>
          <w:sz w:val="22"/>
          <w:szCs w:val="22"/>
        </w:rPr>
      </w:pPr>
    </w:p>
    <w:p w:rsidR="009136F3" w:rsidRDefault="009136F3"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8D4B64" w:rsidRDefault="008D4B64" w:rsidP="009136F3">
      <w:pPr>
        <w:rPr>
          <w:rFonts w:ascii="Arial" w:hAnsi="Arial" w:cs="Arial"/>
          <w:b/>
          <w:sz w:val="22"/>
          <w:szCs w:val="22"/>
        </w:rPr>
      </w:pPr>
    </w:p>
    <w:p w:rsidR="009136F3" w:rsidRPr="00A128E8" w:rsidRDefault="009136F3" w:rsidP="009136F3">
      <w:pPr>
        <w:rPr>
          <w:rFonts w:ascii="Arial" w:hAnsi="Arial" w:cs="Arial"/>
          <w:sz w:val="22"/>
          <w:szCs w:val="22"/>
        </w:rPr>
      </w:pPr>
    </w:p>
    <w:p w:rsidR="009136F3" w:rsidRPr="008A6A8E" w:rsidRDefault="009136F3" w:rsidP="009136F3">
      <w:pPr>
        <w:jc w:val="both"/>
        <w:rPr>
          <w:rFonts w:ascii="Arial" w:hAnsi="Arial" w:cs="Arial"/>
          <w:b/>
          <w:sz w:val="22"/>
          <w:szCs w:val="22"/>
        </w:rPr>
      </w:pPr>
      <w:r w:rsidRPr="008A6A8E">
        <w:rPr>
          <w:rFonts w:ascii="Arial" w:hAnsi="Arial" w:cs="Arial"/>
          <w:b/>
          <w:sz w:val="22"/>
          <w:szCs w:val="22"/>
        </w:rPr>
        <w:lastRenderedPageBreak/>
        <w:t>HONORABLE CABILDO</w:t>
      </w:r>
    </w:p>
    <w:p w:rsidR="009136F3" w:rsidRPr="008A6A8E" w:rsidRDefault="009136F3" w:rsidP="009136F3">
      <w:pPr>
        <w:ind w:firstLine="709"/>
        <w:jc w:val="both"/>
        <w:rPr>
          <w:rFonts w:ascii="Arial" w:hAnsi="Arial" w:cs="Arial"/>
          <w:sz w:val="22"/>
          <w:szCs w:val="22"/>
        </w:rPr>
      </w:pPr>
    </w:p>
    <w:p w:rsidR="009136F3" w:rsidRPr="008A6A8E" w:rsidRDefault="009136F3" w:rsidP="009136F3">
      <w:pPr>
        <w:pStyle w:val="Sinespaciado"/>
        <w:jc w:val="both"/>
        <w:rPr>
          <w:rFonts w:ascii="Arial" w:hAnsi="Arial" w:cs="Arial"/>
          <w:bCs/>
        </w:rPr>
      </w:pPr>
      <w:r w:rsidRPr="008A6A8E">
        <w:rPr>
          <w:rFonts w:ascii="Arial" w:hAnsi="Arial" w:cs="Arial"/>
          <w:b/>
        </w:rPr>
        <w:t>EL SUSCRITO CIUDADANO JOSÉ ANTONIO GALI FAYAD, PRESIDENTE CONSTITUCIONAL</w:t>
      </w:r>
      <w:r w:rsidRPr="008A6A8E">
        <w:rPr>
          <w:rFonts w:ascii="Arial" w:hAnsi="Arial" w:cs="Arial"/>
        </w:rPr>
        <w:t>; CON FUNDAMENTO EN LO DISPUESTO POR LOS ARTÍCULOS 115 FRACCIÓN II DE LA CONSTITUCIÓN POLÍTICA DE LOS ESTADOS UNIDOS MEXICANOS; 2, 102, 103 Y 122 DE LA CONSTITUCIÓN POLÍTICA DEL ESTADO LIBRE Y SOBERANO DE PUEBLA; 3, 91 FRACCIONES XXVI Y  XLVI, 140, 143, 152, 156, 158, 159 FRACCIÓN V, 160 Y 161 DE LA LEY ORGÁNICA MUNICIPAL; 347 Y 363</w:t>
      </w:r>
      <w:r w:rsidRPr="008A6A8E">
        <w:rPr>
          <w:rFonts w:ascii="Arial" w:hAnsi="Arial" w:cs="Arial"/>
          <w:bCs/>
          <w:lang w:eastAsia="es-MX"/>
        </w:rPr>
        <w:t xml:space="preserve"> DEL </w:t>
      </w:r>
      <w:r w:rsidRPr="008A6A8E">
        <w:rPr>
          <w:rFonts w:ascii="Arial" w:hAnsi="Arial" w:cs="Arial"/>
        </w:rPr>
        <w:t>CÓDIGO FISCAL Y PRESUPUESTARIO PARA EL MUNICIPIO DE PUEBLA; 2190, 2194, 2195, 2199, 2202 FRACCIÓN II, 2212 Y 2213 DEL CÓDIGO CIVIL PARA EL ESTADO</w:t>
      </w:r>
      <w:r w:rsidRPr="008A6A8E">
        <w:rPr>
          <w:rFonts w:ascii="Arial" w:hAnsi="Arial" w:cs="Arial"/>
          <w:bCs/>
          <w:lang w:eastAsia="es-MX"/>
        </w:rPr>
        <w:t xml:space="preserve"> LIBRE Y SOBERANO DE PUEBLA; SOMETO A LA CONSIDERACIÓN Y APROBACIÓN DE ESTE HONORABLE CUERPO COLEGIADO EL PRESENTE</w:t>
      </w:r>
      <w:r w:rsidRPr="008A6A8E">
        <w:rPr>
          <w:rFonts w:ascii="Arial" w:hAnsi="Arial" w:cs="Arial"/>
          <w:b/>
          <w:bCs/>
          <w:lang w:eastAsia="es-MX"/>
        </w:rPr>
        <w:t xml:space="preserve"> PUNTO DE ACUERDO, POR EL QUE SE APRUEBA </w:t>
      </w:r>
      <w:r w:rsidRPr="008A6A8E">
        <w:rPr>
          <w:rFonts w:ascii="Arial" w:hAnsi="Arial" w:cs="Arial"/>
          <w:b/>
        </w:rPr>
        <w:t xml:space="preserve">EN TODOS SUS TÉRMINOS, LA DESAFECTACIÓN, LA DESINCORPORACIÓN Y LA ENAJENACIÓN BAJO LA FIGURA JURÍDICA DE LA DONACIÓN A TÍTULO GRATUITO EN FAVOR DEL ORGANISMO PÚBLICO DESCENTRALIZADO DENOMINADO “SERVICIOS DE SALUD DEL ESTADO DE PUEBLA”; RESPECTO DE LA FUSIÓN DE LAS FRACCIONES DE CADA UNO DE </w:t>
      </w:r>
      <w:r w:rsidRPr="008A6A8E">
        <w:rPr>
          <w:rFonts w:ascii="Arial" w:hAnsi="Arial" w:cs="Arial"/>
          <w:b/>
          <w:bCs/>
        </w:rPr>
        <w:t xml:space="preserve">LOS INMUEBLES </w:t>
      </w:r>
      <w:r w:rsidRPr="008A6A8E">
        <w:rPr>
          <w:rFonts w:ascii="Arial" w:hAnsi="Arial" w:cs="Arial"/>
          <w:b/>
        </w:rPr>
        <w:t xml:space="preserve">PROPIEDAD DEL H. AYUNTAMIENTO DE PUEBLA, IDENTIFICADOS COMO </w:t>
      </w:r>
      <w:r w:rsidRPr="008A6A8E">
        <w:rPr>
          <w:rFonts w:ascii="Arial" w:hAnsi="Arial" w:cs="Arial"/>
          <w:b/>
          <w:bCs/>
        </w:rPr>
        <w:t xml:space="preserve">“CHIETLA” Y “TLACOCHATLA”, UBICADOS </w:t>
      </w:r>
      <w:r w:rsidRPr="008A6A8E">
        <w:rPr>
          <w:rFonts w:ascii="Arial" w:hAnsi="Arial" w:cs="Arial"/>
          <w:b/>
        </w:rPr>
        <w:t>EN LA SEGUNDA SECCIÓN DEL BARRIO LA ASUNCIÓN EN LA JUNTA AUXILIAR DE SAN FRANCISCO TOTIMEHUACÁN EN EL MUNICIPIO DE PUEBLA</w:t>
      </w:r>
      <w:r w:rsidRPr="008A6A8E">
        <w:rPr>
          <w:rFonts w:ascii="Arial" w:hAnsi="Arial" w:cs="Arial"/>
          <w:b/>
          <w:bCs/>
        </w:rPr>
        <w:t xml:space="preserve">, </w:t>
      </w:r>
      <w:r w:rsidRPr="008A6A8E">
        <w:rPr>
          <w:rFonts w:ascii="Arial" w:hAnsi="Arial" w:cs="Arial"/>
          <w:b/>
        </w:rPr>
        <w:t xml:space="preserve">PARA LA CONSTRUCCIÓN Y FUNCIONAMIENTO DE </w:t>
      </w:r>
      <w:r w:rsidRPr="008A6A8E">
        <w:rPr>
          <w:rFonts w:ascii="Arial" w:hAnsi="Arial" w:cs="Arial"/>
          <w:b/>
          <w:bCs/>
        </w:rPr>
        <w:t>UN CENTRO ESTATAL DE SALUD</w:t>
      </w:r>
      <w:r w:rsidRPr="008A6A8E">
        <w:rPr>
          <w:rFonts w:ascii="Arial" w:hAnsi="Arial" w:cs="Arial"/>
          <w:bCs/>
        </w:rPr>
        <w:t>; POR LO QUE:</w:t>
      </w:r>
    </w:p>
    <w:p w:rsidR="009136F3" w:rsidRPr="008A6A8E" w:rsidRDefault="009136F3" w:rsidP="009136F3">
      <w:pPr>
        <w:tabs>
          <w:tab w:val="left" w:pos="7800"/>
          <w:tab w:val="left" w:pos="8220"/>
        </w:tabs>
        <w:jc w:val="both"/>
        <w:rPr>
          <w:rFonts w:ascii="Arial" w:hAnsi="Arial" w:cs="Arial"/>
          <w:b/>
          <w:sz w:val="22"/>
          <w:szCs w:val="22"/>
        </w:rPr>
      </w:pPr>
    </w:p>
    <w:p w:rsidR="009136F3" w:rsidRPr="008A6A8E" w:rsidRDefault="009136F3" w:rsidP="009136F3">
      <w:pPr>
        <w:tabs>
          <w:tab w:val="left" w:pos="7800"/>
          <w:tab w:val="left" w:pos="8220"/>
        </w:tabs>
        <w:jc w:val="center"/>
        <w:rPr>
          <w:rFonts w:ascii="Arial" w:hAnsi="Arial" w:cs="Arial"/>
          <w:b/>
          <w:sz w:val="22"/>
          <w:szCs w:val="22"/>
        </w:rPr>
      </w:pPr>
      <w:r w:rsidRPr="008A6A8E">
        <w:rPr>
          <w:rFonts w:ascii="Arial" w:hAnsi="Arial" w:cs="Arial"/>
          <w:b/>
          <w:sz w:val="22"/>
          <w:szCs w:val="22"/>
        </w:rPr>
        <w:t>C  O  N  S  I  D  E  R  A  N  D  O.</w:t>
      </w:r>
    </w:p>
    <w:p w:rsidR="009136F3" w:rsidRPr="008A6A8E" w:rsidRDefault="009136F3" w:rsidP="009136F3">
      <w:pPr>
        <w:tabs>
          <w:tab w:val="left" w:pos="2610"/>
        </w:tabs>
        <w:jc w:val="both"/>
        <w:rPr>
          <w:rFonts w:ascii="Arial" w:hAnsi="Arial" w:cs="Arial"/>
          <w:b/>
          <w:sz w:val="22"/>
          <w:szCs w:val="22"/>
        </w:rPr>
      </w:pPr>
    </w:p>
    <w:p w:rsidR="009136F3" w:rsidRPr="008A6A8E" w:rsidRDefault="009136F3" w:rsidP="009136F3">
      <w:pPr>
        <w:pStyle w:val="Prrafodelista"/>
        <w:tabs>
          <w:tab w:val="left" w:pos="567"/>
        </w:tabs>
        <w:ind w:left="0"/>
        <w:jc w:val="both"/>
        <w:rPr>
          <w:rFonts w:ascii="Arial" w:hAnsi="Arial" w:cs="Arial"/>
          <w:sz w:val="22"/>
          <w:szCs w:val="22"/>
        </w:rPr>
      </w:pPr>
      <w:r w:rsidRPr="008A6A8E">
        <w:rPr>
          <w:rFonts w:ascii="Arial" w:hAnsi="Arial" w:cs="Arial"/>
          <w:b/>
          <w:sz w:val="22"/>
          <w:szCs w:val="22"/>
          <w:lang w:eastAsia="es-MX"/>
        </w:rPr>
        <w:t xml:space="preserve">I.- </w:t>
      </w:r>
      <w:r w:rsidRPr="008A6A8E">
        <w:rPr>
          <w:rFonts w:ascii="Arial" w:hAnsi="Arial" w:cs="Arial"/>
          <w:sz w:val="22"/>
          <w:szCs w:val="22"/>
          <w:lang w:eastAsia="es-MX"/>
        </w:rPr>
        <w:t xml:space="preserve">Que, de </w:t>
      </w:r>
      <w:r w:rsidRPr="008A6A8E">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8A6A8E">
        <w:rPr>
          <w:rFonts w:ascii="Arial" w:hAnsi="Arial" w:cs="Arial"/>
          <w:bCs/>
          <w:sz w:val="22"/>
          <w:szCs w:val="22"/>
        </w:rPr>
        <w:t xml:space="preserve">regulen las materias, procedimientos, funciones y servicios públicos de su competencia y en general que sean </w:t>
      </w:r>
      <w:r w:rsidRPr="008A6A8E">
        <w:rPr>
          <w:rFonts w:ascii="Arial" w:hAnsi="Arial" w:cs="Arial"/>
          <w:sz w:val="22"/>
          <w:szCs w:val="22"/>
        </w:rPr>
        <w:t>necesarias para cumplir debidamente con su encargo público.</w:t>
      </w:r>
    </w:p>
    <w:p w:rsidR="009136F3" w:rsidRPr="008A6A8E" w:rsidRDefault="009136F3" w:rsidP="009136F3">
      <w:pPr>
        <w:pStyle w:val="Prrafodelista"/>
        <w:tabs>
          <w:tab w:val="left" w:pos="567"/>
        </w:tabs>
        <w:ind w:left="0"/>
        <w:jc w:val="both"/>
        <w:rPr>
          <w:rFonts w:ascii="Arial" w:hAnsi="Arial" w:cs="Arial"/>
          <w:sz w:val="22"/>
          <w:szCs w:val="22"/>
        </w:rPr>
      </w:pPr>
    </w:p>
    <w:p w:rsidR="009136F3" w:rsidRPr="008A6A8E" w:rsidRDefault="009136F3" w:rsidP="009136F3">
      <w:pPr>
        <w:pStyle w:val="Prrafodelista"/>
        <w:tabs>
          <w:tab w:val="left" w:pos="142"/>
          <w:tab w:val="left" w:pos="567"/>
        </w:tabs>
        <w:ind w:left="0"/>
        <w:jc w:val="both"/>
        <w:rPr>
          <w:rFonts w:ascii="Arial" w:hAnsi="Arial" w:cs="Arial"/>
          <w:sz w:val="22"/>
          <w:szCs w:val="22"/>
        </w:rPr>
      </w:pPr>
      <w:r w:rsidRPr="008A6A8E">
        <w:rPr>
          <w:rFonts w:ascii="Arial" w:hAnsi="Arial" w:cs="Arial"/>
          <w:b/>
          <w:sz w:val="22"/>
          <w:szCs w:val="22"/>
          <w:lang w:eastAsia="es-MX"/>
        </w:rPr>
        <w:t xml:space="preserve">II.- </w:t>
      </w:r>
      <w:r w:rsidRPr="008A6A8E">
        <w:rPr>
          <w:rFonts w:ascii="Arial" w:hAnsi="Arial" w:cs="Arial"/>
          <w:sz w:val="22"/>
          <w:szCs w:val="22"/>
          <w:lang w:eastAsia="es-MX"/>
        </w:rPr>
        <w:t xml:space="preserve">Que, de </w:t>
      </w:r>
      <w:r w:rsidRPr="008A6A8E">
        <w:rPr>
          <w:rFonts w:ascii="Arial" w:hAnsi="Arial" w:cs="Arial"/>
          <w:sz w:val="22"/>
          <w:szCs w:val="22"/>
        </w:rPr>
        <w:t xml:space="preserve">conformidad con el artículo 2 de la Constitución Política del Estado Libre y Soberano de Puebla, el Estado adoptará para su régimen interior </w:t>
      </w:r>
      <w:r w:rsidRPr="008A6A8E">
        <w:rPr>
          <w:rFonts w:ascii="Arial" w:hAnsi="Arial" w:cs="Arial"/>
          <w:spacing w:val="4"/>
          <w:sz w:val="22"/>
          <w:szCs w:val="22"/>
        </w:rPr>
        <w:t>forma de gobierno republicano, representativo, laico, democrático y popular, teniendo como base de su organización política y administrativa el Municipio libre</w:t>
      </w:r>
      <w:r w:rsidRPr="008A6A8E">
        <w:rPr>
          <w:rFonts w:ascii="Arial" w:hAnsi="Arial" w:cs="Arial"/>
          <w:sz w:val="22"/>
          <w:szCs w:val="22"/>
        </w:rPr>
        <w:t>.</w:t>
      </w:r>
    </w:p>
    <w:p w:rsidR="009136F3" w:rsidRPr="008A6A8E" w:rsidRDefault="009136F3" w:rsidP="009136F3">
      <w:pPr>
        <w:pStyle w:val="Prrafodelista"/>
        <w:tabs>
          <w:tab w:val="left" w:pos="142"/>
          <w:tab w:val="left" w:pos="567"/>
        </w:tabs>
        <w:ind w:left="0"/>
        <w:jc w:val="both"/>
        <w:rPr>
          <w:rFonts w:ascii="Arial" w:hAnsi="Arial" w:cs="Arial"/>
          <w:sz w:val="22"/>
          <w:szCs w:val="22"/>
        </w:rPr>
      </w:pPr>
    </w:p>
    <w:p w:rsidR="009136F3" w:rsidRPr="008A6A8E" w:rsidRDefault="009136F3" w:rsidP="009136F3">
      <w:pPr>
        <w:pStyle w:val="Prrafodelista"/>
        <w:tabs>
          <w:tab w:val="left" w:pos="0"/>
        </w:tabs>
        <w:ind w:left="0"/>
        <w:jc w:val="both"/>
        <w:rPr>
          <w:rFonts w:ascii="Arial" w:hAnsi="Arial" w:cs="Arial"/>
          <w:sz w:val="22"/>
          <w:szCs w:val="22"/>
        </w:rPr>
      </w:pPr>
      <w:r w:rsidRPr="008A6A8E">
        <w:rPr>
          <w:rFonts w:ascii="Arial" w:hAnsi="Arial" w:cs="Arial"/>
          <w:b/>
          <w:sz w:val="22"/>
          <w:szCs w:val="22"/>
          <w:lang w:eastAsia="es-MX"/>
        </w:rPr>
        <w:t xml:space="preserve">III.- </w:t>
      </w:r>
      <w:r w:rsidRPr="008A6A8E">
        <w:rPr>
          <w:rFonts w:ascii="Arial" w:hAnsi="Arial" w:cs="Arial"/>
          <w:sz w:val="22"/>
          <w:szCs w:val="22"/>
          <w:lang w:eastAsia="es-MX"/>
        </w:rPr>
        <w:t xml:space="preserve">Que, el </w:t>
      </w:r>
      <w:r w:rsidRPr="008A6A8E">
        <w:rPr>
          <w:rFonts w:ascii="Arial" w:hAnsi="Arial" w:cs="Arial"/>
          <w:sz w:val="22"/>
          <w:szCs w:val="22"/>
        </w:rPr>
        <w:t xml:space="preserve">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w:t>
      </w:r>
      <w:r w:rsidRPr="008A6A8E">
        <w:rPr>
          <w:rFonts w:ascii="Arial" w:hAnsi="Arial" w:cs="Arial"/>
          <w:sz w:val="22"/>
          <w:szCs w:val="22"/>
        </w:rPr>
        <w:lastRenderedPageBreak/>
        <w:t>igual forma, las atribuciones conferidas por la Constitución al Gobierno Municipal, se ejercerán por el Ayuntamiento de manera exclusiva y no habrá autoridad intermedia alguna, entre éste y el Gobierno del Estado.</w:t>
      </w:r>
    </w:p>
    <w:p w:rsidR="009136F3" w:rsidRPr="008A6A8E" w:rsidRDefault="009136F3" w:rsidP="009136F3">
      <w:pPr>
        <w:tabs>
          <w:tab w:val="left" w:pos="142"/>
          <w:tab w:val="left" w:pos="567"/>
        </w:tabs>
        <w:ind w:firstLine="284"/>
        <w:jc w:val="both"/>
        <w:rPr>
          <w:rFonts w:ascii="Arial" w:hAnsi="Arial" w:cs="Arial"/>
          <w:sz w:val="22"/>
          <w:szCs w:val="22"/>
        </w:rPr>
      </w:pPr>
    </w:p>
    <w:p w:rsidR="009136F3" w:rsidRPr="008A6A8E" w:rsidRDefault="009136F3" w:rsidP="009136F3">
      <w:pPr>
        <w:pStyle w:val="Prrafodelista"/>
        <w:tabs>
          <w:tab w:val="left" w:pos="142"/>
        </w:tabs>
        <w:ind w:left="0"/>
        <w:jc w:val="both"/>
        <w:rPr>
          <w:rFonts w:ascii="Arial" w:hAnsi="Arial" w:cs="Arial"/>
          <w:sz w:val="22"/>
          <w:szCs w:val="22"/>
        </w:rPr>
      </w:pPr>
      <w:r w:rsidRPr="008A6A8E">
        <w:rPr>
          <w:rFonts w:ascii="Arial" w:hAnsi="Arial" w:cs="Arial"/>
          <w:b/>
          <w:sz w:val="22"/>
          <w:szCs w:val="22"/>
          <w:lang w:eastAsia="es-MX"/>
        </w:rPr>
        <w:t xml:space="preserve">IV.- </w:t>
      </w:r>
      <w:r w:rsidRPr="008A6A8E">
        <w:rPr>
          <w:rFonts w:ascii="Arial" w:hAnsi="Arial" w:cs="Arial"/>
          <w:sz w:val="22"/>
          <w:szCs w:val="22"/>
          <w:lang w:eastAsia="es-MX"/>
        </w:rPr>
        <w:t xml:space="preserve">Que, en </w:t>
      </w:r>
      <w:r w:rsidRPr="008A6A8E">
        <w:rPr>
          <w:rFonts w:ascii="Arial" w:hAnsi="Arial" w:cs="Arial"/>
          <w:sz w:val="22"/>
          <w:szCs w:val="22"/>
        </w:rPr>
        <w:t>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9136F3" w:rsidRPr="008A6A8E" w:rsidRDefault="009136F3" w:rsidP="009136F3">
      <w:pPr>
        <w:widowControl w:val="0"/>
        <w:autoSpaceDE w:val="0"/>
        <w:autoSpaceDN w:val="0"/>
        <w:adjustRightInd w:val="0"/>
        <w:ind w:firstLine="284"/>
        <w:jc w:val="both"/>
        <w:rPr>
          <w:rFonts w:ascii="Arial" w:hAnsi="Arial" w:cs="Arial"/>
          <w:sz w:val="22"/>
          <w:szCs w:val="22"/>
        </w:rPr>
      </w:pPr>
    </w:p>
    <w:p w:rsidR="009136F3" w:rsidRPr="008A6A8E" w:rsidRDefault="009136F3" w:rsidP="009136F3">
      <w:pPr>
        <w:pStyle w:val="Prrafodelista"/>
        <w:widowControl w:val="0"/>
        <w:autoSpaceDE w:val="0"/>
        <w:autoSpaceDN w:val="0"/>
        <w:adjustRightInd w:val="0"/>
        <w:ind w:left="0"/>
        <w:jc w:val="both"/>
        <w:rPr>
          <w:rFonts w:ascii="Arial" w:hAnsi="Arial" w:cs="Arial"/>
          <w:bCs/>
          <w:sz w:val="22"/>
          <w:szCs w:val="22"/>
        </w:rPr>
      </w:pPr>
      <w:r w:rsidRPr="008A6A8E">
        <w:rPr>
          <w:rFonts w:ascii="Arial" w:hAnsi="Arial" w:cs="Arial"/>
          <w:b/>
          <w:sz w:val="22"/>
          <w:szCs w:val="22"/>
          <w:lang w:eastAsia="es-MX"/>
        </w:rPr>
        <w:t xml:space="preserve">V.- </w:t>
      </w:r>
      <w:r w:rsidRPr="008A6A8E">
        <w:rPr>
          <w:rFonts w:ascii="Arial" w:hAnsi="Arial" w:cs="Arial"/>
          <w:sz w:val="22"/>
          <w:szCs w:val="22"/>
          <w:lang w:eastAsia="es-MX"/>
        </w:rPr>
        <w:t xml:space="preserve">Que, en </w:t>
      </w:r>
      <w:r w:rsidRPr="008A6A8E">
        <w:rPr>
          <w:rFonts w:ascii="Arial" w:hAnsi="Arial" w:cs="Arial"/>
          <w:bCs/>
          <w:sz w:val="22"/>
          <w:szCs w:val="22"/>
        </w:rPr>
        <w:t>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9136F3" w:rsidRPr="008A6A8E" w:rsidRDefault="009136F3" w:rsidP="009136F3">
      <w:pPr>
        <w:pStyle w:val="Prrafodelista"/>
        <w:ind w:left="0"/>
        <w:rPr>
          <w:rFonts w:ascii="Arial" w:hAnsi="Arial" w:cs="Arial"/>
          <w:bCs/>
          <w:sz w:val="22"/>
          <w:szCs w:val="22"/>
        </w:rPr>
      </w:pPr>
    </w:p>
    <w:p w:rsidR="009136F3" w:rsidRPr="008A6A8E" w:rsidRDefault="009136F3" w:rsidP="009136F3">
      <w:pPr>
        <w:pStyle w:val="Prrafodelista"/>
        <w:tabs>
          <w:tab w:val="left" w:pos="142"/>
          <w:tab w:val="left" w:pos="567"/>
        </w:tabs>
        <w:autoSpaceDE w:val="0"/>
        <w:autoSpaceDN w:val="0"/>
        <w:adjustRightInd w:val="0"/>
        <w:ind w:left="0"/>
        <w:jc w:val="both"/>
        <w:rPr>
          <w:rFonts w:ascii="Arial" w:hAnsi="Arial" w:cs="Arial"/>
          <w:sz w:val="22"/>
          <w:szCs w:val="22"/>
        </w:rPr>
      </w:pPr>
      <w:r w:rsidRPr="008A6A8E">
        <w:rPr>
          <w:rFonts w:ascii="Arial" w:hAnsi="Arial" w:cs="Arial"/>
          <w:b/>
          <w:sz w:val="22"/>
          <w:szCs w:val="22"/>
          <w:lang w:eastAsia="es-MX"/>
        </w:rPr>
        <w:t xml:space="preserve">VI.- </w:t>
      </w:r>
      <w:r w:rsidRPr="008A6A8E">
        <w:rPr>
          <w:rFonts w:ascii="Arial" w:hAnsi="Arial" w:cs="Arial"/>
          <w:sz w:val="22"/>
          <w:szCs w:val="22"/>
          <w:lang w:eastAsia="es-MX"/>
        </w:rPr>
        <w:t xml:space="preserve">Que, el artículo 3 de la Ley </w:t>
      </w:r>
      <w:r w:rsidRPr="008A6A8E">
        <w:rPr>
          <w:rFonts w:ascii="Arial" w:hAnsi="Arial" w:cs="Arial"/>
          <w:sz w:val="22"/>
          <w:szCs w:val="22"/>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9136F3" w:rsidRPr="008A6A8E" w:rsidRDefault="009136F3" w:rsidP="009136F3">
      <w:pPr>
        <w:pStyle w:val="Prrafodelista"/>
        <w:tabs>
          <w:tab w:val="left" w:pos="142"/>
          <w:tab w:val="left" w:pos="567"/>
        </w:tabs>
        <w:autoSpaceDE w:val="0"/>
        <w:autoSpaceDN w:val="0"/>
        <w:adjustRightInd w:val="0"/>
        <w:ind w:left="0"/>
        <w:jc w:val="both"/>
        <w:rPr>
          <w:rFonts w:ascii="Arial" w:hAnsi="Arial" w:cs="Arial"/>
          <w:sz w:val="22"/>
          <w:szCs w:val="22"/>
        </w:rPr>
      </w:pP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8A6A8E">
        <w:rPr>
          <w:rFonts w:ascii="Arial" w:hAnsi="Arial" w:cs="Arial"/>
          <w:b/>
          <w:sz w:val="22"/>
          <w:szCs w:val="22"/>
          <w:lang w:eastAsia="es-MX"/>
        </w:rPr>
        <w:t>VII.-</w:t>
      </w:r>
      <w:r w:rsidRPr="008A6A8E">
        <w:rPr>
          <w:rFonts w:ascii="Arial" w:hAnsi="Arial" w:cs="Arial"/>
          <w:sz w:val="22"/>
          <w:szCs w:val="22"/>
          <w:lang w:eastAsia="es-MX"/>
        </w:rPr>
        <w:t>. Que, el Presidente Municipal, tiene como obligaciones y facultades, la de promover y atender al eficaz funcionamiento de las oficinas y establecimientos Públicos Municipales; suscribir previo acuerdo del Ayuntamiento, los convenios y actos que sean de interés para el Municipio, en términos de lo establecido en las fracciones XXVI y XLVI del artículo 91 de la Ley Orgánica Municipal.</w:t>
      </w: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lang w:eastAsia="es-MX"/>
        </w:rPr>
      </w:pP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8A6A8E">
        <w:rPr>
          <w:rFonts w:ascii="Arial" w:hAnsi="Arial" w:cs="Arial"/>
          <w:b/>
          <w:sz w:val="22"/>
          <w:szCs w:val="22"/>
          <w:lang w:eastAsia="es-MX"/>
        </w:rPr>
        <w:t xml:space="preserve">VIII.- </w:t>
      </w:r>
      <w:r w:rsidRPr="008A6A8E">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w:t>
      </w:r>
      <w:r w:rsidRPr="008A6A8E">
        <w:rPr>
          <w:rFonts w:ascii="Arial" w:hAnsi="Arial" w:cs="Arial"/>
          <w:b/>
          <w:sz w:val="22"/>
          <w:szCs w:val="22"/>
          <w:lang w:eastAsia="es-MX"/>
        </w:rPr>
        <w:t xml:space="preserve"> </w:t>
      </w:r>
      <w:r w:rsidRPr="008A6A8E">
        <w:rPr>
          <w:rFonts w:ascii="Arial" w:hAnsi="Arial" w:cs="Arial"/>
          <w:sz w:val="22"/>
          <w:szCs w:val="22"/>
          <w:lang w:eastAsia="es-MX"/>
        </w:rPr>
        <w:t>de la Ley Orgánica Municipal.</w:t>
      </w: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lang w:eastAsia="es-MX"/>
        </w:rPr>
      </w:pP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8A6A8E">
        <w:rPr>
          <w:rFonts w:ascii="Arial" w:hAnsi="Arial" w:cs="Arial"/>
          <w:b/>
          <w:sz w:val="22"/>
          <w:szCs w:val="22"/>
          <w:lang w:eastAsia="es-MX"/>
        </w:rPr>
        <w:t xml:space="preserve">IX.- </w:t>
      </w:r>
      <w:r w:rsidRPr="008A6A8E">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lang w:eastAsia="es-MX"/>
        </w:rPr>
      </w:pPr>
    </w:p>
    <w:p w:rsidR="009136F3" w:rsidRPr="008A6A8E" w:rsidRDefault="009136F3" w:rsidP="009136F3">
      <w:pPr>
        <w:pStyle w:val="Prrafodelista"/>
        <w:widowControl w:val="0"/>
        <w:autoSpaceDE w:val="0"/>
        <w:autoSpaceDN w:val="0"/>
        <w:adjustRightInd w:val="0"/>
        <w:ind w:left="0"/>
        <w:jc w:val="both"/>
        <w:rPr>
          <w:rFonts w:ascii="Arial" w:hAnsi="Arial" w:cs="Arial"/>
          <w:bCs/>
          <w:sz w:val="22"/>
          <w:szCs w:val="22"/>
        </w:rPr>
      </w:pPr>
      <w:r w:rsidRPr="008A6A8E">
        <w:rPr>
          <w:rFonts w:ascii="Arial" w:hAnsi="Arial" w:cs="Arial"/>
          <w:b/>
          <w:sz w:val="22"/>
          <w:szCs w:val="22"/>
          <w:lang w:eastAsia="es-MX"/>
        </w:rPr>
        <w:t>X.-</w:t>
      </w:r>
      <w:r w:rsidRPr="008A6A8E">
        <w:rPr>
          <w:rFonts w:ascii="Arial" w:hAnsi="Arial" w:cs="Arial"/>
          <w:sz w:val="22"/>
          <w:szCs w:val="22"/>
          <w:lang w:eastAsia="es-MX"/>
        </w:rPr>
        <w:t xml:space="preserve"> Que, </w:t>
      </w:r>
      <w:r w:rsidRPr="008A6A8E">
        <w:rPr>
          <w:rFonts w:ascii="Arial" w:hAnsi="Arial" w:cs="Arial"/>
          <w:bCs/>
          <w:sz w:val="22"/>
          <w:szCs w:val="22"/>
        </w:rPr>
        <w:t>el Presidente Municipal podrá dictar acuerdos relativos al uso, vigilancia y aprovechamiento de los bienes del dominio público, disposición que se encuentra contenida en el artículo 156 de la Ley Orgánica Municipal.</w:t>
      </w:r>
    </w:p>
    <w:p w:rsidR="009136F3" w:rsidRPr="008A6A8E" w:rsidRDefault="009136F3" w:rsidP="009136F3">
      <w:pPr>
        <w:pStyle w:val="Prrafodelista"/>
        <w:widowControl w:val="0"/>
        <w:autoSpaceDE w:val="0"/>
        <w:autoSpaceDN w:val="0"/>
        <w:adjustRightInd w:val="0"/>
        <w:ind w:left="0"/>
        <w:jc w:val="both"/>
        <w:rPr>
          <w:rFonts w:ascii="Arial" w:hAnsi="Arial" w:cs="Arial"/>
          <w:bCs/>
          <w:sz w:val="22"/>
          <w:szCs w:val="22"/>
        </w:rPr>
      </w:pPr>
      <w:r w:rsidRPr="008A6A8E">
        <w:rPr>
          <w:rFonts w:ascii="Arial" w:hAnsi="Arial" w:cs="Arial"/>
          <w:b/>
          <w:bCs/>
          <w:sz w:val="22"/>
          <w:szCs w:val="22"/>
        </w:rPr>
        <w:t>XI.-</w:t>
      </w:r>
      <w:r w:rsidRPr="008A6A8E">
        <w:rPr>
          <w:rFonts w:ascii="Arial" w:hAnsi="Arial" w:cs="Arial"/>
          <w:bCs/>
          <w:sz w:val="22"/>
          <w:szCs w:val="22"/>
        </w:rPr>
        <w:t xml:space="preserve"> Que, la Ley Orgánica Municipal en su artículo 159 fracción V, señala que los </w:t>
      </w:r>
      <w:r w:rsidRPr="008A6A8E">
        <w:rPr>
          <w:rFonts w:ascii="Arial" w:hAnsi="Arial" w:cs="Arial"/>
          <w:bCs/>
          <w:sz w:val="22"/>
          <w:szCs w:val="22"/>
        </w:rPr>
        <w:lastRenderedPageBreak/>
        <w:t>Ayuntamientos pueden por acuerdo de las dos terceras partes de sus miembros, dictar resoluciones que afecten el patrimonio inmobiliario del Municipio, en términos de la legislación aplicable. Además de que se podrá afectar el patrimonio inmobiliario del Municipio, cuando se promueva el progreso y el bienestar de los habitantes o vecinos del Municipio.</w:t>
      </w:r>
    </w:p>
    <w:p w:rsidR="009136F3" w:rsidRPr="008A6A8E"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rPr>
      </w:pPr>
      <w:r w:rsidRPr="008A6A8E">
        <w:rPr>
          <w:rFonts w:ascii="Arial" w:hAnsi="Arial" w:cs="Arial"/>
          <w:b/>
          <w:bCs/>
          <w:sz w:val="22"/>
          <w:szCs w:val="22"/>
        </w:rPr>
        <w:t>XII.-</w:t>
      </w:r>
      <w:r w:rsidRPr="008A6A8E">
        <w:rPr>
          <w:rFonts w:ascii="Arial" w:hAnsi="Arial" w:cs="Arial"/>
          <w:bCs/>
          <w:sz w:val="22"/>
          <w:szCs w:val="22"/>
        </w:rPr>
        <w:t xml:space="preserve"> Que, la Ley Orgánica Municipal en su artículo 160 señala que l</w:t>
      </w:r>
      <w:r w:rsidRPr="008A6A8E">
        <w:rPr>
          <w:rFonts w:ascii="Arial" w:hAnsi="Arial" w:cs="Arial"/>
          <w:sz w:val="22"/>
          <w:szCs w:val="22"/>
        </w:rPr>
        <w:t>os bienes del dominio privado del Municipio podrán enajenarse, darse en arrendamiento, gravarse, y en general ser objeto de cualquier acto jurídico.</w:t>
      </w:r>
    </w:p>
    <w:p w:rsidR="009136F3" w:rsidRPr="008A6A8E"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Pr="008A6A8E" w:rsidRDefault="009136F3" w:rsidP="009136F3">
      <w:pPr>
        <w:pStyle w:val="Prrafodelista"/>
        <w:widowControl w:val="0"/>
        <w:autoSpaceDE w:val="0"/>
        <w:autoSpaceDN w:val="0"/>
        <w:adjustRightInd w:val="0"/>
        <w:ind w:left="0"/>
        <w:jc w:val="both"/>
        <w:rPr>
          <w:rFonts w:ascii="Arial" w:hAnsi="Arial" w:cs="Arial"/>
          <w:bCs/>
          <w:sz w:val="22"/>
          <w:szCs w:val="22"/>
        </w:rPr>
      </w:pPr>
      <w:r w:rsidRPr="008A6A8E">
        <w:rPr>
          <w:rFonts w:ascii="Arial" w:hAnsi="Arial" w:cs="Arial"/>
          <w:b/>
          <w:bCs/>
          <w:sz w:val="22"/>
          <w:szCs w:val="22"/>
        </w:rPr>
        <w:t>XIII.-</w:t>
      </w:r>
      <w:r w:rsidRPr="008A6A8E">
        <w:rPr>
          <w:rFonts w:ascii="Arial" w:hAnsi="Arial" w:cs="Arial"/>
          <w:bCs/>
          <w:sz w:val="22"/>
          <w:szCs w:val="22"/>
        </w:rPr>
        <w:t xml:space="preserve"> Que, la transmisión gratuita de la propiedad, del usufructo o de los bienes propiedad de los Municipios se podrá otorgar siempre que medie acuerdo del Ayuntamiento, el que bajo su responsabilidad, cuidará que la finalidad sea de notorio beneficio social. Si no se cumple con la finalidad en el plazo que señale la autoridad competente, o se destina el bien a un fin distinto al señalado en la autorización, se entenderá revocado el acto gratuito de que se trate y operará sin necesidad de declaración judicial la reversión de los derechos en favor del Municipio. Asimismo, si se trata de alguna institución de beneficencia  o asociación similar, en caso de disolución o liquidación de la misma, los bienes revertirán al dominio del municipio de conformidad en lo estipulado por el artículo 161, de la Ley Orgánica Municipal.</w:t>
      </w: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8A6A8E">
        <w:rPr>
          <w:rFonts w:ascii="Arial" w:hAnsi="Arial" w:cs="Arial"/>
          <w:b/>
          <w:sz w:val="22"/>
          <w:szCs w:val="22"/>
          <w:lang w:eastAsia="es-MX"/>
        </w:rPr>
        <w:t xml:space="preserve">XIV.- </w:t>
      </w:r>
      <w:r w:rsidRPr="008A6A8E">
        <w:rPr>
          <w:rFonts w:ascii="Arial" w:hAnsi="Arial" w:cs="Arial"/>
          <w:bCs/>
          <w:sz w:val="22"/>
          <w:szCs w:val="22"/>
        </w:rPr>
        <w:t xml:space="preserve">Que, de conformidad con lo establecido por el artículo 347 del </w:t>
      </w:r>
      <w:r w:rsidRPr="008A6A8E">
        <w:rPr>
          <w:rFonts w:ascii="Arial" w:hAnsi="Arial" w:cs="Arial"/>
          <w:sz w:val="22"/>
          <w:szCs w:val="22"/>
          <w:lang w:eastAsia="es-MX"/>
        </w:rPr>
        <w:t>Código Fiscal y Presupuestario para el Municipio de Puebla</w:t>
      </w:r>
      <w:r w:rsidRPr="008A6A8E">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lang w:eastAsia="es-MX"/>
        </w:rPr>
      </w:pP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8A6A8E">
        <w:rPr>
          <w:rFonts w:ascii="Arial" w:hAnsi="Arial" w:cs="Arial"/>
          <w:b/>
          <w:sz w:val="22"/>
          <w:szCs w:val="22"/>
          <w:lang w:eastAsia="es-MX"/>
        </w:rPr>
        <w:t xml:space="preserve">XV.- </w:t>
      </w:r>
      <w:r w:rsidRPr="008A6A8E">
        <w:rPr>
          <w:rFonts w:ascii="Arial" w:hAnsi="Arial" w:cs="Arial"/>
          <w:sz w:val="22"/>
          <w:szCs w:val="22"/>
          <w:lang w:eastAsia="es-MX"/>
        </w:rPr>
        <w:t>Que, con fundamento en lo dispuesto por el artículo 363 del Código Fiscal y Presupuestario para el Municipio de Puebla, será el Cabildo a propuesta del Presidente Municipal, quien mediante acuerdo podrá desincorporar del dominio público, en los casos que la ley lo permita un bien que pertenezca al patrimonio municipal.</w:t>
      </w: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rPr>
      </w:pP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8A6A8E">
        <w:rPr>
          <w:rFonts w:ascii="Arial" w:hAnsi="Arial" w:cs="Arial"/>
          <w:b/>
          <w:sz w:val="22"/>
          <w:szCs w:val="22"/>
          <w:lang w:eastAsia="es-MX"/>
        </w:rPr>
        <w:t xml:space="preserve">XVI.- </w:t>
      </w:r>
      <w:r w:rsidRPr="008A6A8E">
        <w:rPr>
          <w:rFonts w:ascii="Arial" w:hAnsi="Arial" w:cs="Arial"/>
          <w:sz w:val="22"/>
          <w:szCs w:val="22"/>
          <w:lang w:eastAsia="es-MX"/>
        </w:rPr>
        <w:t>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lang w:eastAsia="es-MX"/>
        </w:rPr>
      </w:pPr>
    </w:p>
    <w:p w:rsidR="009136F3" w:rsidRPr="008A6A8E" w:rsidRDefault="009136F3" w:rsidP="009136F3">
      <w:pPr>
        <w:pStyle w:val="Prrafodelista"/>
        <w:widowControl w:val="0"/>
        <w:autoSpaceDE w:val="0"/>
        <w:autoSpaceDN w:val="0"/>
        <w:adjustRightInd w:val="0"/>
        <w:ind w:left="0"/>
        <w:jc w:val="both"/>
        <w:rPr>
          <w:rFonts w:ascii="Arial" w:hAnsi="Arial" w:cs="Arial"/>
          <w:bCs/>
          <w:sz w:val="22"/>
          <w:szCs w:val="22"/>
        </w:rPr>
      </w:pPr>
      <w:r w:rsidRPr="008A6A8E">
        <w:rPr>
          <w:rFonts w:ascii="Arial" w:hAnsi="Arial" w:cs="Arial"/>
          <w:b/>
          <w:bCs/>
          <w:sz w:val="22"/>
          <w:szCs w:val="22"/>
        </w:rPr>
        <w:t xml:space="preserve">XVII.- </w:t>
      </w:r>
      <w:r w:rsidRPr="008A6A8E">
        <w:rPr>
          <w:rFonts w:ascii="Arial" w:hAnsi="Arial" w:cs="Arial"/>
          <w:bCs/>
          <w:sz w:val="22"/>
          <w:szCs w:val="22"/>
        </w:rPr>
        <w:t xml:space="preserve">Que, </w:t>
      </w:r>
      <w:r w:rsidRPr="008A6A8E">
        <w:rPr>
          <w:rFonts w:ascii="Arial" w:hAnsi="Arial" w:cs="Arial"/>
          <w:sz w:val="22"/>
          <w:szCs w:val="22"/>
        </w:rPr>
        <w:t>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9136F3" w:rsidRPr="008A6A8E" w:rsidRDefault="009136F3" w:rsidP="009136F3">
      <w:pPr>
        <w:pStyle w:val="Prrafodelista"/>
        <w:ind w:left="0" w:firstLine="284"/>
        <w:rPr>
          <w:rFonts w:ascii="Arial" w:hAnsi="Arial" w:cs="Arial"/>
          <w:bCs/>
          <w:sz w:val="22"/>
          <w:szCs w:val="22"/>
        </w:rPr>
      </w:pPr>
    </w:p>
    <w:p w:rsidR="009136F3" w:rsidRPr="008A6A8E" w:rsidRDefault="009136F3" w:rsidP="009136F3">
      <w:pPr>
        <w:pStyle w:val="Prrafodelista"/>
        <w:widowControl w:val="0"/>
        <w:autoSpaceDE w:val="0"/>
        <w:autoSpaceDN w:val="0"/>
        <w:adjustRightInd w:val="0"/>
        <w:ind w:left="0"/>
        <w:jc w:val="both"/>
        <w:rPr>
          <w:rFonts w:ascii="Arial" w:hAnsi="Arial" w:cs="Arial"/>
          <w:bCs/>
          <w:sz w:val="22"/>
          <w:szCs w:val="22"/>
        </w:rPr>
      </w:pPr>
      <w:r w:rsidRPr="008A6A8E">
        <w:rPr>
          <w:rFonts w:ascii="Arial" w:hAnsi="Arial" w:cs="Arial"/>
          <w:b/>
          <w:color w:val="000000"/>
          <w:sz w:val="22"/>
          <w:szCs w:val="22"/>
        </w:rPr>
        <w:t xml:space="preserve">XVIII.- </w:t>
      </w:r>
      <w:r w:rsidRPr="008A6A8E">
        <w:rPr>
          <w:rFonts w:ascii="Arial" w:hAnsi="Arial" w:cs="Arial"/>
          <w:color w:val="000000"/>
          <w:sz w:val="22"/>
          <w:szCs w:val="22"/>
        </w:rPr>
        <w:t xml:space="preserve">Que, el artículo 4 de la Constitución Política de los Estados Unidos Mexicanos destaca que </w:t>
      </w:r>
      <w:r w:rsidRPr="008A6A8E">
        <w:rPr>
          <w:rFonts w:ascii="Arial" w:hAnsi="Arial" w:cs="Arial"/>
          <w:i/>
          <w:color w:val="000000"/>
          <w:sz w:val="22"/>
          <w:szCs w:val="22"/>
        </w:rPr>
        <w:t xml:space="preserve">“Toda persona tiene derecho a la protección de la salud”, por lo tanto </w:t>
      </w:r>
      <w:r w:rsidRPr="008A6A8E">
        <w:rPr>
          <w:rFonts w:ascii="Arial" w:hAnsi="Arial" w:cs="Arial"/>
          <w:color w:val="000000"/>
          <w:sz w:val="22"/>
          <w:szCs w:val="22"/>
        </w:rPr>
        <w:t xml:space="preserve">el Estado debe garantizar a todos los ciudadanos las condiciones que les permitan lograr un pleno desarrollo y que la salud es la premisa básica que le permite a un individuo llevar a </w:t>
      </w:r>
      <w:r w:rsidRPr="008A6A8E">
        <w:rPr>
          <w:rFonts w:ascii="Arial" w:hAnsi="Arial" w:cs="Arial"/>
          <w:color w:val="000000"/>
          <w:sz w:val="22"/>
          <w:szCs w:val="22"/>
        </w:rPr>
        <w:lastRenderedPageBreak/>
        <w:t>cabo cualquier otra actividad. Es así que, ciudadanos saludables son ciudadanos potencialmente productivos y participativos.</w:t>
      </w:r>
    </w:p>
    <w:p w:rsidR="009136F3" w:rsidRPr="008A6A8E" w:rsidRDefault="009136F3" w:rsidP="009136F3">
      <w:pPr>
        <w:pStyle w:val="Prrafodelista"/>
        <w:ind w:left="0"/>
        <w:rPr>
          <w:rFonts w:ascii="Arial" w:hAnsi="Arial" w:cs="Arial"/>
          <w:bCs/>
          <w:sz w:val="22"/>
          <w:szCs w:val="22"/>
        </w:rPr>
      </w:pPr>
    </w:p>
    <w:p w:rsidR="009136F3" w:rsidRPr="008A6A8E" w:rsidRDefault="009136F3" w:rsidP="009136F3">
      <w:pPr>
        <w:pStyle w:val="Prrafodelista"/>
        <w:widowControl w:val="0"/>
        <w:autoSpaceDE w:val="0"/>
        <w:autoSpaceDN w:val="0"/>
        <w:adjustRightInd w:val="0"/>
        <w:ind w:left="0"/>
        <w:jc w:val="both"/>
        <w:rPr>
          <w:rFonts w:ascii="Arial" w:hAnsi="Arial" w:cs="Arial"/>
          <w:bCs/>
          <w:sz w:val="22"/>
          <w:szCs w:val="22"/>
        </w:rPr>
      </w:pPr>
      <w:r w:rsidRPr="008A6A8E">
        <w:rPr>
          <w:rFonts w:ascii="Arial" w:hAnsi="Arial" w:cs="Arial"/>
          <w:b/>
          <w:sz w:val="22"/>
          <w:szCs w:val="22"/>
        </w:rPr>
        <w:t xml:space="preserve">XIX.- </w:t>
      </w:r>
      <w:r w:rsidRPr="008A6A8E">
        <w:rPr>
          <w:rFonts w:ascii="Arial" w:hAnsi="Arial" w:cs="Arial"/>
          <w:sz w:val="22"/>
          <w:szCs w:val="22"/>
        </w:rPr>
        <w:t>Que, el hecho de carecer de servicios de salud pone a la población en riesgo de que no trate oportunamente sus padecimientos y que sufran de enfermedades que son prevenibles. Las comunidades que carecen de servicios de salud estarán poco preparadas para atender sus necesidades de salud. Ante esta panorámica, se plantea como una alternativa de solución, construir un centro de salud con servicios ampliados que trabaje bajo un modelo de atención primaria a la salud.</w:t>
      </w:r>
    </w:p>
    <w:p w:rsidR="009136F3" w:rsidRPr="008A6A8E" w:rsidRDefault="009136F3" w:rsidP="009136F3">
      <w:pPr>
        <w:pStyle w:val="Prrafodelista"/>
        <w:ind w:left="0"/>
        <w:rPr>
          <w:rFonts w:ascii="Arial" w:hAnsi="Arial" w:cs="Arial"/>
          <w:bCs/>
          <w:sz w:val="22"/>
          <w:szCs w:val="22"/>
        </w:rPr>
      </w:pPr>
    </w:p>
    <w:p w:rsidR="009136F3" w:rsidRPr="008A6A8E" w:rsidRDefault="009136F3" w:rsidP="009136F3">
      <w:pPr>
        <w:pStyle w:val="Prrafodelista"/>
        <w:widowControl w:val="0"/>
        <w:autoSpaceDE w:val="0"/>
        <w:autoSpaceDN w:val="0"/>
        <w:adjustRightInd w:val="0"/>
        <w:ind w:left="0"/>
        <w:jc w:val="both"/>
        <w:rPr>
          <w:rFonts w:ascii="Arial" w:hAnsi="Arial" w:cs="Arial"/>
          <w:bCs/>
          <w:sz w:val="22"/>
          <w:szCs w:val="22"/>
        </w:rPr>
      </w:pPr>
      <w:r w:rsidRPr="008A6A8E">
        <w:rPr>
          <w:rFonts w:ascii="Arial" w:hAnsi="Arial" w:cs="Arial"/>
          <w:b/>
          <w:sz w:val="22"/>
          <w:szCs w:val="22"/>
          <w:lang w:eastAsia="es-MX"/>
        </w:rPr>
        <w:t xml:space="preserve">XX.- </w:t>
      </w:r>
      <w:r w:rsidRPr="008A6A8E">
        <w:rPr>
          <w:rFonts w:ascii="Arial" w:hAnsi="Arial" w:cs="Arial"/>
          <w:sz w:val="22"/>
          <w:szCs w:val="22"/>
          <w:lang w:eastAsia="es-MX"/>
        </w:rPr>
        <w:t xml:space="preserve">Que, </w:t>
      </w:r>
      <w:r w:rsidRPr="008A6A8E">
        <w:rPr>
          <w:rFonts w:ascii="Arial" w:hAnsi="Arial" w:cs="Arial"/>
          <w:sz w:val="22"/>
          <w:szCs w:val="22"/>
        </w:rPr>
        <w:t>“Servicios de Salud del Estado de Puebla”, es un Organismo Público Descentralizado, que cuenta con personalidad jurídica y patrimonio propios, y cuyo interés esencial es el de prestar los servicios de salud a la población abierta, con el objeto de lograr la cobertura total, eficientando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9136F3" w:rsidRPr="008A6A8E" w:rsidRDefault="009136F3" w:rsidP="009136F3">
      <w:pPr>
        <w:widowControl w:val="0"/>
        <w:autoSpaceDE w:val="0"/>
        <w:autoSpaceDN w:val="0"/>
        <w:adjustRightInd w:val="0"/>
        <w:ind w:firstLine="284"/>
        <w:jc w:val="both"/>
        <w:rPr>
          <w:rFonts w:ascii="Arial" w:hAnsi="Arial" w:cs="Arial"/>
          <w:bCs/>
          <w:sz w:val="22"/>
          <w:szCs w:val="22"/>
        </w:rPr>
      </w:pP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shd w:val="clear" w:color="auto" w:fill="FFFFFF"/>
        </w:rPr>
      </w:pPr>
      <w:r w:rsidRPr="008A6A8E">
        <w:rPr>
          <w:rFonts w:ascii="Arial" w:hAnsi="Arial" w:cs="Arial"/>
          <w:b/>
          <w:sz w:val="22"/>
          <w:szCs w:val="22"/>
          <w:shd w:val="clear" w:color="auto" w:fill="FFFFFF"/>
        </w:rPr>
        <w:t xml:space="preserve">XXI.- </w:t>
      </w:r>
      <w:r w:rsidRPr="008A6A8E">
        <w:rPr>
          <w:rFonts w:ascii="Arial" w:hAnsi="Arial" w:cs="Arial"/>
          <w:sz w:val="22"/>
          <w:szCs w:val="22"/>
          <w:lang w:eastAsia="es-MX"/>
        </w:rPr>
        <w:t xml:space="preserve">Que, </w:t>
      </w:r>
      <w:r w:rsidRPr="008A6A8E">
        <w:rPr>
          <w:rFonts w:ascii="Arial" w:hAnsi="Arial" w:cs="Arial"/>
          <w:sz w:val="22"/>
          <w:szCs w:val="22"/>
          <w:shd w:val="clear" w:color="auto" w:fill="FFFFFF"/>
        </w:rPr>
        <w:t>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shd w:val="clear" w:color="auto" w:fill="FFFFFF"/>
        </w:rPr>
      </w:pPr>
    </w:p>
    <w:p w:rsidR="009136F3" w:rsidRPr="008A6A8E" w:rsidRDefault="009136F3" w:rsidP="009136F3">
      <w:pPr>
        <w:pStyle w:val="Prrafodelista"/>
        <w:widowControl w:val="0"/>
        <w:autoSpaceDE w:val="0"/>
        <w:autoSpaceDN w:val="0"/>
        <w:adjustRightInd w:val="0"/>
        <w:ind w:left="0"/>
        <w:jc w:val="both"/>
        <w:rPr>
          <w:rFonts w:ascii="Arial" w:hAnsi="Arial" w:cs="Arial"/>
          <w:sz w:val="22"/>
          <w:szCs w:val="22"/>
          <w:shd w:val="clear" w:color="auto" w:fill="FFFFFF"/>
        </w:rPr>
      </w:pPr>
      <w:r w:rsidRPr="008A6A8E">
        <w:rPr>
          <w:rFonts w:ascii="Arial" w:hAnsi="Arial" w:cs="Arial"/>
          <w:b/>
          <w:sz w:val="22"/>
          <w:szCs w:val="22"/>
          <w:lang w:eastAsia="es-MX"/>
        </w:rPr>
        <w:t xml:space="preserve">XXII.- </w:t>
      </w:r>
      <w:r w:rsidRPr="008A6A8E">
        <w:rPr>
          <w:rFonts w:ascii="Arial" w:hAnsi="Arial" w:cs="Arial"/>
          <w:sz w:val="22"/>
          <w:szCs w:val="22"/>
        </w:rPr>
        <w:t xml:space="preserve">Que, </w:t>
      </w:r>
      <w:r w:rsidRPr="008A6A8E">
        <w:rPr>
          <w:rFonts w:ascii="Arial" w:hAnsi="Arial" w:cs="Arial"/>
          <w:sz w:val="22"/>
          <w:szCs w:val="22"/>
          <w:lang w:eastAsia="es-MX"/>
        </w:rPr>
        <w:t>d</w:t>
      </w:r>
      <w:r w:rsidRPr="008A6A8E">
        <w:rPr>
          <w:rFonts w:ascii="Arial" w:hAnsi="Arial" w:cs="Arial"/>
          <w:sz w:val="22"/>
          <w:szCs w:val="22"/>
          <w:shd w:val="clear" w:color="auto" w:fill="FFFFFF"/>
        </w:rPr>
        <w:t>erivado de lo anterior, es interés de este Gobierno Municipal coordinar las acciones necesarias que permitan consolidar una mejora en la infraestructura mediante una sólida red Institucional de Servicios de Seguridad Social, aprovechando las fortalezas para transformar los servicios de salud y para una mayor cobertura de los mismos</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 xml:space="preserve">XXIII.- </w:t>
      </w:r>
      <w:r w:rsidRPr="008A6A8E">
        <w:rPr>
          <w:rFonts w:ascii="Arial" w:hAnsi="Arial" w:cs="Arial"/>
          <w:bCs/>
          <w:sz w:val="22"/>
          <w:szCs w:val="22"/>
        </w:rPr>
        <w:t>Que, en Sesión Extraordinaria de Cabildo de fecha cuatro de abril de dos mil catorce, en se aprobó el Punto de Acuerdo, por el que:</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ind w:left="708"/>
        <w:jc w:val="both"/>
        <w:rPr>
          <w:rFonts w:ascii="Arial" w:hAnsi="Arial" w:cs="Arial"/>
          <w:sz w:val="22"/>
          <w:szCs w:val="22"/>
        </w:rPr>
      </w:pPr>
      <w:r w:rsidRPr="008A6A8E">
        <w:rPr>
          <w:rFonts w:ascii="Arial" w:hAnsi="Arial" w:cs="Arial"/>
          <w:bCs/>
          <w:sz w:val="22"/>
          <w:szCs w:val="22"/>
        </w:rPr>
        <w:t>“</w:t>
      </w:r>
      <w:r w:rsidRPr="008A6A8E">
        <w:rPr>
          <w:rFonts w:ascii="Arial" w:hAnsi="Arial" w:cs="Arial"/>
          <w:b/>
          <w:bCs/>
          <w:sz w:val="22"/>
          <w:szCs w:val="22"/>
        </w:rPr>
        <w:t>PRIMERO.-</w:t>
      </w:r>
      <w:r w:rsidRPr="008A6A8E">
        <w:rPr>
          <w:rFonts w:ascii="Arial" w:hAnsi="Arial" w:cs="Arial"/>
          <w:sz w:val="22"/>
          <w:szCs w:val="22"/>
        </w:rPr>
        <w:t xml:space="preserve"> Se aprueba en todos sus términos que este Honorable Ayuntamiento de Puebla adquiera mediante contrato de compra-venta, las fracciones de cada uno de los inmuebles identificados como “CHIETLA” y “TLACOCHATLA”, ubicados en la Segunda Sección del Barrio la Asunción en la Junta Auxiliar de San Francisco Totimehuacán en el Municipio de Puebla, cuyas características, medidas </w:t>
      </w:r>
      <w:r w:rsidRPr="008A6A8E">
        <w:rPr>
          <w:rFonts w:ascii="Arial" w:hAnsi="Arial" w:cs="Arial"/>
          <w:sz w:val="22"/>
          <w:szCs w:val="22"/>
        </w:rPr>
        <w:lastRenderedPageBreak/>
        <w:t>y colindancias se establecen en los considerandos XIV y XVIII del presente punto de Acuerdo.”</w:t>
      </w:r>
    </w:p>
    <w:p w:rsidR="009136F3" w:rsidRPr="008A6A8E" w:rsidRDefault="009136F3" w:rsidP="009136F3">
      <w:pPr>
        <w:jc w:val="both"/>
        <w:rPr>
          <w:rFonts w:ascii="Arial" w:hAnsi="Arial" w:cs="Arial"/>
          <w:sz w:val="22"/>
          <w:szCs w:val="22"/>
        </w:rPr>
      </w:pPr>
    </w:p>
    <w:p w:rsidR="009136F3" w:rsidRPr="008A6A8E" w:rsidRDefault="009136F3" w:rsidP="009136F3">
      <w:pPr>
        <w:pStyle w:val="Sinespaciado"/>
        <w:ind w:left="708"/>
        <w:jc w:val="both"/>
        <w:rPr>
          <w:rFonts w:ascii="Arial" w:hAnsi="Arial" w:cs="Arial"/>
        </w:rPr>
      </w:pPr>
      <w:r w:rsidRPr="008A6A8E">
        <w:rPr>
          <w:rFonts w:ascii="Arial" w:hAnsi="Arial" w:cs="Arial"/>
          <w:b/>
          <w:bCs/>
        </w:rPr>
        <w:t>“SEGUNDO.-</w:t>
      </w:r>
      <w:r w:rsidRPr="008A6A8E">
        <w:rPr>
          <w:rFonts w:ascii="Arial" w:hAnsi="Arial" w:cs="Arial"/>
        </w:rPr>
        <w:t xml:space="preserve"> </w:t>
      </w:r>
      <w:r w:rsidRPr="008A6A8E">
        <w:rPr>
          <w:rFonts w:ascii="Arial" w:hAnsi="Arial" w:cs="Arial"/>
          <w:bCs/>
        </w:rPr>
        <w:t>De la fusión de los predios a</w:t>
      </w:r>
      <w:r w:rsidRPr="008A6A8E">
        <w:rPr>
          <w:rFonts w:ascii="Arial" w:hAnsi="Arial" w:cs="Arial"/>
        </w:rPr>
        <w:t xml:space="preserve"> que se refiere el resolutivo anterior, será destinado para la donación a título gratuito a favor del Organismo Público Descentralizado denominado “Servicios de Salud del Estado de Puebla”; para la construcción y funcionamiento de </w:t>
      </w:r>
      <w:r w:rsidRPr="008A6A8E">
        <w:rPr>
          <w:rFonts w:ascii="Arial" w:hAnsi="Arial" w:cs="Arial"/>
          <w:bCs/>
        </w:rPr>
        <w:t>un Centro Estatal de Salud.”</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 xml:space="preserve">XXIV.- </w:t>
      </w:r>
      <w:r w:rsidRPr="008A6A8E">
        <w:rPr>
          <w:rFonts w:ascii="Arial" w:hAnsi="Arial" w:cs="Arial"/>
          <w:bCs/>
          <w:sz w:val="22"/>
          <w:szCs w:val="22"/>
        </w:rPr>
        <w:t>Que, en Sesión Ordinaria de Cabildo de fecha diecinueve de mayo de dos mil catorce, en se aprobó el Punto de Acuerdo, por el que:</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pStyle w:val="Sinespaciado"/>
        <w:ind w:left="708"/>
        <w:jc w:val="both"/>
        <w:rPr>
          <w:rFonts w:ascii="Arial" w:hAnsi="Arial" w:cs="Arial"/>
        </w:rPr>
      </w:pPr>
      <w:r w:rsidRPr="008A6A8E">
        <w:rPr>
          <w:rFonts w:ascii="Arial" w:hAnsi="Arial" w:cs="Arial"/>
          <w:b/>
          <w:bCs/>
        </w:rPr>
        <w:t>“PRIMERO.-</w:t>
      </w:r>
      <w:r w:rsidRPr="008A6A8E">
        <w:rPr>
          <w:rFonts w:ascii="Arial" w:hAnsi="Arial" w:cs="Arial"/>
        </w:rPr>
        <w:t xml:space="preserve"> </w:t>
      </w:r>
      <w:r w:rsidRPr="008A6A8E">
        <w:rPr>
          <w:rFonts w:ascii="Arial" w:hAnsi="Arial" w:cs="Arial"/>
          <w:color w:val="000000"/>
        </w:rPr>
        <w:t xml:space="preserve">Se aprueba en todos sus términos los Contratos de Compra–Venta, elaborados por </w:t>
      </w:r>
      <w:smartTag w:uri="urn:schemas-microsoft-com:office:smarttags" w:element="PersonName">
        <w:smartTagPr>
          <w:attr w:name="ProductID" w:val="la Sindicatura Municipal"/>
        </w:smartTagPr>
        <w:r w:rsidRPr="008A6A8E">
          <w:rPr>
            <w:rFonts w:ascii="Arial" w:hAnsi="Arial" w:cs="Arial"/>
            <w:color w:val="000000"/>
          </w:rPr>
          <w:t>la Sindicatura Municipal</w:t>
        </w:r>
      </w:smartTag>
      <w:r w:rsidRPr="008A6A8E">
        <w:rPr>
          <w:rFonts w:ascii="Arial" w:hAnsi="Arial" w:cs="Arial"/>
          <w:color w:val="000000"/>
        </w:rPr>
        <w:t xml:space="preserve"> en cumplimiento a la instrucción de Cabildo de fecha </w:t>
      </w:r>
      <w:r w:rsidRPr="008A6A8E">
        <w:rPr>
          <w:rFonts w:ascii="Arial" w:hAnsi="Arial" w:cs="Arial"/>
        </w:rPr>
        <w:t>cuatro de abril de dos mil catorce</w:t>
      </w:r>
      <w:r w:rsidRPr="008A6A8E">
        <w:rPr>
          <w:rFonts w:ascii="Arial" w:hAnsi="Arial" w:cs="Arial"/>
          <w:color w:val="000000"/>
        </w:rPr>
        <w:t xml:space="preserve">, de los predios señalados en el Considerandos XIV y XVIII del presente Acuerdo, mismos que será destinado </w:t>
      </w:r>
      <w:r w:rsidRPr="008A6A8E">
        <w:rPr>
          <w:rFonts w:ascii="Arial" w:hAnsi="Arial" w:cs="Arial"/>
        </w:rPr>
        <w:t xml:space="preserve">para la donación a título gratuito en favor del Organismo Público Descentralizado denominado “Servicios de Salud del Estado de Puebla”; para la construcción y funcionamiento de </w:t>
      </w:r>
      <w:r w:rsidRPr="008A6A8E">
        <w:rPr>
          <w:rFonts w:ascii="Arial" w:hAnsi="Arial" w:cs="Arial"/>
          <w:bCs/>
        </w:rPr>
        <w:t>un Centro Estatal de Salud.”</w:t>
      </w:r>
    </w:p>
    <w:p w:rsidR="009136F3" w:rsidRPr="008A6A8E" w:rsidRDefault="009136F3" w:rsidP="009136F3">
      <w:pPr>
        <w:ind w:left="708"/>
        <w:jc w:val="both"/>
        <w:rPr>
          <w:rFonts w:ascii="Arial" w:hAnsi="Arial" w:cs="Arial"/>
          <w:sz w:val="22"/>
          <w:szCs w:val="22"/>
        </w:rPr>
      </w:pPr>
    </w:p>
    <w:p w:rsidR="009136F3" w:rsidRPr="008A6A8E" w:rsidRDefault="009136F3" w:rsidP="009136F3">
      <w:pPr>
        <w:ind w:left="708"/>
        <w:jc w:val="both"/>
        <w:rPr>
          <w:rFonts w:ascii="Arial" w:hAnsi="Arial" w:cs="Arial"/>
          <w:sz w:val="22"/>
          <w:szCs w:val="22"/>
        </w:rPr>
      </w:pPr>
      <w:r w:rsidRPr="008A6A8E">
        <w:rPr>
          <w:rFonts w:ascii="Arial" w:hAnsi="Arial" w:cs="Arial"/>
          <w:b/>
          <w:bCs/>
          <w:sz w:val="22"/>
          <w:szCs w:val="22"/>
        </w:rPr>
        <w:t>“SEGUNDO.-</w:t>
      </w:r>
      <w:r w:rsidRPr="008A6A8E">
        <w:rPr>
          <w:rFonts w:ascii="Arial" w:hAnsi="Arial" w:cs="Arial"/>
          <w:sz w:val="22"/>
          <w:szCs w:val="22"/>
        </w:rPr>
        <w:t xml:space="preserve"> Se instruye al Síndico Municipal para que los Contratos de Compra-Venta descritos en el resolutivo anterior sean llevados ante la fe de Notario Público a fin de tirar las escrituras públicas respectivas, mismas que una vez protocolizadas, quedará a resguardo de la Secretaría del Honorable Ayuntamiento.”</w:t>
      </w:r>
    </w:p>
    <w:p w:rsidR="009136F3" w:rsidRPr="008A6A8E" w:rsidRDefault="009136F3" w:rsidP="009136F3">
      <w:pPr>
        <w:ind w:left="708"/>
        <w:jc w:val="both"/>
        <w:rPr>
          <w:rFonts w:ascii="Arial" w:hAnsi="Arial" w:cs="Arial"/>
          <w:sz w:val="22"/>
          <w:szCs w:val="22"/>
        </w:rPr>
      </w:pPr>
    </w:p>
    <w:p w:rsidR="009136F3" w:rsidRPr="008A6A8E" w:rsidRDefault="009136F3" w:rsidP="009136F3">
      <w:pPr>
        <w:pStyle w:val="Sinespaciado"/>
        <w:ind w:left="708"/>
        <w:jc w:val="both"/>
        <w:rPr>
          <w:rFonts w:ascii="Arial" w:hAnsi="Arial" w:cs="Arial"/>
        </w:rPr>
      </w:pPr>
      <w:r w:rsidRPr="008A6A8E">
        <w:rPr>
          <w:rFonts w:ascii="Arial" w:eastAsia="Arial Unicode MS" w:hAnsi="Arial" w:cs="Arial"/>
          <w:b/>
        </w:rPr>
        <w:t>“TERCERO</w:t>
      </w:r>
      <w:r w:rsidRPr="008A6A8E">
        <w:rPr>
          <w:rFonts w:ascii="Arial" w:hAnsi="Arial" w:cs="Arial"/>
        </w:rPr>
        <w:t xml:space="preserve">.- Se autoriza a realizar los trámites necesarios 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3,516.16 metros cuadrados del predio referido en el considerando XXII del presente Acuerdo; para la construcción y funcionamiento de </w:t>
      </w:r>
      <w:r w:rsidRPr="008A6A8E">
        <w:rPr>
          <w:rFonts w:ascii="Arial" w:hAnsi="Arial" w:cs="Arial"/>
          <w:bCs/>
        </w:rPr>
        <w:t>un Centro Estatal de Salud.”</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XXV.-</w:t>
      </w:r>
      <w:r w:rsidRPr="008A6A8E">
        <w:rPr>
          <w:rFonts w:ascii="Arial" w:hAnsi="Arial" w:cs="Arial"/>
          <w:bCs/>
          <w:sz w:val="22"/>
          <w:szCs w:val="22"/>
        </w:rPr>
        <w:t xml:space="preserve"> Que, Con motivo de lo anterior, se realizaron los trámites legales pertinentes para adquirir los inmuebles, situación que se hizo constar en términos del Instrumento Notarial número 31,052, Volumen 319, de fecha dos de julio del año dos mil catorce, otorgado en el protocolo de la Notaría Pública Número 9, de esta Ciudad; debidamente inscrito en el Registro Público de la Propiedad de este Distrito Judicial de Puebla, bajo el folio electrónico 0456634, Tomo 797, de las fojas 409 a 517 del Libro Quinto, con fecha veinticinco de julio de dos mil catorce; por virtud del cual el Honorable Ayuntamiento del Municipio de Puebla, adquirió la legítima propiedad de una subfracción del predio denominado “TLACOCHATLA”, ubicado en la Junta Auxiliar de San Francisco Totimehuacán, Municipio de Puebla, subfracción que ya segregada, se identifica con el número oficial 1878 Prov, ubicado en Boulevard Capitán Carlos Camacho Espíritu en San Francisco Totimehuacán 59 de esta Ciudad de Puebla, con una superficie de 440.00 metros cuadrados; con las medidas y colindancias siguientes:</w:t>
      </w:r>
    </w:p>
    <w:p w:rsidR="009136F3" w:rsidRPr="008A6A8E" w:rsidRDefault="009136F3" w:rsidP="009136F3">
      <w:pPr>
        <w:jc w:val="both"/>
        <w:rPr>
          <w:rFonts w:ascii="Arial" w:hAnsi="Arial" w:cs="Arial"/>
          <w:sz w:val="22"/>
          <w:szCs w:val="22"/>
        </w:rPr>
      </w:pPr>
      <w:r w:rsidRPr="008A6A8E">
        <w:rPr>
          <w:rFonts w:ascii="Arial" w:hAnsi="Arial" w:cs="Arial"/>
          <w:b/>
          <w:sz w:val="22"/>
          <w:szCs w:val="22"/>
        </w:rPr>
        <w:lastRenderedPageBreak/>
        <w:t>AL NORTE.-</w:t>
      </w:r>
      <w:r w:rsidRPr="008A6A8E">
        <w:rPr>
          <w:rFonts w:ascii="Arial" w:hAnsi="Arial" w:cs="Arial"/>
          <w:sz w:val="22"/>
          <w:szCs w:val="22"/>
        </w:rPr>
        <w:t xml:space="preserve"> En 5.00 metros, con fracción que se reserva el propietario;</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SUR.-</w:t>
      </w:r>
      <w:r w:rsidRPr="008A6A8E">
        <w:rPr>
          <w:rFonts w:ascii="Arial" w:hAnsi="Arial" w:cs="Arial"/>
          <w:sz w:val="22"/>
          <w:szCs w:val="22"/>
        </w:rPr>
        <w:t xml:space="preserve"> En 5.00 metros, con Boulevard </w:t>
      </w:r>
      <w:r w:rsidRPr="008A6A8E">
        <w:rPr>
          <w:rFonts w:ascii="Arial" w:hAnsi="Arial" w:cs="Arial"/>
          <w:bCs/>
          <w:sz w:val="22"/>
          <w:szCs w:val="22"/>
        </w:rPr>
        <w:t xml:space="preserve">Capitán Carlos Camacho Espíritu y/o </w:t>
      </w:r>
      <w:r w:rsidRPr="008A6A8E">
        <w:rPr>
          <w:rFonts w:ascii="Arial" w:hAnsi="Arial" w:cs="Arial"/>
          <w:sz w:val="22"/>
          <w:szCs w:val="22"/>
        </w:rPr>
        <w:t>Carretera Puebla Valsequillo;</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ORIENTE.-</w:t>
      </w:r>
      <w:r w:rsidRPr="008A6A8E">
        <w:rPr>
          <w:rFonts w:ascii="Arial" w:hAnsi="Arial" w:cs="Arial"/>
          <w:sz w:val="22"/>
          <w:szCs w:val="22"/>
        </w:rPr>
        <w:t xml:space="preserve"> En 88.00 metros, con predio de la parte Vendedora;</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PONIENTE.-</w:t>
      </w:r>
      <w:r w:rsidRPr="008A6A8E">
        <w:rPr>
          <w:rFonts w:ascii="Arial" w:hAnsi="Arial" w:cs="Arial"/>
          <w:sz w:val="22"/>
          <w:szCs w:val="22"/>
        </w:rPr>
        <w:t xml:space="preserve"> En 88.00 metros, con fracción que se reserva el propietario.</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 xml:space="preserve">XXVI.- </w:t>
      </w:r>
      <w:r w:rsidRPr="008A6A8E">
        <w:rPr>
          <w:rFonts w:ascii="Arial" w:hAnsi="Arial" w:cs="Arial"/>
          <w:bCs/>
          <w:sz w:val="22"/>
          <w:szCs w:val="22"/>
        </w:rPr>
        <w:t>Del mismo modo, se hizo constar en términos del Instrumento Notarial número 31,053, Volumen 319, de fecha dos de julio del año dos mil catorce, otorgado en el protocolo de la Notaría Pública Número 9, de esta Ciudad; debidamente inscrito en el Registro Público de la Propiedad de este Distrito Judicial de Puebla, bajo el folio electrónico 0456663, Tomo 804, de las fojas 132 a 239 del Libro Quinto, con fecha veintiocho de julio de dos mil catorce; por virtud del cual el Honorable Ayuntamiento del Municipio de Puebla, adquirió la legítima propiedad de una subfracción del predio denominado “CHIETLA”, ubicado en la Sección Segunda del Barrio de “LA ASUNCIÓN”, de la Junta Auxiliar de San Francisco Totimehuacán, Municipio de Puebla, subfracción que ya segregada, se identifica con el número oficial 1880 Prov, ubicado en Boulevard Capitán Carlos Camacho Espíritu en San Francisco Totimehuacán de esta Ciudad de Puebla, con una superficie de 3,080.00 metros cuadrados; con las medidas y colindancias siguientes:</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jc w:val="both"/>
        <w:rPr>
          <w:rFonts w:ascii="Arial" w:hAnsi="Arial" w:cs="Arial"/>
          <w:sz w:val="22"/>
          <w:szCs w:val="22"/>
        </w:rPr>
      </w:pPr>
      <w:r w:rsidRPr="008A6A8E">
        <w:rPr>
          <w:rFonts w:ascii="Arial" w:hAnsi="Arial" w:cs="Arial"/>
          <w:b/>
          <w:sz w:val="22"/>
          <w:szCs w:val="22"/>
        </w:rPr>
        <w:t>AL NORTE.-</w:t>
      </w:r>
      <w:r w:rsidRPr="008A6A8E">
        <w:rPr>
          <w:rFonts w:ascii="Arial" w:hAnsi="Arial" w:cs="Arial"/>
          <w:sz w:val="22"/>
          <w:szCs w:val="22"/>
        </w:rPr>
        <w:t xml:space="preserve"> En 35.00 metros, con fracción que se reserva el propietario;</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SUR.-</w:t>
      </w:r>
      <w:r w:rsidRPr="008A6A8E">
        <w:rPr>
          <w:rFonts w:ascii="Arial" w:hAnsi="Arial" w:cs="Arial"/>
          <w:sz w:val="22"/>
          <w:szCs w:val="22"/>
        </w:rPr>
        <w:t xml:space="preserve"> En 35.00 metros, con Boulevard </w:t>
      </w:r>
      <w:r w:rsidRPr="008A6A8E">
        <w:rPr>
          <w:rFonts w:ascii="Arial" w:hAnsi="Arial" w:cs="Arial"/>
          <w:bCs/>
          <w:sz w:val="22"/>
          <w:szCs w:val="22"/>
        </w:rPr>
        <w:t xml:space="preserve">Capitán Carlos Camacho Espíritu y/o </w:t>
      </w:r>
      <w:r w:rsidRPr="008A6A8E">
        <w:rPr>
          <w:rFonts w:ascii="Arial" w:hAnsi="Arial" w:cs="Arial"/>
          <w:sz w:val="22"/>
          <w:szCs w:val="22"/>
        </w:rPr>
        <w:t>Carretera Puebla Valsequillo;</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ORIENTE.-</w:t>
      </w:r>
      <w:r w:rsidRPr="008A6A8E">
        <w:rPr>
          <w:rFonts w:ascii="Arial" w:hAnsi="Arial" w:cs="Arial"/>
          <w:sz w:val="22"/>
          <w:szCs w:val="22"/>
        </w:rPr>
        <w:t xml:space="preserve"> En 88.00 metros, con predio denominado </w:t>
      </w:r>
      <w:r w:rsidRPr="008A6A8E">
        <w:rPr>
          <w:rFonts w:ascii="Arial" w:hAnsi="Arial" w:cs="Arial"/>
          <w:bCs/>
          <w:sz w:val="22"/>
          <w:szCs w:val="22"/>
        </w:rPr>
        <w:t>“TLACOCHATLA”</w:t>
      </w:r>
      <w:r w:rsidRPr="008A6A8E">
        <w:rPr>
          <w:rFonts w:ascii="Arial" w:hAnsi="Arial" w:cs="Arial"/>
          <w:sz w:val="22"/>
          <w:szCs w:val="22"/>
        </w:rPr>
        <w:t>;</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PONIENTE.-</w:t>
      </w:r>
      <w:r w:rsidRPr="008A6A8E">
        <w:rPr>
          <w:rFonts w:ascii="Arial" w:hAnsi="Arial" w:cs="Arial"/>
          <w:sz w:val="22"/>
          <w:szCs w:val="22"/>
        </w:rPr>
        <w:t xml:space="preserve"> En 88.00 metros, con propiedad particular.</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 xml:space="preserve">XXVII.- </w:t>
      </w:r>
      <w:r w:rsidRPr="008A6A8E">
        <w:rPr>
          <w:rFonts w:ascii="Arial" w:hAnsi="Arial" w:cs="Arial"/>
          <w:bCs/>
          <w:sz w:val="22"/>
          <w:szCs w:val="22"/>
        </w:rPr>
        <w:t>Que, con motivo de la fusión de los predios antes referidos, resulta una superficie de 3,520.00 metros cuadrados, que quedará delimitado dentro de las medidas y colindancias siguientes:</w:t>
      </w:r>
    </w:p>
    <w:p w:rsidR="009136F3" w:rsidRPr="008A6A8E" w:rsidRDefault="009136F3" w:rsidP="009136F3">
      <w:pPr>
        <w:jc w:val="both"/>
        <w:rPr>
          <w:rFonts w:ascii="Arial" w:hAnsi="Arial" w:cs="Arial"/>
          <w:b/>
          <w:sz w:val="22"/>
          <w:szCs w:val="22"/>
        </w:rPr>
      </w:pPr>
    </w:p>
    <w:p w:rsidR="009136F3" w:rsidRPr="008A6A8E" w:rsidRDefault="009136F3" w:rsidP="009136F3">
      <w:pPr>
        <w:jc w:val="both"/>
        <w:rPr>
          <w:rFonts w:ascii="Arial" w:hAnsi="Arial" w:cs="Arial"/>
          <w:sz w:val="22"/>
          <w:szCs w:val="22"/>
        </w:rPr>
      </w:pPr>
      <w:r w:rsidRPr="008A6A8E">
        <w:rPr>
          <w:rFonts w:ascii="Arial" w:hAnsi="Arial" w:cs="Arial"/>
          <w:b/>
          <w:sz w:val="22"/>
          <w:szCs w:val="22"/>
        </w:rPr>
        <w:t>AL NORTE.-</w:t>
      </w:r>
      <w:r w:rsidRPr="008A6A8E">
        <w:rPr>
          <w:rFonts w:ascii="Arial" w:hAnsi="Arial" w:cs="Arial"/>
          <w:sz w:val="22"/>
          <w:szCs w:val="22"/>
        </w:rPr>
        <w:t xml:space="preserve"> En 40.00 metros, con propiedad que se reserva el propietario;</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SUR.-</w:t>
      </w:r>
      <w:r w:rsidRPr="008A6A8E">
        <w:rPr>
          <w:rFonts w:ascii="Arial" w:hAnsi="Arial" w:cs="Arial"/>
          <w:sz w:val="22"/>
          <w:szCs w:val="22"/>
        </w:rPr>
        <w:t xml:space="preserve"> En 40.00 metros, con Boulevard </w:t>
      </w:r>
      <w:r w:rsidRPr="008A6A8E">
        <w:rPr>
          <w:rFonts w:ascii="Arial" w:hAnsi="Arial" w:cs="Arial"/>
          <w:bCs/>
          <w:sz w:val="22"/>
          <w:szCs w:val="22"/>
        </w:rPr>
        <w:t xml:space="preserve">Capitán Carlos Camacho Espíritu y/o </w:t>
      </w:r>
      <w:r w:rsidRPr="008A6A8E">
        <w:rPr>
          <w:rFonts w:ascii="Arial" w:hAnsi="Arial" w:cs="Arial"/>
          <w:sz w:val="22"/>
          <w:szCs w:val="22"/>
        </w:rPr>
        <w:t>Carretera Puebla Valsequillo;</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ORIENTE.-</w:t>
      </w:r>
      <w:r w:rsidRPr="008A6A8E">
        <w:rPr>
          <w:rFonts w:ascii="Arial" w:hAnsi="Arial" w:cs="Arial"/>
          <w:sz w:val="22"/>
          <w:szCs w:val="22"/>
        </w:rPr>
        <w:t xml:space="preserve"> En 88.00 metros, con predio denominado </w:t>
      </w:r>
      <w:r w:rsidRPr="008A6A8E">
        <w:rPr>
          <w:rFonts w:ascii="Arial" w:hAnsi="Arial" w:cs="Arial"/>
          <w:bCs/>
          <w:sz w:val="22"/>
          <w:szCs w:val="22"/>
        </w:rPr>
        <w:t>“TLACOCHATLA” o propiedad particular</w:t>
      </w:r>
      <w:r w:rsidRPr="008A6A8E">
        <w:rPr>
          <w:rFonts w:ascii="Arial" w:hAnsi="Arial" w:cs="Arial"/>
          <w:sz w:val="22"/>
          <w:szCs w:val="22"/>
        </w:rPr>
        <w:t>;</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PONIENTE.-</w:t>
      </w:r>
      <w:r w:rsidRPr="008A6A8E">
        <w:rPr>
          <w:rFonts w:ascii="Arial" w:hAnsi="Arial" w:cs="Arial"/>
          <w:sz w:val="22"/>
          <w:szCs w:val="22"/>
        </w:rPr>
        <w:t xml:space="preserve"> En 88.00 metros, con propiedad que se reserva el propietario.”</w:t>
      </w:r>
    </w:p>
    <w:p w:rsidR="009136F3" w:rsidRPr="008A6A8E" w:rsidRDefault="009136F3" w:rsidP="009136F3">
      <w:pPr>
        <w:snapToGrid w:val="0"/>
        <w:jc w:val="both"/>
        <w:rPr>
          <w:rFonts w:ascii="Arial" w:hAnsi="Arial" w:cs="Arial"/>
          <w:b/>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 xml:space="preserve">XXVIII.- </w:t>
      </w:r>
      <w:r w:rsidRPr="008A6A8E">
        <w:rPr>
          <w:rFonts w:ascii="Arial" w:hAnsi="Arial" w:cs="Arial"/>
          <w:bCs/>
          <w:sz w:val="22"/>
          <w:szCs w:val="22"/>
        </w:rPr>
        <w:t>Con motivo de lo anterior, la Dirección de Bienes Patrimoniales de la Secretaría del Ayuntamiento del municipio de Puebla, a fin de dar seguimiento a las gestiones encaminadas para establecer la construcción y funcionamiento de un Centro Estatal de Salud:</w:t>
      </w:r>
    </w:p>
    <w:p w:rsidR="009136F3" w:rsidRPr="008A6A8E" w:rsidRDefault="009136F3" w:rsidP="009136F3">
      <w:pPr>
        <w:snapToGrid w:val="0"/>
        <w:jc w:val="both"/>
        <w:rPr>
          <w:rFonts w:ascii="Arial" w:hAnsi="Arial" w:cs="Arial"/>
          <w:bCs/>
          <w:sz w:val="22"/>
          <w:szCs w:val="22"/>
        </w:rPr>
      </w:pPr>
    </w:p>
    <w:p w:rsidR="009136F3" w:rsidRPr="008A6A8E" w:rsidRDefault="009136F3" w:rsidP="00254C6F">
      <w:pPr>
        <w:numPr>
          <w:ilvl w:val="0"/>
          <w:numId w:val="8"/>
        </w:numPr>
        <w:snapToGrid w:val="0"/>
        <w:ind w:left="0"/>
        <w:jc w:val="both"/>
        <w:rPr>
          <w:rFonts w:ascii="Arial" w:hAnsi="Arial" w:cs="Arial"/>
          <w:bCs/>
          <w:sz w:val="22"/>
          <w:szCs w:val="22"/>
        </w:rPr>
      </w:pPr>
      <w:r w:rsidRPr="008A6A8E">
        <w:rPr>
          <w:rFonts w:ascii="Arial" w:hAnsi="Arial" w:cs="Arial"/>
          <w:bCs/>
          <w:sz w:val="22"/>
          <w:szCs w:val="22"/>
        </w:rPr>
        <w:t>Dictamen de Factibilidad de Uso y Destino de suelo emitido por la Dirección de Desarrollo Urbano, mediante oficio número SDUS/DDU/SUBAUS/1130/10/14, de fecha ocho de octubre del año dos mil catorce, del que se desprende lo siguiente:</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Cs/>
          <w:sz w:val="22"/>
          <w:szCs w:val="22"/>
        </w:rPr>
        <w:lastRenderedPageBreak/>
        <w:t xml:space="preserve">“UNICO.- </w:t>
      </w:r>
      <w:r w:rsidRPr="008A6A8E">
        <w:rPr>
          <w:rFonts w:ascii="Arial" w:hAnsi="Arial" w:cs="Arial"/>
          <w:b/>
          <w:bCs/>
          <w:sz w:val="22"/>
          <w:szCs w:val="22"/>
        </w:rPr>
        <w:t>Factible el uso de suelo para la construcción y funcionamiento de un Centro Estatal de Salud, para el predio con una superficie total de 3,520.00 m2</w:t>
      </w:r>
      <w:r w:rsidRPr="008A6A8E">
        <w:rPr>
          <w:rFonts w:ascii="Arial" w:hAnsi="Arial" w:cs="Arial"/>
          <w:bCs/>
          <w:sz w:val="22"/>
          <w:szCs w:val="22"/>
        </w:rPr>
        <w:t>, en cumplimiento a la instrucción de Cabildo de fecha cuatro de abril de dos mil catorce, respecto a las fracciones de cada uno de los inmuebles identificados como “Chietla y “Tlacochatla”, ubicados en la Segunda Sección del Barrio de la Asunción en la Junta Auxiliar de San Francisco Totimehuacán en el Municipio de Puebla, para la donación a título gratuito a favor del Organismo Público Descentralizado denominado “Servicios de Salud del Estado de Puebla”, de esta ciudad de Puebla.”</w:t>
      </w:r>
    </w:p>
    <w:p w:rsidR="009136F3" w:rsidRPr="008A6A8E" w:rsidRDefault="009136F3" w:rsidP="009136F3">
      <w:pPr>
        <w:snapToGrid w:val="0"/>
        <w:jc w:val="both"/>
        <w:rPr>
          <w:rFonts w:ascii="Arial" w:hAnsi="Arial" w:cs="Arial"/>
          <w:bCs/>
          <w:sz w:val="22"/>
          <w:szCs w:val="22"/>
        </w:rPr>
      </w:pPr>
    </w:p>
    <w:p w:rsidR="009136F3" w:rsidRPr="008A6A8E" w:rsidRDefault="009136F3" w:rsidP="00254C6F">
      <w:pPr>
        <w:numPr>
          <w:ilvl w:val="0"/>
          <w:numId w:val="8"/>
        </w:numPr>
        <w:snapToGrid w:val="0"/>
        <w:ind w:left="0"/>
        <w:jc w:val="both"/>
        <w:rPr>
          <w:rFonts w:ascii="Arial" w:hAnsi="Arial" w:cs="Arial"/>
          <w:bCs/>
          <w:sz w:val="22"/>
          <w:szCs w:val="22"/>
        </w:rPr>
      </w:pPr>
      <w:r w:rsidRPr="008A6A8E">
        <w:rPr>
          <w:rFonts w:ascii="Arial" w:hAnsi="Arial" w:cs="Arial"/>
          <w:bCs/>
          <w:sz w:val="22"/>
          <w:szCs w:val="22"/>
        </w:rPr>
        <w:t xml:space="preserve">Avalúo catastral con número de folio 2014DC002827, de fecha veinticinco de agosto de dos mil catorce, expedido por la Dirección de Catastro Municipal, respecto del inmueble marcado con el número oficial (1878 Prov) del Boulevard </w:t>
      </w:r>
      <w:r w:rsidRPr="008A6A8E">
        <w:rPr>
          <w:rFonts w:ascii="Arial" w:hAnsi="Arial" w:cs="Arial"/>
          <w:sz w:val="22"/>
          <w:szCs w:val="22"/>
        </w:rPr>
        <w:t xml:space="preserve">Boulevard </w:t>
      </w:r>
      <w:r w:rsidRPr="008A6A8E">
        <w:rPr>
          <w:rFonts w:ascii="Arial" w:hAnsi="Arial" w:cs="Arial"/>
          <w:bCs/>
          <w:sz w:val="22"/>
          <w:szCs w:val="22"/>
        </w:rPr>
        <w:t>Capitán Carlos Camacho Espíritu, de San Francisco Totimehuacán 59, con una superficie de 440.00 metros cuadrados, en el que se establece el valor catastral por metro cuadrado de $684.00 (seiscientos ochenta y cuatro mil pesos, cero centavos, moneda nacional), que multiplicados por la superficie de terreno, nos arroja la cantidad de $300,960.00 (trescientos mil novecientos sesenta pesos, cero centavos, moneda nacional), de conformidad con la Tabla de Valores autorizados en el Periódico Oficial, publicado el dieciséis de diciembre de dos mil trece.</w:t>
      </w:r>
    </w:p>
    <w:p w:rsidR="009136F3" w:rsidRPr="008A6A8E" w:rsidRDefault="009136F3" w:rsidP="009136F3">
      <w:pPr>
        <w:snapToGrid w:val="0"/>
        <w:jc w:val="both"/>
        <w:rPr>
          <w:rFonts w:ascii="Arial" w:hAnsi="Arial" w:cs="Arial"/>
          <w:bCs/>
          <w:sz w:val="22"/>
          <w:szCs w:val="22"/>
        </w:rPr>
      </w:pPr>
    </w:p>
    <w:p w:rsidR="009136F3" w:rsidRPr="008A6A8E" w:rsidRDefault="009136F3" w:rsidP="00254C6F">
      <w:pPr>
        <w:numPr>
          <w:ilvl w:val="0"/>
          <w:numId w:val="8"/>
        </w:numPr>
        <w:snapToGrid w:val="0"/>
        <w:ind w:left="0"/>
        <w:jc w:val="both"/>
        <w:rPr>
          <w:rFonts w:ascii="Arial" w:hAnsi="Arial" w:cs="Arial"/>
          <w:bCs/>
          <w:sz w:val="22"/>
          <w:szCs w:val="22"/>
        </w:rPr>
      </w:pPr>
      <w:r w:rsidRPr="008A6A8E">
        <w:rPr>
          <w:rFonts w:ascii="Arial" w:hAnsi="Arial" w:cs="Arial"/>
          <w:bCs/>
          <w:sz w:val="22"/>
          <w:szCs w:val="22"/>
        </w:rPr>
        <w:t xml:space="preserve">Avalúo catastral con número de folio 2014DC002828, de fecha veinticinco de agosto de dos mil catorce, expedido por la Dirección de Catastro Municipal, respecto del inmueble marcado con el número oficial (1880 Prov) del Boulevard </w:t>
      </w:r>
      <w:r w:rsidRPr="008A6A8E">
        <w:rPr>
          <w:rFonts w:ascii="Arial" w:hAnsi="Arial" w:cs="Arial"/>
          <w:sz w:val="22"/>
          <w:szCs w:val="22"/>
        </w:rPr>
        <w:t xml:space="preserve">Boulevard </w:t>
      </w:r>
      <w:r w:rsidRPr="008A6A8E">
        <w:rPr>
          <w:rFonts w:ascii="Arial" w:hAnsi="Arial" w:cs="Arial"/>
          <w:bCs/>
          <w:sz w:val="22"/>
          <w:szCs w:val="22"/>
        </w:rPr>
        <w:t>Capitán Carlos Camacho Espíritu, de San Francisco Totimehuacán 59, con una superficie de 3,080.00 metros cuadrados, en el que se establece el valor catastral por metro cuadrado de $684.00 (seiscientos ochenta y cuatro mil pesos, cero centavos, moneda nacional), que multiplicados por la superficie de terreno, nos arroja la cantidad de $2,106,720.00 (dos millones ciento seis mil setecientos veinte pesos, cero centavos, moneda nacional), de conformidad con la Tabla de Valores autorizados en el Periódico Oficial, publicado el dieciséis de diciembre de dos mil trece.</w:t>
      </w:r>
    </w:p>
    <w:p w:rsidR="009136F3" w:rsidRPr="008A6A8E" w:rsidRDefault="009136F3" w:rsidP="009136F3">
      <w:pPr>
        <w:snapToGrid w:val="0"/>
        <w:jc w:val="both"/>
        <w:rPr>
          <w:rFonts w:ascii="Arial" w:hAnsi="Arial" w:cs="Arial"/>
          <w:bCs/>
          <w:sz w:val="22"/>
          <w:szCs w:val="22"/>
        </w:rPr>
      </w:pPr>
    </w:p>
    <w:p w:rsidR="009136F3" w:rsidRPr="008A6A8E" w:rsidRDefault="009136F3" w:rsidP="00254C6F">
      <w:pPr>
        <w:numPr>
          <w:ilvl w:val="0"/>
          <w:numId w:val="8"/>
        </w:numPr>
        <w:snapToGrid w:val="0"/>
        <w:ind w:left="0"/>
        <w:jc w:val="both"/>
        <w:rPr>
          <w:rFonts w:ascii="Arial" w:hAnsi="Arial" w:cs="Arial"/>
          <w:bCs/>
          <w:sz w:val="22"/>
          <w:szCs w:val="22"/>
        </w:rPr>
      </w:pPr>
      <w:r w:rsidRPr="008A6A8E">
        <w:rPr>
          <w:rFonts w:ascii="Arial" w:hAnsi="Arial" w:cs="Arial"/>
          <w:bCs/>
          <w:sz w:val="22"/>
          <w:szCs w:val="22"/>
        </w:rPr>
        <w:t>Levantamiento del Polígono de terreno a desafectar, desincorporar y enajenar, elaborado por el Departamento de Bienes Inmuebles, de la Dirección de Bienes Patrimoniales de la Secretaría Ayuntamiento, de la fusión de predios denominados “Chietla” y “Tlacochatla”, ubicados en el Boulevard Capitán Carlos Camacho Espíritu, de San Francisco Totimehuacán, con superficie de 3,520.00 metros cuadrados, del que se desprenden las siguientes medidas y colindancias:</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jc w:val="both"/>
        <w:rPr>
          <w:rFonts w:ascii="Arial" w:hAnsi="Arial" w:cs="Arial"/>
          <w:sz w:val="22"/>
          <w:szCs w:val="22"/>
        </w:rPr>
      </w:pPr>
      <w:r w:rsidRPr="008A6A8E">
        <w:rPr>
          <w:rFonts w:ascii="Arial" w:hAnsi="Arial" w:cs="Arial"/>
          <w:b/>
          <w:sz w:val="22"/>
          <w:szCs w:val="22"/>
        </w:rPr>
        <w:t>AL NORTE.-</w:t>
      </w:r>
      <w:r w:rsidRPr="008A6A8E">
        <w:rPr>
          <w:rFonts w:ascii="Arial" w:hAnsi="Arial" w:cs="Arial"/>
          <w:sz w:val="22"/>
          <w:szCs w:val="22"/>
        </w:rPr>
        <w:t xml:space="preserve"> En 40.00 metros, con propiedad que se reserva el propietario;</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SUR.-</w:t>
      </w:r>
      <w:r w:rsidRPr="008A6A8E">
        <w:rPr>
          <w:rFonts w:ascii="Arial" w:hAnsi="Arial" w:cs="Arial"/>
          <w:sz w:val="22"/>
          <w:szCs w:val="22"/>
        </w:rPr>
        <w:t xml:space="preserve"> En 40.00 metros, con Boulevard </w:t>
      </w:r>
      <w:r w:rsidRPr="008A6A8E">
        <w:rPr>
          <w:rFonts w:ascii="Arial" w:hAnsi="Arial" w:cs="Arial"/>
          <w:bCs/>
          <w:sz w:val="22"/>
          <w:szCs w:val="22"/>
        </w:rPr>
        <w:t xml:space="preserve">Capitán Carlos Camacho Espíritu y/o </w:t>
      </w:r>
      <w:r w:rsidRPr="008A6A8E">
        <w:rPr>
          <w:rFonts w:ascii="Arial" w:hAnsi="Arial" w:cs="Arial"/>
          <w:sz w:val="22"/>
          <w:szCs w:val="22"/>
        </w:rPr>
        <w:t>Carretera Puebla Valsequillo;</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ORIENTE.-</w:t>
      </w:r>
      <w:r w:rsidRPr="008A6A8E">
        <w:rPr>
          <w:rFonts w:ascii="Arial" w:hAnsi="Arial" w:cs="Arial"/>
          <w:sz w:val="22"/>
          <w:szCs w:val="22"/>
        </w:rPr>
        <w:t xml:space="preserve"> En 88.00 metros, con predio denominado </w:t>
      </w:r>
      <w:r w:rsidRPr="008A6A8E">
        <w:rPr>
          <w:rFonts w:ascii="Arial" w:hAnsi="Arial" w:cs="Arial"/>
          <w:bCs/>
          <w:sz w:val="22"/>
          <w:szCs w:val="22"/>
        </w:rPr>
        <w:t>“TLACOCHATLA” o propiedad particular</w:t>
      </w:r>
      <w:r w:rsidRPr="008A6A8E">
        <w:rPr>
          <w:rFonts w:ascii="Arial" w:hAnsi="Arial" w:cs="Arial"/>
          <w:sz w:val="22"/>
          <w:szCs w:val="22"/>
        </w:rPr>
        <w:t>;</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PONIENTE.-</w:t>
      </w:r>
      <w:r w:rsidRPr="008A6A8E">
        <w:rPr>
          <w:rFonts w:ascii="Arial" w:hAnsi="Arial" w:cs="Arial"/>
          <w:sz w:val="22"/>
          <w:szCs w:val="22"/>
        </w:rPr>
        <w:t xml:space="preserve"> En 88.00 metros, con propiedad que se reserva el propietario.”</w:t>
      </w:r>
    </w:p>
    <w:p w:rsidR="009136F3" w:rsidRPr="008A6A8E" w:rsidRDefault="009136F3" w:rsidP="009136F3">
      <w:pPr>
        <w:snapToGrid w:val="0"/>
        <w:jc w:val="right"/>
        <w:rPr>
          <w:rFonts w:ascii="Arial" w:hAnsi="Arial" w:cs="Arial"/>
          <w:bCs/>
          <w:sz w:val="22"/>
          <w:szCs w:val="22"/>
        </w:rPr>
      </w:pPr>
      <w:r w:rsidRPr="008A6A8E">
        <w:rPr>
          <w:rFonts w:ascii="Arial" w:hAnsi="Arial" w:cs="Arial"/>
          <w:bCs/>
          <w:sz w:val="22"/>
          <w:szCs w:val="22"/>
        </w:rPr>
        <w:tab/>
      </w:r>
      <w:r w:rsidRPr="008A6A8E">
        <w:rPr>
          <w:rFonts w:ascii="Arial" w:hAnsi="Arial" w:cs="Arial"/>
          <w:bCs/>
          <w:sz w:val="22"/>
          <w:szCs w:val="22"/>
        </w:rPr>
        <w:tab/>
      </w:r>
      <w:r w:rsidRPr="008A6A8E">
        <w:rPr>
          <w:rFonts w:ascii="Arial" w:hAnsi="Arial" w:cs="Arial"/>
          <w:bCs/>
          <w:sz w:val="22"/>
          <w:szCs w:val="22"/>
        </w:rPr>
        <w:tab/>
      </w:r>
    </w:p>
    <w:p w:rsidR="009136F3" w:rsidRPr="008A6A8E" w:rsidRDefault="009136F3" w:rsidP="008D4B64">
      <w:pPr>
        <w:snapToGrid w:val="0"/>
        <w:jc w:val="right"/>
        <w:rPr>
          <w:rFonts w:ascii="Arial" w:hAnsi="Arial" w:cs="Arial"/>
          <w:b/>
          <w:bCs/>
          <w:sz w:val="22"/>
          <w:szCs w:val="22"/>
        </w:rPr>
      </w:pPr>
      <w:r w:rsidRPr="008A6A8E">
        <w:rPr>
          <w:rFonts w:ascii="Arial" w:hAnsi="Arial" w:cs="Arial"/>
          <w:b/>
          <w:bCs/>
          <w:sz w:val="22"/>
          <w:szCs w:val="22"/>
        </w:rPr>
        <w:tab/>
        <w:t>Área total superficie: 3,520.00 m2.</w:t>
      </w:r>
    </w:p>
    <w:p w:rsidR="009136F3" w:rsidRPr="008A6A8E" w:rsidRDefault="009136F3" w:rsidP="00254C6F">
      <w:pPr>
        <w:numPr>
          <w:ilvl w:val="0"/>
          <w:numId w:val="8"/>
        </w:numPr>
        <w:snapToGrid w:val="0"/>
        <w:ind w:left="0"/>
        <w:jc w:val="both"/>
        <w:rPr>
          <w:rFonts w:ascii="Arial" w:hAnsi="Arial" w:cs="Arial"/>
          <w:bCs/>
          <w:sz w:val="22"/>
          <w:szCs w:val="22"/>
        </w:rPr>
      </w:pPr>
      <w:r w:rsidRPr="008A6A8E">
        <w:rPr>
          <w:rFonts w:ascii="Arial" w:hAnsi="Arial" w:cs="Arial"/>
          <w:bCs/>
          <w:sz w:val="22"/>
          <w:szCs w:val="22"/>
        </w:rPr>
        <w:lastRenderedPageBreak/>
        <w:t xml:space="preserve">Dictamen de Riesgo del inmueble de que se trata, emitido por el Director de la Unidad Operativa Municipal de Protección Civil, con fecha dos de septiembre de dos mil catorce,  donde se establece: </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w:t>
      </w:r>
      <w:r w:rsidRPr="008A6A8E">
        <w:rPr>
          <w:rFonts w:ascii="Arial" w:hAnsi="Arial" w:cs="Arial"/>
          <w:bCs/>
          <w:sz w:val="22"/>
          <w:szCs w:val="22"/>
        </w:rPr>
        <w:t>De acuerdo a la visita de Campo a los predios “Chietla” y “Tlacochatla”, ubicado en la segunda sección del Barrio de la asunción en la junta auxiliar de San Francisco Totimehuacán Municipio de Puebla, Puebla. Los cuales ya fusionados suman una superficie de 3520.00 metros cuadrados, para la donación a título gratuito a favor del Organismo Público Descentralizado “Servicios de Salud del Estado de Puebla” para la construcción y funcionamiento de un Centro Estatal de Salud, se constata lo siguiente: Que dicho predio se encuentra fuera de áreas restrictivas consideradas zonas de riesgo que pueda poner en riesgo la Integridad Física del inmueble así como sus componentes.”</w:t>
      </w:r>
    </w:p>
    <w:p w:rsidR="009136F3" w:rsidRPr="008A6A8E" w:rsidRDefault="009136F3" w:rsidP="00254C6F">
      <w:pPr>
        <w:numPr>
          <w:ilvl w:val="0"/>
          <w:numId w:val="8"/>
        </w:numPr>
        <w:snapToGrid w:val="0"/>
        <w:ind w:left="0"/>
        <w:jc w:val="both"/>
        <w:rPr>
          <w:rFonts w:ascii="Arial" w:hAnsi="Arial" w:cs="Arial"/>
          <w:bCs/>
          <w:sz w:val="22"/>
          <w:szCs w:val="22"/>
        </w:rPr>
      </w:pPr>
      <w:r w:rsidRPr="008A6A8E">
        <w:rPr>
          <w:rFonts w:ascii="Arial" w:hAnsi="Arial" w:cs="Arial"/>
          <w:bCs/>
          <w:sz w:val="22"/>
          <w:szCs w:val="22"/>
        </w:rPr>
        <w:t>Resolución de Alineamiento y número oficial, de fecha dos de octubre de dos mil catorce, expedido por la Dirección de Desarrollo Urbano bajo el número de alineamiento 201._06671_/14, de donde se desprende que la fusión de los predios en cuestión, le fue asignado el número 1878, del Boulevard Capitán Carlos Camacho Espíritu, de San Francisco Totimehuacán 59.</w:t>
      </w:r>
    </w:p>
    <w:p w:rsidR="009136F3" w:rsidRPr="008A6A8E" w:rsidRDefault="009136F3" w:rsidP="009136F3">
      <w:pPr>
        <w:snapToGrid w:val="0"/>
        <w:jc w:val="both"/>
        <w:rPr>
          <w:rFonts w:ascii="Arial" w:hAnsi="Arial" w:cs="Arial"/>
          <w:bCs/>
          <w:sz w:val="22"/>
          <w:szCs w:val="22"/>
        </w:rPr>
      </w:pPr>
    </w:p>
    <w:p w:rsidR="009136F3" w:rsidRPr="008A6A8E" w:rsidRDefault="009136F3" w:rsidP="00254C6F">
      <w:pPr>
        <w:numPr>
          <w:ilvl w:val="0"/>
          <w:numId w:val="8"/>
        </w:numPr>
        <w:snapToGrid w:val="0"/>
        <w:ind w:left="0"/>
        <w:jc w:val="both"/>
        <w:rPr>
          <w:rFonts w:ascii="Arial" w:hAnsi="Arial" w:cs="Arial"/>
          <w:bCs/>
          <w:sz w:val="22"/>
          <w:szCs w:val="22"/>
        </w:rPr>
      </w:pPr>
      <w:r w:rsidRPr="008A6A8E">
        <w:rPr>
          <w:rFonts w:ascii="Arial" w:hAnsi="Arial" w:cs="Arial"/>
          <w:bCs/>
          <w:sz w:val="22"/>
          <w:szCs w:val="22"/>
        </w:rPr>
        <w:t>Constancias de no adeudo por concepto de impuesto predial, de los predios objeto de donación correspondiente a la anualidad en curso, emitido por la Dirección de Catastro Municipal con fecha 9 de septiembre y 21 de agosto de 2014, respectivamente.</w:t>
      </w:r>
    </w:p>
    <w:p w:rsidR="009136F3" w:rsidRPr="008A6A8E" w:rsidRDefault="009136F3" w:rsidP="009136F3">
      <w:pPr>
        <w:pStyle w:val="Prrafodelista"/>
        <w:ind w:left="0"/>
        <w:rPr>
          <w:rFonts w:ascii="Arial" w:hAnsi="Arial" w:cs="Arial"/>
          <w:bCs/>
          <w:sz w:val="22"/>
          <w:szCs w:val="22"/>
        </w:rPr>
      </w:pPr>
    </w:p>
    <w:p w:rsidR="009136F3" w:rsidRPr="008A6A8E" w:rsidRDefault="009136F3" w:rsidP="00254C6F">
      <w:pPr>
        <w:numPr>
          <w:ilvl w:val="0"/>
          <w:numId w:val="8"/>
        </w:numPr>
        <w:snapToGrid w:val="0"/>
        <w:ind w:left="0"/>
        <w:jc w:val="both"/>
        <w:rPr>
          <w:rFonts w:ascii="Arial" w:hAnsi="Arial" w:cs="Arial"/>
          <w:bCs/>
          <w:sz w:val="22"/>
          <w:szCs w:val="22"/>
        </w:rPr>
      </w:pPr>
      <w:r w:rsidRPr="008A6A8E">
        <w:rPr>
          <w:rFonts w:ascii="Arial" w:hAnsi="Arial" w:cs="Arial"/>
          <w:bCs/>
          <w:sz w:val="22"/>
          <w:szCs w:val="22"/>
        </w:rPr>
        <w:t>Autorización de la fusión de los predios ubicados en Boulevard Capitán Carlos Camacho Espíritu No. 1878 Provisional y 1880 Provisional, de San Francisco Totimehuacán de esta Ciudad; expedido por el Director de Desarrollo Urbano de la Secretaría de Desarrollo Urbano y Sustentabilidad del Honorable Ayuntamiento del Municipio de Puebla, mediante oficio número: S.D.U.S./D.D.U./S.S./A.F./0249/14, Expediente 0268/14, Referencia: CGF-0167, de fecha 1 de septiembre del 2014, con una superficie de 3,520.00 m2, que quedará delimitado dentro de las medidas y colindancias siguientes:</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jc w:val="both"/>
        <w:rPr>
          <w:rFonts w:ascii="Arial" w:hAnsi="Arial" w:cs="Arial"/>
          <w:sz w:val="22"/>
          <w:szCs w:val="22"/>
        </w:rPr>
      </w:pPr>
      <w:r w:rsidRPr="008A6A8E">
        <w:rPr>
          <w:rFonts w:ascii="Arial" w:hAnsi="Arial" w:cs="Arial"/>
          <w:b/>
          <w:sz w:val="22"/>
          <w:szCs w:val="22"/>
        </w:rPr>
        <w:t>AL NORTE.-</w:t>
      </w:r>
      <w:r w:rsidRPr="008A6A8E">
        <w:rPr>
          <w:rFonts w:ascii="Arial" w:hAnsi="Arial" w:cs="Arial"/>
          <w:sz w:val="22"/>
          <w:szCs w:val="22"/>
        </w:rPr>
        <w:t xml:space="preserve"> En 40.00 metros, con propiedad particular;</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SUR.-</w:t>
      </w:r>
      <w:r w:rsidRPr="008A6A8E">
        <w:rPr>
          <w:rFonts w:ascii="Arial" w:hAnsi="Arial" w:cs="Arial"/>
          <w:sz w:val="22"/>
          <w:szCs w:val="22"/>
        </w:rPr>
        <w:t xml:space="preserve"> En 40.00 metros, con Boulevard </w:t>
      </w:r>
      <w:r w:rsidRPr="008A6A8E">
        <w:rPr>
          <w:rFonts w:ascii="Arial" w:hAnsi="Arial" w:cs="Arial"/>
          <w:bCs/>
          <w:sz w:val="22"/>
          <w:szCs w:val="22"/>
        </w:rPr>
        <w:t>Capitán Carlos Camacho Espíritu</w:t>
      </w:r>
      <w:r w:rsidRPr="008A6A8E">
        <w:rPr>
          <w:rFonts w:ascii="Arial" w:hAnsi="Arial" w:cs="Arial"/>
          <w:sz w:val="22"/>
          <w:szCs w:val="22"/>
        </w:rPr>
        <w:t>;</w:t>
      </w:r>
    </w:p>
    <w:p w:rsidR="009136F3" w:rsidRPr="008A6A8E" w:rsidRDefault="009136F3" w:rsidP="009136F3">
      <w:pPr>
        <w:jc w:val="both"/>
        <w:rPr>
          <w:rFonts w:ascii="Arial" w:hAnsi="Arial" w:cs="Arial"/>
          <w:sz w:val="22"/>
          <w:szCs w:val="22"/>
        </w:rPr>
      </w:pPr>
      <w:r w:rsidRPr="008A6A8E">
        <w:rPr>
          <w:rFonts w:ascii="Arial" w:hAnsi="Arial" w:cs="Arial"/>
          <w:b/>
          <w:sz w:val="22"/>
          <w:szCs w:val="22"/>
        </w:rPr>
        <w:t>AL ORIENTE.-</w:t>
      </w:r>
      <w:r w:rsidRPr="008A6A8E">
        <w:rPr>
          <w:rFonts w:ascii="Arial" w:hAnsi="Arial" w:cs="Arial"/>
          <w:sz w:val="22"/>
          <w:szCs w:val="22"/>
        </w:rPr>
        <w:t xml:space="preserve"> En 88.00 metros, con propiedad particular;</w:t>
      </w:r>
    </w:p>
    <w:p w:rsidR="009136F3" w:rsidRPr="008A6A8E" w:rsidRDefault="009136F3" w:rsidP="009136F3">
      <w:pPr>
        <w:jc w:val="both"/>
        <w:rPr>
          <w:rFonts w:ascii="Arial" w:hAnsi="Arial" w:cs="Arial"/>
          <w:bCs/>
          <w:sz w:val="22"/>
          <w:szCs w:val="22"/>
        </w:rPr>
      </w:pPr>
      <w:r w:rsidRPr="008A6A8E">
        <w:rPr>
          <w:rFonts w:ascii="Arial" w:hAnsi="Arial" w:cs="Arial"/>
          <w:b/>
          <w:sz w:val="22"/>
          <w:szCs w:val="22"/>
        </w:rPr>
        <w:t>AL PONIENTE.-</w:t>
      </w:r>
      <w:r w:rsidRPr="008A6A8E">
        <w:rPr>
          <w:rFonts w:ascii="Arial" w:hAnsi="Arial" w:cs="Arial"/>
          <w:sz w:val="22"/>
          <w:szCs w:val="22"/>
        </w:rPr>
        <w:t xml:space="preserve"> En 88.00 metros, con propiedad particular.</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XXIX.-</w:t>
      </w:r>
      <w:r w:rsidRPr="008A6A8E">
        <w:rPr>
          <w:rFonts w:ascii="Arial" w:hAnsi="Arial" w:cs="Arial"/>
          <w:bCs/>
          <w:sz w:val="22"/>
          <w:szCs w:val="22"/>
        </w:rPr>
        <w:t xml:space="preserve"> Que, toda vez que los inmuebles objeto de donación pertenece al patrimonio inmobiliario del Honorable Ayuntamiento del Municipio de Puebla, de conformidad con lo dispuesto por el artículo 152 fracción II de la Ley Orgánica Municipal, que este Cuerpo Colegiado apruebe lo siguiente:</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1)</w:t>
      </w:r>
      <w:r w:rsidRPr="008A6A8E">
        <w:rPr>
          <w:rFonts w:ascii="Arial" w:hAnsi="Arial" w:cs="Arial"/>
          <w:bCs/>
          <w:sz w:val="22"/>
          <w:szCs w:val="22"/>
        </w:rPr>
        <w:t xml:space="preserve"> Que, se desafecte el bien inmueble materia del presente Acuerdo, para que con ello, pase a formar parte de los bienes de Derecho Privado de conformidad con lo dispuesto en el artículo 345 del Código Fiscal y Presupuestario para el Municipio de Puebla, el cual, podrá ser materia de todos los actos jurídicos que regula el Derecho Privado.</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lastRenderedPageBreak/>
        <w:t>2)</w:t>
      </w:r>
      <w:r w:rsidRPr="008A6A8E">
        <w:rPr>
          <w:rFonts w:ascii="Arial" w:hAnsi="Arial" w:cs="Arial"/>
          <w:bCs/>
          <w:sz w:val="22"/>
          <w:szCs w:val="22"/>
        </w:rPr>
        <w:t xml:space="preserve"> Que, la superficie por concepto de donación que se efectuará en favor </w:t>
      </w:r>
      <w:r w:rsidRPr="008A6A8E">
        <w:rPr>
          <w:rFonts w:ascii="Arial" w:hAnsi="Arial" w:cs="Arial"/>
          <w:sz w:val="22"/>
          <w:szCs w:val="22"/>
        </w:rPr>
        <w:t xml:space="preserve">del Organismo Público Descentralizado denominado “Servicios de Salud del Estado de Puebla”; para la construcción y funcionamiento de </w:t>
      </w:r>
      <w:r w:rsidRPr="008A6A8E">
        <w:rPr>
          <w:rFonts w:ascii="Arial" w:hAnsi="Arial" w:cs="Arial"/>
          <w:bCs/>
          <w:sz w:val="22"/>
          <w:szCs w:val="22"/>
        </w:rPr>
        <w:t>un Centro Estatal de Salud, referida en el considerando XXVII, se desincorpore del patrimonio municipal mediante el presente Acuerdo con la aprobación de las dos terceras partes de los integrantes del Cuerpo Edilicio, toda vez que forma parte de los bienes de dominio público.</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3)</w:t>
      </w:r>
      <w:r w:rsidRPr="008A6A8E">
        <w:rPr>
          <w:rFonts w:ascii="Arial" w:hAnsi="Arial" w:cs="Arial"/>
          <w:bCs/>
          <w:sz w:val="22"/>
          <w:szCs w:val="22"/>
        </w:rPr>
        <w:t xml:space="preserve"> Una vez que forme parte de los bienes de dominio privado, se procederá a la enajenación bajo la figura  de la donación a título gratuito del bien inmueble señalado en el considerando XXVII, del presente Acuerdo.</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pStyle w:val="Prrafodelista"/>
        <w:widowControl w:val="0"/>
        <w:tabs>
          <w:tab w:val="left" w:pos="851"/>
        </w:tabs>
        <w:autoSpaceDE w:val="0"/>
        <w:autoSpaceDN w:val="0"/>
        <w:adjustRightInd w:val="0"/>
        <w:ind w:left="0"/>
        <w:jc w:val="both"/>
        <w:rPr>
          <w:rFonts w:ascii="Arial" w:hAnsi="Arial" w:cs="Arial"/>
          <w:bCs/>
          <w:sz w:val="22"/>
          <w:szCs w:val="22"/>
        </w:rPr>
      </w:pPr>
      <w:r w:rsidRPr="008A6A8E">
        <w:rPr>
          <w:rFonts w:ascii="Arial" w:hAnsi="Arial" w:cs="Arial"/>
          <w:b/>
          <w:bCs/>
          <w:sz w:val="22"/>
          <w:szCs w:val="22"/>
        </w:rPr>
        <w:t xml:space="preserve">XXX.- </w:t>
      </w:r>
      <w:r w:rsidRPr="008A6A8E">
        <w:rPr>
          <w:rFonts w:ascii="Arial" w:hAnsi="Arial" w:cs="Arial"/>
          <w:bCs/>
          <w:sz w:val="22"/>
          <w:szCs w:val="22"/>
        </w:rPr>
        <w:t xml:space="preserve">Que, es interés del Honorable Ayuntamiento de Puebla, llevar a cabo </w:t>
      </w:r>
      <w:r w:rsidRPr="008A6A8E">
        <w:rPr>
          <w:rFonts w:ascii="Arial" w:hAnsi="Arial" w:cs="Arial"/>
          <w:sz w:val="22"/>
          <w:szCs w:val="22"/>
        </w:rPr>
        <w:t xml:space="preserve">los </w:t>
      </w:r>
      <w:r w:rsidRPr="008A6A8E">
        <w:rPr>
          <w:rFonts w:ascii="Arial" w:hAnsi="Arial" w:cs="Arial"/>
          <w:bCs/>
          <w:sz w:val="22"/>
          <w:szCs w:val="22"/>
        </w:rPr>
        <w:t xml:space="preserve">trámites necesarios </w:t>
      </w:r>
      <w:r w:rsidRPr="008A6A8E">
        <w:rPr>
          <w:rFonts w:ascii="Arial" w:hAnsi="Arial" w:cs="Arial"/>
          <w:sz w:val="22"/>
          <w:szCs w:val="22"/>
        </w:rPr>
        <w:t xml:space="preserve">para lograr la autorización a que se refiere la Constitución Política del Estado Libre y Soberano de Puebla y la Ley Orgánica Municipal, para la donación a título gratuito en favor del Organismo Público Descentralizado denominado Servicios de Salud del Estado de Puebla de la superficie de 3,520.00 metros cuadrados, de la fusión de predios a que se refiere el Considerando XXVII del </w:t>
      </w:r>
      <w:r w:rsidRPr="008A6A8E">
        <w:rPr>
          <w:rFonts w:ascii="Arial" w:hAnsi="Arial" w:cs="Arial"/>
          <w:color w:val="000000"/>
          <w:sz w:val="22"/>
          <w:szCs w:val="22"/>
        </w:rPr>
        <w:t>presente Acuerdo</w:t>
      </w:r>
      <w:r w:rsidRPr="008A6A8E">
        <w:rPr>
          <w:rFonts w:ascii="Arial" w:hAnsi="Arial" w:cs="Arial"/>
          <w:sz w:val="22"/>
          <w:szCs w:val="22"/>
        </w:rPr>
        <w:t xml:space="preserve">, para la construcción y funcionamiento de </w:t>
      </w:r>
      <w:r w:rsidRPr="008A6A8E">
        <w:rPr>
          <w:rFonts w:ascii="Arial" w:hAnsi="Arial" w:cs="Arial"/>
          <w:bCs/>
          <w:sz w:val="22"/>
          <w:szCs w:val="22"/>
        </w:rPr>
        <w:t>un Centro Estatal de Salud.</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Cs/>
          <w:sz w:val="22"/>
          <w:szCs w:val="22"/>
        </w:rPr>
        <w:tab/>
        <w:t>Por lo anteriormente expuesto y fundado, someto a la consideración y aprobación de este Honorable Cuerpo Colegiado, el siguiente:</w:t>
      </w:r>
    </w:p>
    <w:p w:rsidR="009136F3" w:rsidRPr="008A6A8E" w:rsidRDefault="009136F3" w:rsidP="009136F3">
      <w:pPr>
        <w:snapToGrid w:val="0"/>
        <w:jc w:val="center"/>
        <w:rPr>
          <w:rFonts w:ascii="Arial" w:hAnsi="Arial" w:cs="Arial"/>
          <w:b/>
          <w:bCs/>
          <w:sz w:val="22"/>
          <w:szCs w:val="22"/>
        </w:rPr>
      </w:pPr>
    </w:p>
    <w:p w:rsidR="009136F3" w:rsidRPr="008A6A8E" w:rsidRDefault="009136F3" w:rsidP="009136F3">
      <w:pPr>
        <w:snapToGrid w:val="0"/>
        <w:jc w:val="center"/>
        <w:rPr>
          <w:rFonts w:ascii="Arial" w:hAnsi="Arial" w:cs="Arial"/>
          <w:b/>
          <w:bCs/>
          <w:sz w:val="22"/>
          <w:szCs w:val="22"/>
        </w:rPr>
      </w:pPr>
    </w:p>
    <w:p w:rsidR="009136F3" w:rsidRPr="008A6A8E" w:rsidRDefault="009136F3" w:rsidP="009136F3">
      <w:pPr>
        <w:snapToGrid w:val="0"/>
        <w:jc w:val="center"/>
        <w:rPr>
          <w:rFonts w:ascii="Arial" w:hAnsi="Arial" w:cs="Arial"/>
          <w:b/>
          <w:bCs/>
          <w:sz w:val="22"/>
          <w:szCs w:val="22"/>
        </w:rPr>
      </w:pPr>
      <w:r w:rsidRPr="008A6A8E">
        <w:rPr>
          <w:rFonts w:ascii="Arial" w:hAnsi="Arial" w:cs="Arial"/>
          <w:b/>
          <w:bCs/>
          <w:sz w:val="22"/>
          <w:szCs w:val="22"/>
        </w:rPr>
        <w:t xml:space="preserve">P U N T O  DE  A C U E R D O </w:t>
      </w:r>
    </w:p>
    <w:p w:rsidR="009136F3" w:rsidRPr="008A6A8E" w:rsidRDefault="009136F3" w:rsidP="009136F3">
      <w:pPr>
        <w:tabs>
          <w:tab w:val="left" w:pos="4923"/>
        </w:tabs>
        <w:snapToGrid w:val="0"/>
        <w:rPr>
          <w:rFonts w:ascii="Arial" w:hAnsi="Arial" w:cs="Arial"/>
          <w:b/>
          <w:bCs/>
          <w:sz w:val="22"/>
          <w:szCs w:val="22"/>
        </w:rPr>
      </w:pPr>
    </w:p>
    <w:p w:rsidR="009136F3" w:rsidRPr="008A6A8E" w:rsidRDefault="009136F3" w:rsidP="009136F3">
      <w:pPr>
        <w:snapToGrid w:val="0"/>
        <w:jc w:val="both"/>
        <w:rPr>
          <w:rFonts w:ascii="Arial" w:hAnsi="Arial" w:cs="Arial"/>
          <w:sz w:val="22"/>
          <w:szCs w:val="22"/>
        </w:rPr>
      </w:pPr>
      <w:r w:rsidRPr="008A6A8E">
        <w:rPr>
          <w:rFonts w:ascii="Arial" w:hAnsi="Arial" w:cs="Arial"/>
          <w:b/>
          <w:bCs/>
          <w:sz w:val="22"/>
          <w:szCs w:val="22"/>
        </w:rPr>
        <w:t xml:space="preserve">PRIMERO.- </w:t>
      </w:r>
      <w:r w:rsidRPr="008A6A8E">
        <w:rPr>
          <w:rFonts w:ascii="Arial" w:hAnsi="Arial" w:cs="Arial"/>
          <w:bCs/>
          <w:sz w:val="22"/>
          <w:szCs w:val="22"/>
        </w:rPr>
        <w:t xml:space="preserve">Se aprueba la desafectación de los inmuebles denominados </w:t>
      </w:r>
      <w:r w:rsidRPr="008A6A8E">
        <w:rPr>
          <w:rFonts w:ascii="Arial" w:hAnsi="Arial" w:cs="Arial"/>
          <w:sz w:val="22"/>
          <w:szCs w:val="22"/>
        </w:rPr>
        <w:t xml:space="preserve">como “CHIETLA” y “TLACOCHATLA”, cuya fusión corresponde a una superficie de </w:t>
      </w:r>
      <w:r w:rsidRPr="008A6A8E">
        <w:rPr>
          <w:rFonts w:ascii="Arial" w:hAnsi="Arial" w:cs="Arial"/>
          <w:bCs/>
          <w:sz w:val="22"/>
          <w:szCs w:val="22"/>
        </w:rPr>
        <w:t xml:space="preserve">3,520.00 metros cuadrados, ubicados en </w:t>
      </w:r>
      <w:r w:rsidRPr="008A6A8E">
        <w:rPr>
          <w:rFonts w:ascii="Arial" w:hAnsi="Arial" w:cs="Arial"/>
          <w:sz w:val="22"/>
          <w:szCs w:val="22"/>
        </w:rPr>
        <w:t>la Segunda Sección del Barrio la Asunción en la Junta Auxiliar</w:t>
      </w:r>
      <w:r w:rsidRPr="008A6A8E">
        <w:rPr>
          <w:rFonts w:ascii="Arial" w:hAnsi="Arial" w:cs="Arial"/>
          <w:b/>
          <w:sz w:val="22"/>
          <w:szCs w:val="22"/>
        </w:rPr>
        <w:t xml:space="preserve"> </w:t>
      </w:r>
      <w:r w:rsidRPr="008A6A8E">
        <w:rPr>
          <w:rFonts w:ascii="Arial" w:hAnsi="Arial" w:cs="Arial"/>
          <w:bCs/>
          <w:sz w:val="22"/>
          <w:szCs w:val="22"/>
        </w:rPr>
        <w:t xml:space="preserve">San Francisco Totimehuacán de esta Ciudad, actualmente en Boulevard Capitán Carlos Camacho Espíritu No. 1878 Provisional y 1880 Provisional, de San Francisco Totimehuacán de esta Ciudad; </w:t>
      </w:r>
      <w:r w:rsidRPr="008A6A8E">
        <w:rPr>
          <w:rFonts w:ascii="Arial" w:hAnsi="Arial" w:cs="Arial"/>
          <w:sz w:val="22"/>
          <w:szCs w:val="22"/>
        </w:rPr>
        <w:t xml:space="preserve">para la construcción y funcionamiento de </w:t>
      </w:r>
      <w:r w:rsidRPr="008A6A8E">
        <w:rPr>
          <w:rFonts w:ascii="Arial" w:hAnsi="Arial" w:cs="Arial"/>
          <w:bCs/>
          <w:sz w:val="22"/>
          <w:szCs w:val="22"/>
        </w:rPr>
        <w:t>un Centro Estatal de Salud, delimitado con las medidas y colindancias señaladas en el considerando XXVII del presente Acuerdo.</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SEGUNDO.-</w:t>
      </w:r>
      <w:r w:rsidRPr="008A6A8E">
        <w:rPr>
          <w:rFonts w:ascii="Arial" w:hAnsi="Arial" w:cs="Arial"/>
          <w:bCs/>
          <w:sz w:val="22"/>
          <w:szCs w:val="22"/>
        </w:rPr>
        <w:t xml:space="preserve"> Se aprueba la desincorporación de los inmuebles propiedad municipal, descrito en el punto resolutivo que antecede, que será donado al </w:t>
      </w:r>
      <w:r w:rsidRPr="008A6A8E">
        <w:rPr>
          <w:rFonts w:ascii="Arial" w:hAnsi="Arial" w:cs="Arial"/>
          <w:sz w:val="22"/>
          <w:szCs w:val="22"/>
        </w:rPr>
        <w:t>Organismo Público Descentralizado denominado Servicios de Salud del Estado de Puebla</w:t>
      </w:r>
      <w:r w:rsidRPr="008A6A8E">
        <w:rPr>
          <w:rFonts w:ascii="Arial" w:hAnsi="Arial" w:cs="Arial"/>
          <w:bCs/>
          <w:sz w:val="22"/>
          <w:szCs w:val="22"/>
        </w:rPr>
        <w:t xml:space="preserve">, para la </w:t>
      </w:r>
      <w:r w:rsidRPr="008A6A8E">
        <w:rPr>
          <w:rFonts w:ascii="Arial" w:hAnsi="Arial" w:cs="Arial"/>
          <w:sz w:val="22"/>
          <w:szCs w:val="22"/>
        </w:rPr>
        <w:t xml:space="preserve">construcción y funcionamiento de </w:t>
      </w:r>
      <w:r w:rsidRPr="008A6A8E">
        <w:rPr>
          <w:rFonts w:ascii="Arial" w:hAnsi="Arial" w:cs="Arial"/>
          <w:bCs/>
          <w:sz w:val="22"/>
          <w:szCs w:val="22"/>
        </w:rPr>
        <w:t xml:space="preserve">un Centro Estatal de Salud. </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sz w:val="22"/>
          <w:szCs w:val="22"/>
        </w:rPr>
      </w:pPr>
      <w:r w:rsidRPr="008A6A8E">
        <w:rPr>
          <w:rFonts w:ascii="Arial" w:hAnsi="Arial" w:cs="Arial"/>
          <w:b/>
          <w:bCs/>
          <w:sz w:val="22"/>
          <w:szCs w:val="22"/>
        </w:rPr>
        <w:t>TERCERO.-</w:t>
      </w:r>
      <w:r w:rsidRPr="008A6A8E">
        <w:rPr>
          <w:rFonts w:ascii="Arial" w:hAnsi="Arial" w:cs="Arial"/>
          <w:bCs/>
          <w:sz w:val="22"/>
          <w:szCs w:val="22"/>
        </w:rPr>
        <w:t xml:space="preserve"> Bajo este mismo orden, se aprueba la enajenación bajo la figura de la donación a título gratuito los inmuebles denominados </w:t>
      </w:r>
      <w:r w:rsidRPr="008A6A8E">
        <w:rPr>
          <w:rFonts w:ascii="Arial" w:hAnsi="Arial" w:cs="Arial"/>
          <w:sz w:val="22"/>
          <w:szCs w:val="22"/>
        </w:rPr>
        <w:t xml:space="preserve">como “CHIETLA” y “TLACOCHATLA”, cuya fusión corresponde a una superficie de </w:t>
      </w:r>
      <w:r w:rsidRPr="008A6A8E">
        <w:rPr>
          <w:rFonts w:ascii="Arial" w:hAnsi="Arial" w:cs="Arial"/>
          <w:bCs/>
          <w:sz w:val="22"/>
          <w:szCs w:val="22"/>
        </w:rPr>
        <w:t xml:space="preserve">3,520.00 metros cuadrados, ubicados en </w:t>
      </w:r>
      <w:r w:rsidRPr="008A6A8E">
        <w:rPr>
          <w:rFonts w:ascii="Arial" w:hAnsi="Arial" w:cs="Arial"/>
          <w:sz w:val="22"/>
          <w:szCs w:val="22"/>
        </w:rPr>
        <w:t>la Segunda Sección del Barrio la Asunción en la Junta Auxiliar</w:t>
      </w:r>
      <w:r w:rsidRPr="008A6A8E">
        <w:rPr>
          <w:rFonts w:ascii="Arial" w:hAnsi="Arial" w:cs="Arial"/>
          <w:b/>
          <w:sz w:val="22"/>
          <w:szCs w:val="22"/>
        </w:rPr>
        <w:t xml:space="preserve"> </w:t>
      </w:r>
      <w:r w:rsidRPr="008A6A8E">
        <w:rPr>
          <w:rFonts w:ascii="Arial" w:hAnsi="Arial" w:cs="Arial"/>
          <w:bCs/>
          <w:sz w:val="22"/>
          <w:szCs w:val="22"/>
        </w:rPr>
        <w:t xml:space="preserve">San Francisco Totimehuacán de esta Ciudad, actualmente en Boulevard Capitán Carlos Camacho Espíritu No. 1878 Provisional y 1880 Provisional, de San Francisco </w:t>
      </w:r>
      <w:r w:rsidRPr="008A6A8E">
        <w:rPr>
          <w:rFonts w:ascii="Arial" w:hAnsi="Arial" w:cs="Arial"/>
          <w:bCs/>
          <w:sz w:val="22"/>
          <w:szCs w:val="22"/>
        </w:rPr>
        <w:lastRenderedPageBreak/>
        <w:t xml:space="preserve">Totimehuacán de esta Ciudad; </w:t>
      </w:r>
      <w:r w:rsidRPr="008A6A8E">
        <w:rPr>
          <w:rFonts w:ascii="Arial" w:hAnsi="Arial" w:cs="Arial"/>
          <w:sz w:val="22"/>
          <w:szCs w:val="22"/>
        </w:rPr>
        <w:t xml:space="preserve">para la construcción y funcionamiento de </w:t>
      </w:r>
      <w:r w:rsidRPr="008A6A8E">
        <w:rPr>
          <w:rFonts w:ascii="Arial" w:hAnsi="Arial" w:cs="Arial"/>
          <w:bCs/>
          <w:sz w:val="22"/>
          <w:szCs w:val="22"/>
        </w:rPr>
        <w:t>un Centro Estatal de Salud, delimitado con las medidas y colindancias señaladas en el considerando XXVII del presente Acuerdo.</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CUARTO.-</w:t>
      </w:r>
      <w:r w:rsidRPr="008A6A8E">
        <w:rPr>
          <w:rFonts w:ascii="Arial" w:hAnsi="Arial" w:cs="Arial"/>
          <w:bCs/>
          <w:sz w:val="22"/>
          <w:szCs w:val="22"/>
        </w:rPr>
        <w:t xml:space="preserve"> Una vez que sea aprobada por el Honorable Cabildo, la desafectación, la desincorporación y donación a título gratuito al </w:t>
      </w:r>
      <w:r w:rsidRPr="008A6A8E">
        <w:rPr>
          <w:rFonts w:ascii="Arial" w:hAnsi="Arial" w:cs="Arial"/>
          <w:sz w:val="22"/>
          <w:szCs w:val="22"/>
        </w:rPr>
        <w:t>Organismo Público Descentralizado denominado Servicios de Salud del Estado de Puebla</w:t>
      </w:r>
      <w:r w:rsidRPr="008A6A8E">
        <w:rPr>
          <w:rFonts w:ascii="Arial" w:hAnsi="Arial" w:cs="Arial"/>
          <w:bCs/>
          <w:sz w:val="22"/>
          <w:szCs w:val="22"/>
        </w:rPr>
        <w:t xml:space="preserve">, para la </w:t>
      </w:r>
      <w:r w:rsidRPr="008A6A8E">
        <w:rPr>
          <w:rFonts w:ascii="Arial" w:hAnsi="Arial" w:cs="Arial"/>
          <w:sz w:val="22"/>
          <w:szCs w:val="22"/>
        </w:rPr>
        <w:t xml:space="preserve">construcción y funcionamiento de </w:t>
      </w:r>
      <w:r w:rsidRPr="008A6A8E">
        <w:rPr>
          <w:rFonts w:ascii="Arial" w:hAnsi="Arial" w:cs="Arial"/>
          <w:bCs/>
          <w:sz w:val="22"/>
          <w:szCs w:val="22"/>
        </w:rPr>
        <w:t>un Centro Estatal de Salud, de los inmuebles referidos en el considerando XXVII del presente Acuerdo, se deberá realizar el trámite pertinente a efecto de que el Honorable Congreso del Estado de Puebla, autorice la enajenación respectiva, en términos de lo dispuesto en los artículos 57 fracción VII y 79 fracción XIX de la Constitución Política del Estado Libre y Soberano de Puebla.</w:t>
      </w:r>
    </w:p>
    <w:p w:rsidR="009136F3" w:rsidRPr="008A6A8E" w:rsidRDefault="009136F3" w:rsidP="009136F3">
      <w:pPr>
        <w:snapToGrid w:val="0"/>
        <w:jc w:val="both"/>
        <w:rPr>
          <w:rFonts w:ascii="Arial" w:hAnsi="Arial" w:cs="Arial"/>
          <w:bCs/>
          <w:sz w:val="22"/>
          <w:szCs w:val="22"/>
        </w:rPr>
      </w:pPr>
    </w:p>
    <w:p w:rsidR="009136F3" w:rsidRPr="008A6A8E" w:rsidRDefault="009136F3" w:rsidP="009136F3">
      <w:pPr>
        <w:snapToGrid w:val="0"/>
        <w:jc w:val="both"/>
        <w:rPr>
          <w:rFonts w:ascii="Arial" w:hAnsi="Arial" w:cs="Arial"/>
          <w:bCs/>
          <w:sz w:val="22"/>
          <w:szCs w:val="22"/>
        </w:rPr>
      </w:pPr>
      <w:r w:rsidRPr="008A6A8E">
        <w:rPr>
          <w:rFonts w:ascii="Arial" w:hAnsi="Arial" w:cs="Arial"/>
          <w:b/>
          <w:bCs/>
          <w:sz w:val="22"/>
          <w:szCs w:val="22"/>
        </w:rPr>
        <w:t>QUINTO.-</w:t>
      </w:r>
      <w:r w:rsidRPr="008A6A8E">
        <w:rPr>
          <w:rFonts w:ascii="Arial" w:hAnsi="Arial" w:cs="Arial"/>
          <w:bCs/>
          <w:sz w:val="22"/>
          <w:szCs w:val="22"/>
        </w:rPr>
        <w:t xml:space="preserve"> Se instruye al Síndico Municipal y Secretario del Honorable Ayuntamiento del Municipio de Puebla, para que realicen los trámites legales correspondientes al cumplimiento del presente Acuerdo. </w:t>
      </w:r>
    </w:p>
    <w:p w:rsidR="009136F3" w:rsidRPr="008A6A8E" w:rsidRDefault="009136F3" w:rsidP="009136F3">
      <w:pPr>
        <w:pStyle w:val="Default"/>
        <w:jc w:val="both"/>
        <w:rPr>
          <w:sz w:val="22"/>
          <w:szCs w:val="22"/>
        </w:rPr>
      </w:pPr>
    </w:p>
    <w:p w:rsidR="009136F3" w:rsidRDefault="009136F3" w:rsidP="009136F3">
      <w:pPr>
        <w:jc w:val="both"/>
        <w:rPr>
          <w:rFonts w:ascii="Arial" w:hAnsi="Arial" w:cs="Arial"/>
          <w:b/>
          <w:sz w:val="22"/>
          <w:szCs w:val="22"/>
        </w:rPr>
      </w:pPr>
      <w:r w:rsidRPr="008A6A8E">
        <w:rPr>
          <w:rFonts w:ascii="Arial" w:hAnsi="Arial" w:cs="Arial"/>
          <w:b/>
          <w:sz w:val="22"/>
          <w:szCs w:val="22"/>
        </w:rPr>
        <w:t>ATENTAMENTE</w:t>
      </w:r>
      <w:r>
        <w:rPr>
          <w:rFonts w:ascii="Arial" w:hAnsi="Arial" w:cs="Arial"/>
          <w:b/>
          <w:sz w:val="22"/>
          <w:szCs w:val="22"/>
        </w:rPr>
        <w:t xml:space="preserve">.- </w:t>
      </w:r>
      <w:r w:rsidRPr="008A6A8E">
        <w:rPr>
          <w:rFonts w:ascii="Arial" w:hAnsi="Arial" w:cs="Arial"/>
          <w:b/>
          <w:sz w:val="22"/>
          <w:szCs w:val="22"/>
        </w:rPr>
        <w:t>CUATRO VECES HEROICA PUEBLA DE ZARAGOZA</w:t>
      </w:r>
      <w:r>
        <w:rPr>
          <w:rFonts w:ascii="Arial" w:hAnsi="Arial" w:cs="Arial"/>
          <w:b/>
          <w:sz w:val="22"/>
          <w:szCs w:val="22"/>
        </w:rPr>
        <w:t xml:space="preserve">, </w:t>
      </w:r>
      <w:r w:rsidRPr="008A6A8E">
        <w:rPr>
          <w:rFonts w:ascii="Arial" w:hAnsi="Arial" w:cs="Arial"/>
          <w:b/>
          <w:sz w:val="22"/>
          <w:szCs w:val="22"/>
        </w:rPr>
        <w:t>A 26 DE NOVIEMBRE DE 2014</w:t>
      </w:r>
      <w:r>
        <w:rPr>
          <w:rFonts w:ascii="Arial" w:hAnsi="Arial" w:cs="Arial"/>
          <w:b/>
          <w:sz w:val="22"/>
          <w:szCs w:val="22"/>
        </w:rPr>
        <w:t xml:space="preserve">.- </w:t>
      </w:r>
      <w:r w:rsidRPr="008A6A8E">
        <w:rPr>
          <w:rFonts w:ascii="Arial" w:hAnsi="Arial" w:cs="Arial"/>
          <w:b/>
          <w:sz w:val="22"/>
          <w:szCs w:val="22"/>
        </w:rPr>
        <w:t>C. JOSÉ ANTONIO GALI FAYAD</w:t>
      </w:r>
      <w:r>
        <w:rPr>
          <w:rFonts w:ascii="Arial" w:hAnsi="Arial" w:cs="Arial"/>
          <w:b/>
          <w:sz w:val="22"/>
          <w:szCs w:val="22"/>
        </w:rPr>
        <w:t xml:space="preserve">, </w:t>
      </w:r>
      <w:r w:rsidRPr="008A6A8E">
        <w:rPr>
          <w:rFonts w:ascii="Arial" w:hAnsi="Arial" w:cs="Arial"/>
          <w:b/>
          <w:sz w:val="22"/>
          <w:szCs w:val="22"/>
        </w:rPr>
        <w:t>PRESIDENTE MUNICIPAL CONSTITUCIONAL</w:t>
      </w:r>
      <w:r>
        <w:rPr>
          <w:rFonts w:ascii="Arial" w:hAnsi="Arial" w:cs="Arial"/>
          <w:b/>
          <w:sz w:val="22"/>
          <w:szCs w:val="22"/>
        </w:rPr>
        <w:t>.- RÚBRICA.</w:t>
      </w:r>
    </w:p>
    <w:p w:rsidR="009136F3" w:rsidRDefault="009136F3" w:rsidP="009136F3">
      <w:pPr>
        <w:jc w:val="both"/>
        <w:rPr>
          <w:rFonts w:ascii="Arial" w:hAnsi="Arial" w:cs="Arial"/>
          <w:b/>
          <w:sz w:val="22"/>
          <w:szCs w:val="22"/>
        </w:rPr>
      </w:pPr>
    </w:p>
    <w:p w:rsidR="009136F3" w:rsidRDefault="009136F3" w:rsidP="009136F3">
      <w:pPr>
        <w:jc w:val="both"/>
        <w:rPr>
          <w:rFonts w:ascii="Arial" w:hAnsi="Arial" w:cs="Arial"/>
          <w:b/>
          <w:sz w:val="22"/>
          <w:szCs w:val="22"/>
        </w:rPr>
      </w:pPr>
    </w:p>
    <w:p w:rsidR="009136F3" w:rsidRDefault="009136F3"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8D4B64" w:rsidRDefault="008D4B64" w:rsidP="009136F3">
      <w:pPr>
        <w:jc w:val="both"/>
        <w:rPr>
          <w:rFonts w:ascii="Arial" w:hAnsi="Arial" w:cs="Arial"/>
          <w:b/>
          <w:sz w:val="22"/>
          <w:szCs w:val="22"/>
        </w:rPr>
      </w:pPr>
    </w:p>
    <w:p w:rsidR="009136F3" w:rsidRDefault="009136F3" w:rsidP="009136F3">
      <w:pPr>
        <w:rPr>
          <w:rFonts w:ascii="Arial" w:hAnsi="Arial" w:cs="Arial"/>
          <w:sz w:val="22"/>
          <w:szCs w:val="22"/>
          <w:lang w:val="es-MX"/>
        </w:rPr>
      </w:pPr>
    </w:p>
    <w:p w:rsidR="008D4B64" w:rsidRDefault="008D4B64" w:rsidP="009136F3">
      <w:pPr>
        <w:rPr>
          <w:rFonts w:ascii="Arial" w:eastAsia="Arial Unicode MS" w:hAnsi="Arial" w:cs="Arial"/>
          <w:b/>
          <w:sz w:val="22"/>
          <w:szCs w:val="22"/>
        </w:rPr>
      </w:pPr>
    </w:p>
    <w:p w:rsidR="008D4B64" w:rsidRDefault="008D4B64" w:rsidP="009136F3">
      <w:pPr>
        <w:rPr>
          <w:rFonts w:ascii="Arial" w:eastAsia="Arial Unicode MS" w:hAnsi="Arial" w:cs="Arial"/>
          <w:b/>
          <w:sz w:val="22"/>
          <w:szCs w:val="22"/>
        </w:rPr>
      </w:pPr>
    </w:p>
    <w:p w:rsidR="008D4B64" w:rsidRDefault="008D4B64" w:rsidP="009136F3">
      <w:pPr>
        <w:rPr>
          <w:rFonts w:ascii="Arial" w:eastAsia="Arial Unicode MS" w:hAnsi="Arial" w:cs="Arial"/>
          <w:b/>
          <w:sz w:val="22"/>
          <w:szCs w:val="22"/>
        </w:rPr>
      </w:pPr>
    </w:p>
    <w:p w:rsidR="008D4B64" w:rsidRDefault="008D4B64" w:rsidP="009136F3">
      <w:pPr>
        <w:rPr>
          <w:rFonts w:ascii="Arial" w:eastAsia="Arial Unicode MS" w:hAnsi="Arial" w:cs="Arial"/>
          <w:b/>
          <w:sz w:val="22"/>
          <w:szCs w:val="22"/>
        </w:rPr>
      </w:pPr>
    </w:p>
    <w:p w:rsidR="008D4B64" w:rsidRDefault="008D4B64" w:rsidP="009136F3">
      <w:pPr>
        <w:rPr>
          <w:rFonts w:ascii="Arial" w:eastAsia="Arial Unicode MS" w:hAnsi="Arial" w:cs="Arial"/>
          <w:b/>
          <w:sz w:val="22"/>
          <w:szCs w:val="22"/>
        </w:rPr>
      </w:pPr>
    </w:p>
    <w:p w:rsidR="008D4B64" w:rsidRDefault="008D4B64" w:rsidP="009136F3">
      <w:pPr>
        <w:rPr>
          <w:rFonts w:ascii="Arial" w:eastAsia="Arial Unicode MS" w:hAnsi="Arial" w:cs="Arial"/>
          <w:b/>
          <w:sz w:val="22"/>
          <w:szCs w:val="22"/>
        </w:rPr>
      </w:pPr>
    </w:p>
    <w:p w:rsidR="008D4B64" w:rsidRDefault="008D4B64" w:rsidP="009136F3">
      <w:pPr>
        <w:rPr>
          <w:rFonts w:ascii="Arial" w:eastAsia="Arial Unicode MS" w:hAnsi="Arial" w:cs="Arial"/>
          <w:b/>
          <w:sz w:val="22"/>
          <w:szCs w:val="22"/>
        </w:rPr>
      </w:pPr>
    </w:p>
    <w:p w:rsidR="008D4B64" w:rsidRDefault="008D4B64" w:rsidP="009136F3">
      <w:pPr>
        <w:rPr>
          <w:rFonts w:ascii="Arial" w:eastAsia="Arial Unicode MS" w:hAnsi="Arial" w:cs="Arial"/>
          <w:b/>
          <w:sz w:val="22"/>
          <w:szCs w:val="22"/>
        </w:rPr>
      </w:pPr>
    </w:p>
    <w:p w:rsidR="008D4B64" w:rsidRDefault="008D4B64" w:rsidP="009136F3">
      <w:pPr>
        <w:rPr>
          <w:rFonts w:ascii="Arial" w:eastAsia="Arial Unicode MS" w:hAnsi="Arial" w:cs="Arial"/>
          <w:b/>
          <w:sz w:val="22"/>
          <w:szCs w:val="22"/>
        </w:rPr>
      </w:pPr>
    </w:p>
    <w:p w:rsidR="009136F3" w:rsidRPr="00487801" w:rsidRDefault="009136F3" w:rsidP="009136F3">
      <w:pPr>
        <w:rPr>
          <w:rFonts w:ascii="Arial" w:eastAsia="Arial Unicode MS" w:hAnsi="Arial" w:cs="Arial"/>
          <w:b/>
          <w:sz w:val="22"/>
          <w:szCs w:val="22"/>
        </w:rPr>
      </w:pPr>
      <w:r w:rsidRPr="00487801">
        <w:rPr>
          <w:rFonts w:ascii="Arial" w:eastAsia="Arial Unicode MS" w:hAnsi="Arial" w:cs="Arial"/>
          <w:b/>
          <w:sz w:val="22"/>
          <w:szCs w:val="22"/>
        </w:rPr>
        <w:lastRenderedPageBreak/>
        <w:t>HONORABLE CABILDO</w:t>
      </w:r>
    </w:p>
    <w:p w:rsidR="009136F3" w:rsidRDefault="009136F3" w:rsidP="009136F3">
      <w:pPr>
        <w:jc w:val="both"/>
        <w:rPr>
          <w:rFonts w:ascii="Arial" w:hAnsi="Arial" w:cs="Arial"/>
          <w:b/>
          <w:sz w:val="22"/>
          <w:szCs w:val="22"/>
        </w:rPr>
      </w:pPr>
    </w:p>
    <w:p w:rsidR="009136F3" w:rsidRPr="00487801" w:rsidRDefault="009136F3" w:rsidP="009136F3">
      <w:pPr>
        <w:jc w:val="both"/>
        <w:rPr>
          <w:rFonts w:ascii="Arial" w:hAnsi="Arial" w:cs="Arial"/>
          <w:sz w:val="22"/>
          <w:szCs w:val="22"/>
        </w:rPr>
      </w:pPr>
      <w:r w:rsidRPr="00487801">
        <w:rPr>
          <w:rFonts w:ascii="Arial" w:hAnsi="Arial" w:cs="Arial"/>
          <w:b/>
          <w:sz w:val="22"/>
          <w:szCs w:val="22"/>
        </w:rPr>
        <w:t>EL SUSCRITO CIUDADANO JOSÉ ANTONIO GALI FAYAD, EN MI CARÁCTER DE PRESIDENTE MUNICIPAL CONSTITUCIONAL DEL HONORABLE AYUNTAMIENTO DEL MUNICIPIO DE PUEBA</w:t>
      </w:r>
      <w:r w:rsidRPr="00487801">
        <w:rPr>
          <w:rFonts w:ascii="Arial" w:eastAsia="Arial Unicode MS" w:hAnsi="Arial" w:cs="Arial"/>
          <w:sz w:val="22"/>
          <w:szCs w:val="22"/>
        </w:rPr>
        <w:t xml:space="preserve">, CON FUNDAMENTO EN LOS ARTÍCULOS </w:t>
      </w:r>
      <w:r w:rsidRPr="00487801">
        <w:rPr>
          <w:rFonts w:ascii="Arial" w:hAnsi="Arial" w:cs="Arial"/>
          <w:bCs/>
          <w:sz w:val="22"/>
          <w:szCs w:val="22"/>
        </w:rPr>
        <w:t xml:space="preserve">115 DE LA CONSTITUCIÓN POLÍTICA DE LOS ESTADOS UNIDOS MEXICANOS; Y </w:t>
      </w:r>
      <w:r w:rsidRPr="00487801">
        <w:rPr>
          <w:rFonts w:ascii="Arial" w:eastAsia="Arial Unicode MS" w:hAnsi="Arial" w:cs="Arial"/>
          <w:sz w:val="22"/>
          <w:szCs w:val="22"/>
        </w:rPr>
        <w:t xml:space="preserve">70 Y 91 DE LA LEY ORGÁNICA MUNICIPAL; 24, 32, 34 Y 35 DEL CÓDIGO REGLAMENTARIO DEL MUNICIPIO DE PUEBLA, </w:t>
      </w:r>
      <w:r w:rsidRPr="00487801">
        <w:rPr>
          <w:rFonts w:ascii="Arial" w:hAnsi="Arial" w:cs="Arial"/>
          <w:sz w:val="22"/>
          <w:szCs w:val="22"/>
        </w:rPr>
        <w:t xml:space="preserve">SOMETO A LA CONSIDERACIÓN DE ESTE ÓRGANO COLEGIADO LA </w:t>
      </w:r>
      <w:r w:rsidRPr="00487801">
        <w:rPr>
          <w:rFonts w:ascii="Arial" w:hAnsi="Arial" w:cs="Arial"/>
          <w:b/>
          <w:sz w:val="22"/>
          <w:szCs w:val="22"/>
        </w:rPr>
        <w:t xml:space="preserve">PROPUESTA </w:t>
      </w:r>
      <w:r w:rsidRPr="00487801">
        <w:rPr>
          <w:rFonts w:ascii="Arial" w:eastAsia="Arial Unicode MS" w:hAnsi="Arial" w:cs="Arial"/>
          <w:b/>
          <w:sz w:val="22"/>
          <w:szCs w:val="22"/>
        </w:rPr>
        <w:t>POR LA QUE</w:t>
      </w:r>
      <w:r w:rsidRPr="00487801">
        <w:rPr>
          <w:rFonts w:ascii="Arial" w:hAnsi="Arial" w:cs="Arial"/>
          <w:sz w:val="22"/>
          <w:szCs w:val="22"/>
        </w:rPr>
        <w:t xml:space="preserve"> </w:t>
      </w:r>
      <w:r w:rsidRPr="00487801">
        <w:rPr>
          <w:rFonts w:ascii="Arial" w:hAnsi="Arial" w:cs="Arial"/>
          <w:b/>
          <w:sz w:val="22"/>
          <w:szCs w:val="22"/>
        </w:rPr>
        <w:t>SE APRUEBA QUE LA SESIÓN ORDINARIA DE CABILDO DEL MES DE ENERO DEL AÑO DOS MIL QUINCE, SE CELEBRE EL DÍA VEINTE A LAS ONCE HORAS</w:t>
      </w:r>
      <w:r w:rsidRPr="00487801">
        <w:rPr>
          <w:rFonts w:ascii="Arial" w:eastAsia="Arial Unicode MS" w:hAnsi="Arial" w:cs="Arial"/>
          <w:b/>
          <w:sz w:val="22"/>
          <w:szCs w:val="22"/>
        </w:rPr>
        <w:t>,</w:t>
      </w:r>
      <w:r w:rsidRPr="00487801">
        <w:rPr>
          <w:rFonts w:ascii="Arial" w:eastAsia="Arial Unicode MS" w:hAnsi="Arial" w:cs="Arial"/>
          <w:sz w:val="22"/>
          <w:szCs w:val="22"/>
        </w:rPr>
        <w:t xml:space="preserve"> </w:t>
      </w:r>
      <w:r w:rsidRPr="00487801">
        <w:rPr>
          <w:rFonts w:ascii="Arial" w:hAnsi="Arial" w:cs="Arial"/>
          <w:sz w:val="22"/>
          <w:szCs w:val="22"/>
        </w:rPr>
        <w:t>EN ATENCIÓN A LOS SIGUIENTES:</w:t>
      </w:r>
    </w:p>
    <w:p w:rsidR="009136F3" w:rsidRPr="00487801" w:rsidRDefault="009136F3" w:rsidP="009136F3">
      <w:pPr>
        <w:jc w:val="both"/>
        <w:rPr>
          <w:rFonts w:ascii="Arial" w:eastAsia="Arial Unicode MS" w:hAnsi="Arial" w:cs="Arial"/>
          <w:sz w:val="22"/>
          <w:szCs w:val="22"/>
        </w:rPr>
      </w:pPr>
    </w:p>
    <w:p w:rsidR="009136F3" w:rsidRPr="00487801" w:rsidRDefault="009136F3" w:rsidP="009136F3">
      <w:pPr>
        <w:jc w:val="both"/>
        <w:rPr>
          <w:rFonts w:ascii="Arial" w:eastAsia="Arial Unicode MS" w:hAnsi="Arial" w:cs="Arial"/>
          <w:sz w:val="22"/>
          <w:szCs w:val="22"/>
        </w:rPr>
      </w:pPr>
    </w:p>
    <w:p w:rsidR="009136F3" w:rsidRPr="00487801" w:rsidRDefault="009136F3" w:rsidP="009136F3">
      <w:pPr>
        <w:jc w:val="center"/>
        <w:rPr>
          <w:rFonts w:ascii="Arial" w:eastAsia="Arial Unicode MS" w:hAnsi="Arial" w:cs="Arial"/>
          <w:b/>
          <w:sz w:val="22"/>
          <w:szCs w:val="22"/>
        </w:rPr>
      </w:pPr>
      <w:r w:rsidRPr="00487801">
        <w:rPr>
          <w:rFonts w:ascii="Arial" w:eastAsia="Arial Unicode MS" w:hAnsi="Arial" w:cs="Arial"/>
          <w:b/>
          <w:sz w:val="22"/>
          <w:szCs w:val="22"/>
        </w:rPr>
        <w:t>CONSIDERANDOS</w:t>
      </w:r>
    </w:p>
    <w:p w:rsidR="009136F3" w:rsidRPr="00487801" w:rsidRDefault="009136F3" w:rsidP="009136F3">
      <w:pPr>
        <w:jc w:val="both"/>
        <w:rPr>
          <w:rFonts w:ascii="Arial" w:eastAsia="Arial Unicode MS" w:hAnsi="Arial" w:cs="Arial"/>
          <w:sz w:val="22"/>
          <w:szCs w:val="22"/>
        </w:rPr>
      </w:pPr>
    </w:p>
    <w:p w:rsidR="009136F3" w:rsidRPr="00487801" w:rsidRDefault="009136F3" w:rsidP="009136F3">
      <w:pPr>
        <w:ind w:left="567" w:hanging="567"/>
        <w:jc w:val="both"/>
        <w:rPr>
          <w:rFonts w:ascii="Arial" w:hAnsi="Arial" w:cs="Arial"/>
          <w:sz w:val="22"/>
          <w:szCs w:val="22"/>
        </w:rPr>
      </w:pPr>
      <w:r w:rsidRPr="00487801">
        <w:rPr>
          <w:rFonts w:ascii="Arial" w:hAnsi="Arial" w:cs="Arial"/>
          <w:b/>
          <w:sz w:val="22"/>
          <w:szCs w:val="22"/>
        </w:rPr>
        <w:t>I.</w:t>
      </w:r>
      <w:r w:rsidRPr="00487801">
        <w:rPr>
          <w:rFonts w:ascii="Arial" w:hAnsi="Arial" w:cs="Arial"/>
          <w:sz w:val="22"/>
          <w:szCs w:val="22"/>
        </w:rPr>
        <w:tab/>
        <w:t>Que, en términos de lo dispuesto por los artículos 115 fracción II de la Constitución Política de los Estados Unidos Mexicanos y 105 fracción III de la Constitución Política del Estado Libre y Soberano de Puebla, los Municipios estarán investidos de personalidad jurídica y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9136F3" w:rsidRPr="00487801" w:rsidRDefault="009136F3" w:rsidP="009136F3">
      <w:pPr>
        <w:ind w:left="567" w:hanging="567"/>
        <w:jc w:val="both"/>
        <w:rPr>
          <w:rFonts w:ascii="Arial" w:eastAsia="Arial Unicode MS" w:hAnsi="Arial" w:cs="Arial"/>
          <w:sz w:val="22"/>
          <w:szCs w:val="22"/>
        </w:rPr>
      </w:pPr>
    </w:p>
    <w:p w:rsidR="009136F3" w:rsidRPr="00487801" w:rsidRDefault="009136F3" w:rsidP="009136F3">
      <w:pPr>
        <w:ind w:left="567" w:hanging="567"/>
        <w:jc w:val="both"/>
        <w:rPr>
          <w:rFonts w:ascii="Arial" w:eastAsia="Arial Unicode MS" w:hAnsi="Arial" w:cs="Arial"/>
          <w:sz w:val="22"/>
          <w:szCs w:val="22"/>
        </w:rPr>
      </w:pPr>
      <w:r w:rsidRPr="00487801">
        <w:rPr>
          <w:rFonts w:ascii="Arial" w:eastAsia="Arial Unicode MS" w:hAnsi="Arial" w:cs="Arial"/>
          <w:b/>
          <w:sz w:val="22"/>
          <w:szCs w:val="22"/>
        </w:rPr>
        <w:t>II.</w:t>
      </w:r>
      <w:r w:rsidRPr="00487801">
        <w:rPr>
          <w:rFonts w:ascii="Arial" w:eastAsia="Arial Unicode MS" w:hAnsi="Arial" w:cs="Arial"/>
          <w:sz w:val="22"/>
          <w:szCs w:val="22"/>
        </w:rPr>
        <w:t xml:space="preserve"> </w:t>
      </w:r>
      <w:r w:rsidRPr="00487801">
        <w:rPr>
          <w:rFonts w:ascii="Arial" w:eastAsia="Arial Unicode MS" w:hAnsi="Arial" w:cs="Arial"/>
          <w:sz w:val="22"/>
          <w:szCs w:val="22"/>
        </w:rPr>
        <w:tab/>
        <w:t>Que, el artículo 70 de la Ley Orgánica Municipal establece que el Ayuntamiento celebrará por lo menos una sesión ordinaria mensualmente, y las extraordinarias que sean necesarias cuando existan motivos que las justifiquen.</w:t>
      </w:r>
    </w:p>
    <w:p w:rsidR="009136F3" w:rsidRPr="00487801" w:rsidRDefault="009136F3" w:rsidP="009136F3">
      <w:pPr>
        <w:ind w:left="567" w:hanging="567"/>
        <w:jc w:val="both"/>
        <w:rPr>
          <w:rFonts w:ascii="Arial" w:eastAsia="Arial Unicode MS" w:hAnsi="Arial" w:cs="Arial"/>
          <w:sz w:val="22"/>
          <w:szCs w:val="22"/>
        </w:rPr>
      </w:pPr>
    </w:p>
    <w:p w:rsidR="009136F3" w:rsidRPr="00487801" w:rsidRDefault="009136F3" w:rsidP="009136F3">
      <w:pPr>
        <w:ind w:left="567" w:hanging="567"/>
        <w:jc w:val="both"/>
        <w:rPr>
          <w:rFonts w:ascii="Arial" w:hAnsi="Arial" w:cs="Arial"/>
          <w:sz w:val="22"/>
          <w:szCs w:val="22"/>
        </w:rPr>
      </w:pPr>
      <w:r w:rsidRPr="00487801">
        <w:rPr>
          <w:rFonts w:ascii="Arial" w:eastAsia="Arial Unicode MS" w:hAnsi="Arial" w:cs="Arial"/>
          <w:b/>
          <w:sz w:val="22"/>
          <w:szCs w:val="22"/>
        </w:rPr>
        <w:t>III.</w:t>
      </w:r>
      <w:r w:rsidRPr="00487801">
        <w:rPr>
          <w:rFonts w:ascii="Arial" w:eastAsia="Arial Unicode MS" w:hAnsi="Arial" w:cs="Arial"/>
          <w:sz w:val="22"/>
          <w:szCs w:val="22"/>
        </w:rPr>
        <w:tab/>
      </w:r>
      <w:r w:rsidRPr="00487801">
        <w:rPr>
          <w:rFonts w:ascii="Arial" w:hAnsi="Arial" w:cs="Arial"/>
          <w:sz w:val="22"/>
          <w:szCs w:val="22"/>
        </w:rPr>
        <w:t>Que, es facultad del Presidente Municipal cumplir y hacer cumplir las leyes, reglamentos y disposiciones administrativas, imponiendo en su caso las sanciones que establezcan, a menos que corresponda esa facultad a distinto servidor público, en términos de las mismas; lo anterior de conformidad con lo dispuesto en el artículo 91 fracción II de la Ley Orgánica Municipal.</w:t>
      </w:r>
    </w:p>
    <w:p w:rsidR="009136F3" w:rsidRPr="00487801" w:rsidRDefault="009136F3" w:rsidP="009136F3">
      <w:pPr>
        <w:ind w:left="567" w:hanging="567"/>
        <w:jc w:val="both"/>
        <w:rPr>
          <w:rFonts w:ascii="Arial" w:eastAsia="Arial Unicode MS" w:hAnsi="Arial" w:cs="Arial"/>
          <w:sz w:val="22"/>
          <w:szCs w:val="22"/>
        </w:rPr>
      </w:pPr>
    </w:p>
    <w:p w:rsidR="009136F3" w:rsidRPr="00487801" w:rsidRDefault="009136F3" w:rsidP="009136F3">
      <w:pPr>
        <w:ind w:left="567" w:hanging="567"/>
        <w:jc w:val="both"/>
        <w:rPr>
          <w:rFonts w:ascii="Arial" w:hAnsi="Arial" w:cs="Arial"/>
          <w:sz w:val="22"/>
          <w:szCs w:val="22"/>
        </w:rPr>
      </w:pPr>
      <w:r w:rsidRPr="00487801">
        <w:rPr>
          <w:rFonts w:ascii="Arial" w:hAnsi="Arial" w:cs="Arial"/>
          <w:b/>
          <w:sz w:val="22"/>
          <w:szCs w:val="22"/>
        </w:rPr>
        <w:t>IV.</w:t>
      </w:r>
      <w:r w:rsidRPr="00487801">
        <w:rPr>
          <w:rFonts w:ascii="Arial" w:hAnsi="Arial" w:cs="Arial"/>
          <w:sz w:val="22"/>
          <w:szCs w:val="22"/>
        </w:rPr>
        <w:tab/>
        <w:t>Que, en términos del artículo 24 del Código Reglamentario para el Municipio de Puebla, se entiende por Sesión de Cabildo a la reunión que efectúan todos los miembros del Ayuntamiento como cuerpo colegiado con la finalidad de conocer, discutir y en su caso aprobar la instrumentación de las medidas específicas que resuelvan las necesidades colectivas que enfrenta la sociedad que representan, siendo el acto de Gobierno Municipal de mayor investidura.</w:t>
      </w:r>
    </w:p>
    <w:p w:rsidR="009136F3" w:rsidRPr="00487801" w:rsidRDefault="009136F3" w:rsidP="009136F3">
      <w:pPr>
        <w:ind w:left="567" w:hanging="567"/>
        <w:jc w:val="both"/>
        <w:rPr>
          <w:rFonts w:ascii="Arial" w:eastAsia="Arial Unicode MS" w:hAnsi="Arial" w:cs="Arial"/>
          <w:sz w:val="22"/>
          <w:szCs w:val="22"/>
        </w:rPr>
      </w:pPr>
    </w:p>
    <w:p w:rsidR="009136F3" w:rsidRPr="00487801" w:rsidRDefault="009136F3" w:rsidP="009136F3">
      <w:pPr>
        <w:ind w:left="567" w:hanging="567"/>
        <w:jc w:val="both"/>
        <w:rPr>
          <w:rFonts w:ascii="Arial" w:eastAsia="Arial Unicode MS" w:hAnsi="Arial" w:cs="Arial"/>
          <w:sz w:val="22"/>
          <w:szCs w:val="22"/>
        </w:rPr>
      </w:pPr>
      <w:r w:rsidRPr="00487801">
        <w:rPr>
          <w:rFonts w:ascii="Arial" w:eastAsia="Arial Unicode MS" w:hAnsi="Arial" w:cs="Arial"/>
          <w:b/>
          <w:sz w:val="22"/>
          <w:szCs w:val="22"/>
        </w:rPr>
        <w:t>V.</w:t>
      </w:r>
      <w:r w:rsidRPr="00487801">
        <w:rPr>
          <w:rFonts w:ascii="Arial" w:eastAsia="Arial Unicode MS" w:hAnsi="Arial" w:cs="Arial"/>
          <w:sz w:val="22"/>
          <w:szCs w:val="22"/>
        </w:rPr>
        <w:tab/>
        <w:t>Que, el artículo 32 del Código Reglamentario para el Municipio de Puebla, establece que las Sesiones de Cabildo se celebrarán en el Salón de Cabildo, a menos que por Acuerdo del mismo, se declare de manera temporal como recinto oficial otro lugar.</w:t>
      </w:r>
    </w:p>
    <w:p w:rsidR="009136F3" w:rsidRPr="00487801" w:rsidRDefault="009136F3" w:rsidP="009136F3">
      <w:pPr>
        <w:ind w:left="567" w:hanging="567"/>
        <w:jc w:val="both"/>
        <w:rPr>
          <w:rFonts w:ascii="Arial" w:eastAsia="Arial Unicode MS" w:hAnsi="Arial" w:cs="Arial"/>
          <w:sz w:val="22"/>
          <w:szCs w:val="22"/>
        </w:rPr>
      </w:pPr>
      <w:r w:rsidRPr="00487801">
        <w:rPr>
          <w:rFonts w:ascii="Arial" w:eastAsia="Arial Unicode MS" w:hAnsi="Arial" w:cs="Arial"/>
          <w:b/>
          <w:sz w:val="22"/>
          <w:szCs w:val="22"/>
        </w:rPr>
        <w:lastRenderedPageBreak/>
        <w:t>VI.</w:t>
      </w:r>
      <w:r w:rsidRPr="00487801">
        <w:rPr>
          <w:rFonts w:ascii="Arial" w:eastAsia="Arial Unicode MS" w:hAnsi="Arial" w:cs="Arial"/>
          <w:sz w:val="22"/>
          <w:szCs w:val="22"/>
        </w:rPr>
        <w:tab/>
        <w:t>Que, en términos del artículo 34 del Código Reglamentario para el Municipio de Puebla, señala que las Sesiones de Cabildo, serán Ordinarias, Extraordinarias y Solemnes las cuales serán públicas o privadas cuando así lo determine el propio Capítulo.</w:t>
      </w:r>
    </w:p>
    <w:p w:rsidR="009136F3" w:rsidRPr="00487801" w:rsidRDefault="009136F3" w:rsidP="009136F3">
      <w:pPr>
        <w:ind w:left="567" w:hanging="567"/>
        <w:jc w:val="both"/>
        <w:rPr>
          <w:rFonts w:ascii="Arial" w:eastAsia="Arial Unicode MS" w:hAnsi="Arial" w:cs="Arial"/>
          <w:sz w:val="22"/>
          <w:szCs w:val="22"/>
        </w:rPr>
      </w:pPr>
    </w:p>
    <w:p w:rsidR="009136F3" w:rsidRPr="00487801" w:rsidRDefault="009136F3" w:rsidP="009136F3">
      <w:pPr>
        <w:ind w:left="567" w:hanging="567"/>
        <w:jc w:val="both"/>
        <w:rPr>
          <w:rFonts w:ascii="Arial" w:eastAsia="Arial Unicode MS" w:hAnsi="Arial" w:cs="Arial"/>
          <w:b/>
          <w:sz w:val="22"/>
          <w:szCs w:val="22"/>
        </w:rPr>
      </w:pPr>
      <w:r w:rsidRPr="00487801">
        <w:rPr>
          <w:rFonts w:ascii="Arial" w:eastAsia="Arial Unicode MS" w:hAnsi="Arial" w:cs="Arial"/>
          <w:b/>
          <w:sz w:val="22"/>
          <w:szCs w:val="22"/>
        </w:rPr>
        <w:t>VII.</w:t>
      </w:r>
      <w:r w:rsidRPr="00487801">
        <w:rPr>
          <w:rFonts w:ascii="Arial" w:eastAsia="Arial Unicode MS" w:hAnsi="Arial" w:cs="Arial"/>
          <w:b/>
          <w:sz w:val="22"/>
          <w:szCs w:val="22"/>
        </w:rPr>
        <w:tab/>
      </w:r>
      <w:r w:rsidRPr="00487801">
        <w:rPr>
          <w:rFonts w:ascii="Arial" w:eastAsia="Arial Unicode MS" w:hAnsi="Arial" w:cs="Arial"/>
          <w:sz w:val="22"/>
          <w:szCs w:val="22"/>
        </w:rPr>
        <w:t>Que, el artículo 35 del Código Reglamentario para el Municipio de Puebla, establece que el Ayuntamiento sesionará ordinariamente, por lo menos una vez al mes, el día y hora que así lo acuerde, pudiendo modificar esta fecha cuando por razones fundadas así lo considere necesario.</w:t>
      </w:r>
    </w:p>
    <w:p w:rsidR="009136F3" w:rsidRPr="00487801" w:rsidRDefault="009136F3" w:rsidP="009136F3">
      <w:pPr>
        <w:ind w:left="567" w:hanging="567"/>
        <w:jc w:val="both"/>
        <w:rPr>
          <w:rFonts w:ascii="Arial" w:eastAsia="Arial Unicode MS" w:hAnsi="Arial" w:cs="Arial"/>
          <w:sz w:val="22"/>
          <w:szCs w:val="22"/>
        </w:rPr>
      </w:pPr>
    </w:p>
    <w:p w:rsidR="009136F3" w:rsidRPr="00487801" w:rsidRDefault="009136F3" w:rsidP="009136F3">
      <w:pPr>
        <w:ind w:left="567" w:hanging="567"/>
        <w:jc w:val="both"/>
        <w:rPr>
          <w:rFonts w:ascii="Arial" w:hAnsi="Arial" w:cs="Arial"/>
          <w:sz w:val="22"/>
          <w:szCs w:val="22"/>
        </w:rPr>
      </w:pPr>
      <w:r w:rsidRPr="00487801">
        <w:rPr>
          <w:rFonts w:ascii="Arial" w:hAnsi="Arial" w:cs="Arial"/>
          <w:b/>
          <w:sz w:val="22"/>
          <w:szCs w:val="22"/>
        </w:rPr>
        <w:t>VIII.</w:t>
      </w:r>
      <w:r w:rsidRPr="00487801">
        <w:rPr>
          <w:rFonts w:ascii="Arial" w:hAnsi="Arial" w:cs="Arial"/>
          <w:sz w:val="22"/>
          <w:szCs w:val="22"/>
        </w:rPr>
        <w:t xml:space="preserve"> Que, con el propósito de dar puntual cumplimiento a los ordenamientos legales municipales en comento respecto a la celebración de Sesiones Ordinarias de Cabildo, </w:t>
      </w:r>
      <w:r w:rsidRPr="00487801">
        <w:rPr>
          <w:rFonts w:ascii="Arial" w:hAnsi="Arial" w:cs="Arial"/>
          <w:color w:val="000000"/>
          <w:sz w:val="22"/>
          <w:szCs w:val="22"/>
        </w:rPr>
        <w:t>es importante que se determine el día y hora de la Sesión del mes de Enero del año dos mil quince y una vez que se cuente con el Calendario de Obligaciones por parte del Auditoria Superior del Estado de Puebla en el que se establezca la programación para la presentación de las obligaciones del Ayuntamiento en su carácter de Sujeto Obligado, se determine en su momento el Calendario correspondiente para los meses de Febrero a Diciembre del año dos mil quince, a fin de realizar una programación sistemática en el cumplimiento del Estado de Origen y Aplicación de Recursos e Informe de Avance de Gestión Financiera respectivo.</w:t>
      </w:r>
    </w:p>
    <w:p w:rsidR="009136F3" w:rsidRPr="00487801" w:rsidRDefault="009136F3" w:rsidP="009136F3">
      <w:pPr>
        <w:jc w:val="both"/>
        <w:rPr>
          <w:rFonts w:ascii="Arial" w:eastAsia="Arial Unicode MS" w:hAnsi="Arial" w:cs="Arial"/>
          <w:sz w:val="22"/>
          <w:szCs w:val="22"/>
        </w:rPr>
      </w:pPr>
    </w:p>
    <w:p w:rsidR="009136F3" w:rsidRPr="00487801" w:rsidRDefault="009136F3" w:rsidP="009136F3">
      <w:pPr>
        <w:ind w:left="567"/>
        <w:jc w:val="both"/>
        <w:rPr>
          <w:rFonts w:ascii="Arial" w:eastAsia="Arial Unicode MS" w:hAnsi="Arial" w:cs="Arial"/>
          <w:sz w:val="22"/>
          <w:szCs w:val="22"/>
        </w:rPr>
      </w:pPr>
      <w:r w:rsidRPr="00487801">
        <w:rPr>
          <w:rFonts w:ascii="Arial" w:eastAsia="Arial Unicode MS" w:hAnsi="Arial" w:cs="Arial"/>
          <w:sz w:val="22"/>
          <w:szCs w:val="22"/>
        </w:rPr>
        <w:t>Por lo anteriormente expuesto y motivado presento a ustedes la siguiente:</w:t>
      </w:r>
    </w:p>
    <w:p w:rsidR="009136F3" w:rsidRPr="00487801" w:rsidRDefault="009136F3" w:rsidP="009136F3">
      <w:pPr>
        <w:jc w:val="center"/>
        <w:rPr>
          <w:rFonts w:ascii="Arial" w:eastAsia="Arial Unicode MS" w:hAnsi="Arial" w:cs="Arial"/>
          <w:b/>
          <w:sz w:val="22"/>
          <w:szCs w:val="22"/>
        </w:rPr>
      </w:pPr>
    </w:p>
    <w:p w:rsidR="009136F3" w:rsidRPr="00487801" w:rsidRDefault="009136F3" w:rsidP="009136F3">
      <w:pPr>
        <w:jc w:val="center"/>
        <w:rPr>
          <w:rFonts w:ascii="Arial" w:eastAsia="Arial Unicode MS" w:hAnsi="Arial" w:cs="Arial"/>
          <w:b/>
          <w:sz w:val="22"/>
          <w:szCs w:val="22"/>
        </w:rPr>
      </w:pPr>
    </w:p>
    <w:p w:rsidR="009136F3" w:rsidRPr="00487801" w:rsidRDefault="009136F3" w:rsidP="009136F3">
      <w:pPr>
        <w:jc w:val="center"/>
        <w:rPr>
          <w:rFonts w:ascii="Arial" w:eastAsia="Arial Unicode MS" w:hAnsi="Arial" w:cs="Arial"/>
          <w:b/>
          <w:sz w:val="22"/>
          <w:szCs w:val="22"/>
        </w:rPr>
      </w:pPr>
      <w:r w:rsidRPr="00487801">
        <w:rPr>
          <w:rFonts w:ascii="Arial" w:eastAsia="Arial Unicode MS" w:hAnsi="Arial" w:cs="Arial"/>
          <w:b/>
          <w:sz w:val="22"/>
          <w:szCs w:val="22"/>
        </w:rPr>
        <w:t>P R O P U E S T A</w:t>
      </w:r>
    </w:p>
    <w:p w:rsidR="009136F3" w:rsidRPr="00487801" w:rsidRDefault="009136F3" w:rsidP="009136F3">
      <w:pPr>
        <w:jc w:val="both"/>
        <w:rPr>
          <w:rFonts w:ascii="Arial" w:eastAsia="Arial Unicode MS" w:hAnsi="Arial" w:cs="Arial"/>
          <w:sz w:val="22"/>
          <w:szCs w:val="22"/>
        </w:rPr>
      </w:pPr>
    </w:p>
    <w:p w:rsidR="009136F3" w:rsidRPr="00487801" w:rsidRDefault="009136F3" w:rsidP="009136F3">
      <w:pPr>
        <w:jc w:val="both"/>
        <w:rPr>
          <w:rFonts w:ascii="Arial" w:hAnsi="Arial" w:cs="Arial"/>
          <w:sz w:val="22"/>
          <w:szCs w:val="22"/>
        </w:rPr>
      </w:pPr>
      <w:r w:rsidRPr="00487801">
        <w:rPr>
          <w:rFonts w:ascii="Arial" w:hAnsi="Arial" w:cs="Arial"/>
          <w:b/>
          <w:sz w:val="22"/>
          <w:szCs w:val="22"/>
        </w:rPr>
        <w:t xml:space="preserve">PRIMERO. </w:t>
      </w:r>
      <w:r w:rsidRPr="00487801">
        <w:rPr>
          <w:rFonts w:ascii="Arial" w:hAnsi="Arial" w:cs="Arial"/>
          <w:sz w:val="22"/>
          <w:szCs w:val="22"/>
        </w:rPr>
        <w:t>Se aprueba que la Sesión Ordinaria de Cabildo del mes de Enero del año dos mil quince, se celebre el día veinte a las once horas.</w:t>
      </w:r>
    </w:p>
    <w:p w:rsidR="009136F3" w:rsidRPr="00487801" w:rsidRDefault="009136F3" w:rsidP="009136F3">
      <w:pPr>
        <w:jc w:val="both"/>
        <w:rPr>
          <w:rFonts w:ascii="Arial" w:hAnsi="Arial" w:cs="Arial"/>
          <w:sz w:val="22"/>
          <w:szCs w:val="22"/>
        </w:rPr>
      </w:pPr>
    </w:p>
    <w:p w:rsidR="009136F3" w:rsidRPr="00487801" w:rsidRDefault="009136F3" w:rsidP="009136F3">
      <w:pPr>
        <w:jc w:val="both"/>
        <w:rPr>
          <w:rFonts w:ascii="Arial" w:hAnsi="Arial" w:cs="Arial"/>
          <w:sz w:val="22"/>
          <w:szCs w:val="22"/>
        </w:rPr>
      </w:pPr>
      <w:r w:rsidRPr="00487801">
        <w:rPr>
          <w:rFonts w:ascii="Arial" w:hAnsi="Arial" w:cs="Arial"/>
          <w:b/>
          <w:sz w:val="22"/>
          <w:szCs w:val="22"/>
        </w:rPr>
        <w:t xml:space="preserve">SEGUNDO. </w:t>
      </w:r>
      <w:r w:rsidRPr="00487801">
        <w:rPr>
          <w:rFonts w:ascii="Arial" w:hAnsi="Arial" w:cs="Arial"/>
          <w:sz w:val="22"/>
          <w:szCs w:val="22"/>
        </w:rPr>
        <w:t>Se instruye al Secretario del Ayuntamiento del Municipio de Puebla, para que en el ámbito de sus atribuciones realice las acciones correspondientes al cumplimiento del presente.</w:t>
      </w:r>
    </w:p>
    <w:p w:rsidR="009136F3" w:rsidRDefault="009136F3" w:rsidP="009136F3">
      <w:pPr>
        <w:rPr>
          <w:rFonts w:ascii="Arial" w:hAnsi="Arial" w:cs="Arial"/>
          <w:sz w:val="22"/>
          <w:szCs w:val="22"/>
        </w:rPr>
      </w:pPr>
    </w:p>
    <w:p w:rsidR="009136F3" w:rsidRDefault="009136F3" w:rsidP="009136F3">
      <w:pPr>
        <w:rPr>
          <w:rFonts w:ascii="Arial" w:hAnsi="Arial" w:cs="Arial"/>
          <w:b/>
          <w:sz w:val="22"/>
          <w:szCs w:val="22"/>
        </w:rPr>
      </w:pPr>
      <w:r w:rsidRPr="00487801">
        <w:rPr>
          <w:rFonts w:ascii="Arial" w:hAnsi="Arial" w:cs="Arial"/>
          <w:b/>
          <w:bCs/>
          <w:sz w:val="22"/>
          <w:szCs w:val="22"/>
          <w:lang w:val="es-ES"/>
        </w:rPr>
        <w:t>ATENTAMENTE</w:t>
      </w:r>
      <w:r>
        <w:rPr>
          <w:rFonts w:ascii="Arial" w:hAnsi="Arial" w:cs="Arial"/>
          <w:b/>
          <w:bCs/>
          <w:sz w:val="22"/>
          <w:szCs w:val="22"/>
          <w:lang w:val="es-ES"/>
        </w:rPr>
        <w:t xml:space="preserve">.- </w:t>
      </w:r>
      <w:r w:rsidRPr="00487801">
        <w:rPr>
          <w:rFonts w:ascii="Arial" w:hAnsi="Arial" w:cs="Arial"/>
          <w:b/>
          <w:sz w:val="22"/>
          <w:szCs w:val="22"/>
          <w:lang w:val="es-ES"/>
        </w:rPr>
        <w:t>CUATRO VECES HEROICA PUEBLA DE ZARAGOZA, 27 DE NOVIEMBRE DE 2014</w:t>
      </w:r>
      <w:r>
        <w:rPr>
          <w:rFonts w:ascii="Arial" w:hAnsi="Arial" w:cs="Arial"/>
          <w:b/>
          <w:sz w:val="22"/>
          <w:szCs w:val="22"/>
          <w:lang w:val="es-ES"/>
        </w:rPr>
        <w:t xml:space="preserve">.- </w:t>
      </w:r>
      <w:r w:rsidRPr="00487801">
        <w:rPr>
          <w:rFonts w:ascii="Arial" w:hAnsi="Arial" w:cs="Arial"/>
          <w:b/>
          <w:sz w:val="22"/>
          <w:szCs w:val="22"/>
        </w:rPr>
        <w:t>C</w:t>
      </w:r>
      <w:r>
        <w:rPr>
          <w:rFonts w:ascii="Arial" w:hAnsi="Arial" w:cs="Arial"/>
          <w:b/>
          <w:sz w:val="22"/>
          <w:szCs w:val="22"/>
        </w:rPr>
        <w:t xml:space="preserve">. JOSÉ ANTONIO GALI FAYAD, </w:t>
      </w:r>
      <w:r w:rsidRPr="00487801">
        <w:rPr>
          <w:rFonts w:ascii="Arial" w:hAnsi="Arial" w:cs="Arial"/>
          <w:b/>
          <w:sz w:val="22"/>
          <w:szCs w:val="22"/>
        </w:rPr>
        <w:t>PRESIDENTE MUNICIPAL CONSTITUCIONAL</w:t>
      </w:r>
      <w:r>
        <w:rPr>
          <w:rFonts w:ascii="Arial" w:hAnsi="Arial" w:cs="Arial"/>
          <w:b/>
          <w:sz w:val="22"/>
          <w:szCs w:val="22"/>
        </w:rPr>
        <w:t>.- RÚBRICA.</w:t>
      </w:r>
    </w:p>
    <w:p w:rsidR="009136F3" w:rsidRDefault="009136F3" w:rsidP="009136F3">
      <w:pPr>
        <w:rPr>
          <w:rFonts w:ascii="Arial" w:hAnsi="Arial" w:cs="Arial"/>
          <w:b/>
          <w:sz w:val="22"/>
          <w:szCs w:val="22"/>
        </w:rPr>
      </w:pPr>
    </w:p>
    <w:p w:rsidR="009136F3" w:rsidRDefault="009136F3" w:rsidP="009136F3">
      <w:pPr>
        <w:rPr>
          <w:rFonts w:ascii="Arial" w:hAnsi="Arial" w:cs="Arial"/>
          <w:sz w:val="22"/>
          <w:szCs w:val="22"/>
          <w:lang w:val="es-MX"/>
        </w:rPr>
      </w:pPr>
    </w:p>
    <w:p w:rsidR="008D4B64" w:rsidRDefault="008D4B64" w:rsidP="009136F3">
      <w:pPr>
        <w:rPr>
          <w:rFonts w:ascii="Arial" w:hAnsi="Arial" w:cs="Arial"/>
          <w:sz w:val="22"/>
          <w:szCs w:val="22"/>
          <w:lang w:val="es-MX"/>
        </w:rPr>
      </w:pPr>
    </w:p>
    <w:p w:rsidR="008D4B64" w:rsidRDefault="008D4B64" w:rsidP="009136F3">
      <w:pPr>
        <w:rPr>
          <w:rFonts w:ascii="Arial" w:hAnsi="Arial" w:cs="Arial"/>
          <w:sz w:val="22"/>
          <w:szCs w:val="22"/>
          <w:lang w:val="es-MX"/>
        </w:rPr>
      </w:pPr>
    </w:p>
    <w:p w:rsidR="008D4B64" w:rsidRDefault="008D4B64" w:rsidP="009136F3">
      <w:pPr>
        <w:rPr>
          <w:rFonts w:ascii="Arial" w:hAnsi="Arial" w:cs="Arial"/>
          <w:sz w:val="22"/>
          <w:szCs w:val="22"/>
          <w:lang w:val="es-MX"/>
        </w:rPr>
      </w:pPr>
    </w:p>
    <w:p w:rsidR="008D4B64" w:rsidRDefault="008D4B64" w:rsidP="009136F3">
      <w:pPr>
        <w:rPr>
          <w:rFonts w:ascii="Arial" w:hAnsi="Arial" w:cs="Arial"/>
          <w:sz w:val="22"/>
          <w:szCs w:val="22"/>
          <w:lang w:val="es-MX"/>
        </w:rPr>
      </w:pPr>
    </w:p>
    <w:p w:rsidR="008D4B64" w:rsidRDefault="008D4B64" w:rsidP="009136F3">
      <w:pPr>
        <w:rPr>
          <w:rFonts w:ascii="Arial" w:hAnsi="Arial" w:cs="Arial"/>
          <w:sz w:val="22"/>
          <w:szCs w:val="22"/>
          <w:lang w:val="es-MX"/>
        </w:rPr>
      </w:pPr>
    </w:p>
    <w:p w:rsidR="008D4B64" w:rsidRDefault="008D4B64" w:rsidP="009136F3">
      <w:pPr>
        <w:rPr>
          <w:rFonts w:ascii="Arial" w:hAnsi="Arial" w:cs="Arial"/>
          <w:sz w:val="22"/>
          <w:szCs w:val="22"/>
          <w:lang w:val="es-MX"/>
        </w:rPr>
      </w:pPr>
    </w:p>
    <w:p w:rsidR="009136F3" w:rsidRPr="00044A3B" w:rsidRDefault="009136F3" w:rsidP="009136F3">
      <w:pPr>
        <w:jc w:val="center"/>
        <w:rPr>
          <w:rFonts w:ascii="Arial" w:hAnsi="Arial" w:cs="Arial"/>
          <w:b/>
          <w:sz w:val="22"/>
          <w:szCs w:val="22"/>
        </w:rPr>
      </w:pPr>
    </w:p>
    <w:p w:rsidR="009136F3" w:rsidRDefault="009136F3" w:rsidP="009136F3">
      <w:pPr>
        <w:autoSpaceDE w:val="0"/>
        <w:autoSpaceDN w:val="0"/>
        <w:adjustRightInd w:val="0"/>
        <w:jc w:val="both"/>
        <w:rPr>
          <w:rFonts w:ascii="Arial" w:hAnsi="Arial" w:cs="Arial"/>
          <w:b/>
          <w:bCs/>
          <w:color w:val="000000"/>
          <w:sz w:val="22"/>
          <w:szCs w:val="22"/>
        </w:rPr>
      </w:pPr>
      <w:r w:rsidRPr="00044A3B">
        <w:rPr>
          <w:rFonts w:ascii="Arial" w:hAnsi="Arial" w:cs="Arial"/>
          <w:b/>
          <w:bCs/>
          <w:color w:val="000000"/>
          <w:sz w:val="22"/>
          <w:szCs w:val="22"/>
        </w:rPr>
        <w:lastRenderedPageBreak/>
        <w:t xml:space="preserve">HONORABLE CABILDO: </w:t>
      </w:r>
    </w:p>
    <w:p w:rsidR="009136F3" w:rsidRPr="00044A3B" w:rsidRDefault="009136F3" w:rsidP="009136F3">
      <w:pPr>
        <w:autoSpaceDE w:val="0"/>
        <w:autoSpaceDN w:val="0"/>
        <w:adjustRightInd w:val="0"/>
        <w:jc w:val="both"/>
        <w:rPr>
          <w:rFonts w:ascii="Arial" w:hAnsi="Arial" w:cs="Arial"/>
          <w:b/>
          <w:bCs/>
          <w:color w:val="000000"/>
          <w:sz w:val="22"/>
          <w:szCs w:val="22"/>
        </w:rPr>
      </w:pPr>
    </w:p>
    <w:p w:rsidR="009136F3" w:rsidRPr="00044A3B" w:rsidRDefault="009136F3" w:rsidP="009136F3">
      <w:pPr>
        <w:autoSpaceDE w:val="0"/>
        <w:autoSpaceDN w:val="0"/>
        <w:adjustRightInd w:val="0"/>
        <w:jc w:val="both"/>
        <w:rPr>
          <w:rFonts w:ascii="Arial" w:hAnsi="Arial" w:cs="Arial"/>
          <w:sz w:val="22"/>
          <w:szCs w:val="22"/>
          <w:lang w:val="es-ES" w:eastAsia="es-MX"/>
        </w:rPr>
      </w:pPr>
      <w:r w:rsidRPr="00044A3B">
        <w:rPr>
          <w:rFonts w:ascii="Arial" w:hAnsi="Arial" w:cs="Arial"/>
          <w:b/>
          <w:sz w:val="22"/>
          <w:szCs w:val="22"/>
        </w:rPr>
        <w:t>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w:t>
      </w:r>
      <w:r w:rsidRPr="00044A3B">
        <w:rPr>
          <w:rFonts w:ascii="Arial" w:hAnsi="Arial" w:cs="Arial"/>
          <w:b/>
          <w:bCs/>
          <w:color w:val="000000"/>
          <w:sz w:val="22"/>
          <w:szCs w:val="22"/>
        </w:rPr>
        <w:t xml:space="preserve">; </w:t>
      </w:r>
      <w:r w:rsidRPr="00044A3B">
        <w:rPr>
          <w:rFonts w:ascii="Arial" w:hAnsi="Arial" w:cs="Arial"/>
          <w:color w:val="000000"/>
          <w:sz w:val="22"/>
          <w:szCs w:val="22"/>
        </w:rPr>
        <w:t>CON FUNDAMENTO EN LO DISPUESTO POR LOS ARTÍCULOS</w:t>
      </w:r>
      <w:r w:rsidRPr="00044A3B">
        <w:rPr>
          <w:rFonts w:ascii="Arial" w:hAnsi="Arial" w:cs="Arial"/>
          <w:b/>
          <w:bCs/>
          <w:sz w:val="22"/>
          <w:szCs w:val="22"/>
        </w:rPr>
        <w:t xml:space="preserve"> </w:t>
      </w:r>
      <w:r w:rsidRPr="00044A3B">
        <w:rPr>
          <w:rFonts w:ascii="Arial" w:hAnsi="Arial" w:cs="Arial"/>
          <w:sz w:val="22"/>
          <w:szCs w:val="22"/>
        </w:rPr>
        <w:t xml:space="preserve">115 Y 134 DE LA CONSTITUCIÓN POLÍTICA DE LOS ESTADOS UNIDOS MEXICANOS; 102, 103, 105 FRACCIÓN III, 108 DE LA CONSTITUCIÓN POLÍTICA DEL ESTADO LIBRE Y SOBERANO DE PUEBLA; 92, 94, 96 FRACCIÓN I, DE LA LEY ORGÁNICA MUNICIPAL; SOMETEMOS A LA DISCUSIÓN Y APROBACIÓN DE ESTE HONORABLE CUERPO EDILICIO, </w:t>
      </w:r>
      <w:r w:rsidRPr="00044A3B">
        <w:rPr>
          <w:rFonts w:ascii="Arial" w:hAnsi="Arial" w:cs="Arial"/>
          <w:bCs/>
          <w:sz w:val="22"/>
          <w:szCs w:val="22"/>
        </w:rPr>
        <w:t>EL DICTAMEN POR EL QUE SE EXPIDE EL CÓ</w:t>
      </w:r>
      <w:r w:rsidRPr="00044A3B">
        <w:rPr>
          <w:rFonts w:ascii="Arial" w:hAnsi="Arial" w:cs="Arial"/>
          <w:sz w:val="22"/>
          <w:szCs w:val="22"/>
          <w:lang w:val="es-ES" w:eastAsia="es-MX"/>
        </w:rPr>
        <w:t>DIGO DE ÉTICA DEL HONORABLE AYUNTAMIENTO DEL MUNICIPIO DE PUEBLA, POR LO QUE:</w:t>
      </w:r>
    </w:p>
    <w:p w:rsidR="009136F3" w:rsidRPr="00044A3B" w:rsidRDefault="009136F3" w:rsidP="009136F3">
      <w:pPr>
        <w:jc w:val="both"/>
        <w:rPr>
          <w:rFonts w:ascii="Arial" w:hAnsi="Arial" w:cs="Arial"/>
          <w:b/>
          <w:sz w:val="22"/>
          <w:szCs w:val="22"/>
        </w:rPr>
      </w:pPr>
    </w:p>
    <w:p w:rsidR="009136F3" w:rsidRDefault="009136F3" w:rsidP="009136F3">
      <w:pPr>
        <w:jc w:val="center"/>
        <w:rPr>
          <w:rFonts w:ascii="Arial" w:hAnsi="Arial" w:cs="Arial"/>
          <w:b/>
          <w:sz w:val="22"/>
          <w:szCs w:val="22"/>
        </w:rPr>
      </w:pPr>
      <w:r w:rsidRPr="00044A3B">
        <w:rPr>
          <w:rFonts w:ascii="Arial" w:hAnsi="Arial" w:cs="Arial"/>
          <w:b/>
          <w:sz w:val="22"/>
          <w:szCs w:val="22"/>
        </w:rPr>
        <w:t>CONSIDERANDO</w:t>
      </w:r>
    </w:p>
    <w:p w:rsidR="009136F3" w:rsidRPr="00044A3B" w:rsidRDefault="009136F3" w:rsidP="009136F3">
      <w:pPr>
        <w:jc w:val="center"/>
        <w:rPr>
          <w:rFonts w:ascii="Arial" w:hAnsi="Arial" w:cs="Arial"/>
          <w:b/>
          <w:sz w:val="22"/>
          <w:szCs w:val="22"/>
        </w:rPr>
      </w:pP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el artículo 134 de la Constitución Política de los Estados Unidos Mexicanos establece que los municipios se administrarán con eficiencia, eficacia, economía, transparencia y honradez para satisfacer los objetivos a los que están destinados;</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el artículo 108 de la Constitución del Estado Libre y Soberano de Puebla reitera la obligatoriedad de los municipios para administrar los recursos económicos de que dispongan con eficiencia, eficacia, economía, transparencia y honradez;</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la Ley de Responsabilidades de los Servidores Públicos del Estado de Puebla, establece un sistema de normas para sancionar, por la autoridad administrativa competente, a quienes teniendo el carácter de servidores públicos, en ejercicio de sus funciones, incurran en actos u omisiones que afecten la legalidad, honradez, lealtad, imparcialidad y eficiencia, a observar en el desempeño de la función pública; correspondiendo su aplicación, en el ámbito de competencia, a los Ayuntamientos, quienes pueden promover en la esfera administrativa, todo lo que estimen conveniente para el más exacto y eficaz cumplimiento de sus atribuciones;</w:t>
      </w:r>
    </w:p>
    <w:p w:rsidR="009136F3" w:rsidRPr="00044A3B" w:rsidRDefault="009136F3" w:rsidP="009136F3">
      <w:pPr>
        <w:spacing w:before="60" w:after="60"/>
        <w:ind w:left="720"/>
        <w:jc w:val="both"/>
        <w:rPr>
          <w:rFonts w:ascii="Arial" w:hAnsi="Arial" w:cs="Arial"/>
          <w:sz w:val="22"/>
          <w:szCs w:val="22"/>
        </w:rPr>
      </w:pP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el diagnóstico presentado en el Índice Nacional de Corrupción y Buen Gobierno, realizado por la Organización No Gubernamental Transparencia Mexicana, señala que en 2010, se identificaron 200 millones de actos de corrupción en el uso de servicios públicos provistos por autoridades federales, estatales y municipales;</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para combatir lo anterior y recuperar la confianza ciudadana en las autoridades, se requiere de servidores públicos íntegros que actúen sobre una cultura de valores y principios éticos que guíen la labor cotidiana de los servidores públicos;</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lastRenderedPageBreak/>
        <w:t>Que, la ética es definida como la rama de la filosofía que trata de la esencia, el origen y el carácter obligatorio de la moral; es así que se traduce en el conjunto de reglas de comportamiento y formas de vida a través de la cual el ser humano tiende a realizar uno de los valores fundamentales de la existencia: lo bueno;</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la ética propone disciplinar el comportamiento para que hombres y mujeres busquen, de conformidad con lo que es su naturaleza, lo esencial, el bien y la virtud;</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de acuerdo a los teóricos de la ética, la ética pública es una modalidad de ética que aplica a los principios que determinan la moralidad de los actos humanos sobre el servicio público; dicha ética está relacionada con los hechos internos de la voluntad, en cuanto exigibles por propia conciencia de las y los servidores públicos;</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la ética política tiene por objeto el estudio de los fines últimos que persigue el Estado y que se aplica a las reglas que rigen la conducta de los individuos y de los grupos que intervienen en la política y en la Administración Pública;</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entre las tendencias internacionales y nacionales para el fomento de una Administración Pública regida por la ética, se encuentran: el combate a la corrupción, una adecuada selección del personal así como el diseño y aplicación de Códigos de Ética, como instrumentos para reforzar positivamente la conducta de las y los servidores públicos, pues abarca al mismo tiempo aspectos preventivos, de gestión y de control;</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de manera particular, la Organización para la Cooperación y el Desarrollo Económico (OCDE), con el fin de contribuir al mejoramiento de la conducta ética en el servicio público de los países miembros, a través de su Consejo emitió recomendaciones sobre la materia, bajo el título de “Principios para la Gestión Ética en el Servicio Público”, mismos que han sido considerados en la presente propuesta para contar con un Código de Ética con normas claras, disponible y accesible al servidor público;</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la adhesión a modelos de comportamiento basados en la honestidad, la ética y el profesionalismo, son pilares fundamentales para la consolidación de un Buen Gobierno;</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el Eje 5 del Plan Municipal de Desarrollo 2014-2018 denominado Buen Gobierno, Innovador y de Resultados, establece como objetivo, generar una gestión pública transparente y con mejores resultados;</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el Programa 31 del Plan Municipal de Desarrollo denominado Control de la Gestión Pública y Rendición de Cuentas tiene como prioridad procurar una gestión municipal que prevenga y combata la corrupción, enfocada a resultados, rendición de cuentas y participación ciudadana, a fin de garantizar un manejo transparente y eficiente de los recursos públicos;</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 xml:space="preserve">Que, la Contraloría Municipal ha diseñado en el marco del Programa Presupuestario a su cargo, la Estrategia para la Integridad en la Gestión Municipal, misma que considera tres pilares; el primero el relativo a la Ética en el Servicio Público; el segundo, sustentado en la Mejora Administrativa y Rendición de </w:t>
      </w:r>
      <w:r w:rsidRPr="00044A3B">
        <w:rPr>
          <w:rFonts w:ascii="Arial" w:hAnsi="Arial" w:cs="Arial"/>
          <w:sz w:val="22"/>
          <w:szCs w:val="22"/>
        </w:rPr>
        <w:lastRenderedPageBreak/>
        <w:t>Cuentas y el tercero, consistente en la Participación Ciudadana y el Combate a la Corrupción;</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el primer pilar de la Estrategia tiene como finalidad establecer políticas de integridad, entre las que destaca la actualización del Código de Ética para el Honorable Ayuntamiento del Municipio de Puebla, mismo que data del año 2005; y</w:t>
      </w:r>
    </w:p>
    <w:p w:rsidR="009136F3" w:rsidRPr="00044A3B" w:rsidRDefault="009136F3" w:rsidP="00254C6F">
      <w:pPr>
        <w:numPr>
          <w:ilvl w:val="0"/>
          <w:numId w:val="9"/>
        </w:numPr>
        <w:spacing w:before="60" w:after="60"/>
        <w:jc w:val="both"/>
        <w:rPr>
          <w:rFonts w:ascii="Arial" w:hAnsi="Arial" w:cs="Arial"/>
          <w:sz w:val="22"/>
          <w:szCs w:val="22"/>
        </w:rPr>
      </w:pPr>
      <w:r w:rsidRPr="00044A3B">
        <w:rPr>
          <w:rFonts w:ascii="Arial" w:hAnsi="Arial" w:cs="Arial"/>
          <w:sz w:val="22"/>
          <w:szCs w:val="22"/>
        </w:rPr>
        <w:t>Que, conscientes de la importancia de la integridad para reestablecer la confianza del público en el trabajo del Ayuntamiento, se presenta el Código de Ética que considera las acciones y actitudes que posibilitan una actuación responsable y honesta que distingue lo legal, lo justo, lo honesto y lo apropiado de lo que no lo es, y conduce a optar por lo primero.</w:t>
      </w:r>
    </w:p>
    <w:p w:rsidR="009136F3" w:rsidRDefault="009136F3" w:rsidP="009136F3">
      <w:pPr>
        <w:spacing w:before="60" w:after="60"/>
        <w:jc w:val="both"/>
        <w:rPr>
          <w:rFonts w:ascii="Arial" w:hAnsi="Arial" w:cs="Arial"/>
          <w:sz w:val="22"/>
          <w:szCs w:val="22"/>
        </w:rPr>
      </w:pPr>
    </w:p>
    <w:p w:rsidR="009136F3" w:rsidRPr="00044A3B" w:rsidRDefault="009136F3" w:rsidP="009136F3">
      <w:pPr>
        <w:spacing w:before="60" w:after="60"/>
        <w:jc w:val="both"/>
        <w:rPr>
          <w:rFonts w:ascii="Arial" w:hAnsi="Arial" w:cs="Arial"/>
          <w:sz w:val="22"/>
          <w:szCs w:val="22"/>
        </w:rPr>
      </w:pPr>
      <w:r w:rsidRPr="00044A3B">
        <w:rPr>
          <w:rFonts w:ascii="Arial" w:hAnsi="Arial" w:cs="Arial"/>
          <w:sz w:val="22"/>
          <w:szCs w:val="22"/>
        </w:rPr>
        <w:t>En mérito de lo anterior, se propone al Honorable Cabildo, el Código de Ética en los siguientes términos:</w:t>
      </w:r>
    </w:p>
    <w:p w:rsidR="009136F3" w:rsidRPr="00044A3B" w:rsidRDefault="009136F3" w:rsidP="009136F3">
      <w:pPr>
        <w:jc w:val="center"/>
        <w:rPr>
          <w:rFonts w:ascii="Arial" w:hAnsi="Arial" w:cs="Arial"/>
          <w:b/>
          <w:sz w:val="22"/>
          <w:szCs w:val="22"/>
        </w:rPr>
      </w:pPr>
    </w:p>
    <w:p w:rsidR="009136F3" w:rsidRPr="00044A3B" w:rsidRDefault="009136F3" w:rsidP="009136F3">
      <w:pPr>
        <w:jc w:val="center"/>
        <w:rPr>
          <w:rFonts w:ascii="Arial" w:hAnsi="Arial" w:cs="Arial"/>
          <w:b/>
          <w:sz w:val="22"/>
          <w:szCs w:val="22"/>
        </w:rPr>
      </w:pPr>
      <w:r w:rsidRPr="00044A3B">
        <w:rPr>
          <w:rFonts w:ascii="Arial" w:hAnsi="Arial" w:cs="Arial"/>
          <w:b/>
          <w:sz w:val="22"/>
          <w:szCs w:val="22"/>
        </w:rPr>
        <w:t xml:space="preserve">CÓDIGO DE ÉTICA </w:t>
      </w:r>
    </w:p>
    <w:p w:rsidR="009136F3" w:rsidRPr="00044A3B" w:rsidRDefault="009136F3" w:rsidP="009136F3">
      <w:pPr>
        <w:jc w:val="center"/>
        <w:rPr>
          <w:rFonts w:ascii="Arial" w:hAnsi="Arial" w:cs="Arial"/>
          <w:b/>
          <w:sz w:val="22"/>
          <w:szCs w:val="22"/>
        </w:rPr>
      </w:pPr>
      <w:r w:rsidRPr="00044A3B">
        <w:rPr>
          <w:rFonts w:ascii="Arial" w:hAnsi="Arial" w:cs="Arial"/>
          <w:b/>
          <w:sz w:val="22"/>
          <w:szCs w:val="22"/>
        </w:rPr>
        <w:t>DEL HONORABLE AYUNTAMIENTO DEL MUNICIPIO DE PUEBLA</w:t>
      </w:r>
    </w:p>
    <w:p w:rsidR="009136F3" w:rsidRPr="00044A3B" w:rsidRDefault="009136F3" w:rsidP="009136F3">
      <w:pPr>
        <w:jc w:val="center"/>
        <w:rPr>
          <w:rFonts w:ascii="Arial" w:hAnsi="Arial" w:cs="Arial"/>
          <w:b/>
          <w:sz w:val="22"/>
          <w:szCs w:val="22"/>
        </w:rPr>
      </w:pPr>
    </w:p>
    <w:p w:rsidR="009136F3" w:rsidRPr="00044A3B" w:rsidRDefault="009136F3" w:rsidP="009136F3">
      <w:pPr>
        <w:jc w:val="center"/>
        <w:rPr>
          <w:rFonts w:ascii="Arial" w:hAnsi="Arial" w:cs="Arial"/>
          <w:b/>
          <w:sz w:val="22"/>
          <w:szCs w:val="22"/>
        </w:rPr>
      </w:pPr>
      <w:r w:rsidRPr="00044A3B">
        <w:rPr>
          <w:rFonts w:ascii="Arial" w:hAnsi="Arial" w:cs="Arial"/>
          <w:b/>
          <w:sz w:val="22"/>
          <w:szCs w:val="22"/>
        </w:rPr>
        <w:t>CAPÍTULO I</w:t>
      </w:r>
    </w:p>
    <w:p w:rsidR="009136F3" w:rsidRPr="00044A3B" w:rsidRDefault="009136F3" w:rsidP="009136F3">
      <w:pPr>
        <w:jc w:val="center"/>
        <w:rPr>
          <w:rFonts w:ascii="Arial" w:hAnsi="Arial" w:cs="Arial"/>
          <w:b/>
          <w:sz w:val="22"/>
          <w:szCs w:val="22"/>
        </w:rPr>
      </w:pPr>
      <w:r w:rsidRPr="00044A3B">
        <w:rPr>
          <w:rFonts w:ascii="Arial" w:hAnsi="Arial" w:cs="Arial"/>
          <w:b/>
          <w:sz w:val="22"/>
          <w:szCs w:val="22"/>
        </w:rPr>
        <w:t>DISPOSICIONES GENERALES</w:t>
      </w:r>
    </w:p>
    <w:p w:rsidR="009136F3" w:rsidRPr="00044A3B" w:rsidRDefault="009136F3" w:rsidP="009136F3">
      <w:pPr>
        <w:jc w:val="center"/>
        <w:rPr>
          <w:rFonts w:ascii="Arial" w:hAnsi="Arial" w:cs="Arial"/>
          <w:b/>
          <w:sz w:val="22"/>
          <w:szCs w:val="22"/>
        </w:rPr>
      </w:pPr>
    </w:p>
    <w:p w:rsidR="009136F3" w:rsidRPr="00044A3B" w:rsidRDefault="009136F3" w:rsidP="009136F3">
      <w:pPr>
        <w:jc w:val="both"/>
        <w:rPr>
          <w:rFonts w:ascii="Arial" w:hAnsi="Arial" w:cs="Arial"/>
          <w:sz w:val="22"/>
          <w:szCs w:val="22"/>
        </w:rPr>
      </w:pPr>
      <w:r w:rsidRPr="00044A3B">
        <w:rPr>
          <w:rFonts w:ascii="Arial" w:hAnsi="Arial" w:cs="Arial"/>
          <w:b/>
          <w:sz w:val="22"/>
          <w:szCs w:val="22"/>
        </w:rPr>
        <w:t>ARTÍCULO 1.-</w:t>
      </w:r>
      <w:r w:rsidRPr="00044A3B">
        <w:rPr>
          <w:rFonts w:ascii="Arial" w:hAnsi="Arial" w:cs="Arial"/>
          <w:sz w:val="22"/>
          <w:szCs w:val="22"/>
        </w:rPr>
        <w:t xml:space="preserve"> El Código de Ética es de observancia general y obligatoria para las y los servidores públicos del Honorable Ayuntamiento de Puebla.</w:t>
      </w:r>
    </w:p>
    <w:p w:rsidR="009136F3" w:rsidRPr="00044A3B" w:rsidRDefault="009136F3" w:rsidP="009136F3">
      <w:pPr>
        <w:jc w:val="both"/>
        <w:rPr>
          <w:rFonts w:ascii="Arial" w:hAnsi="Arial" w:cs="Arial"/>
          <w:sz w:val="22"/>
          <w:szCs w:val="22"/>
        </w:rPr>
      </w:pPr>
      <w:r w:rsidRPr="00044A3B">
        <w:rPr>
          <w:rFonts w:ascii="Arial" w:hAnsi="Arial" w:cs="Arial"/>
          <w:b/>
          <w:sz w:val="22"/>
          <w:szCs w:val="22"/>
        </w:rPr>
        <w:t>ARTÍCULO 2.-</w:t>
      </w:r>
      <w:r w:rsidRPr="00044A3B">
        <w:rPr>
          <w:rFonts w:ascii="Arial" w:hAnsi="Arial" w:cs="Arial"/>
          <w:sz w:val="22"/>
          <w:szCs w:val="22"/>
        </w:rPr>
        <w:t xml:space="preserve"> El Código de Ética tiene por objeto orientar la actuación de las y los servidores públicos del Ayuntamiento, a través de un conjunto de principios y valores inherentes al servicio público.</w:t>
      </w:r>
    </w:p>
    <w:p w:rsidR="009136F3" w:rsidRPr="00044A3B" w:rsidRDefault="009136F3" w:rsidP="009136F3">
      <w:pPr>
        <w:pStyle w:val="Default"/>
        <w:jc w:val="both"/>
        <w:rPr>
          <w:color w:val="auto"/>
          <w:sz w:val="22"/>
          <w:szCs w:val="22"/>
        </w:rPr>
      </w:pPr>
      <w:r w:rsidRPr="00044A3B">
        <w:rPr>
          <w:b/>
          <w:color w:val="auto"/>
          <w:sz w:val="22"/>
          <w:szCs w:val="22"/>
        </w:rPr>
        <w:t xml:space="preserve">ARTÍCULO 3.- </w:t>
      </w:r>
      <w:r w:rsidRPr="00044A3B">
        <w:rPr>
          <w:color w:val="auto"/>
          <w:sz w:val="22"/>
          <w:szCs w:val="22"/>
        </w:rPr>
        <w:t>Para efectos de este Código de Ética, se entiende por:</w:t>
      </w:r>
    </w:p>
    <w:p w:rsidR="009136F3" w:rsidRPr="00044A3B" w:rsidRDefault="009136F3" w:rsidP="00254C6F">
      <w:pPr>
        <w:pStyle w:val="Default"/>
        <w:numPr>
          <w:ilvl w:val="0"/>
          <w:numId w:val="10"/>
        </w:numPr>
        <w:jc w:val="both"/>
        <w:rPr>
          <w:bCs/>
          <w:color w:val="auto"/>
          <w:sz w:val="22"/>
          <w:szCs w:val="22"/>
        </w:rPr>
      </w:pPr>
      <w:r w:rsidRPr="00044A3B">
        <w:rPr>
          <w:bCs/>
          <w:color w:val="auto"/>
          <w:sz w:val="22"/>
          <w:szCs w:val="22"/>
        </w:rPr>
        <w:t>Ayuntamiento: El Honorable Ayuntamiento del Municipio de Puebla</w:t>
      </w:r>
    </w:p>
    <w:p w:rsidR="009136F3" w:rsidRPr="00044A3B" w:rsidRDefault="009136F3" w:rsidP="009136F3">
      <w:pPr>
        <w:pStyle w:val="Default"/>
        <w:ind w:firstLine="708"/>
        <w:jc w:val="both"/>
        <w:rPr>
          <w:bCs/>
          <w:color w:val="auto"/>
          <w:sz w:val="22"/>
          <w:szCs w:val="22"/>
        </w:rPr>
      </w:pPr>
    </w:p>
    <w:p w:rsidR="009136F3" w:rsidRPr="00044A3B" w:rsidRDefault="009136F3" w:rsidP="00254C6F">
      <w:pPr>
        <w:pStyle w:val="Default"/>
        <w:numPr>
          <w:ilvl w:val="0"/>
          <w:numId w:val="10"/>
        </w:numPr>
        <w:jc w:val="both"/>
        <w:rPr>
          <w:bCs/>
          <w:color w:val="auto"/>
          <w:sz w:val="22"/>
          <w:szCs w:val="22"/>
        </w:rPr>
      </w:pPr>
      <w:r w:rsidRPr="00044A3B">
        <w:rPr>
          <w:bCs/>
          <w:color w:val="auto"/>
          <w:sz w:val="22"/>
          <w:szCs w:val="22"/>
        </w:rPr>
        <w:t xml:space="preserve"> Código: Código de Ética del Honorable Ayuntamiento del Municipio de Puebla;</w:t>
      </w:r>
    </w:p>
    <w:p w:rsidR="009136F3" w:rsidRPr="00044A3B" w:rsidRDefault="009136F3" w:rsidP="009136F3">
      <w:pPr>
        <w:pStyle w:val="Default"/>
        <w:ind w:firstLine="708"/>
        <w:jc w:val="both"/>
        <w:rPr>
          <w:bCs/>
          <w:color w:val="auto"/>
          <w:sz w:val="22"/>
          <w:szCs w:val="22"/>
        </w:rPr>
      </w:pPr>
    </w:p>
    <w:p w:rsidR="009136F3" w:rsidRPr="00044A3B" w:rsidRDefault="009136F3" w:rsidP="00254C6F">
      <w:pPr>
        <w:pStyle w:val="Default"/>
        <w:numPr>
          <w:ilvl w:val="0"/>
          <w:numId w:val="10"/>
        </w:numPr>
        <w:jc w:val="both"/>
        <w:rPr>
          <w:bCs/>
          <w:color w:val="auto"/>
          <w:sz w:val="22"/>
          <w:szCs w:val="22"/>
        </w:rPr>
      </w:pPr>
      <w:r w:rsidRPr="00044A3B">
        <w:rPr>
          <w:bCs/>
          <w:color w:val="auto"/>
          <w:sz w:val="22"/>
          <w:szCs w:val="22"/>
        </w:rPr>
        <w:t>Servidor Público (a): Toda persona que desempeña un empleo, cargo o comisión de cualquier naturaleza en la Administración Pública Municipal centralizada y descentralizada, quienes serán responsables por los actos y omisiones en que incurran en el desempeño de sus funciones.</w:t>
      </w:r>
    </w:p>
    <w:p w:rsidR="009136F3" w:rsidRPr="00044A3B" w:rsidRDefault="009136F3" w:rsidP="009136F3">
      <w:pPr>
        <w:pStyle w:val="Default"/>
        <w:ind w:firstLine="708"/>
        <w:jc w:val="both"/>
        <w:rPr>
          <w:bCs/>
          <w:color w:val="auto"/>
          <w:sz w:val="22"/>
          <w:szCs w:val="22"/>
        </w:rPr>
      </w:pPr>
    </w:p>
    <w:p w:rsidR="009136F3" w:rsidRPr="00044A3B" w:rsidRDefault="009136F3" w:rsidP="00254C6F">
      <w:pPr>
        <w:pStyle w:val="Default"/>
        <w:numPr>
          <w:ilvl w:val="0"/>
          <w:numId w:val="10"/>
        </w:numPr>
        <w:jc w:val="both"/>
        <w:rPr>
          <w:bCs/>
          <w:color w:val="auto"/>
          <w:sz w:val="22"/>
          <w:szCs w:val="22"/>
        </w:rPr>
      </w:pPr>
      <w:r w:rsidRPr="00044A3B">
        <w:rPr>
          <w:bCs/>
          <w:color w:val="auto"/>
          <w:sz w:val="22"/>
          <w:szCs w:val="22"/>
        </w:rPr>
        <w:t xml:space="preserve"> Principios:</w:t>
      </w:r>
      <w:r w:rsidRPr="00044A3B">
        <w:rPr>
          <w:color w:val="auto"/>
          <w:sz w:val="22"/>
          <w:szCs w:val="22"/>
        </w:rPr>
        <w:t xml:space="preserve"> Conjunto de normas o parámetros éticos fundamentales que rigen la conducta humana. </w:t>
      </w:r>
    </w:p>
    <w:p w:rsidR="009136F3" w:rsidRPr="00044A3B" w:rsidRDefault="009136F3" w:rsidP="009136F3">
      <w:pPr>
        <w:pStyle w:val="Default"/>
        <w:jc w:val="both"/>
        <w:rPr>
          <w:bCs/>
          <w:color w:val="auto"/>
          <w:sz w:val="22"/>
          <w:szCs w:val="22"/>
        </w:rPr>
      </w:pPr>
    </w:p>
    <w:p w:rsidR="009136F3" w:rsidRPr="00044A3B" w:rsidRDefault="009136F3" w:rsidP="00254C6F">
      <w:pPr>
        <w:pStyle w:val="Default"/>
        <w:numPr>
          <w:ilvl w:val="0"/>
          <w:numId w:val="10"/>
        </w:numPr>
        <w:jc w:val="both"/>
        <w:rPr>
          <w:color w:val="auto"/>
          <w:sz w:val="22"/>
          <w:szCs w:val="22"/>
        </w:rPr>
      </w:pPr>
      <w:r w:rsidRPr="00044A3B">
        <w:rPr>
          <w:bCs/>
          <w:color w:val="auto"/>
          <w:sz w:val="22"/>
          <w:szCs w:val="22"/>
        </w:rPr>
        <w:t>Valores:</w:t>
      </w:r>
      <w:r w:rsidRPr="00044A3B">
        <w:rPr>
          <w:color w:val="auto"/>
          <w:sz w:val="22"/>
          <w:szCs w:val="22"/>
        </w:rPr>
        <w:t xml:space="preserve"> Cualidades adquiridas socialmente a partir de los principios, que requieren de un aprendizaje o desarrollo social, y que se convierten en acciones valiosas y positivas para la sociedad y el ciudadano.</w:t>
      </w:r>
    </w:p>
    <w:p w:rsidR="009136F3" w:rsidRPr="00044A3B" w:rsidRDefault="009136F3" w:rsidP="009136F3">
      <w:pPr>
        <w:pStyle w:val="Default"/>
        <w:ind w:firstLine="708"/>
        <w:jc w:val="both"/>
        <w:rPr>
          <w:color w:val="auto"/>
          <w:sz w:val="22"/>
          <w:szCs w:val="22"/>
        </w:rPr>
      </w:pPr>
    </w:p>
    <w:p w:rsidR="009136F3" w:rsidRPr="00044A3B" w:rsidRDefault="009136F3" w:rsidP="00254C6F">
      <w:pPr>
        <w:pStyle w:val="Default"/>
        <w:numPr>
          <w:ilvl w:val="0"/>
          <w:numId w:val="10"/>
        </w:numPr>
        <w:jc w:val="both"/>
        <w:rPr>
          <w:bCs/>
          <w:color w:val="auto"/>
          <w:sz w:val="22"/>
          <w:szCs w:val="22"/>
        </w:rPr>
      </w:pPr>
      <w:r w:rsidRPr="00044A3B">
        <w:rPr>
          <w:color w:val="auto"/>
          <w:sz w:val="22"/>
          <w:szCs w:val="22"/>
        </w:rPr>
        <w:t>Virtudes: Cualidades que se traducen en hábitos y actitudes para obrar correctamente.</w:t>
      </w:r>
    </w:p>
    <w:p w:rsidR="009136F3" w:rsidRPr="00044A3B" w:rsidRDefault="009136F3" w:rsidP="009136F3">
      <w:pPr>
        <w:pStyle w:val="Default"/>
        <w:jc w:val="center"/>
        <w:rPr>
          <w:b/>
          <w:color w:val="auto"/>
          <w:sz w:val="22"/>
          <w:szCs w:val="22"/>
        </w:rPr>
      </w:pPr>
      <w:r w:rsidRPr="00044A3B">
        <w:rPr>
          <w:b/>
          <w:color w:val="auto"/>
          <w:sz w:val="22"/>
          <w:szCs w:val="22"/>
        </w:rPr>
        <w:lastRenderedPageBreak/>
        <w:t>CAPÍTULO II</w:t>
      </w:r>
    </w:p>
    <w:p w:rsidR="009136F3" w:rsidRPr="00044A3B" w:rsidRDefault="009136F3" w:rsidP="009136F3">
      <w:pPr>
        <w:pStyle w:val="Default"/>
        <w:jc w:val="center"/>
        <w:rPr>
          <w:b/>
          <w:color w:val="auto"/>
          <w:sz w:val="22"/>
          <w:szCs w:val="22"/>
        </w:rPr>
      </w:pPr>
      <w:r w:rsidRPr="00044A3B">
        <w:rPr>
          <w:b/>
          <w:color w:val="auto"/>
          <w:sz w:val="22"/>
          <w:szCs w:val="22"/>
        </w:rPr>
        <w:t>PRINCIPIOS DE BUEN GOBIERNO</w:t>
      </w:r>
    </w:p>
    <w:p w:rsidR="009136F3" w:rsidRPr="00044A3B" w:rsidRDefault="009136F3" w:rsidP="009136F3">
      <w:pPr>
        <w:pStyle w:val="Default"/>
        <w:jc w:val="both"/>
        <w:rPr>
          <w:color w:val="auto"/>
          <w:sz w:val="22"/>
          <w:szCs w:val="22"/>
        </w:rPr>
      </w:pPr>
    </w:p>
    <w:p w:rsidR="009136F3" w:rsidRPr="00044A3B" w:rsidRDefault="009136F3" w:rsidP="009136F3">
      <w:pPr>
        <w:pStyle w:val="Default"/>
        <w:jc w:val="both"/>
        <w:rPr>
          <w:color w:val="auto"/>
          <w:sz w:val="22"/>
          <w:szCs w:val="22"/>
        </w:rPr>
      </w:pPr>
      <w:r w:rsidRPr="00044A3B">
        <w:rPr>
          <w:b/>
          <w:color w:val="auto"/>
          <w:sz w:val="22"/>
          <w:szCs w:val="22"/>
        </w:rPr>
        <w:t>ARTÍCULO 4</w:t>
      </w:r>
      <w:r w:rsidRPr="00044A3B">
        <w:rPr>
          <w:color w:val="auto"/>
          <w:sz w:val="22"/>
          <w:szCs w:val="22"/>
        </w:rPr>
        <w:t>.- En materia de ética, de manera enunciativa más no limitativa, los principios de BUEN GOBIERNO son:</w:t>
      </w:r>
    </w:p>
    <w:p w:rsidR="009136F3" w:rsidRPr="00044A3B" w:rsidRDefault="009136F3" w:rsidP="009136F3">
      <w:pPr>
        <w:pStyle w:val="Default"/>
        <w:ind w:firstLine="708"/>
        <w:jc w:val="both"/>
        <w:rPr>
          <w:color w:val="auto"/>
          <w:sz w:val="22"/>
          <w:szCs w:val="22"/>
        </w:rPr>
      </w:pPr>
    </w:p>
    <w:p w:rsidR="009136F3" w:rsidRPr="00044A3B" w:rsidRDefault="009136F3" w:rsidP="009136F3">
      <w:pPr>
        <w:pStyle w:val="Default"/>
        <w:ind w:firstLine="708"/>
        <w:jc w:val="both"/>
        <w:rPr>
          <w:color w:val="auto"/>
          <w:sz w:val="22"/>
          <w:szCs w:val="22"/>
        </w:rPr>
      </w:pPr>
      <w:r w:rsidRPr="00044A3B">
        <w:rPr>
          <w:b/>
          <w:bCs/>
          <w:color w:val="auto"/>
          <w:sz w:val="22"/>
          <w:szCs w:val="22"/>
        </w:rPr>
        <w:t xml:space="preserve">4.1 </w:t>
      </w:r>
      <w:r w:rsidRPr="00044A3B">
        <w:rPr>
          <w:bCs/>
          <w:color w:val="auto"/>
          <w:sz w:val="22"/>
          <w:szCs w:val="22"/>
        </w:rPr>
        <w:t>Actuar con integridad en el servicio público.</w:t>
      </w:r>
    </w:p>
    <w:p w:rsidR="009136F3" w:rsidRPr="00044A3B" w:rsidRDefault="009136F3" w:rsidP="009136F3">
      <w:pPr>
        <w:pStyle w:val="Default"/>
        <w:jc w:val="both"/>
        <w:rPr>
          <w:b/>
          <w:bCs/>
          <w:color w:val="auto"/>
          <w:sz w:val="22"/>
          <w:szCs w:val="22"/>
        </w:rPr>
      </w:pPr>
    </w:p>
    <w:p w:rsidR="009136F3" w:rsidRPr="00044A3B" w:rsidRDefault="009136F3" w:rsidP="009136F3">
      <w:pPr>
        <w:pStyle w:val="Default"/>
        <w:ind w:firstLine="708"/>
        <w:jc w:val="both"/>
        <w:rPr>
          <w:bCs/>
          <w:color w:val="auto"/>
          <w:sz w:val="22"/>
          <w:szCs w:val="22"/>
        </w:rPr>
      </w:pPr>
      <w:r w:rsidRPr="00044A3B">
        <w:rPr>
          <w:b/>
          <w:bCs/>
          <w:color w:val="auto"/>
          <w:sz w:val="22"/>
          <w:szCs w:val="22"/>
        </w:rPr>
        <w:t xml:space="preserve">4.2 </w:t>
      </w:r>
      <w:r w:rsidRPr="00044A3B">
        <w:rPr>
          <w:bCs/>
          <w:color w:val="auto"/>
          <w:sz w:val="22"/>
          <w:szCs w:val="22"/>
        </w:rPr>
        <w:t>Ser ejemplo de congruencia y probidad en la toma de decisiones.</w:t>
      </w:r>
    </w:p>
    <w:p w:rsidR="009136F3" w:rsidRPr="00044A3B" w:rsidRDefault="009136F3" w:rsidP="009136F3">
      <w:pPr>
        <w:pStyle w:val="Default"/>
        <w:jc w:val="both"/>
        <w:rPr>
          <w:b/>
          <w:bCs/>
          <w:color w:val="auto"/>
          <w:sz w:val="22"/>
          <w:szCs w:val="22"/>
        </w:rPr>
      </w:pPr>
    </w:p>
    <w:p w:rsidR="009136F3" w:rsidRPr="00044A3B" w:rsidRDefault="009136F3" w:rsidP="009136F3">
      <w:pPr>
        <w:pStyle w:val="Default"/>
        <w:ind w:firstLine="708"/>
        <w:jc w:val="both"/>
        <w:rPr>
          <w:color w:val="auto"/>
          <w:sz w:val="22"/>
          <w:szCs w:val="22"/>
        </w:rPr>
      </w:pPr>
      <w:r w:rsidRPr="00044A3B">
        <w:rPr>
          <w:b/>
          <w:bCs/>
          <w:color w:val="auto"/>
          <w:sz w:val="22"/>
          <w:szCs w:val="22"/>
        </w:rPr>
        <w:t xml:space="preserve">4.3 </w:t>
      </w:r>
      <w:r w:rsidRPr="00044A3B">
        <w:rPr>
          <w:bCs/>
          <w:color w:val="auto"/>
          <w:sz w:val="22"/>
          <w:szCs w:val="22"/>
        </w:rPr>
        <w:t>Tratar con dignidad y respeto a la ciudadanía.</w:t>
      </w:r>
    </w:p>
    <w:p w:rsidR="009136F3" w:rsidRPr="00044A3B" w:rsidRDefault="009136F3" w:rsidP="009136F3">
      <w:pPr>
        <w:pStyle w:val="Default"/>
        <w:jc w:val="both"/>
        <w:rPr>
          <w:color w:val="auto"/>
          <w:sz w:val="22"/>
          <w:szCs w:val="22"/>
        </w:rPr>
      </w:pPr>
    </w:p>
    <w:p w:rsidR="009136F3" w:rsidRPr="00044A3B" w:rsidRDefault="009136F3" w:rsidP="009136F3">
      <w:pPr>
        <w:pStyle w:val="Default"/>
        <w:tabs>
          <w:tab w:val="left" w:pos="709"/>
          <w:tab w:val="left" w:pos="993"/>
          <w:tab w:val="left" w:pos="1276"/>
        </w:tabs>
        <w:ind w:left="708"/>
        <w:jc w:val="both"/>
        <w:rPr>
          <w:bCs/>
          <w:color w:val="auto"/>
          <w:sz w:val="22"/>
          <w:szCs w:val="22"/>
        </w:rPr>
      </w:pPr>
      <w:r w:rsidRPr="00044A3B">
        <w:rPr>
          <w:b/>
          <w:bCs/>
          <w:color w:val="auto"/>
          <w:sz w:val="22"/>
          <w:szCs w:val="22"/>
        </w:rPr>
        <w:tab/>
        <w:t xml:space="preserve">4.4 </w:t>
      </w:r>
      <w:r w:rsidRPr="00044A3B">
        <w:rPr>
          <w:bCs/>
          <w:color w:val="auto"/>
          <w:sz w:val="22"/>
          <w:szCs w:val="22"/>
        </w:rPr>
        <w:t>Ejercer con honestidad los cargos públicos, sin favorecer intereses personales, familiares o de grupo.</w:t>
      </w:r>
    </w:p>
    <w:p w:rsidR="009136F3" w:rsidRPr="00044A3B" w:rsidRDefault="009136F3" w:rsidP="009136F3">
      <w:pPr>
        <w:pStyle w:val="Default"/>
        <w:jc w:val="both"/>
        <w:rPr>
          <w:bCs/>
          <w:color w:val="auto"/>
          <w:sz w:val="22"/>
          <w:szCs w:val="22"/>
        </w:rPr>
      </w:pPr>
    </w:p>
    <w:p w:rsidR="009136F3" w:rsidRPr="00044A3B" w:rsidRDefault="009136F3" w:rsidP="009136F3">
      <w:pPr>
        <w:pStyle w:val="Default"/>
        <w:jc w:val="both"/>
        <w:rPr>
          <w:bCs/>
          <w:color w:val="auto"/>
          <w:sz w:val="22"/>
          <w:szCs w:val="22"/>
        </w:rPr>
      </w:pPr>
      <w:r w:rsidRPr="00044A3B">
        <w:rPr>
          <w:bCs/>
          <w:color w:val="auto"/>
          <w:sz w:val="22"/>
          <w:szCs w:val="22"/>
        </w:rPr>
        <w:tab/>
      </w:r>
      <w:r w:rsidRPr="00044A3B">
        <w:rPr>
          <w:b/>
          <w:bCs/>
          <w:color w:val="auto"/>
          <w:sz w:val="22"/>
          <w:szCs w:val="22"/>
        </w:rPr>
        <w:t xml:space="preserve">4.5 </w:t>
      </w:r>
      <w:r w:rsidRPr="00044A3B">
        <w:rPr>
          <w:bCs/>
          <w:color w:val="auto"/>
          <w:sz w:val="22"/>
          <w:szCs w:val="22"/>
        </w:rPr>
        <w:t>Manejar con responsabilidad y honradez los recursos públicos.</w:t>
      </w:r>
    </w:p>
    <w:p w:rsidR="009136F3" w:rsidRPr="00044A3B" w:rsidRDefault="009136F3" w:rsidP="009136F3">
      <w:pPr>
        <w:pStyle w:val="Default"/>
        <w:jc w:val="both"/>
        <w:rPr>
          <w:bCs/>
          <w:color w:val="auto"/>
          <w:sz w:val="22"/>
          <w:szCs w:val="22"/>
        </w:rPr>
      </w:pPr>
    </w:p>
    <w:p w:rsidR="009136F3" w:rsidRPr="00044A3B" w:rsidRDefault="009136F3" w:rsidP="009136F3">
      <w:pPr>
        <w:pStyle w:val="Default"/>
        <w:ind w:left="708"/>
        <w:jc w:val="both"/>
        <w:rPr>
          <w:bCs/>
          <w:color w:val="auto"/>
          <w:sz w:val="22"/>
          <w:szCs w:val="22"/>
        </w:rPr>
      </w:pPr>
      <w:r w:rsidRPr="00044A3B">
        <w:rPr>
          <w:b/>
          <w:bCs/>
          <w:color w:val="auto"/>
          <w:sz w:val="22"/>
          <w:szCs w:val="22"/>
        </w:rPr>
        <w:t xml:space="preserve">4.6 </w:t>
      </w:r>
      <w:r w:rsidRPr="00044A3B">
        <w:rPr>
          <w:bCs/>
          <w:color w:val="auto"/>
          <w:sz w:val="22"/>
          <w:szCs w:val="22"/>
        </w:rPr>
        <w:t>Trabajar en equipo en base a resultados y evaluar el desempeño.</w:t>
      </w:r>
    </w:p>
    <w:p w:rsidR="009136F3" w:rsidRPr="00044A3B" w:rsidRDefault="009136F3" w:rsidP="009136F3">
      <w:pPr>
        <w:pStyle w:val="Default"/>
        <w:jc w:val="both"/>
        <w:rPr>
          <w:bCs/>
          <w:color w:val="auto"/>
          <w:sz w:val="22"/>
          <w:szCs w:val="22"/>
        </w:rPr>
      </w:pPr>
    </w:p>
    <w:p w:rsidR="009136F3" w:rsidRPr="00044A3B" w:rsidRDefault="009136F3" w:rsidP="009136F3">
      <w:pPr>
        <w:pStyle w:val="Default"/>
        <w:ind w:left="708"/>
        <w:jc w:val="both"/>
        <w:rPr>
          <w:bCs/>
          <w:color w:val="auto"/>
          <w:sz w:val="22"/>
          <w:szCs w:val="22"/>
        </w:rPr>
      </w:pPr>
      <w:r w:rsidRPr="00044A3B">
        <w:rPr>
          <w:b/>
          <w:bCs/>
          <w:color w:val="auto"/>
          <w:sz w:val="22"/>
          <w:szCs w:val="22"/>
        </w:rPr>
        <w:t xml:space="preserve">4.7 </w:t>
      </w:r>
      <w:r w:rsidRPr="00044A3B">
        <w:rPr>
          <w:bCs/>
          <w:color w:val="auto"/>
          <w:sz w:val="22"/>
          <w:szCs w:val="22"/>
        </w:rPr>
        <w:t>Potenciar el bienestar ciudadano innovando la forma de brindar los servicios.</w:t>
      </w:r>
    </w:p>
    <w:p w:rsidR="009136F3" w:rsidRPr="00044A3B" w:rsidRDefault="009136F3" w:rsidP="009136F3">
      <w:pPr>
        <w:pStyle w:val="Default"/>
        <w:ind w:firstLine="708"/>
        <w:jc w:val="both"/>
        <w:rPr>
          <w:bCs/>
          <w:color w:val="auto"/>
          <w:sz w:val="22"/>
          <w:szCs w:val="22"/>
        </w:rPr>
      </w:pPr>
    </w:p>
    <w:p w:rsidR="009136F3" w:rsidRPr="00044A3B" w:rsidRDefault="009136F3" w:rsidP="009136F3">
      <w:pPr>
        <w:pStyle w:val="Default"/>
        <w:ind w:left="708"/>
        <w:jc w:val="both"/>
        <w:rPr>
          <w:bCs/>
          <w:color w:val="auto"/>
          <w:sz w:val="22"/>
          <w:szCs w:val="22"/>
        </w:rPr>
      </w:pPr>
      <w:r w:rsidRPr="00044A3B">
        <w:rPr>
          <w:b/>
          <w:bCs/>
          <w:color w:val="auto"/>
          <w:sz w:val="22"/>
          <w:szCs w:val="22"/>
        </w:rPr>
        <w:t xml:space="preserve">4.8 </w:t>
      </w:r>
      <w:r w:rsidRPr="00044A3B">
        <w:rPr>
          <w:bCs/>
          <w:color w:val="auto"/>
          <w:sz w:val="22"/>
          <w:szCs w:val="22"/>
        </w:rPr>
        <w:t>Impulsar el progreso de la ciudad a través de la gestión pública eficaz y efectiva.</w:t>
      </w:r>
    </w:p>
    <w:p w:rsidR="009136F3" w:rsidRPr="00044A3B" w:rsidRDefault="009136F3" w:rsidP="009136F3">
      <w:pPr>
        <w:pStyle w:val="Default"/>
        <w:ind w:left="708" w:firstLine="708"/>
        <w:jc w:val="both"/>
        <w:rPr>
          <w:bCs/>
          <w:color w:val="auto"/>
          <w:sz w:val="22"/>
          <w:szCs w:val="22"/>
        </w:rPr>
      </w:pPr>
    </w:p>
    <w:p w:rsidR="009136F3" w:rsidRPr="00044A3B" w:rsidRDefault="009136F3" w:rsidP="009136F3">
      <w:pPr>
        <w:pStyle w:val="Default"/>
        <w:ind w:left="708"/>
        <w:jc w:val="both"/>
        <w:rPr>
          <w:bCs/>
          <w:color w:val="auto"/>
          <w:sz w:val="22"/>
          <w:szCs w:val="22"/>
        </w:rPr>
      </w:pPr>
      <w:r w:rsidRPr="00044A3B">
        <w:rPr>
          <w:b/>
          <w:bCs/>
          <w:color w:val="auto"/>
          <w:sz w:val="22"/>
          <w:szCs w:val="22"/>
        </w:rPr>
        <w:t xml:space="preserve">4.9 </w:t>
      </w:r>
      <w:r w:rsidRPr="00044A3B">
        <w:rPr>
          <w:bCs/>
          <w:color w:val="auto"/>
          <w:sz w:val="22"/>
          <w:szCs w:val="22"/>
        </w:rPr>
        <w:t>Salvaguardar la información de carácter confidencial y evitar un mal uso de la misma.</w:t>
      </w:r>
    </w:p>
    <w:p w:rsidR="009136F3" w:rsidRPr="00044A3B" w:rsidRDefault="009136F3" w:rsidP="009136F3">
      <w:pPr>
        <w:pStyle w:val="Default"/>
        <w:ind w:left="708" w:firstLine="708"/>
        <w:jc w:val="both"/>
        <w:rPr>
          <w:bCs/>
          <w:color w:val="auto"/>
          <w:sz w:val="22"/>
          <w:szCs w:val="22"/>
        </w:rPr>
      </w:pPr>
    </w:p>
    <w:p w:rsidR="009136F3" w:rsidRPr="00044A3B" w:rsidRDefault="009136F3" w:rsidP="009136F3">
      <w:pPr>
        <w:pStyle w:val="Default"/>
        <w:ind w:left="708"/>
        <w:jc w:val="both"/>
        <w:rPr>
          <w:bCs/>
          <w:color w:val="auto"/>
          <w:sz w:val="22"/>
          <w:szCs w:val="22"/>
        </w:rPr>
      </w:pPr>
      <w:r w:rsidRPr="00044A3B">
        <w:rPr>
          <w:b/>
          <w:bCs/>
          <w:color w:val="auto"/>
          <w:sz w:val="22"/>
          <w:szCs w:val="22"/>
        </w:rPr>
        <w:t xml:space="preserve">4.10 </w:t>
      </w:r>
      <w:r w:rsidRPr="00044A3B">
        <w:rPr>
          <w:bCs/>
          <w:color w:val="auto"/>
          <w:sz w:val="22"/>
          <w:szCs w:val="22"/>
        </w:rPr>
        <w:t>Fomentar un clima laboral libre de actos discriminatorios de pensamiento, género, creencia o de grupo.</w:t>
      </w:r>
    </w:p>
    <w:p w:rsidR="009136F3" w:rsidRPr="00044A3B" w:rsidRDefault="009136F3" w:rsidP="009136F3">
      <w:pPr>
        <w:pStyle w:val="Default"/>
        <w:ind w:firstLine="708"/>
        <w:jc w:val="both"/>
        <w:rPr>
          <w:bCs/>
          <w:color w:val="auto"/>
          <w:sz w:val="22"/>
          <w:szCs w:val="22"/>
        </w:rPr>
      </w:pPr>
    </w:p>
    <w:p w:rsidR="009136F3" w:rsidRPr="00044A3B" w:rsidRDefault="009136F3" w:rsidP="009136F3">
      <w:pPr>
        <w:pStyle w:val="Default"/>
        <w:ind w:left="708"/>
        <w:jc w:val="both"/>
        <w:rPr>
          <w:bCs/>
          <w:color w:val="auto"/>
          <w:sz w:val="22"/>
          <w:szCs w:val="22"/>
        </w:rPr>
      </w:pPr>
      <w:r w:rsidRPr="00044A3B">
        <w:rPr>
          <w:b/>
          <w:bCs/>
          <w:color w:val="auto"/>
          <w:sz w:val="22"/>
          <w:szCs w:val="22"/>
        </w:rPr>
        <w:t xml:space="preserve">4.11 </w:t>
      </w:r>
      <w:r w:rsidRPr="00044A3B">
        <w:rPr>
          <w:bCs/>
          <w:color w:val="auto"/>
          <w:sz w:val="22"/>
          <w:szCs w:val="22"/>
        </w:rPr>
        <w:t>Rechazar gratificaciones económicas u obsequios de terceros para evitar cualquier tipo de conflicto de interés.</w:t>
      </w:r>
    </w:p>
    <w:p w:rsidR="009136F3" w:rsidRPr="00044A3B" w:rsidRDefault="009136F3" w:rsidP="009136F3">
      <w:pPr>
        <w:pStyle w:val="Default"/>
        <w:ind w:firstLine="708"/>
        <w:jc w:val="both"/>
        <w:rPr>
          <w:bCs/>
          <w:color w:val="auto"/>
          <w:sz w:val="22"/>
          <w:szCs w:val="22"/>
        </w:rPr>
      </w:pPr>
    </w:p>
    <w:p w:rsidR="009136F3" w:rsidRPr="00044A3B" w:rsidRDefault="009136F3" w:rsidP="009136F3">
      <w:pPr>
        <w:pStyle w:val="Default"/>
        <w:ind w:left="708"/>
        <w:jc w:val="both"/>
        <w:rPr>
          <w:bCs/>
          <w:color w:val="auto"/>
          <w:sz w:val="22"/>
          <w:szCs w:val="22"/>
        </w:rPr>
      </w:pPr>
      <w:r w:rsidRPr="00044A3B">
        <w:rPr>
          <w:b/>
          <w:bCs/>
          <w:color w:val="auto"/>
          <w:sz w:val="22"/>
          <w:szCs w:val="22"/>
        </w:rPr>
        <w:t xml:space="preserve">4.12 </w:t>
      </w:r>
      <w:r w:rsidRPr="00044A3B">
        <w:rPr>
          <w:bCs/>
          <w:color w:val="auto"/>
          <w:sz w:val="22"/>
          <w:szCs w:val="22"/>
        </w:rPr>
        <w:t>Desempeñar la función pública con transparencia y erradicar todo acto de corrupción.</w:t>
      </w:r>
    </w:p>
    <w:p w:rsidR="009136F3" w:rsidRPr="00044A3B" w:rsidRDefault="009136F3" w:rsidP="009136F3">
      <w:pPr>
        <w:pStyle w:val="Default"/>
        <w:jc w:val="both"/>
        <w:rPr>
          <w:color w:val="auto"/>
          <w:sz w:val="22"/>
          <w:szCs w:val="22"/>
        </w:rPr>
      </w:pPr>
    </w:p>
    <w:p w:rsidR="009136F3" w:rsidRPr="00044A3B" w:rsidRDefault="009136F3" w:rsidP="009136F3">
      <w:pPr>
        <w:jc w:val="center"/>
        <w:rPr>
          <w:rFonts w:ascii="Arial" w:hAnsi="Arial" w:cs="Arial"/>
          <w:b/>
          <w:sz w:val="22"/>
          <w:szCs w:val="22"/>
        </w:rPr>
      </w:pPr>
      <w:r w:rsidRPr="00044A3B">
        <w:rPr>
          <w:rFonts w:ascii="Arial" w:hAnsi="Arial" w:cs="Arial"/>
          <w:b/>
          <w:sz w:val="22"/>
          <w:szCs w:val="22"/>
        </w:rPr>
        <w:t>CAPÍTULO III</w:t>
      </w:r>
    </w:p>
    <w:p w:rsidR="009136F3" w:rsidRPr="00044A3B" w:rsidRDefault="009136F3" w:rsidP="009136F3">
      <w:pPr>
        <w:jc w:val="center"/>
        <w:rPr>
          <w:rFonts w:ascii="Arial" w:hAnsi="Arial" w:cs="Arial"/>
          <w:b/>
          <w:sz w:val="22"/>
          <w:szCs w:val="22"/>
        </w:rPr>
      </w:pPr>
      <w:r w:rsidRPr="00044A3B">
        <w:rPr>
          <w:rFonts w:ascii="Arial" w:hAnsi="Arial" w:cs="Arial"/>
          <w:b/>
          <w:sz w:val="22"/>
          <w:szCs w:val="22"/>
        </w:rPr>
        <w:t>DE LA MISIÓN Y VISIÓN</w:t>
      </w:r>
    </w:p>
    <w:p w:rsidR="009136F3" w:rsidRPr="00044A3B" w:rsidRDefault="009136F3" w:rsidP="009136F3">
      <w:pPr>
        <w:pStyle w:val="Default"/>
        <w:jc w:val="both"/>
        <w:rPr>
          <w:color w:val="auto"/>
          <w:sz w:val="22"/>
          <w:szCs w:val="22"/>
        </w:rPr>
      </w:pPr>
    </w:p>
    <w:p w:rsidR="009136F3" w:rsidRPr="00044A3B" w:rsidRDefault="009136F3" w:rsidP="009136F3">
      <w:pPr>
        <w:pStyle w:val="Default"/>
        <w:jc w:val="both"/>
        <w:rPr>
          <w:sz w:val="22"/>
          <w:szCs w:val="22"/>
          <w:lang w:val="es-ES"/>
        </w:rPr>
      </w:pPr>
      <w:r w:rsidRPr="00044A3B">
        <w:rPr>
          <w:b/>
          <w:color w:val="auto"/>
          <w:sz w:val="22"/>
          <w:szCs w:val="22"/>
        </w:rPr>
        <w:t xml:space="preserve">ARTÍCULO 5.- </w:t>
      </w:r>
      <w:r w:rsidRPr="00044A3B">
        <w:rPr>
          <w:color w:val="auto"/>
          <w:sz w:val="22"/>
          <w:szCs w:val="22"/>
        </w:rPr>
        <w:t xml:space="preserve">La misión del Ayuntamiento: </w:t>
      </w:r>
      <w:r w:rsidRPr="00044A3B">
        <w:rPr>
          <w:sz w:val="22"/>
          <w:szCs w:val="22"/>
          <w:lang w:val="es-ES"/>
        </w:rPr>
        <w:t>Construir juntos mejores condiciones de vida de manera sustentable para todos.</w:t>
      </w:r>
    </w:p>
    <w:p w:rsidR="009136F3" w:rsidRPr="00044A3B" w:rsidRDefault="009136F3" w:rsidP="009136F3">
      <w:pPr>
        <w:pStyle w:val="Default"/>
        <w:jc w:val="both"/>
        <w:rPr>
          <w:b/>
          <w:color w:val="auto"/>
          <w:sz w:val="22"/>
          <w:szCs w:val="22"/>
        </w:rPr>
      </w:pPr>
    </w:p>
    <w:p w:rsidR="009136F3" w:rsidRPr="00044A3B" w:rsidRDefault="009136F3" w:rsidP="009136F3">
      <w:pPr>
        <w:pStyle w:val="Default"/>
        <w:jc w:val="both"/>
        <w:rPr>
          <w:color w:val="auto"/>
          <w:sz w:val="22"/>
          <w:szCs w:val="22"/>
        </w:rPr>
      </w:pPr>
      <w:r w:rsidRPr="00044A3B">
        <w:rPr>
          <w:b/>
          <w:color w:val="auto"/>
          <w:sz w:val="22"/>
          <w:szCs w:val="22"/>
        </w:rPr>
        <w:t xml:space="preserve">ARTÍCULO 6.- </w:t>
      </w:r>
      <w:r w:rsidRPr="00044A3B">
        <w:rPr>
          <w:color w:val="auto"/>
          <w:sz w:val="22"/>
          <w:szCs w:val="22"/>
        </w:rPr>
        <w:t>La visión del Ayuntamiento: Ser una metrópoli segura, incluyente y competitiva que genere calidad de vida.</w:t>
      </w:r>
    </w:p>
    <w:p w:rsidR="009136F3" w:rsidRPr="00044A3B" w:rsidRDefault="009136F3" w:rsidP="009136F3">
      <w:pPr>
        <w:pStyle w:val="Default"/>
        <w:jc w:val="both"/>
        <w:rPr>
          <w:b/>
          <w:color w:val="auto"/>
          <w:sz w:val="22"/>
          <w:szCs w:val="22"/>
        </w:rPr>
      </w:pPr>
    </w:p>
    <w:p w:rsidR="009136F3" w:rsidRPr="00044A3B" w:rsidRDefault="009136F3" w:rsidP="009136F3">
      <w:pPr>
        <w:pStyle w:val="Default"/>
        <w:jc w:val="center"/>
        <w:rPr>
          <w:b/>
          <w:color w:val="auto"/>
          <w:sz w:val="22"/>
          <w:szCs w:val="22"/>
        </w:rPr>
      </w:pPr>
      <w:r w:rsidRPr="00044A3B">
        <w:rPr>
          <w:b/>
          <w:color w:val="auto"/>
          <w:sz w:val="22"/>
          <w:szCs w:val="22"/>
        </w:rPr>
        <w:t>CAPÍTULO IV</w:t>
      </w:r>
    </w:p>
    <w:p w:rsidR="009136F3" w:rsidRPr="00044A3B" w:rsidRDefault="009136F3" w:rsidP="009136F3">
      <w:pPr>
        <w:pStyle w:val="Default"/>
        <w:jc w:val="center"/>
        <w:rPr>
          <w:b/>
          <w:color w:val="auto"/>
          <w:sz w:val="22"/>
          <w:szCs w:val="22"/>
        </w:rPr>
      </w:pPr>
      <w:r w:rsidRPr="00044A3B">
        <w:rPr>
          <w:b/>
          <w:color w:val="auto"/>
          <w:sz w:val="22"/>
          <w:szCs w:val="22"/>
        </w:rPr>
        <w:lastRenderedPageBreak/>
        <w:t>VALORES INSTITUCIONALES</w:t>
      </w:r>
    </w:p>
    <w:p w:rsidR="009136F3" w:rsidRPr="00044A3B" w:rsidRDefault="009136F3" w:rsidP="009136F3">
      <w:pPr>
        <w:pStyle w:val="Default"/>
        <w:jc w:val="both"/>
        <w:rPr>
          <w:b/>
          <w:color w:val="auto"/>
          <w:sz w:val="22"/>
          <w:szCs w:val="22"/>
        </w:rPr>
      </w:pPr>
    </w:p>
    <w:p w:rsidR="009136F3" w:rsidRPr="00044A3B" w:rsidRDefault="009136F3" w:rsidP="009136F3">
      <w:pPr>
        <w:pStyle w:val="Default"/>
        <w:jc w:val="both"/>
        <w:rPr>
          <w:color w:val="auto"/>
          <w:sz w:val="22"/>
          <w:szCs w:val="22"/>
        </w:rPr>
      </w:pPr>
      <w:r w:rsidRPr="00044A3B">
        <w:rPr>
          <w:b/>
          <w:color w:val="auto"/>
          <w:sz w:val="22"/>
          <w:szCs w:val="22"/>
        </w:rPr>
        <w:t xml:space="preserve">ARTÍCULO 7.- </w:t>
      </w:r>
      <w:r w:rsidRPr="00044A3B">
        <w:rPr>
          <w:color w:val="auto"/>
          <w:sz w:val="22"/>
          <w:szCs w:val="22"/>
        </w:rPr>
        <w:t xml:space="preserve">Los valores del Ayuntamiento: </w:t>
      </w:r>
    </w:p>
    <w:p w:rsidR="009136F3" w:rsidRPr="00044A3B" w:rsidRDefault="009136F3" w:rsidP="009136F3">
      <w:pPr>
        <w:pStyle w:val="Default"/>
        <w:ind w:firstLine="708"/>
        <w:jc w:val="both"/>
        <w:rPr>
          <w:b/>
          <w:color w:val="auto"/>
          <w:sz w:val="22"/>
          <w:szCs w:val="22"/>
        </w:rPr>
      </w:pPr>
    </w:p>
    <w:p w:rsidR="009136F3" w:rsidRPr="00044A3B" w:rsidRDefault="009136F3" w:rsidP="009136F3">
      <w:pPr>
        <w:pStyle w:val="Default"/>
        <w:ind w:left="708"/>
        <w:jc w:val="both"/>
        <w:rPr>
          <w:color w:val="auto"/>
          <w:sz w:val="22"/>
          <w:szCs w:val="22"/>
        </w:rPr>
      </w:pPr>
      <w:r w:rsidRPr="00044A3B">
        <w:rPr>
          <w:b/>
          <w:color w:val="auto"/>
          <w:sz w:val="22"/>
          <w:szCs w:val="22"/>
        </w:rPr>
        <w:t xml:space="preserve">7.1 Respeto: </w:t>
      </w:r>
      <w:r w:rsidRPr="00044A3B">
        <w:rPr>
          <w:color w:val="auto"/>
          <w:sz w:val="22"/>
          <w:szCs w:val="22"/>
        </w:rPr>
        <w:t>Reconocer y valorar a las personas con diversidad de pensamiento para juntos construir un mejor futuro.</w:t>
      </w:r>
    </w:p>
    <w:p w:rsidR="009136F3" w:rsidRPr="00044A3B" w:rsidRDefault="009136F3" w:rsidP="009136F3">
      <w:pPr>
        <w:pStyle w:val="Default"/>
        <w:ind w:firstLine="708"/>
        <w:jc w:val="both"/>
        <w:rPr>
          <w:b/>
          <w:color w:val="auto"/>
          <w:sz w:val="22"/>
          <w:szCs w:val="22"/>
        </w:rPr>
      </w:pPr>
    </w:p>
    <w:p w:rsidR="009136F3" w:rsidRPr="00044A3B" w:rsidRDefault="009136F3" w:rsidP="009136F3">
      <w:pPr>
        <w:pStyle w:val="Default"/>
        <w:ind w:left="708"/>
        <w:jc w:val="both"/>
        <w:rPr>
          <w:color w:val="auto"/>
          <w:sz w:val="22"/>
          <w:szCs w:val="22"/>
        </w:rPr>
      </w:pPr>
      <w:r w:rsidRPr="00044A3B">
        <w:rPr>
          <w:b/>
          <w:color w:val="auto"/>
          <w:sz w:val="22"/>
          <w:szCs w:val="22"/>
        </w:rPr>
        <w:t xml:space="preserve">7.2 Participación: </w:t>
      </w:r>
      <w:r w:rsidRPr="00044A3B">
        <w:rPr>
          <w:color w:val="auto"/>
          <w:sz w:val="22"/>
          <w:szCs w:val="22"/>
        </w:rPr>
        <w:t>Creer en el diálogo como única forma de propiciar la colaboración entre el gobierno municipal y la sociedad.</w:t>
      </w:r>
    </w:p>
    <w:p w:rsidR="009136F3" w:rsidRPr="00044A3B" w:rsidRDefault="009136F3" w:rsidP="009136F3">
      <w:pPr>
        <w:pStyle w:val="Default"/>
        <w:ind w:firstLine="708"/>
        <w:jc w:val="both"/>
        <w:rPr>
          <w:b/>
          <w:color w:val="auto"/>
          <w:sz w:val="22"/>
          <w:szCs w:val="22"/>
        </w:rPr>
      </w:pPr>
    </w:p>
    <w:p w:rsidR="009136F3" w:rsidRPr="00044A3B" w:rsidRDefault="009136F3" w:rsidP="009136F3">
      <w:pPr>
        <w:pStyle w:val="Default"/>
        <w:ind w:left="708"/>
        <w:jc w:val="both"/>
        <w:rPr>
          <w:color w:val="auto"/>
          <w:sz w:val="22"/>
          <w:szCs w:val="22"/>
        </w:rPr>
      </w:pPr>
      <w:r w:rsidRPr="00044A3B">
        <w:rPr>
          <w:b/>
          <w:color w:val="auto"/>
          <w:sz w:val="22"/>
          <w:szCs w:val="22"/>
        </w:rPr>
        <w:t xml:space="preserve">7.3 Apertura: </w:t>
      </w:r>
      <w:r w:rsidRPr="00044A3B">
        <w:rPr>
          <w:color w:val="auto"/>
          <w:sz w:val="22"/>
          <w:szCs w:val="22"/>
        </w:rPr>
        <w:t>Promover la escucha activa y considerar a todas las voces con el propósito de conciliar ideas y dar soluciones.</w:t>
      </w:r>
    </w:p>
    <w:p w:rsidR="009136F3" w:rsidRPr="00044A3B" w:rsidRDefault="009136F3" w:rsidP="009136F3">
      <w:pPr>
        <w:pStyle w:val="Default"/>
        <w:ind w:firstLine="708"/>
        <w:jc w:val="both"/>
        <w:rPr>
          <w:b/>
          <w:color w:val="auto"/>
          <w:sz w:val="22"/>
          <w:szCs w:val="22"/>
        </w:rPr>
      </w:pPr>
    </w:p>
    <w:p w:rsidR="009136F3" w:rsidRPr="00044A3B" w:rsidRDefault="009136F3" w:rsidP="009136F3">
      <w:pPr>
        <w:pStyle w:val="Default"/>
        <w:ind w:left="708"/>
        <w:jc w:val="both"/>
        <w:rPr>
          <w:b/>
          <w:color w:val="auto"/>
          <w:sz w:val="22"/>
          <w:szCs w:val="22"/>
        </w:rPr>
      </w:pPr>
      <w:r w:rsidRPr="00044A3B">
        <w:rPr>
          <w:b/>
          <w:color w:val="auto"/>
          <w:sz w:val="22"/>
          <w:szCs w:val="22"/>
        </w:rPr>
        <w:t>7.4 Actitud:</w:t>
      </w:r>
      <w:r w:rsidRPr="00044A3B">
        <w:rPr>
          <w:color w:val="auto"/>
          <w:sz w:val="22"/>
          <w:szCs w:val="22"/>
        </w:rPr>
        <w:t xml:space="preserve"> Desempeñar la labor pública con ánimo positivo ante los retos de la ciudad.</w:t>
      </w:r>
    </w:p>
    <w:p w:rsidR="009136F3" w:rsidRPr="00044A3B" w:rsidRDefault="009136F3" w:rsidP="009136F3">
      <w:pPr>
        <w:pStyle w:val="Default"/>
        <w:jc w:val="both"/>
        <w:rPr>
          <w:b/>
          <w:color w:val="auto"/>
          <w:sz w:val="22"/>
          <w:szCs w:val="22"/>
        </w:rPr>
      </w:pPr>
    </w:p>
    <w:p w:rsidR="009136F3" w:rsidRPr="00044A3B" w:rsidRDefault="009136F3" w:rsidP="009136F3">
      <w:pPr>
        <w:pStyle w:val="Default"/>
        <w:jc w:val="center"/>
        <w:rPr>
          <w:b/>
          <w:color w:val="auto"/>
          <w:sz w:val="22"/>
          <w:szCs w:val="22"/>
        </w:rPr>
      </w:pPr>
      <w:r w:rsidRPr="00044A3B">
        <w:rPr>
          <w:b/>
          <w:color w:val="auto"/>
          <w:sz w:val="22"/>
          <w:szCs w:val="22"/>
        </w:rPr>
        <w:t>CAPÍTULO V</w:t>
      </w:r>
    </w:p>
    <w:p w:rsidR="009136F3" w:rsidRPr="00044A3B" w:rsidRDefault="009136F3" w:rsidP="009136F3">
      <w:pPr>
        <w:pStyle w:val="Default"/>
        <w:jc w:val="center"/>
        <w:rPr>
          <w:b/>
          <w:color w:val="auto"/>
          <w:sz w:val="22"/>
          <w:szCs w:val="22"/>
        </w:rPr>
      </w:pPr>
      <w:r w:rsidRPr="00044A3B">
        <w:rPr>
          <w:b/>
          <w:color w:val="auto"/>
          <w:sz w:val="22"/>
          <w:szCs w:val="22"/>
        </w:rPr>
        <w:t>PRINCIPIOS INSTITUCIONALES</w:t>
      </w:r>
    </w:p>
    <w:p w:rsidR="009136F3" w:rsidRPr="00044A3B" w:rsidRDefault="009136F3" w:rsidP="009136F3">
      <w:pPr>
        <w:pStyle w:val="Default"/>
        <w:jc w:val="center"/>
        <w:rPr>
          <w:b/>
          <w:color w:val="auto"/>
          <w:sz w:val="22"/>
          <w:szCs w:val="22"/>
        </w:rPr>
      </w:pPr>
    </w:p>
    <w:p w:rsidR="009136F3" w:rsidRPr="00044A3B" w:rsidRDefault="009136F3" w:rsidP="009136F3">
      <w:pPr>
        <w:pStyle w:val="Default"/>
        <w:jc w:val="both"/>
        <w:rPr>
          <w:color w:val="auto"/>
          <w:sz w:val="22"/>
          <w:szCs w:val="22"/>
        </w:rPr>
      </w:pPr>
      <w:r w:rsidRPr="00044A3B">
        <w:rPr>
          <w:b/>
          <w:color w:val="auto"/>
          <w:sz w:val="22"/>
          <w:szCs w:val="22"/>
        </w:rPr>
        <w:t>ARTÍCULO 8.-</w:t>
      </w:r>
      <w:r w:rsidRPr="00044A3B">
        <w:rPr>
          <w:color w:val="auto"/>
          <w:sz w:val="22"/>
          <w:szCs w:val="22"/>
        </w:rPr>
        <w:t xml:space="preserve"> De manera complementaria, las y los servidores públicos deberán tener presente y cumplir en el desempeño de sus funciones, empleos, cargos y comisiones los principios institucionales siguientes:</w:t>
      </w:r>
    </w:p>
    <w:p w:rsidR="009136F3" w:rsidRPr="00044A3B" w:rsidRDefault="009136F3" w:rsidP="009136F3">
      <w:pPr>
        <w:pStyle w:val="Default"/>
        <w:jc w:val="both"/>
        <w:rPr>
          <w:color w:val="auto"/>
          <w:sz w:val="22"/>
          <w:szCs w:val="22"/>
        </w:rPr>
      </w:pPr>
    </w:p>
    <w:p w:rsidR="009136F3" w:rsidRPr="00044A3B" w:rsidRDefault="009136F3" w:rsidP="009136F3">
      <w:pPr>
        <w:pStyle w:val="Default"/>
        <w:ind w:left="708"/>
        <w:jc w:val="both"/>
        <w:rPr>
          <w:color w:val="auto"/>
          <w:sz w:val="22"/>
          <w:szCs w:val="22"/>
        </w:rPr>
      </w:pPr>
      <w:r w:rsidRPr="00044A3B">
        <w:rPr>
          <w:b/>
          <w:bCs/>
          <w:color w:val="auto"/>
          <w:sz w:val="22"/>
          <w:szCs w:val="22"/>
        </w:rPr>
        <w:t xml:space="preserve">8.1 Bien Común: </w:t>
      </w:r>
      <w:r w:rsidRPr="00044A3B">
        <w:rPr>
          <w:color w:val="auto"/>
          <w:sz w:val="22"/>
          <w:szCs w:val="22"/>
        </w:rPr>
        <w:t>Ejecutar la función pública encaminada a satisfacer las necesidades e intereses de la sociedad, por encima de intereses particulares ajenos al bienestar de la colectividad.</w:t>
      </w:r>
    </w:p>
    <w:p w:rsidR="009136F3" w:rsidRPr="00044A3B" w:rsidRDefault="009136F3" w:rsidP="009136F3">
      <w:pPr>
        <w:pStyle w:val="Default"/>
        <w:ind w:firstLine="708"/>
        <w:jc w:val="both"/>
        <w:rPr>
          <w:color w:val="auto"/>
          <w:sz w:val="22"/>
          <w:szCs w:val="22"/>
        </w:rPr>
      </w:pPr>
    </w:p>
    <w:p w:rsidR="009136F3" w:rsidRPr="00044A3B" w:rsidRDefault="009136F3" w:rsidP="009136F3">
      <w:pPr>
        <w:pStyle w:val="Default"/>
        <w:ind w:left="708"/>
        <w:jc w:val="both"/>
        <w:rPr>
          <w:color w:val="auto"/>
          <w:sz w:val="22"/>
          <w:szCs w:val="22"/>
        </w:rPr>
      </w:pPr>
      <w:r w:rsidRPr="00044A3B">
        <w:rPr>
          <w:b/>
          <w:bCs/>
          <w:color w:val="auto"/>
          <w:sz w:val="22"/>
          <w:szCs w:val="22"/>
        </w:rPr>
        <w:t xml:space="preserve">8.2 Integridad: </w:t>
      </w:r>
      <w:r w:rsidRPr="00044A3B">
        <w:rPr>
          <w:color w:val="auto"/>
          <w:sz w:val="22"/>
          <w:szCs w:val="22"/>
        </w:rPr>
        <w:t>Desempeñar la función pública, de manera honesta, recta, proba, responsable y transparente.</w:t>
      </w:r>
    </w:p>
    <w:p w:rsidR="009136F3" w:rsidRPr="00044A3B" w:rsidRDefault="009136F3" w:rsidP="009136F3">
      <w:pPr>
        <w:pStyle w:val="Default"/>
        <w:ind w:firstLine="708"/>
        <w:jc w:val="both"/>
        <w:rPr>
          <w:b/>
          <w:bCs/>
          <w:color w:val="auto"/>
          <w:sz w:val="22"/>
          <w:szCs w:val="22"/>
        </w:rPr>
      </w:pPr>
    </w:p>
    <w:p w:rsidR="009136F3" w:rsidRPr="00044A3B" w:rsidRDefault="009136F3" w:rsidP="009136F3">
      <w:pPr>
        <w:pStyle w:val="Default"/>
        <w:ind w:left="708"/>
        <w:jc w:val="both"/>
        <w:rPr>
          <w:color w:val="auto"/>
          <w:sz w:val="22"/>
          <w:szCs w:val="22"/>
        </w:rPr>
      </w:pPr>
      <w:r w:rsidRPr="00044A3B">
        <w:rPr>
          <w:b/>
          <w:bCs/>
          <w:color w:val="auto"/>
          <w:sz w:val="22"/>
          <w:szCs w:val="22"/>
        </w:rPr>
        <w:t xml:space="preserve">8.3 Justicia. </w:t>
      </w:r>
      <w:r w:rsidRPr="00044A3B">
        <w:rPr>
          <w:color w:val="auto"/>
          <w:sz w:val="22"/>
          <w:szCs w:val="22"/>
        </w:rPr>
        <w:t xml:space="preserve">Apegar el actuar del servicio público a las normas jurídicas, a fin de brindar a cada ciudadano (a) lo que le corresponde de acuerdo a su derecho y a las leyes vigentes. </w:t>
      </w:r>
    </w:p>
    <w:p w:rsidR="009136F3" w:rsidRPr="00044A3B" w:rsidRDefault="009136F3" w:rsidP="009136F3">
      <w:pPr>
        <w:pStyle w:val="Default"/>
        <w:jc w:val="both"/>
        <w:rPr>
          <w:color w:val="auto"/>
          <w:sz w:val="22"/>
          <w:szCs w:val="22"/>
        </w:rPr>
      </w:pPr>
    </w:p>
    <w:p w:rsidR="009136F3" w:rsidRPr="00044A3B" w:rsidRDefault="009136F3" w:rsidP="009136F3">
      <w:pPr>
        <w:pStyle w:val="Default"/>
        <w:ind w:left="708"/>
        <w:jc w:val="both"/>
        <w:rPr>
          <w:bCs/>
          <w:color w:val="auto"/>
          <w:sz w:val="22"/>
          <w:szCs w:val="22"/>
        </w:rPr>
      </w:pPr>
      <w:r w:rsidRPr="00044A3B">
        <w:rPr>
          <w:b/>
          <w:bCs/>
          <w:color w:val="auto"/>
          <w:sz w:val="22"/>
          <w:szCs w:val="22"/>
        </w:rPr>
        <w:t>8.4 Rendición de Cuentas.</w:t>
      </w:r>
      <w:r w:rsidRPr="00044A3B">
        <w:rPr>
          <w:bCs/>
          <w:color w:val="auto"/>
          <w:sz w:val="22"/>
          <w:szCs w:val="22"/>
        </w:rPr>
        <w:t xml:space="preserve"> Dar cuenta y justificar las acciones del quehacer gubernamental, así como responder por acciones u omisiones en que se incurra en el ejercicio del servicio público.</w:t>
      </w:r>
    </w:p>
    <w:p w:rsidR="009136F3" w:rsidRPr="00044A3B" w:rsidRDefault="009136F3" w:rsidP="009136F3">
      <w:pPr>
        <w:pStyle w:val="Default"/>
        <w:jc w:val="both"/>
        <w:rPr>
          <w:color w:val="auto"/>
          <w:sz w:val="22"/>
          <w:szCs w:val="22"/>
        </w:rPr>
      </w:pPr>
    </w:p>
    <w:p w:rsidR="009136F3" w:rsidRPr="00044A3B" w:rsidRDefault="009136F3" w:rsidP="009136F3">
      <w:pPr>
        <w:pStyle w:val="Default"/>
        <w:ind w:left="708"/>
        <w:jc w:val="both"/>
        <w:rPr>
          <w:color w:val="auto"/>
          <w:sz w:val="22"/>
          <w:szCs w:val="22"/>
        </w:rPr>
      </w:pPr>
      <w:r w:rsidRPr="00044A3B">
        <w:rPr>
          <w:b/>
          <w:bCs/>
          <w:color w:val="auto"/>
          <w:sz w:val="22"/>
          <w:szCs w:val="22"/>
        </w:rPr>
        <w:t xml:space="preserve">8.5 Entorno Cultural y Ecológico: </w:t>
      </w:r>
      <w:r w:rsidRPr="00044A3B">
        <w:rPr>
          <w:color w:val="auto"/>
          <w:sz w:val="22"/>
          <w:szCs w:val="22"/>
        </w:rPr>
        <w:t>Evitar la afectación del patrimonio cultural y del ecosistema donde vivimos, asumiendo una férrea voluntad de respeto, defensa y preservación de la salud, cultura ecológica y del medio ambiente de nuestro municipio, procurando siempre que se refleje en sus decisiones y actos.</w:t>
      </w:r>
    </w:p>
    <w:p w:rsidR="009136F3" w:rsidRPr="00044A3B" w:rsidRDefault="009136F3" w:rsidP="009136F3">
      <w:pPr>
        <w:pStyle w:val="Default"/>
        <w:jc w:val="both"/>
        <w:rPr>
          <w:color w:val="auto"/>
          <w:sz w:val="22"/>
          <w:szCs w:val="22"/>
        </w:rPr>
      </w:pPr>
    </w:p>
    <w:p w:rsidR="009136F3" w:rsidRPr="00044A3B" w:rsidRDefault="009136F3" w:rsidP="009136F3">
      <w:pPr>
        <w:pStyle w:val="Default"/>
        <w:ind w:left="708"/>
        <w:jc w:val="both"/>
        <w:rPr>
          <w:color w:val="auto"/>
          <w:sz w:val="22"/>
          <w:szCs w:val="22"/>
        </w:rPr>
      </w:pPr>
      <w:r w:rsidRPr="00044A3B">
        <w:rPr>
          <w:b/>
          <w:bCs/>
          <w:color w:val="auto"/>
          <w:sz w:val="22"/>
          <w:szCs w:val="22"/>
        </w:rPr>
        <w:t xml:space="preserve">8.6 Igualdad: </w:t>
      </w:r>
      <w:r w:rsidRPr="00044A3B">
        <w:rPr>
          <w:bCs/>
          <w:color w:val="auto"/>
          <w:sz w:val="22"/>
          <w:szCs w:val="22"/>
        </w:rPr>
        <w:t>P</w:t>
      </w:r>
      <w:r w:rsidRPr="00044A3B">
        <w:rPr>
          <w:color w:val="auto"/>
          <w:sz w:val="22"/>
          <w:szCs w:val="22"/>
        </w:rPr>
        <w:t xml:space="preserve">restar los servicios que se le han encomendado a todos los miembros de la sociedad que tengan derecho a recibirlos, sin importar su sexo, edad, raza, credo, religión o preferencia política. </w:t>
      </w:r>
    </w:p>
    <w:p w:rsidR="009136F3" w:rsidRPr="00044A3B" w:rsidRDefault="009136F3" w:rsidP="009136F3">
      <w:pPr>
        <w:pStyle w:val="Default"/>
        <w:ind w:left="708"/>
        <w:jc w:val="both"/>
        <w:rPr>
          <w:b/>
          <w:bCs/>
          <w:color w:val="auto"/>
          <w:sz w:val="22"/>
          <w:szCs w:val="22"/>
        </w:rPr>
      </w:pPr>
      <w:r w:rsidRPr="00044A3B">
        <w:rPr>
          <w:b/>
          <w:bCs/>
          <w:color w:val="auto"/>
          <w:sz w:val="22"/>
          <w:szCs w:val="22"/>
        </w:rPr>
        <w:lastRenderedPageBreak/>
        <w:t xml:space="preserve">8.7 Liderazgo: </w:t>
      </w:r>
      <w:r w:rsidRPr="00044A3B">
        <w:rPr>
          <w:bCs/>
          <w:color w:val="auto"/>
          <w:sz w:val="22"/>
          <w:szCs w:val="22"/>
        </w:rPr>
        <w:t xml:space="preserve">Promover los valores y principios en el ámbito de trabajo y con ejemplo, hacia la sociedad, al aplicar cabalmente en el desempeño de su empleo, cargo público o comisión. </w:t>
      </w:r>
    </w:p>
    <w:p w:rsidR="009136F3" w:rsidRPr="00044A3B" w:rsidRDefault="009136F3" w:rsidP="009136F3">
      <w:pPr>
        <w:pStyle w:val="Default"/>
        <w:jc w:val="center"/>
        <w:rPr>
          <w:b/>
          <w:color w:val="auto"/>
          <w:sz w:val="22"/>
          <w:szCs w:val="22"/>
        </w:rPr>
      </w:pPr>
    </w:p>
    <w:p w:rsidR="009136F3" w:rsidRPr="00044A3B" w:rsidRDefault="009136F3" w:rsidP="009136F3">
      <w:pPr>
        <w:pStyle w:val="Default"/>
        <w:jc w:val="center"/>
        <w:rPr>
          <w:b/>
          <w:color w:val="auto"/>
          <w:sz w:val="22"/>
          <w:szCs w:val="22"/>
        </w:rPr>
      </w:pPr>
      <w:r w:rsidRPr="00044A3B">
        <w:rPr>
          <w:b/>
          <w:color w:val="auto"/>
          <w:sz w:val="22"/>
          <w:szCs w:val="22"/>
        </w:rPr>
        <w:t>CAPÍTULO VI</w:t>
      </w:r>
    </w:p>
    <w:p w:rsidR="009136F3" w:rsidRPr="00044A3B" w:rsidRDefault="009136F3" w:rsidP="009136F3">
      <w:pPr>
        <w:pStyle w:val="Default"/>
        <w:jc w:val="center"/>
        <w:rPr>
          <w:b/>
          <w:color w:val="auto"/>
          <w:sz w:val="22"/>
          <w:szCs w:val="22"/>
        </w:rPr>
      </w:pPr>
      <w:r w:rsidRPr="00044A3B">
        <w:rPr>
          <w:b/>
          <w:color w:val="auto"/>
          <w:sz w:val="22"/>
          <w:szCs w:val="22"/>
        </w:rPr>
        <w:t>PRINCIPIOS CONSTITUCIONALES</w:t>
      </w:r>
    </w:p>
    <w:p w:rsidR="009136F3" w:rsidRPr="00044A3B" w:rsidRDefault="009136F3" w:rsidP="009136F3">
      <w:pPr>
        <w:pStyle w:val="Default"/>
        <w:ind w:firstLine="708"/>
        <w:jc w:val="both"/>
        <w:rPr>
          <w:b/>
          <w:color w:val="auto"/>
          <w:sz w:val="22"/>
          <w:szCs w:val="22"/>
        </w:rPr>
      </w:pPr>
    </w:p>
    <w:p w:rsidR="009136F3" w:rsidRPr="00044A3B" w:rsidRDefault="009136F3" w:rsidP="009136F3">
      <w:pPr>
        <w:pStyle w:val="Default"/>
        <w:jc w:val="both"/>
        <w:rPr>
          <w:color w:val="auto"/>
          <w:sz w:val="22"/>
          <w:szCs w:val="22"/>
        </w:rPr>
      </w:pPr>
      <w:r w:rsidRPr="00044A3B">
        <w:rPr>
          <w:b/>
          <w:color w:val="auto"/>
          <w:sz w:val="22"/>
          <w:szCs w:val="22"/>
        </w:rPr>
        <w:t>ARTÍCULO 9.-</w:t>
      </w:r>
      <w:r w:rsidRPr="00044A3B">
        <w:rPr>
          <w:color w:val="auto"/>
          <w:sz w:val="22"/>
          <w:szCs w:val="22"/>
        </w:rPr>
        <w:t xml:space="preserve"> Los principios constitucionales que las y los servidores públicos deberán tener presente y cumplir en el desempeño de sus funciones, empleo, cargo o comisión son: </w:t>
      </w:r>
    </w:p>
    <w:p w:rsidR="009136F3" w:rsidRPr="00044A3B" w:rsidRDefault="009136F3" w:rsidP="009136F3">
      <w:pPr>
        <w:pStyle w:val="Default"/>
        <w:jc w:val="both"/>
        <w:rPr>
          <w:color w:val="auto"/>
          <w:sz w:val="22"/>
          <w:szCs w:val="22"/>
        </w:rPr>
      </w:pPr>
    </w:p>
    <w:p w:rsidR="009136F3" w:rsidRPr="00044A3B" w:rsidRDefault="009136F3" w:rsidP="009136F3">
      <w:pPr>
        <w:pStyle w:val="Prrafodelista"/>
        <w:widowControl w:val="0"/>
        <w:tabs>
          <w:tab w:val="left" w:pos="709"/>
        </w:tabs>
        <w:autoSpaceDE w:val="0"/>
        <w:autoSpaceDN w:val="0"/>
        <w:adjustRightInd w:val="0"/>
        <w:rPr>
          <w:rFonts w:ascii="Arial" w:hAnsi="Arial" w:cs="Arial"/>
          <w:color w:val="000000"/>
          <w:sz w:val="22"/>
          <w:szCs w:val="22"/>
        </w:rPr>
      </w:pPr>
      <w:r w:rsidRPr="00044A3B">
        <w:rPr>
          <w:rFonts w:ascii="Arial" w:hAnsi="Arial" w:cs="Arial"/>
          <w:b/>
          <w:sz w:val="22"/>
          <w:szCs w:val="22"/>
        </w:rPr>
        <w:tab/>
        <w:t>9.1</w:t>
      </w:r>
      <w:r w:rsidRPr="00044A3B">
        <w:rPr>
          <w:rFonts w:ascii="Arial" w:hAnsi="Arial" w:cs="Arial"/>
          <w:sz w:val="22"/>
          <w:szCs w:val="22"/>
        </w:rPr>
        <w:t xml:space="preserve"> </w:t>
      </w:r>
      <w:r w:rsidRPr="00044A3B">
        <w:rPr>
          <w:rFonts w:ascii="Arial" w:hAnsi="Arial" w:cs="Arial"/>
          <w:b/>
          <w:sz w:val="22"/>
          <w:szCs w:val="22"/>
        </w:rPr>
        <w:t xml:space="preserve">Eficiencia: </w:t>
      </w:r>
      <w:r w:rsidRPr="00044A3B">
        <w:rPr>
          <w:rFonts w:ascii="Arial" w:hAnsi="Arial" w:cs="Arial"/>
          <w:sz w:val="22"/>
          <w:szCs w:val="22"/>
        </w:rPr>
        <w:t xml:space="preserve">Actuar con responsabilidad, proactividad y productividad en la aplicación de </w:t>
      </w:r>
      <w:r w:rsidRPr="00044A3B">
        <w:rPr>
          <w:rFonts w:ascii="Arial" w:hAnsi="Arial" w:cs="Arial"/>
          <w:color w:val="000000"/>
          <w:sz w:val="22"/>
          <w:szCs w:val="22"/>
        </w:rPr>
        <w:t>los conocimientos y experiencia para resolver los asuntos que le sean encomendados además de alcanzar las metas y objetivos de su función.</w:t>
      </w:r>
    </w:p>
    <w:p w:rsidR="009136F3" w:rsidRPr="00044A3B" w:rsidRDefault="009136F3" w:rsidP="009136F3">
      <w:pPr>
        <w:pStyle w:val="Default"/>
        <w:jc w:val="both"/>
        <w:rPr>
          <w:b/>
          <w:bCs/>
          <w:color w:val="auto"/>
          <w:sz w:val="22"/>
          <w:szCs w:val="22"/>
        </w:rPr>
      </w:pPr>
    </w:p>
    <w:p w:rsidR="009136F3" w:rsidRPr="00044A3B" w:rsidRDefault="009136F3" w:rsidP="009136F3">
      <w:pPr>
        <w:pStyle w:val="Default"/>
        <w:ind w:left="708"/>
        <w:jc w:val="both"/>
        <w:rPr>
          <w:color w:val="auto"/>
          <w:sz w:val="22"/>
          <w:szCs w:val="22"/>
        </w:rPr>
      </w:pPr>
      <w:r w:rsidRPr="00044A3B">
        <w:rPr>
          <w:b/>
          <w:color w:val="auto"/>
          <w:sz w:val="22"/>
          <w:szCs w:val="22"/>
        </w:rPr>
        <w:t xml:space="preserve">9.2 Eficacia: </w:t>
      </w:r>
      <w:r w:rsidRPr="00044A3B">
        <w:rPr>
          <w:color w:val="auto"/>
          <w:sz w:val="22"/>
          <w:szCs w:val="22"/>
        </w:rPr>
        <w:t>Alcanzar los objetivos o metas explícitamente perseguidos, con independencia del modo y la cantidad de recursos empleados. Es la capacidad de lograr los objetivos y metas programadas disminuyendo tiempos, formalismos y costos innecesarios.</w:t>
      </w:r>
    </w:p>
    <w:p w:rsidR="009136F3" w:rsidRPr="00044A3B" w:rsidRDefault="009136F3" w:rsidP="009136F3">
      <w:pPr>
        <w:pStyle w:val="Default"/>
        <w:ind w:firstLine="708"/>
        <w:jc w:val="both"/>
        <w:rPr>
          <w:b/>
          <w:bCs/>
          <w:color w:val="auto"/>
          <w:sz w:val="22"/>
          <w:szCs w:val="22"/>
        </w:rPr>
      </w:pPr>
    </w:p>
    <w:p w:rsidR="009136F3" w:rsidRPr="00044A3B" w:rsidRDefault="009136F3" w:rsidP="009136F3">
      <w:pPr>
        <w:pStyle w:val="Default"/>
        <w:ind w:left="708"/>
        <w:jc w:val="both"/>
        <w:rPr>
          <w:color w:val="auto"/>
          <w:sz w:val="22"/>
          <w:szCs w:val="22"/>
        </w:rPr>
      </w:pPr>
      <w:r w:rsidRPr="00044A3B">
        <w:rPr>
          <w:b/>
          <w:bCs/>
          <w:color w:val="auto"/>
          <w:sz w:val="22"/>
          <w:szCs w:val="22"/>
        </w:rPr>
        <w:t xml:space="preserve">9.3 </w:t>
      </w:r>
      <w:r w:rsidRPr="00044A3B">
        <w:rPr>
          <w:b/>
          <w:color w:val="auto"/>
          <w:sz w:val="22"/>
          <w:szCs w:val="22"/>
        </w:rPr>
        <w:t xml:space="preserve">Economía: </w:t>
      </w:r>
      <w:r w:rsidRPr="00044A3B">
        <w:rPr>
          <w:color w:val="auto"/>
          <w:sz w:val="22"/>
          <w:szCs w:val="22"/>
        </w:rPr>
        <w:t>Llevar a cabo las acciones programadas para el logro de las metas y objetivos a través de una correcta distribución de los recursos con los que se cuenta. La economía también implica que la y el servidor público haga un uso responsable de los recursos públicos, eliminando cualquier desperdicio en su aplicación.</w:t>
      </w:r>
    </w:p>
    <w:p w:rsidR="009136F3" w:rsidRPr="00044A3B" w:rsidRDefault="009136F3" w:rsidP="009136F3">
      <w:pPr>
        <w:pStyle w:val="Default"/>
        <w:ind w:left="708"/>
        <w:jc w:val="both"/>
        <w:rPr>
          <w:b/>
          <w:bCs/>
          <w:sz w:val="22"/>
          <w:szCs w:val="22"/>
        </w:rPr>
      </w:pPr>
    </w:p>
    <w:p w:rsidR="009136F3" w:rsidRPr="00044A3B" w:rsidRDefault="009136F3" w:rsidP="009136F3">
      <w:pPr>
        <w:pStyle w:val="Default"/>
        <w:ind w:left="708"/>
        <w:jc w:val="both"/>
        <w:rPr>
          <w:sz w:val="22"/>
          <w:szCs w:val="22"/>
        </w:rPr>
      </w:pPr>
      <w:r w:rsidRPr="00044A3B">
        <w:rPr>
          <w:b/>
          <w:bCs/>
          <w:sz w:val="22"/>
          <w:szCs w:val="22"/>
        </w:rPr>
        <w:t xml:space="preserve">9.4 </w:t>
      </w:r>
      <w:r w:rsidRPr="00044A3B">
        <w:rPr>
          <w:b/>
          <w:sz w:val="22"/>
          <w:szCs w:val="22"/>
        </w:rPr>
        <w:t xml:space="preserve">Transparencia: </w:t>
      </w:r>
      <w:r w:rsidRPr="00044A3B">
        <w:rPr>
          <w:sz w:val="22"/>
          <w:szCs w:val="22"/>
        </w:rPr>
        <w:t>Abolir la discrecionalidad y proporcionar a los ciudadanos la información pública sin más límite que el que imponga el interés público y la protección de datos personales.</w:t>
      </w:r>
    </w:p>
    <w:p w:rsidR="009136F3" w:rsidRPr="00044A3B" w:rsidRDefault="009136F3" w:rsidP="009136F3">
      <w:pPr>
        <w:jc w:val="both"/>
        <w:rPr>
          <w:rFonts w:ascii="Arial" w:hAnsi="Arial" w:cs="Arial"/>
          <w:sz w:val="22"/>
          <w:szCs w:val="22"/>
        </w:rPr>
      </w:pPr>
    </w:p>
    <w:p w:rsidR="009136F3" w:rsidRPr="00044A3B" w:rsidRDefault="009136F3" w:rsidP="009136F3">
      <w:pPr>
        <w:pStyle w:val="Default"/>
        <w:ind w:left="708"/>
        <w:jc w:val="both"/>
        <w:rPr>
          <w:color w:val="auto"/>
          <w:sz w:val="22"/>
          <w:szCs w:val="22"/>
        </w:rPr>
      </w:pPr>
      <w:r w:rsidRPr="00044A3B">
        <w:rPr>
          <w:b/>
          <w:bCs/>
          <w:color w:val="auto"/>
          <w:sz w:val="22"/>
          <w:szCs w:val="22"/>
        </w:rPr>
        <w:t xml:space="preserve">9.5 </w:t>
      </w:r>
      <w:r w:rsidRPr="00044A3B">
        <w:rPr>
          <w:b/>
          <w:color w:val="auto"/>
          <w:sz w:val="22"/>
          <w:szCs w:val="22"/>
        </w:rPr>
        <w:t xml:space="preserve">Honradez: </w:t>
      </w:r>
      <w:r w:rsidRPr="00044A3B">
        <w:rPr>
          <w:color w:val="auto"/>
          <w:sz w:val="22"/>
          <w:szCs w:val="22"/>
        </w:rPr>
        <w:t>Llevar a cabo las funciones encomendadas sin obtener algún provecho o ventaja personal o a favor de terceros.</w:t>
      </w:r>
    </w:p>
    <w:p w:rsidR="009136F3" w:rsidRPr="00044A3B" w:rsidRDefault="009136F3" w:rsidP="009136F3">
      <w:pPr>
        <w:pStyle w:val="Default"/>
        <w:ind w:left="708"/>
        <w:jc w:val="both"/>
        <w:rPr>
          <w:b/>
          <w:bCs/>
          <w:sz w:val="22"/>
          <w:szCs w:val="22"/>
        </w:rPr>
      </w:pPr>
    </w:p>
    <w:p w:rsidR="009136F3" w:rsidRPr="00044A3B" w:rsidRDefault="009136F3" w:rsidP="009136F3">
      <w:pPr>
        <w:pStyle w:val="Default"/>
        <w:ind w:left="708"/>
        <w:jc w:val="both"/>
        <w:rPr>
          <w:sz w:val="22"/>
          <w:szCs w:val="22"/>
          <w:lang w:val="es-ES_tradnl"/>
        </w:rPr>
      </w:pPr>
      <w:r w:rsidRPr="00044A3B">
        <w:rPr>
          <w:b/>
          <w:bCs/>
          <w:sz w:val="22"/>
          <w:szCs w:val="22"/>
        </w:rPr>
        <w:t xml:space="preserve">9.6 </w:t>
      </w:r>
      <w:r w:rsidRPr="00044A3B">
        <w:rPr>
          <w:b/>
          <w:sz w:val="22"/>
          <w:szCs w:val="22"/>
        </w:rPr>
        <w:t xml:space="preserve">Legalidad. </w:t>
      </w:r>
      <w:r w:rsidRPr="00044A3B">
        <w:rPr>
          <w:sz w:val="22"/>
          <w:szCs w:val="22"/>
        </w:rPr>
        <w:t xml:space="preserve">Actuar en armonía con la ley; implica </w:t>
      </w:r>
      <w:r w:rsidRPr="00044A3B">
        <w:rPr>
          <w:sz w:val="22"/>
          <w:szCs w:val="22"/>
          <w:lang w:val="es-ES_tradnl"/>
        </w:rPr>
        <w:t>realizar sus funciones con estricto apego al marco jurídico vigente, obligado a conocer, respetar y cumplir la Constitución Política de los Estados Unidos Mexicanos, la Constitución Política del Estado Libre y Soberano de Puebla, y las demás leyes que de ellas emanan.</w:t>
      </w:r>
    </w:p>
    <w:p w:rsidR="009136F3" w:rsidRPr="00044A3B" w:rsidRDefault="009136F3" w:rsidP="009136F3">
      <w:pPr>
        <w:pStyle w:val="Default"/>
        <w:ind w:left="708"/>
        <w:jc w:val="both"/>
        <w:rPr>
          <w:b/>
          <w:color w:val="auto"/>
          <w:sz w:val="22"/>
          <w:szCs w:val="22"/>
        </w:rPr>
      </w:pPr>
    </w:p>
    <w:p w:rsidR="009136F3" w:rsidRPr="00044A3B" w:rsidRDefault="009136F3" w:rsidP="009136F3">
      <w:pPr>
        <w:pStyle w:val="Default"/>
        <w:ind w:left="708"/>
        <w:jc w:val="both"/>
        <w:rPr>
          <w:b/>
          <w:bCs/>
          <w:color w:val="auto"/>
          <w:sz w:val="22"/>
          <w:szCs w:val="22"/>
        </w:rPr>
      </w:pPr>
      <w:r w:rsidRPr="00044A3B">
        <w:rPr>
          <w:b/>
          <w:color w:val="auto"/>
          <w:sz w:val="22"/>
          <w:szCs w:val="22"/>
        </w:rPr>
        <w:t xml:space="preserve">9.7 Lealtad. </w:t>
      </w:r>
      <w:r w:rsidRPr="00044A3B">
        <w:rPr>
          <w:color w:val="auto"/>
          <w:sz w:val="22"/>
          <w:szCs w:val="22"/>
        </w:rPr>
        <w:t xml:space="preserve">Desempeñar sus funciones con fidelidad, nobleza y reconocimiento a los valores personales o colectivos. </w:t>
      </w:r>
    </w:p>
    <w:p w:rsidR="009136F3" w:rsidRPr="00044A3B" w:rsidRDefault="009136F3" w:rsidP="009136F3">
      <w:pPr>
        <w:pStyle w:val="Default"/>
        <w:jc w:val="both"/>
        <w:rPr>
          <w:b/>
          <w:bCs/>
          <w:color w:val="auto"/>
          <w:sz w:val="22"/>
          <w:szCs w:val="22"/>
        </w:rPr>
      </w:pPr>
    </w:p>
    <w:p w:rsidR="009136F3" w:rsidRPr="00044A3B" w:rsidRDefault="009136F3" w:rsidP="009136F3">
      <w:pPr>
        <w:pStyle w:val="Default"/>
        <w:ind w:left="705"/>
        <w:jc w:val="both"/>
        <w:rPr>
          <w:b/>
          <w:bCs/>
          <w:color w:val="auto"/>
          <w:sz w:val="22"/>
          <w:szCs w:val="22"/>
        </w:rPr>
      </w:pPr>
      <w:r w:rsidRPr="00044A3B">
        <w:rPr>
          <w:b/>
          <w:bCs/>
          <w:color w:val="auto"/>
          <w:sz w:val="22"/>
          <w:szCs w:val="22"/>
        </w:rPr>
        <w:t xml:space="preserve">9.8 </w:t>
      </w:r>
      <w:r w:rsidRPr="00044A3B">
        <w:rPr>
          <w:b/>
          <w:color w:val="auto"/>
          <w:sz w:val="22"/>
          <w:szCs w:val="22"/>
        </w:rPr>
        <w:t xml:space="preserve">Imparcialidad. </w:t>
      </w:r>
      <w:r w:rsidRPr="00044A3B">
        <w:rPr>
          <w:color w:val="auto"/>
          <w:sz w:val="22"/>
          <w:szCs w:val="22"/>
        </w:rPr>
        <w:t>Tomar decisiones y ejercer sus funciones de manera objetiva, sin prejuicios personales y sin permitir la influencia indebida de otras personas o grupos de la sociedad, rechazando con firmeza cualquier intento de presión jerárquica, política, por amistad o recomendación.</w:t>
      </w:r>
    </w:p>
    <w:p w:rsidR="009136F3" w:rsidRPr="00044A3B" w:rsidRDefault="009136F3" w:rsidP="009136F3">
      <w:pPr>
        <w:pStyle w:val="Default"/>
        <w:ind w:firstLine="708"/>
        <w:jc w:val="both"/>
        <w:rPr>
          <w:b/>
          <w:color w:val="auto"/>
          <w:sz w:val="22"/>
          <w:szCs w:val="22"/>
        </w:rPr>
      </w:pPr>
    </w:p>
    <w:p w:rsidR="009136F3" w:rsidRPr="00044A3B" w:rsidRDefault="009136F3" w:rsidP="009136F3">
      <w:pPr>
        <w:pStyle w:val="Default"/>
        <w:jc w:val="center"/>
        <w:rPr>
          <w:b/>
          <w:color w:val="auto"/>
          <w:sz w:val="22"/>
          <w:szCs w:val="22"/>
        </w:rPr>
      </w:pPr>
      <w:r w:rsidRPr="00044A3B">
        <w:rPr>
          <w:b/>
          <w:color w:val="auto"/>
          <w:sz w:val="22"/>
          <w:szCs w:val="22"/>
        </w:rPr>
        <w:lastRenderedPageBreak/>
        <w:t>CAPÍTULO VII</w:t>
      </w:r>
    </w:p>
    <w:p w:rsidR="009136F3" w:rsidRPr="00044A3B" w:rsidRDefault="009136F3" w:rsidP="009136F3">
      <w:pPr>
        <w:pStyle w:val="Default"/>
        <w:jc w:val="center"/>
        <w:rPr>
          <w:b/>
          <w:color w:val="auto"/>
          <w:sz w:val="22"/>
          <w:szCs w:val="22"/>
        </w:rPr>
      </w:pPr>
      <w:r w:rsidRPr="00044A3B">
        <w:rPr>
          <w:b/>
          <w:color w:val="auto"/>
          <w:sz w:val="22"/>
          <w:szCs w:val="22"/>
        </w:rPr>
        <w:t>VIRTUDES DE LAS Y LOS SERVIDORES PÚBLICOS MUNICIPALES</w:t>
      </w:r>
    </w:p>
    <w:p w:rsidR="009136F3" w:rsidRPr="00044A3B" w:rsidRDefault="009136F3" w:rsidP="009136F3">
      <w:pPr>
        <w:pStyle w:val="Default"/>
        <w:jc w:val="both"/>
        <w:rPr>
          <w:b/>
          <w:color w:val="auto"/>
          <w:sz w:val="22"/>
          <w:szCs w:val="22"/>
        </w:rPr>
      </w:pPr>
    </w:p>
    <w:p w:rsidR="009136F3" w:rsidRPr="00044A3B" w:rsidRDefault="009136F3" w:rsidP="009136F3">
      <w:pPr>
        <w:pStyle w:val="Default"/>
        <w:jc w:val="both"/>
        <w:rPr>
          <w:color w:val="auto"/>
          <w:sz w:val="22"/>
          <w:szCs w:val="22"/>
        </w:rPr>
      </w:pPr>
      <w:r w:rsidRPr="00044A3B">
        <w:rPr>
          <w:b/>
          <w:color w:val="auto"/>
          <w:sz w:val="22"/>
          <w:szCs w:val="22"/>
        </w:rPr>
        <w:t>ARTÍCULO 10.-</w:t>
      </w:r>
      <w:r w:rsidRPr="00044A3B">
        <w:rPr>
          <w:color w:val="auto"/>
          <w:sz w:val="22"/>
          <w:szCs w:val="22"/>
        </w:rPr>
        <w:t xml:space="preserve"> Las y los servidores públicos deben caracterizarse por gozar de una amplia gama de virtudes, entre ellas podemos encontrar las siguientes: </w:t>
      </w:r>
    </w:p>
    <w:p w:rsidR="009136F3" w:rsidRPr="00044A3B" w:rsidRDefault="009136F3" w:rsidP="009136F3">
      <w:pPr>
        <w:pStyle w:val="Default"/>
        <w:jc w:val="both"/>
        <w:rPr>
          <w:color w:val="auto"/>
          <w:sz w:val="22"/>
          <w:szCs w:val="22"/>
        </w:rPr>
      </w:pPr>
    </w:p>
    <w:p w:rsidR="009136F3" w:rsidRPr="00044A3B" w:rsidRDefault="009136F3" w:rsidP="009136F3">
      <w:pPr>
        <w:pStyle w:val="Default"/>
        <w:ind w:left="708"/>
        <w:jc w:val="both"/>
        <w:rPr>
          <w:bCs/>
          <w:color w:val="auto"/>
          <w:sz w:val="22"/>
          <w:szCs w:val="22"/>
        </w:rPr>
      </w:pPr>
      <w:r w:rsidRPr="00044A3B">
        <w:rPr>
          <w:b/>
          <w:bCs/>
          <w:color w:val="auto"/>
          <w:sz w:val="22"/>
          <w:szCs w:val="22"/>
        </w:rPr>
        <w:t xml:space="preserve">10.1 Puntualidad. </w:t>
      </w:r>
      <w:r w:rsidRPr="00044A3B">
        <w:rPr>
          <w:bCs/>
          <w:color w:val="auto"/>
          <w:sz w:val="22"/>
          <w:szCs w:val="22"/>
        </w:rPr>
        <w:t>Hacer las cosas</w:t>
      </w:r>
      <w:r w:rsidRPr="00044A3B">
        <w:rPr>
          <w:color w:val="auto"/>
          <w:sz w:val="22"/>
          <w:szCs w:val="22"/>
        </w:rPr>
        <w:t xml:space="preserve"> a su debido</w:t>
      </w:r>
      <w:r w:rsidRPr="00044A3B">
        <w:rPr>
          <w:bCs/>
          <w:color w:val="auto"/>
          <w:sz w:val="22"/>
          <w:szCs w:val="22"/>
        </w:rPr>
        <w:t xml:space="preserve"> </w:t>
      </w:r>
      <w:hyperlink r:id="rId9" w:history="1">
        <w:r w:rsidRPr="00044A3B">
          <w:rPr>
            <w:color w:val="auto"/>
            <w:sz w:val="22"/>
            <w:szCs w:val="22"/>
          </w:rPr>
          <w:t>tiempo</w:t>
        </w:r>
      </w:hyperlink>
      <w:r w:rsidRPr="00044A3B">
        <w:rPr>
          <w:bCs/>
          <w:color w:val="auto"/>
          <w:sz w:val="22"/>
          <w:szCs w:val="22"/>
        </w:rPr>
        <w:t xml:space="preserve">; llegar a un lugar a la hora convenida. </w:t>
      </w:r>
    </w:p>
    <w:p w:rsidR="009136F3" w:rsidRPr="00044A3B" w:rsidRDefault="009136F3" w:rsidP="009136F3">
      <w:pPr>
        <w:pStyle w:val="Default"/>
        <w:ind w:firstLine="708"/>
        <w:jc w:val="both"/>
        <w:rPr>
          <w:b/>
          <w:bCs/>
          <w:color w:val="auto"/>
          <w:sz w:val="22"/>
          <w:szCs w:val="22"/>
        </w:rPr>
      </w:pPr>
    </w:p>
    <w:p w:rsidR="009136F3" w:rsidRPr="00044A3B" w:rsidRDefault="009136F3" w:rsidP="009136F3">
      <w:pPr>
        <w:pStyle w:val="Default"/>
        <w:ind w:left="708"/>
        <w:jc w:val="both"/>
        <w:rPr>
          <w:b/>
          <w:bCs/>
          <w:color w:val="auto"/>
          <w:sz w:val="22"/>
          <w:szCs w:val="22"/>
        </w:rPr>
      </w:pPr>
      <w:r w:rsidRPr="00044A3B">
        <w:rPr>
          <w:b/>
          <w:bCs/>
          <w:color w:val="auto"/>
          <w:sz w:val="22"/>
          <w:szCs w:val="22"/>
        </w:rPr>
        <w:t xml:space="preserve">10.2 Disciplina. </w:t>
      </w:r>
      <w:r w:rsidRPr="00044A3B">
        <w:rPr>
          <w:bCs/>
          <w:color w:val="auto"/>
          <w:sz w:val="22"/>
          <w:szCs w:val="22"/>
        </w:rPr>
        <w:t>Poner en práctica, en toda circunstancia u ocasión, acciones de una manera ordenada y perseverante para alcanzar un bien o fin determinado.</w:t>
      </w:r>
    </w:p>
    <w:p w:rsidR="009136F3" w:rsidRPr="00044A3B" w:rsidRDefault="009136F3" w:rsidP="009136F3">
      <w:pPr>
        <w:pStyle w:val="Default"/>
        <w:jc w:val="both"/>
        <w:rPr>
          <w:b/>
          <w:bCs/>
          <w:color w:val="auto"/>
          <w:sz w:val="22"/>
          <w:szCs w:val="22"/>
        </w:rPr>
      </w:pPr>
    </w:p>
    <w:p w:rsidR="009136F3" w:rsidRPr="00044A3B" w:rsidRDefault="009136F3" w:rsidP="009136F3">
      <w:pPr>
        <w:pStyle w:val="Default"/>
        <w:ind w:left="708"/>
        <w:jc w:val="both"/>
        <w:rPr>
          <w:bCs/>
          <w:color w:val="auto"/>
          <w:sz w:val="22"/>
          <w:szCs w:val="22"/>
        </w:rPr>
      </w:pPr>
      <w:r w:rsidRPr="00044A3B">
        <w:rPr>
          <w:b/>
          <w:bCs/>
          <w:color w:val="auto"/>
          <w:sz w:val="22"/>
          <w:szCs w:val="22"/>
        </w:rPr>
        <w:t xml:space="preserve">10.3 Cortesía. </w:t>
      </w:r>
      <w:r w:rsidRPr="00044A3B">
        <w:rPr>
          <w:bCs/>
          <w:color w:val="auto"/>
          <w:sz w:val="22"/>
          <w:szCs w:val="22"/>
        </w:rPr>
        <w:t>Manifestar respeto y atención hacia otro individuo. Expresar buenas maneras y reconocimiento de las normas sociales que se consideran como correctas o adecuadas.</w:t>
      </w:r>
    </w:p>
    <w:p w:rsidR="009136F3" w:rsidRPr="00044A3B" w:rsidRDefault="009136F3" w:rsidP="009136F3">
      <w:pPr>
        <w:pStyle w:val="Default"/>
        <w:ind w:left="708"/>
        <w:jc w:val="both"/>
        <w:rPr>
          <w:b/>
          <w:bCs/>
          <w:color w:val="auto"/>
          <w:sz w:val="22"/>
          <w:szCs w:val="22"/>
        </w:rPr>
      </w:pPr>
    </w:p>
    <w:p w:rsidR="009136F3" w:rsidRPr="00044A3B" w:rsidRDefault="009136F3" w:rsidP="009136F3">
      <w:pPr>
        <w:pStyle w:val="Default"/>
        <w:ind w:left="708"/>
        <w:jc w:val="both"/>
        <w:rPr>
          <w:bCs/>
          <w:color w:val="auto"/>
          <w:sz w:val="22"/>
          <w:szCs w:val="22"/>
        </w:rPr>
      </w:pPr>
      <w:r w:rsidRPr="00044A3B">
        <w:rPr>
          <w:b/>
          <w:bCs/>
          <w:color w:val="auto"/>
          <w:sz w:val="22"/>
          <w:szCs w:val="22"/>
        </w:rPr>
        <w:t xml:space="preserve">10.4 Calidad en el servicio. </w:t>
      </w:r>
      <w:r w:rsidRPr="00044A3B">
        <w:rPr>
          <w:bCs/>
          <w:color w:val="auto"/>
          <w:sz w:val="22"/>
          <w:szCs w:val="22"/>
        </w:rPr>
        <w:t>Ofrecer al ciudadano(a) los mejores procesos, bienes o servicios. Hacer bien las cosas a la primera vez, para evitar la repetición.</w:t>
      </w:r>
    </w:p>
    <w:p w:rsidR="009136F3" w:rsidRPr="00044A3B" w:rsidRDefault="009136F3" w:rsidP="009136F3">
      <w:pPr>
        <w:pStyle w:val="Default"/>
        <w:jc w:val="both"/>
        <w:rPr>
          <w:bCs/>
          <w:color w:val="auto"/>
          <w:sz w:val="22"/>
          <w:szCs w:val="22"/>
        </w:rPr>
      </w:pPr>
    </w:p>
    <w:p w:rsidR="009136F3" w:rsidRPr="00044A3B" w:rsidRDefault="009136F3" w:rsidP="009136F3">
      <w:pPr>
        <w:pStyle w:val="Default"/>
        <w:ind w:left="708"/>
        <w:jc w:val="both"/>
        <w:rPr>
          <w:color w:val="auto"/>
          <w:sz w:val="22"/>
          <w:szCs w:val="22"/>
        </w:rPr>
      </w:pPr>
      <w:r w:rsidRPr="00044A3B">
        <w:rPr>
          <w:b/>
          <w:bCs/>
          <w:color w:val="auto"/>
          <w:sz w:val="22"/>
          <w:szCs w:val="22"/>
        </w:rPr>
        <w:t xml:space="preserve">10.5 Profesionalización. </w:t>
      </w:r>
      <w:r w:rsidRPr="00044A3B">
        <w:rPr>
          <w:bCs/>
          <w:color w:val="auto"/>
          <w:sz w:val="22"/>
          <w:szCs w:val="22"/>
        </w:rPr>
        <w:t xml:space="preserve">Mantener un espíritu constante de superación para garantizar la calidad del quehacer institucional, que permita a las y los servidores públicos calificados </w:t>
      </w:r>
      <w:r w:rsidRPr="00044A3B">
        <w:rPr>
          <w:color w:val="auto"/>
          <w:sz w:val="22"/>
          <w:szCs w:val="22"/>
        </w:rPr>
        <w:t>contribuir a que su misión sea más efectiva y abierta.</w:t>
      </w:r>
    </w:p>
    <w:p w:rsidR="009136F3" w:rsidRPr="00044A3B" w:rsidRDefault="009136F3" w:rsidP="009136F3">
      <w:pPr>
        <w:pStyle w:val="Default"/>
        <w:jc w:val="both"/>
        <w:rPr>
          <w:color w:val="auto"/>
          <w:sz w:val="22"/>
          <w:szCs w:val="22"/>
        </w:rPr>
      </w:pPr>
    </w:p>
    <w:p w:rsidR="009136F3" w:rsidRPr="00044A3B" w:rsidRDefault="009136F3" w:rsidP="009136F3">
      <w:pPr>
        <w:pStyle w:val="Default"/>
        <w:ind w:left="708"/>
        <w:jc w:val="both"/>
        <w:rPr>
          <w:b/>
          <w:bCs/>
          <w:color w:val="auto"/>
          <w:sz w:val="22"/>
          <w:szCs w:val="22"/>
        </w:rPr>
      </w:pPr>
      <w:r w:rsidRPr="00044A3B">
        <w:rPr>
          <w:b/>
          <w:color w:val="auto"/>
          <w:sz w:val="22"/>
          <w:szCs w:val="22"/>
        </w:rPr>
        <w:t>10.6</w:t>
      </w:r>
      <w:r w:rsidRPr="00044A3B">
        <w:rPr>
          <w:color w:val="auto"/>
          <w:sz w:val="22"/>
          <w:szCs w:val="22"/>
        </w:rPr>
        <w:t xml:space="preserve"> </w:t>
      </w:r>
      <w:r w:rsidRPr="00044A3B">
        <w:rPr>
          <w:b/>
          <w:bCs/>
          <w:color w:val="auto"/>
          <w:sz w:val="22"/>
          <w:szCs w:val="22"/>
        </w:rPr>
        <w:t xml:space="preserve">Vocación de Servicio. </w:t>
      </w:r>
      <w:r w:rsidRPr="00044A3B">
        <w:rPr>
          <w:bCs/>
          <w:color w:val="auto"/>
          <w:sz w:val="22"/>
          <w:szCs w:val="22"/>
        </w:rPr>
        <w:t>Ser constante e involucrarse en su trabajo para incrementar la productividad y contribuir al desarrollo de las tareas del gobierno y de la sociedad; e</w:t>
      </w:r>
      <w:r w:rsidRPr="00044A3B">
        <w:rPr>
          <w:color w:val="auto"/>
          <w:sz w:val="22"/>
          <w:szCs w:val="22"/>
        </w:rPr>
        <w:t xml:space="preserve">s una inclinación natural o adquirida que debe caracterizar a las y los servidores públicos. </w:t>
      </w:r>
    </w:p>
    <w:p w:rsidR="009136F3" w:rsidRPr="00044A3B" w:rsidRDefault="009136F3" w:rsidP="009136F3">
      <w:pPr>
        <w:pStyle w:val="Default"/>
        <w:ind w:firstLine="709"/>
        <w:jc w:val="both"/>
        <w:rPr>
          <w:b/>
          <w:color w:val="auto"/>
          <w:sz w:val="22"/>
          <w:szCs w:val="22"/>
        </w:rPr>
      </w:pPr>
    </w:p>
    <w:p w:rsidR="009136F3" w:rsidRPr="00044A3B" w:rsidRDefault="009136F3" w:rsidP="009136F3">
      <w:pPr>
        <w:pStyle w:val="Default"/>
        <w:ind w:left="705" w:firstLine="3"/>
        <w:jc w:val="both"/>
        <w:rPr>
          <w:color w:val="auto"/>
          <w:sz w:val="22"/>
          <w:szCs w:val="22"/>
        </w:rPr>
      </w:pPr>
      <w:r w:rsidRPr="00044A3B">
        <w:rPr>
          <w:b/>
          <w:color w:val="auto"/>
          <w:sz w:val="22"/>
          <w:szCs w:val="22"/>
        </w:rPr>
        <w:t xml:space="preserve">10.7. Solidaridad. </w:t>
      </w:r>
      <w:r w:rsidRPr="00044A3B">
        <w:rPr>
          <w:color w:val="auto"/>
          <w:sz w:val="22"/>
          <w:szCs w:val="22"/>
        </w:rPr>
        <w:t>Mostrar disposición y esfuerzo para resolver los problemas de las y los ciudadanos; considerar el quehacer público como un ejercicio del deber que la y el servidor público está obligado a brindar.</w:t>
      </w:r>
    </w:p>
    <w:p w:rsidR="009136F3" w:rsidRPr="00044A3B" w:rsidRDefault="009136F3" w:rsidP="009136F3">
      <w:pPr>
        <w:pStyle w:val="Default"/>
        <w:tabs>
          <w:tab w:val="left" w:pos="993"/>
        </w:tabs>
        <w:ind w:left="492" w:hanging="492"/>
        <w:jc w:val="both"/>
        <w:rPr>
          <w:b/>
          <w:bCs/>
          <w:color w:val="auto"/>
          <w:sz w:val="22"/>
          <w:szCs w:val="22"/>
        </w:rPr>
      </w:pPr>
    </w:p>
    <w:p w:rsidR="009136F3" w:rsidRPr="00044A3B" w:rsidRDefault="009136F3" w:rsidP="009136F3">
      <w:pPr>
        <w:pStyle w:val="Default"/>
        <w:ind w:left="705"/>
        <w:jc w:val="both"/>
        <w:rPr>
          <w:color w:val="auto"/>
          <w:sz w:val="22"/>
          <w:szCs w:val="22"/>
        </w:rPr>
      </w:pPr>
      <w:r w:rsidRPr="00044A3B">
        <w:rPr>
          <w:b/>
          <w:bCs/>
          <w:color w:val="auto"/>
          <w:sz w:val="22"/>
          <w:szCs w:val="22"/>
        </w:rPr>
        <w:t xml:space="preserve">10.8 Participación. </w:t>
      </w:r>
      <w:r w:rsidRPr="00044A3B">
        <w:rPr>
          <w:bCs/>
          <w:color w:val="auto"/>
          <w:sz w:val="22"/>
          <w:szCs w:val="22"/>
        </w:rPr>
        <w:t>Desempeñar el cargo con una a</w:t>
      </w:r>
      <w:r w:rsidRPr="00044A3B">
        <w:rPr>
          <w:color w:val="auto"/>
          <w:sz w:val="22"/>
          <w:szCs w:val="22"/>
        </w:rPr>
        <w:t>ctitud permanente de comunicación y diálogo con las y los ciudadanos relacionados con nuestro desempeño, para involucrarlos de manera personal u organizada en todas aquellas actividades que potencialicen las acciones públicas o sociales, tendientes a resolver problemas colectivos.</w:t>
      </w:r>
    </w:p>
    <w:p w:rsidR="009136F3" w:rsidRPr="00044A3B" w:rsidRDefault="009136F3" w:rsidP="009136F3">
      <w:pPr>
        <w:pStyle w:val="Default"/>
        <w:ind w:left="705"/>
        <w:jc w:val="both"/>
        <w:rPr>
          <w:b/>
          <w:color w:val="auto"/>
          <w:sz w:val="22"/>
          <w:szCs w:val="22"/>
        </w:rPr>
      </w:pPr>
    </w:p>
    <w:p w:rsidR="009136F3" w:rsidRPr="00044A3B" w:rsidRDefault="009136F3" w:rsidP="009136F3">
      <w:pPr>
        <w:pStyle w:val="Default"/>
        <w:ind w:left="705"/>
        <w:jc w:val="both"/>
        <w:rPr>
          <w:color w:val="auto"/>
          <w:sz w:val="22"/>
          <w:szCs w:val="22"/>
        </w:rPr>
      </w:pPr>
      <w:r w:rsidRPr="00044A3B">
        <w:rPr>
          <w:b/>
          <w:color w:val="auto"/>
          <w:sz w:val="22"/>
          <w:szCs w:val="22"/>
        </w:rPr>
        <w:t>10.9</w:t>
      </w:r>
      <w:r w:rsidRPr="00044A3B">
        <w:rPr>
          <w:color w:val="auto"/>
          <w:sz w:val="22"/>
          <w:szCs w:val="22"/>
        </w:rPr>
        <w:t xml:space="preserve"> </w:t>
      </w:r>
      <w:r w:rsidRPr="00044A3B">
        <w:rPr>
          <w:b/>
          <w:bCs/>
          <w:color w:val="auto"/>
          <w:sz w:val="22"/>
          <w:szCs w:val="22"/>
        </w:rPr>
        <w:t xml:space="preserve">Tolerancia. </w:t>
      </w:r>
      <w:r w:rsidRPr="00044A3B">
        <w:rPr>
          <w:bCs/>
          <w:color w:val="auto"/>
          <w:sz w:val="22"/>
          <w:szCs w:val="22"/>
        </w:rPr>
        <w:t>Respetar toda s</w:t>
      </w:r>
      <w:r w:rsidRPr="00044A3B">
        <w:rPr>
          <w:color w:val="auto"/>
          <w:sz w:val="22"/>
          <w:szCs w:val="22"/>
        </w:rPr>
        <w:t>ituación, acción, postura de condescendencia u opiniones diversas o contrapuestas.</w:t>
      </w:r>
    </w:p>
    <w:p w:rsidR="009136F3" w:rsidRPr="00044A3B" w:rsidRDefault="009136F3" w:rsidP="009136F3">
      <w:pPr>
        <w:pStyle w:val="Default"/>
        <w:jc w:val="center"/>
        <w:rPr>
          <w:b/>
          <w:color w:val="auto"/>
          <w:sz w:val="22"/>
          <w:szCs w:val="22"/>
        </w:rPr>
      </w:pPr>
    </w:p>
    <w:p w:rsidR="009136F3" w:rsidRPr="00044A3B" w:rsidRDefault="009136F3" w:rsidP="009136F3">
      <w:pPr>
        <w:pStyle w:val="Default"/>
        <w:jc w:val="center"/>
        <w:rPr>
          <w:b/>
          <w:color w:val="auto"/>
          <w:sz w:val="22"/>
          <w:szCs w:val="22"/>
        </w:rPr>
      </w:pPr>
      <w:r w:rsidRPr="00044A3B">
        <w:rPr>
          <w:b/>
          <w:color w:val="auto"/>
          <w:sz w:val="22"/>
          <w:szCs w:val="22"/>
        </w:rPr>
        <w:t>CAPÍTULO VIII</w:t>
      </w:r>
    </w:p>
    <w:p w:rsidR="009136F3" w:rsidRPr="00044A3B" w:rsidRDefault="009136F3" w:rsidP="009136F3">
      <w:pPr>
        <w:pStyle w:val="Default"/>
        <w:jc w:val="center"/>
        <w:rPr>
          <w:b/>
          <w:color w:val="auto"/>
          <w:sz w:val="22"/>
          <w:szCs w:val="22"/>
        </w:rPr>
      </w:pPr>
      <w:r w:rsidRPr="00044A3B">
        <w:rPr>
          <w:b/>
          <w:color w:val="auto"/>
          <w:sz w:val="22"/>
          <w:szCs w:val="22"/>
        </w:rPr>
        <w:t>OBLIGATORIEDAD</w:t>
      </w:r>
    </w:p>
    <w:p w:rsidR="009136F3" w:rsidRPr="00044A3B" w:rsidRDefault="009136F3" w:rsidP="009136F3">
      <w:pPr>
        <w:pStyle w:val="Default"/>
        <w:jc w:val="both"/>
        <w:rPr>
          <w:b/>
          <w:color w:val="auto"/>
          <w:sz w:val="22"/>
          <w:szCs w:val="22"/>
        </w:rPr>
      </w:pPr>
    </w:p>
    <w:p w:rsidR="009136F3" w:rsidRPr="00044A3B" w:rsidRDefault="009136F3" w:rsidP="009136F3">
      <w:pPr>
        <w:pStyle w:val="Default"/>
        <w:jc w:val="both"/>
        <w:rPr>
          <w:color w:val="auto"/>
          <w:sz w:val="22"/>
          <w:szCs w:val="22"/>
        </w:rPr>
      </w:pPr>
      <w:r w:rsidRPr="00044A3B">
        <w:rPr>
          <w:b/>
          <w:color w:val="auto"/>
          <w:sz w:val="22"/>
          <w:szCs w:val="22"/>
        </w:rPr>
        <w:lastRenderedPageBreak/>
        <w:t>ARTÍCULO 11.-</w:t>
      </w:r>
      <w:r w:rsidRPr="00044A3B">
        <w:rPr>
          <w:color w:val="auto"/>
          <w:sz w:val="22"/>
          <w:szCs w:val="22"/>
        </w:rPr>
        <w:t xml:space="preserve"> Las y los servidores públicos de la Administración Pública Municipal, están obligados a cumplir las disposiciones de este Código, lo cual deberá ser supervisado por el titular de la Dependencia o Entidad correspondiente.</w:t>
      </w:r>
    </w:p>
    <w:p w:rsidR="009136F3" w:rsidRPr="00044A3B" w:rsidRDefault="009136F3" w:rsidP="009136F3">
      <w:pPr>
        <w:pStyle w:val="Default"/>
        <w:jc w:val="both"/>
        <w:rPr>
          <w:color w:val="auto"/>
          <w:sz w:val="22"/>
          <w:szCs w:val="22"/>
        </w:rPr>
      </w:pPr>
    </w:p>
    <w:p w:rsidR="009136F3" w:rsidRPr="00044A3B" w:rsidRDefault="009136F3" w:rsidP="009136F3">
      <w:pPr>
        <w:pStyle w:val="Default"/>
        <w:jc w:val="center"/>
        <w:rPr>
          <w:b/>
          <w:color w:val="auto"/>
          <w:sz w:val="22"/>
          <w:szCs w:val="22"/>
        </w:rPr>
      </w:pPr>
      <w:r w:rsidRPr="00044A3B">
        <w:rPr>
          <w:b/>
          <w:color w:val="auto"/>
          <w:sz w:val="22"/>
          <w:szCs w:val="22"/>
        </w:rPr>
        <w:t>CAPÍTULO IX</w:t>
      </w:r>
    </w:p>
    <w:p w:rsidR="009136F3" w:rsidRPr="00044A3B" w:rsidRDefault="009136F3" w:rsidP="009136F3">
      <w:pPr>
        <w:pStyle w:val="Default"/>
        <w:jc w:val="center"/>
        <w:rPr>
          <w:b/>
          <w:color w:val="auto"/>
          <w:sz w:val="22"/>
          <w:szCs w:val="22"/>
        </w:rPr>
      </w:pPr>
      <w:r w:rsidRPr="00044A3B">
        <w:rPr>
          <w:b/>
          <w:color w:val="auto"/>
          <w:sz w:val="22"/>
          <w:szCs w:val="22"/>
        </w:rPr>
        <w:t>CARTA COMPROMISO</w:t>
      </w:r>
    </w:p>
    <w:p w:rsidR="009136F3" w:rsidRPr="00044A3B" w:rsidRDefault="009136F3" w:rsidP="009136F3">
      <w:pPr>
        <w:pStyle w:val="Default"/>
        <w:jc w:val="both"/>
        <w:rPr>
          <w:color w:val="auto"/>
          <w:sz w:val="22"/>
          <w:szCs w:val="22"/>
        </w:rPr>
      </w:pPr>
    </w:p>
    <w:p w:rsidR="009136F3" w:rsidRPr="00044A3B" w:rsidRDefault="009136F3" w:rsidP="009136F3">
      <w:pPr>
        <w:pStyle w:val="Default"/>
        <w:jc w:val="both"/>
        <w:rPr>
          <w:color w:val="auto"/>
          <w:sz w:val="22"/>
          <w:szCs w:val="22"/>
        </w:rPr>
      </w:pPr>
      <w:r w:rsidRPr="00044A3B">
        <w:rPr>
          <w:b/>
          <w:color w:val="auto"/>
          <w:sz w:val="22"/>
          <w:szCs w:val="22"/>
        </w:rPr>
        <w:t>ARTÍCULO 12.-</w:t>
      </w:r>
      <w:r w:rsidRPr="00044A3B">
        <w:rPr>
          <w:color w:val="auto"/>
          <w:sz w:val="22"/>
          <w:szCs w:val="22"/>
        </w:rPr>
        <w:t xml:space="preserve"> Las y los servidores públicos, al ocupar el cargo, deberán suscribir una Carta Compromiso, en la que se comprometerán a desempeñar su empleo, cargo o comisión, conforme a los principios y valores establecidos en este Código.</w:t>
      </w:r>
    </w:p>
    <w:p w:rsidR="009136F3" w:rsidRPr="00044A3B" w:rsidRDefault="009136F3" w:rsidP="009136F3">
      <w:pPr>
        <w:pStyle w:val="Default"/>
        <w:jc w:val="center"/>
        <w:rPr>
          <w:b/>
          <w:color w:val="auto"/>
          <w:sz w:val="22"/>
          <w:szCs w:val="22"/>
        </w:rPr>
      </w:pPr>
    </w:p>
    <w:p w:rsidR="009136F3" w:rsidRPr="00044A3B" w:rsidRDefault="009136F3" w:rsidP="009136F3">
      <w:pPr>
        <w:pStyle w:val="Default"/>
        <w:jc w:val="center"/>
        <w:rPr>
          <w:b/>
          <w:color w:val="auto"/>
          <w:sz w:val="22"/>
          <w:szCs w:val="22"/>
        </w:rPr>
      </w:pPr>
      <w:r w:rsidRPr="00044A3B">
        <w:rPr>
          <w:b/>
          <w:color w:val="auto"/>
          <w:sz w:val="22"/>
          <w:szCs w:val="22"/>
        </w:rPr>
        <w:t>CAPÍTULO X</w:t>
      </w:r>
    </w:p>
    <w:p w:rsidR="009136F3" w:rsidRPr="00044A3B" w:rsidRDefault="009136F3" w:rsidP="009136F3">
      <w:pPr>
        <w:pStyle w:val="Default"/>
        <w:jc w:val="center"/>
        <w:rPr>
          <w:b/>
          <w:color w:val="auto"/>
          <w:sz w:val="22"/>
          <w:szCs w:val="22"/>
        </w:rPr>
      </w:pPr>
      <w:r w:rsidRPr="00044A3B">
        <w:rPr>
          <w:b/>
          <w:color w:val="auto"/>
          <w:sz w:val="22"/>
          <w:szCs w:val="22"/>
        </w:rPr>
        <w:t>CÓDIGOS DE CONDUCTA</w:t>
      </w:r>
    </w:p>
    <w:p w:rsidR="009136F3" w:rsidRPr="00044A3B" w:rsidRDefault="009136F3" w:rsidP="009136F3">
      <w:pPr>
        <w:pStyle w:val="Default"/>
        <w:jc w:val="both"/>
        <w:rPr>
          <w:color w:val="auto"/>
          <w:sz w:val="22"/>
          <w:szCs w:val="22"/>
        </w:rPr>
      </w:pPr>
    </w:p>
    <w:p w:rsidR="009136F3" w:rsidRPr="00044A3B" w:rsidRDefault="009136F3" w:rsidP="009136F3">
      <w:pPr>
        <w:pStyle w:val="Default"/>
        <w:jc w:val="both"/>
        <w:rPr>
          <w:color w:val="auto"/>
          <w:sz w:val="22"/>
          <w:szCs w:val="22"/>
        </w:rPr>
      </w:pPr>
      <w:r w:rsidRPr="00044A3B">
        <w:rPr>
          <w:b/>
          <w:color w:val="auto"/>
          <w:sz w:val="22"/>
          <w:szCs w:val="22"/>
        </w:rPr>
        <w:t>ARTÍCULO 13.-</w:t>
      </w:r>
      <w:r w:rsidRPr="00044A3B">
        <w:rPr>
          <w:color w:val="auto"/>
          <w:sz w:val="22"/>
          <w:szCs w:val="22"/>
        </w:rPr>
        <w:t xml:space="preserve"> Las y los Titulares de las Dependencias o Entidades de la Administración Pública Municipal, deberán elaborar su propio Código de Conducta de acuerdo con las características propias de cada una, apoyándose en la guía que para el efecto emita la Contraloría Municipal, debiendo remitirlo a la misma, con el propósito de que sean validados y registrados, como parte de una Estrategia para la Integridad en la Gestión Pública Municipal.</w:t>
      </w:r>
    </w:p>
    <w:p w:rsidR="009136F3" w:rsidRPr="00044A3B" w:rsidRDefault="009136F3" w:rsidP="009136F3">
      <w:pPr>
        <w:pStyle w:val="Default"/>
        <w:jc w:val="both"/>
        <w:rPr>
          <w:color w:val="auto"/>
          <w:sz w:val="22"/>
          <w:szCs w:val="22"/>
        </w:rPr>
      </w:pPr>
    </w:p>
    <w:p w:rsidR="009136F3" w:rsidRPr="00044A3B" w:rsidRDefault="009136F3" w:rsidP="009136F3">
      <w:pPr>
        <w:pStyle w:val="Default"/>
        <w:jc w:val="center"/>
        <w:rPr>
          <w:b/>
          <w:color w:val="auto"/>
          <w:sz w:val="22"/>
          <w:szCs w:val="22"/>
        </w:rPr>
      </w:pPr>
      <w:r w:rsidRPr="00044A3B">
        <w:rPr>
          <w:b/>
          <w:color w:val="auto"/>
          <w:sz w:val="22"/>
          <w:szCs w:val="22"/>
        </w:rPr>
        <w:t>CAPÍTULO XI</w:t>
      </w:r>
    </w:p>
    <w:p w:rsidR="009136F3" w:rsidRPr="00044A3B" w:rsidRDefault="009136F3" w:rsidP="009136F3">
      <w:pPr>
        <w:pStyle w:val="Default"/>
        <w:jc w:val="center"/>
        <w:rPr>
          <w:b/>
          <w:color w:val="auto"/>
          <w:sz w:val="22"/>
          <w:szCs w:val="22"/>
        </w:rPr>
      </w:pPr>
      <w:r w:rsidRPr="00044A3B">
        <w:rPr>
          <w:b/>
          <w:color w:val="auto"/>
          <w:sz w:val="22"/>
          <w:szCs w:val="22"/>
        </w:rPr>
        <w:t>APLICACIÓN E INTREPRETACIÓN</w:t>
      </w:r>
    </w:p>
    <w:p w:rsidR="009136F3" w:rsidRPr="00044A3B" w:rsidRDefault="009136F3" w:rsidP="009136F3">
      <w:pPr>
        <w:pStyle w:val="Default"/>
        <w:jc w:val="both"/>
        <w:rPr>
          <w:color w:val="auto"/>
          <w:sz w:val="22"/>
          <w:szCs w:val="22"/>
        </w:rPr>
      </w:pPr>
    </w:p>
    <w:p w:rsidR="009136F3" w:rsidRPr="00044A3B" w:rsidRDefault="009136F3" w:rsidP="009136F3">
      <w:pPr>
        <w:pStyle w:val="Default"/>
        <w:jc w:val="both"/>
        <w:rPr>
          <w:color w:val="auto"/>
          <w:sz w:val="22"/>
          <w:szCs w:val="22"/>
        </w:rPr>
      </w:pPr>
      <w:r w:rsidRPr="00044A3B">
        <w:rPr>
          <w:b/>
          <w:color w:val="auto"/>
          <w:sz w:val="22"/>
          <w:szCs w:val="22"/>
        </w:rPr>
        <w:t>ARTÍCULO 14.-</w:t>
      </w:r>
      <w:r w:rsidRPr="00044A3B">
        <w:rPr>
          <w:color w:val="auto"/>
          <w:sz w:val="22"/>
          <w:szCs w:val="22"/>
        </w:rPr>
        <w:t xml:space="preserve"> La Contraloría Municipal será la dependencia competente para aplicar, interpretar, difundir y evaluar el cumplimiento del presente Código y los  Códigos de Conducta; sin embargo, será responsabilidad de las y los Titulares de las Dependencias y Entidades fomentar su conocimiento y el estricto ejercicio de los principios y valores que en él se contienen. </w:t>
      </w:r>
    </w:p>
    <w:p w:rsidR="009136F3" w:rsidRPr="00044A3B" w:rsidRDefault="009136F3" w:rsidP="009136F3">
      <w:pPr>
        <w:pStyle w:val="Default"/>
        <w:jc w:val="center"/>
        <w:rPr>
          <w:b/>
          <w:color w:val="auto"/>
          <w:sz w:val="22"/>
          <w:szCs w:val="22"/>
        </w:rPr>
      </w:pPr>
    </w:p>
    <w:p w:rsidR="009136F3" w:rsidRPr="00044A3B" w:rsidRDefault="009136F3" w:rsidP="009136F3">
      <w:pPr>
        <w:pStyle w:val="Default"/>
        <w:jc w:val="center"/>
        <w:rPr>
          <w:b/>
          <w:color w:val="auto"/>
          <w:sz w:val="22"/>
          <w:szCs w:val="22"/>
        </w:rPr>
      </w:pPr>
      <w:r w:rsidRPr="00044A3B">
        <w:rPr>
          <w:b/>
          <w:color w:val="auto"/>
          <w:sz w:val="22"/>
          <w:szCs w:val="22"/>
        </w:rPr>
        <w:t>CAPÍTULO XII</w:t>
      </w:r>
    </w:p>
    <w:p w:rsidR="009136F3" w:rsidRPr="00044A3B" w:rsidRDefault="009136F3" w:rsidP="009136F3">
      <w:pPr>
        <w:pStyle w:val="Default"/>
        <w:jc w:val="center"/>
        <w:rPr>
          <w:b/>
          <w:color w:val="auto"/>
          <w:sz w:val="22"/>
          <w:szCs w:val="22"/>
        </w:rPr>
      </w:pPr>
      <w:r w:rsidRPr="00044A3B">
        <w:rPr>
          <w:b/>
          <w:color w:val="auto"/>
          <w:sz w:val="22"/>
          <w:szCs w:val="22"/>
        </w:rPr>
        <w:t>SANCIONES</w:t>
      </w:r>
    </w:p>
    <w:p w:rsidR="009136F3" w:rsidRPr="00044A3B" w:rsidRDefault="009136F3" w:rsidP="009136F3">
      <w:pPr>
        <w:pStyle w:val="Default"/>
        <w:jc w:val="both"/>
        <w:rPr>
          <w:b/>
          <w:bCs/>
          <w:color w:val="auto"/>
          <w:sz w:val="22"/>
          <w:szCs w:val="22"/>
        </w:rPr>
      </w:pPr>
    </w:p>
    <w:p w:rsidR="009136F3" w:rsidRPr="00044A3B" w:rsidRDefault="009136F3" w:rsidP="009136F3">
      <w:pPr>
        <w:pStyle w:val="Default"/>
        <w:jc w:val="both"/>
        <w:rPr>
          <w:color w:val="auto"/>
          <w:sz w:val="22"/>
          <w:szCs w:val="22"/>
        </w:rPr>
      </w:pPr>
      <w:r w:rsidRPr="00044A3B">
        <w:rPr>
          <w:b/>
          <w:color w:val="auto"/>
          <w:sz w:val="22"/>
          <w:szCs w:val="22"/>
        </w:rPr>
        <w:t>ARTÍCULO 15.-</w:t>
      </w:r>
      <w:r w:rsidRPr="00044A3B">
        <w:rPr>
          <w:color w:val="auto"/>
          <w:sz w:val="22"/>
          <w:szCs w:val="22"/>
        </w:rPr>
        <w:t xml:space="preserve"> La y el servidor público que se desempeñe sin apego a los valores y principios señalados en este Código, puede incurrir en faltas, infracciones e incluso delitos; en esos casos las sanciones se aplicarán conforme a lo previsto por la Ley de Responsabilidades de los Servidores Públicos del Estado de Puebla, independientemente de las sanciones dispuestas en las leyes penales y civiles del Estado. </w:t>
      </w:r>
    </w:p>
    <w:p w:rsidR="009136F3" w:rsidRPr="00044A3B" w:rsidRDefault="009136F3" w:rsidP="009136F3">
      <w:pPr>
        <w:pStyle w:val="Default"/>
        <w:ind w:firstLine="708"/>
        <w:jc w:val="both"/>
        <w:rPr>
          <w:color w:val="auto"/>
          <w:sz w:val="22"/>
          <w:szCs w:val="22"/>
        </w:rPr>
      </w:pPr>
    </w:p>
    <w:p w:rsidR="009136F3" w:rsidRPr="00044A3B" w:rsidRDefault="009136F3" w:rsidP="009136F3">
      <w:pPr>
        <w:jc w:val="center"/>
        <w:rPr>
          <w:rFonts w:ascii="Arial" w:hAnsi="Arial" w:cs="Arial"/>
          <w:b/>
          <w:sz w:val="22"/>
          <w:szCs w:val="22"/>
          <w:lang w:val="en-US"/>
        </w:rPr>
      </w:pPr>
      <w:r w:rsidRPr="00044A3B">
        <w:rPr>
          <w:rFonts w:ascii="Arial" w:hAnsi="Arial" w:cs="Arial"/>
          <w:b/>
          <w:sz w:val="22"/>
          <w:szCs w:val="22"/>
          <w:lang w:val="en-US"/>
        </w:rPr>
        <w:t>T R A N S I T O R I O S</w:t>
      </w:r>
    </w:p>
    <w:p w:rsidR="009136F3" w:rsidRPr="00044A3B" w:rsidRDefault="009136F3" w:rsidP="009136F3">
      <w:pPr>
        <w:jc w:val="both"/>
        <w:rPr>
          <w:rFonts w:ascii="Arial" w:hAnsi="Arial" w:cs="Arial"/>
          <w:b/>
          <w:sz w:val="22"/>
          <w:szCs w:val="22"/>
          <w:lang w:val="en-US"/>
        </w:rPr>
      </w:pPr>
    </w:p>
    <w:p w:rsidR="009136F3" w:rsidRPr="00044A3B" w:rsidRDefault="009136F3" w:rsidP="009136F3">
      <w:pPr>
        <w:pStyle w:val="Default"/>
        <w:ind w:firstLine="708"/>
        <w:jc w:val="both"/>
        <w:rPr>
          <w:color w:val="auto"/>
          <w:sz w:val="22"/>
          <w:szCs w:val="22"/>
        </w:rPr>
      </w:pPr>
      <w:r w:rsidRPr="00044A3B">
        <w:rPr>
          <w:b/>
          <w:color w:val="auto"/>
          <w:sz w:val="22"/>
          <w:szCs w:val="22"/>
        </w:rPr>
        <w:t>PRIMERO.</w:t>
      </w:r>
      <w:r w:rsidRPr="00044A3B">
        <w:rPr>
          <w:color w:val="auto"/>
          <w:sz w:val="22"/>
          <w:szCs w:val="22"/>
        </w:rPr>
        <w:t xml:space="preserve"> El presente Código entrará en vigor el día siguiente de su publicación en el Periódico Oficial del Estado.</w:t>
      </w:r>
    </w:p>
    <w:p w:rsidR="009136F3" w:rsidRPr="00044A3B" w:rsidRDefault="009136F3" w:rsidP="009136F3">
      <w:pPr>
        <w:pStyle w:val="Default"/>
        <w:ind w:firstLine="708"/>
        <w:jc w:val="both"/>
        <w:rPr>
          <w:b/>
          <w:color w:val="auto"/>
          <w:sz w:val="22"/>
          <w:szCs w:val="22"/>
        </w:rPr>
      </w:pPr>
    </w:p>
    <w:p w:rsidR="009136F3" w:rsidRPr="00044A3B" w:rsidRDefault="009136F3" w:rsidP="009136F3">
      <w:pPr>
        <w:pStyle w:val="Default"/>
        <w:ind w:firstLine="708"/>
        <w:jc w:val="both"/>
        <w:rPr>
          <w:color w:val="auto"/>
          <w:sz w:val="22"/>
          <w:szCs w:val="22"/>
        </w:rPr>
      </w:pPr>
      <w:r w:rsidRPr="00044A3B">
        <w:rPr>
          <w:b/>
          <w:color w:val="auto"/>
          <w:sz w:val="22"/>
          <w:szCs w:val="22"/>
        </w:rPr>
        <w:t>SEGUNDO.</w:t>
      </w:r>
      <w:r w:rsidRPr="00044A3B">
        <w:rPr>
          <w:color w:val="auto"/>
          <w:sz w:val="22"/>
          <w:szCs w:val="22"/>
        </w:rPr>
        <w:t xml:space="preserve"> Se abroga el Código de Ética para el Municipio de Puebla, publicado en el Periódico Oficial del Estado de fecha cinco de septiembre de dos mil cinco.</w:t>
      </w:r>
    </w:p>
    <w:p w:rsidR="009136F3" w:rsidRPr="00044A3B" w:rsidRDefault="009136F3" w:rsidP="009136F3">
      <w:pPr>
        <w:pStyle w:val="Default"/>
        <w:ind w:firstLine="708"/>
        <w:jc w:val="center"/>
        <w:rPr>
          <w:b/>
          <w:color w:val="auto"/>
          <w:sz w:val="22"/>
          <w:szCs w:val="22"/>
        </w:rPr>
      </w:pPr>
      <w:r w:rsidRPr="00044A3B">
        <w:rPr>
          <w:b/>
          <w:color w:val="auto"/>
          <w:sz w:val="22"/>
          <w:szCs w:val="22"/>
        </w:rPr>
        <w:lastRenderedPageBreak/>
        <w:t>DICTAMEN</w:t>
      </w:r>
    </w:p>
    <w:p w:rsidR="009136F3" w:rsidRPr="00044A3B" w:rsidRDefault="009136F3" w:rsidP="009136F3">
      <w:pPr>
        <w:pStyle w:val="Default"/>
        <w:ind w:firstLine="708"/>
        <w:jc w:val="both"/>
        <w:rPr>
          <w:color w:val="auto"/>
          <w:sz w:val="22"/>
          <w:szCs w:val="22"/>
        </w:rPr>
      </w:pPr>
    </w:p>
    <w:p w:rsidR="009136F3" w:rsidRPr="00044A3B" w:rsidRDefault="009136F3" w:rsidP="009136F3">
      <w:pPr>
        <w:pStyle w:val="Default"/>
        <w:ind w:firstLine="708"/>
        <w:jc w:val="both"/>
        <w:rPr>
          <w:color w:val="auto"/>
          <w:sz w:val="22"/>
          <w:szCs w:val="22"/>
        </w:rPr>
      </w:pPr>
      <w:r w:rsidRPr="00044A3B">
        <w:rPr>
          <w:b/>
          <w:color w:val="auto"/>
          <w:sz w:val="22"/>
          <w:szCs w:val="22"/>
        </w:rPr>
        <w:t>PRIMERO.-</w:t>
      </w:r>
      <w:r w:rsidRPr="00044A3B">
        <w:rPr>
          <w:color w:val="auto"/>
          <w:sz w:val="22"/>
          <w:szCs w:val="22"/>
        </w:rPr>
        <w:t xml:space="preserve"> Se aprueba el Código de Ética del Ayuntamiento, en los términos señalados en el considerando XVII del presente dictamen.</w:t>
      </w:r>
    </w:p>
    <w:p w:rsidR="009136F3" w:rsidRPr="00044A3B" w:rsidRDefault="009136F3" w:rsidP="009136F3">
      <w:pPr>
        <w:pStyle w:val="Default"/>
        <w:ind w:firstLine="708"/>
        <w:jc w:val="both"/>
        <w:rPr>
          <w:color w:val="auto"/>
          <w:sz w:val="22"/>
          <w:szCs w:val="22"/>
        </w:rPr>
      </w:pPr>
    </w:p>
    <w:p w:rsidR="009136F3" w:rsidRPr="00044A3B" w:rsidRDefault="009136F3" w:rsidP="009136F3">
      <w:pPr>
        <w:pStyle w:val="Default"/>
        <w:ind w:firstLine="708"/>
        <w:jc w:val="both"/>
        <w:rPr>
          <w:color w:val="auto"/>
          <w:sz w:val="22"/>
          <w:szCs w:val="22"/>
        </w:rPr>
      </w:pPr>
      <w:r w:rsidRPr="00044A3B">
        <w:rPr>
          <w:b/>
          <w:color w:val="auto"/>
          <w:sz w:val="22"/>
          <w:szCs w:val="22"/>
        </w:rPr>
        <w:t>SEGUNDO.-</w:t>
      </w:r>
      <w:r w:rsidRPr="00044A3B">
        <w:rPr>
          <w:color w:val="auto"/>
          <w:sz w:val="22"/>
          <w:szCs w:val="22"/>
        </w:rPr>
        <w:t xml:space="preserve"> Se instruye al Secretario del Ayuntamiento para que notifique el presente Acuerdo a las Dependencias y Entidades de la Administración Municipal del Ayuntamiento, a fin de que surta sus efectos legales correspondientes.</w:t>
      </w:r>
    </w:p>
    <w:p w:rsidR="009136F3" w:rsidRPr="00044A3B" w:rsidRDefault="009136F3" w:rsidP="009136F3">
      <w:pPr>
        <w:pStyle w:val="Default"/>
        <w:ind w:firstLine="708"/>
        <w:jc w:val="both"/>
        <w:rPr>
          <w:color w:val="auto"/>
          <w:sz w:val="22"/>
          <w:szCs w:val="22"/>
        </w:rPr>
      </w:pPr>
    </w:p>
    <w:p w:rsidR="009136F3" w:rsidRPr="00044A3B" w:rsidRDefault="009136F3" w:rsidP="009136F3">
      <w:pPr>
        <w:pStyle w:val="Default"/>
        <w:ind w:firstLine="708"/>
        <w:jc w:val="both"/>
        <w:rPr>
          <w:color w:val="auto"/>
          <w:sz w:val="22"/>
          <w:szCs w:val="22"/>
        </w:rPr>
      </w:pPr>
      <w:r w:rsidRPr="00044A3B">
        <w:rPr>
          <w:b/>
          <w:color w:val="auto"/>
          <w:sz w:val="22"/>
          <w:szCs w:val="22"/>
        </w:rPr>
        <w:t>TERCERO.</w:t>
      </w:r>
      <w:r w:rsidRPr="00044A3B">
        <w:rPr>
          <w:color w:val="auto"/>
          <w:sz w:val="22"/>
          <w:szCs w:val="22"/>
        </w:rPr>
        <w:t>- Se instruye al Secretario del Ayuntamiento, para que en la forma legal correspondiente, realice los trámites necesarios ante la Secretaría General del Gobierno del Estado, a fin de que se publique por una sola vez, en el Periódico Oficial del Estado.</w:t>
      </w:r>
    </w:p>
    <w:p w:rsidR="009136F3" w:rsidRDefault="009136F3" w:rsidP="009136F3">
      <w:pPr>
        <w:rPr>
          <w:rFonts w:ascii="Arial" w:hAnsi="Arial" w:cs="Arial"/>
          <w:sz w:val="22"/>
          <w:szCs w:val="22"/>
          <w:lang w:val="es-MX"/>
        </w:rPr>
      </w:pPr>
    </w:p>
    <w:p w:rsidR="009136F3" w:rsidRDefault="009136F3" w:rsidP="009136F3">
      <w:pPr>
        <w:rPr>
          <w:rFonts w:ascii="Arial" w:hAnsi="Arial" w:cs="Arial"/>
          <w:sz w:val="22"/>
          <w:szCs w:val="22"/>
          <w:lang w:val="es-MX"/>
        </w:rPr>
      </w:pPr>
    </w:p>
    <w:p w:rsidR="009136F3" w:rsidRDefault="009136F3"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8D4B64" w:rsidRDefault="008D4B64" w:rsidP="009136F3">
      <w:pPr>
        <w:rPr>
          <w:rFonts w:ascii="Arial" w:hAnsi="Arial" w:cs="Arial"/>
          <w:b/>
          <w:sz w:val="26"/>
          <w:szCs w:val="26"/>
          <w:lang w:val="es-MX"/>
        </w:rPr>
      </w:pPr>
    </w:p>
    <w:p w:rsidR="009136F3" w:rsidRDefault="009136F3" w:rsidP="009136F3">
      <w:pPr>
        <w:rPr>
          <w:rFonts w:ascii="Arial" w:hAnsi="Arial" w:cs="Arial"/>
          <w:b/>
          <w:sz w:val="26"/>
          <w:szCs w:val="26"/>
          <w:lang w:val="es-MX"/>
        </w:rPr>
      </w:pPr>
    </w:p>
    <w:p w:rsidR="009136F3" w:rsidRPr="00936CCD" w:rsidRDefault="009136F3" w:rsidP="009136F3">
      <w:pPr>
        <w:jc w:val="center"/>
        <w:rPr>
          <w:rFonts w:ascii="Arial" w:hAnsi="Arial" w:cs="Arial"/>
          <w:b/>
          <w:sz w:val="22"/>
          <w:szCs w:val="22"/>
        </w:rPr>
      </w:pPr>
    </w:p>
    <w:p w:rsidR="009136F3" w:rsidRDefault="009136F3" w:rsidP="009136F3">
      <w:pPr>
        <w:autoSpaceDE w:val="0"/>
        <w:autoSpaceDN w:val="0"/>
        <w:adjustRightInd w:val="0"/>
        <w:jc w:val="both"/>
        <w:rPr>
          <w:rFonts w:ascii="Arial" w:hAnsi="Arial" w:cs="Arial"/>
          <w:b/>
          <w:bCs/>
          <w:color w:val="000000"/>
          <w:sz w:val="22"/>
          <w:szCs w:val="22"/>
        </w:rPr>
      </w:pPr>
      <w:r w:rsidRPr="00936CCD">
        <w:rPr>
          <w:rFonts w:ascii="Arial" w:hAnsi="Arial" w:cs="Arial"/>
          <w:b/>
          <w:bCs/>
          <w:color w:val="000000"/>
          <w:sz w:val="22"/>
          <w:szCs w:val="22"/>
        </w:rPr>
        <w:lastRenderedPageBreak/>
        <w:t xml:space="preserve">HONORABLE CABILDO: </w:t>
      </w:r>
    </w:p>
    <w:p w:rsidR="008D4B64" w:rsidRPr="00936CCD" w:rsidRDefault="008D4B64" w:rsidP="009136F3">
      <w:pPr>
        <w:autoSpaceDE w:val="0"/>
        <w:autoSpaceDN w:val="0"/>
        <w:adjustRightInd w:val="0"/>
        <w:jc w:val="both"/>
        <w:rPr>
          <w:rFonts w:ascii="Arial" w:hAnsi="Arial" w:cs="Arial"/>
          <w:b/>
          <w:bCs/>
          <w:color w:val="000000"/>
          <w:sz w:val="22"/>
          <w:szCs w:val="22"/>
        </w:rPr>
      </w:pPr>
    </w:p>
    <w:p w:rsidR="009136F3" w:rsidRPr="00936CCD" w:rsidRDefault="009136F3" w:rsidP="009136F3">
      <w:pPr>
        <w:autoSpaceDE w:val="0"/>
        <w:autoSpaceDN w:val="0"/>
        <w:adjustRightInd w:val="0"/>
        <w:jc w:val="both"/>
        <w:rPr>
          <w:rFonts w:ascii="Arial" w:hAnsi="Arial" w:cs="Arial"/>
          <w:sz w:val="22"/>
          <w:szCs w:val="22"/>
          <w:lang w:val="es-ES" w:eastAsia="es-MX"/>
        </w:rPr>
      </w:pPr>
      <w:r w:rsidRPr="00936CCD">
        <w:rPr>
          <w:rFonts w:ascii="Arial" w:hAnsi="Arial" w:cs="Arial"/>
          <w:b/>
          <w:sz w:val="22"/>
          <w:szCs w:val="22"/>
        </w:rPr>
        <w:t>LOS SUSCRITOS REGIDORES GABRIEL OSWALDO JIMÉNEZ LÓPEZ, FRANCISCO XABIER ALBIZURI MORETT, JUAN CARLOS ESPINA VON ROEHRICH, GABRIEL GUSTAVO ESPINOSA VÁZQUEZ Y MARÍA ESTHER GÁMEZ RODRÍGUEZ, INTEGRANTES DE LA COMISIÓN DE GOBERNACIÓN Y JUSTICIA DEL HONORABLE AYUNTAMIENTO DEL MUNICIPIO DE PUEBLA</w:t>
      </w:r>
      <w:r w:rsidRPr="00936CCD">
        <w:rPr>
          <w:rFonts w:ascii="Arial" w:hAnsi="Arial" w:cs="Arial"/>
          <w:b/>
          <w:bCs/>
          <w:color w:val="000000"/>
          <w:sz w:val="22"/>
          <w:szCs w:val="22"/>
        </w:rPr>
        <w:t xml:space="preserve">; </w:t>
      </w:r>
      <w:r w:rsidRPr="00936CCD">
        <w:rPr>
          <w:rFonts w:ascii="Arial" w:hAnsi="Arial" w:cs="Arial"/>
          <w:color w:val="000000"/>
          <w:sz w:val="22"/>
          <w:szCs w:val="22"/>
        </w:rPr>
        <w:t>CON FUNDAMENTO EN LO DISPUESTO POR LOS ARTÍCULOS</w:t>
      </w:r>
      <w:r w:rsidRPr="00936CCD">
        <w:rPr>
          <w:rFonts w:ascii="Arial" w:hAnsi="Arial" w:cs="Arial"/>
          <w:b/>
          <w:bCs/>
          <w:sz w:val="22"/>
          <w:szCs w:val="22"/>
        </w:rPr>
        <w:t xml:space="preserve"> </w:t>
      </w:r>
      <w:r w:rsidRPr="00936CCD">
        <w:rPr>
          <w:rFonts w:ascii="Arial" w:hAnsi="Arial" w:cs="Arial"/>
          <w:sz w:val="22"/>
          <w:szCs w:val="22"/>
        </w:rPr>
        <w:t xml:space="preserve">115 Y 134 DE LA CONSTITUCIÓN POLÍTICA DE LOS ESTADOS UNIDOS MEXICANOS; 102, 103, 105 FRACCIÓN III, 108 DE LA CONSTITUCIÓN POLÍTICA DEL ESTADO LIBRE Y SOBERANO DE PUEBLA; 92, 94, 96 FRACCIÓN I, DE LA LEY ORGÁNICA MUNICIPAL; SOMETEMOS A LA DISCUSIÓN Y APROBACIÓN DE ESTE HONORABLE CUERPO EDILICIO, </w:t>
      </w:r>
      <w:r w:rsidRPr="00936CCD">
        <w:rPr>
          <w:rFonts w:ascii="Arial" w:hAnsi="Arial" w:cs="Arial"/>
          <w:bCs/>
          <w:sz w:val="22"/>
          <w:szCs w:val="22"/>
        </w:rPr>
        <w:t>EL DICTAMEN POR EL QUE SE EXPIDE EL CÓ</w:t>
      </w:r>
      <w:r w:rsidRPr="00936CCD">
        <w:rPr>
          <w:rFonts w:ascii="Arial" w:hAnsi="Arial" w:cs="Arial"/>
          <w:sz w:val="22"/>
          <w:szCs w:val="22"/>
          <w:lang w:val="es-ES" w:eastAsia="es-MX"/>
        </w:rPr>
        <w:t>DIGO DE ÉTICA DEL HONORABLE AYUNTAMIENTO DEL MUNICIPIO DE PUEBLA, POR LO QUE:</w:t>
      </w:r>
    </w:p>
    <w:p w:rsidR="009136F3" w:rsidRPr="00936CCD" w:rsidRDefault="009136F3" w:rsidP="009136F3">
      <w:pPr>
        <w:jc w:val="both"/>
        <w:rPr>
          <w:rFonts w:ascii="Arial" w:hAnsi="Arial" w:cs="Arial"/>
          <w:b/>
          <w:sz w:val="22"/>
          <w:szCs w:val="22"/>
        </w:rPr>
      </w:pPr>
    </w:p>
    <w:p w:rsidR="009136F3" w:rsidRPr="00936CCD" w:rsidRDefault="009136F3" w:rsidP="009136F3">
      <w:pPr>
        <w:jc w:val="center"/>
        <w:rPr>
          <w:rFonts w:ascii="Arial" w:hAnsi="Arial" w:cs="Arial"/>
          <w:b/>
          <w:sz w:val="22"/>
          <w:szCs w:val="22"/>
        </w:rPr>
      </w:pPr>
      <w:r w:rsidRPr="00936CCD">
        <w:rPr>
          <w:rFonts w:ascii="Arial" w:hAnsi="Arial" w:cs="Arial"/>
          <w:b/>
          <w:sz w:val="22"/>
          <w:szCs w:val="22"/>
        </w:rPr>
        <w:t>CONSIDERANDO</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el artículo 134 de la Constitución Política de los Estados Unidos Mexicanos establece que los municipios se administrarán con eficiencia, eficacia, economía, transparencia y honradez para satisfacer los objetivos a los que están destinados;</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el artículo 108 de la Constitución del Estado Libre y Soberano de Puebla reitera la obligatoriedad de los municipios para administrar los recursos económicos de que dispongan con eficiencia, eficacia, economía, transparencia y honradez;</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la Ley de Responsabilidades de los Servidores Públicos del Estado de Puebla, establece un sistema de normas para sancionar, por la autoridad administrativa competente, a quienes teniendo el carácter de servidores públicos, en ejercicio de sus funciones, incurran en actos u omisiones que afecten la legalidad, honradez, lealtad, imparcialidad y eficiencia, a observar en el desempeño de la función pública; correspondiendo su aplicación, en el ámbito de competencia, a los Ayuntamientos, quienes pueden promover en la esfera administrativa, todo lo que estimen conveniente para el más exacto y eficaz cumplimiento de sus atribuciones;</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el diagnóstico presentado en el Índice Nacional de Corrupción y Buen Gobierno, realizado por la Organización No Gubernamental Transparencia Mexicana, señala que en 2010, se identificaron 200 millones de actos de corrupción en el uso de servicios públicos provistos por autoridades federales, estatales y municipales;</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para combatir lo anterior y recuperar la confianza ciudadana en las autoridades, se requiere de servidores públicos íntegros que actúen sobre una cultura de valores y principios éticos que guíen la labor cotidiana de los servidores públicos;</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la ética es definida como la rama de la filosofía que trata de la esencia, el origen y el carácter obligatorio de la moral; es así que se traduce en el conjunto de reglas de comportamiento y formas de vida a través de la cual el ser humano tiende a realizar uno de los valores fundamentales de la existencia: lo bueno;</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la ética propone disciplinar el comportamiento para que hombres y mujeres busquen, de conformidad con lo que es su naturaleza, lo esencial, el bien y la virtud;</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de acuerdo a los teóricos de la ética, la ética pública es una modalidad de ética que aplica a los principios que determinan la moralidad de los actos humanos sobre el servicio público; dicha ética está relacionada con los hechos internos de la voluntad, en cuanto exigibles por propia conciencia de las y los servidores públicos;</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la ética política tiene por objeto el estudio de los fines últimos que persigue el Estado y que se aplica a las reglas que rigen la conducta de los individuos y de los grupos que intervienen en la política y en la Administración Pública;</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entre las tendencias internacionales y nacionales para el fomento de una Administración Pública regida por la ética, se encuentran: el combate a la corrupción, una adecuada selección del personal así como el diseño y aplicación de Códigos de Ética, como instrumentos para reforzar positivamente la conducta de las y los servidores públicos, pues abarca al mismo tiempo aspectos preventivos, de gestión y de control;</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de manera particular, la Organización para la Cooperación y el Desarrollo Económico (OCDE), con el fin de contribuir al mejoramiento de la conducta ética en el servicio público de los países miembros, a través de su Consejo emitió recomendaciones sobre la materia, bajo el título de “Principios para la Gestión Ética en el Servicio Público”, mismos que han sido considerados en la presente propuesta para contar con un Código de Ética con normas claras, disponible y accesible al servidor público;</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la adhesión a modelos de comportamiento basados en la honestidad, la ética y el profesionalismo, son pilares fundamentales para la consolidación de un Buen Gobierno;</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el Eje 5 del Plan Municipal de Desarrollo 2014-2018 denominado Buen Gobierno, Innovador y de Resultados, establece como objetivo, generar una gestión pública transparente y con mejores resultados;</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el Programa 31 del Plan Municipal de Desarrollo denominado Control de la Gestión Pública y Rendición de Cuentas tiene como prioridad procurar una gestión municipal que prevenga y combata la corrupción, enfocada a resultados, rendición de cuentas y participación ciudadana, a fin de garantizar un manejo transparente y eficiente de los recursos públicos;</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la Contraloría Municipal ha diseñado en el marco del Programa Presupuestario a su cargo, la Estrategia para la Integridad en la Gestión Municipal, misma que considera tres pilares; el primero el relativo a la Ética en el Servicio Público; el segundo, sustentado en la Mejora Administrativa y Rendición de Cuentas y el tercero, consistente en la Participación Ciudadana y el Combate a la Corrupción;</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el primer pilar de la Estrategia tiene como finalidad establecer políticas de integridad, entre las que destaca la actualización del Código de Ética para el Honorable Ayuntamiento del Municipio de Puebla, mismo que data del año 2005; y</w:t>
      </w:r>
    </w:p>
    <w:p w:rsidR="009136F3" w:rsidRPr="00936CCD" w:rsidRDefault="009136F3" w:rsidP="00254C6F">
      <w:pPr>
        <w:numPr>
          <w:ilvl w:val="0"/>
          <w:numId w:val="9"/>
        </w:numPr>
        <w:spacing w:after="200" w:line="276" w:lineRule="auto"/>
        <w:jc w:val="both"/>
        <w:rPr>
          <w:rFonts w:ascii="Arial" w:hAnsi="Arial" w:cs="Arial"/>
          <w:sz w:val="22"/>
          <w:szCs w:val="22"/>
        </w:rPr>
      </w:pPr>
      <w:r w:rsidRPr="00936CCD">
        <w:rPr>
          <w:rFonts w:ascii="Arial" w:hAnsi="Arial" w:cs="Arial"/>
          <w:sz w:val="22"/>
          <w:szCs w:val="22"/>
        </w:rPr>
        <w:t>Que, conscientes de la importancia de la integridad para reestablecer la confianza del público en el trabajo del Ayuntamiento, se presenta el Código de Ética que considera las acciones y actitudes que posibilitan una actuación responsable y honesta que distingue lo legal, lo justo, lo honesto y lo apropiado de lo que no lo es, y conduce a optar por lo primero.</w:t>
      </w:r>
    </w:p>
    <w:p w:rsidR="009136F3" w:rsidRPr="00936CCD" w:rsidRDefault="009136F3" w:rsidP="009136F3">
      <w:pPr>
        <w:jc w:val="both"/>
        <w:rPr>
          <w:rFonts w:ascii="Arial" w:hAnsi="Arial" w:cs="Arial"/>
          <w:sz w:val="22"/>
          <w:szCs w:val="22"/>
        </w:rPr>
      </w:pPr>
      <w:r w:rsidRPr="00936CCD">
        <w:rPr>
          <w:rFonts w:ascii="Arial" w:hAnsi="Arial" w:cs="Arial"/>
          <w:sz w:val="22"/>
          <w:szCs w:val="22"/>
        </w:rPr>
        <w:t>En mérito de lo anterior, se propone al Honorable Cabildo, el Código de Ética en los siguientes términos:</w:t>
      </w:r>
    </w:p>
    <w:p w:rsidR="009136F3" w:rsidRPr="00936CCD" w:rsidRDefault="009136F3" w:rsidP="009136F3">
      <w:pPr>
        <w:jc w:val="center"/>
        <w:rPr>
          <w:rFonts w:ascii="Arial" w:hAnsi="Arial" w:cs="Arial"/>
          <w:b/>
          <w:sz w:val="22"/>
          <w:szCs w:val="22"/>
        </w:rPr>
      </w:pPr>
    </w:p>
    <w:p w:rsidR="009136F3" w:rsidRPr="00936CCD" w:rsidRDefault="009136F3" w:rsidP="009136F3">
      <w:pPr>
        <w:jc w:val="center"/>
        <w:rPr>
          <w:rFonts w:ascii="Arial" w:hAnsi="Arial" w:cs="Arial"/>
          <w:b/>
          <w:sz w:val="22"/>
          <w:szCs w:val="22"/>
        </w:rPr>
      </w:pPr>
      <w:r w:rsidRPr="00936CCD">
        <w:rPr>
          <w:rFonts w:ascii="Arial" w:hAnsi="Arial" w:cs="Arial"/>
          <w:b/>
          <w:sz w:val="22"/>
          <w:szCs w:val="22"/>
        </w:rPr>
        <w:t xml:space="preserve">CÓDIGO DE ÉTICA </w:t>
      </w:r>
    </w:p>
    <w:p w:rsidR="009136F3" w:rsidRPr="00936CCD" w:rsidRDefault="009136F3" w:rsidP="009136F3">
      <w:pPr>
        <w:jc w:val="center"/>
        <w:rPr>
          <w:rFonts w:ascii="Arial" w:hAnsi="Arial" w:cs="Arial"/>
          <w:b/>
          <w:sz w:val="22"/>
          <w:szCs w:val="22"/>
        </w:rPr>
      </w:pPr>
      <w:r w:rsidRPr="00936CCD">
        <w:rPr>
          <w:rFonts w:ascii="Arial" w:hAnsi="Arial" w:cs="Arial"/>
          <w:b/>
          <w:sz w:val="22"/>
          <w:szCs w:val="22"/>
        </w:rPr>
        <w:t>DEL HONORABLE AYUNTAMIENTO DEL MUNICIPIO DE PUEBLA</w:t>
      </w:r>
    </w:p>
    <w:p w:rsidR="009136F3" w:rsidRPr="00936CCD" w:rsidRDefault="009136F3" w:rsidP="009136F3">
      <w:pPr>
        <w:jc w:val="center"/>
        <w:rPr>
          <w:rFonts w:ascii="Arial" w:hAnsi="Arial" w:cs="Arial"/>
          <w:b/>
          <w:sz w:val="22"/>
          <w:szCs w:val="22"/>
        </w:rPr>
      </w:pPr>
    </w:p>
    <w:p w:rsidR="009136F3" w:rsidRPr="00936CCD" w:rsidRDefault="009136F3" w:rsidP="009136F3">
      <w:pPr>
        <w:jc w:val="center"/>
        <w:rPr>
          <w:rFonts w:ascii="Arial" w:hAnsi="Arial" w:cs="Arial"/>
          <w:b/>
          <w:sz w:val="22"/>
          <w:szCs w:val="22"/>
        </w:rPr>
      </w:pPr>
      <w:r w:rsidRPr="00936CCD">
        <w:rPr>
          <w:rFonts w:ascii="Arial" w:hAnsi="Arial" w:cs="Arial"/>
          <w:b/>
          <w:sz w:val="22"/>
          <w:szCs w:val="22"/>
        </w:rPr>
        <w:t>CAPÍTULO I</w:t>
      </w:r>
    </w:p>
    <w:p w:rsidR="009136F3" w:rsidRPr="00936CCD" w:rsidRDefault="009136F3" w:rsidP="009136F3">
      <w:pPr>
        <w:jc w:val="center"/>
        <w:rPr>
          <w:rFonts w:ascii="Arial" w:hAnsi="Arial" w:cs="Arial"/>
          <w:b/>
          <w:sz w:val="22"/>
          <w:szCs w:val="22"/>
        </w:rPr>
      </w:pPr>
      <w:r w:rsidRPr="00936CCD">
        <w:rPr>
          <w:rFonts w:ascii="Arial" w:hAnsi="Arial" w:cs="Arial"/>
          <w:b/>
          <w:sz w:val="22"/>
          <w:szCs w:val="22"/>
        </w:rPr>
        <w:t>DISPOSICIONES GENERALES</w:t>
      </w:r>
    </w:p>
    <w:p w:rsidR="009136F3" w:rsidRPr="00936CCD" w:rsidRDefault="009136F3" w:rsidP="009136F3">
      <w:pPr>
        <w:jc w:val="center"/>
        <w:rPr>
          <w:rFonts w:ascii="Arial" w:hAnsi="Arial" w:cs="Arial"/>
          <w:b/>
          <w:sz w:val="22"/>
          <w:szCs w:val="22"/>
        </w:rPr>
      </w:pPr>
    </w:p>
    <w:p w:rsidR="009136F3" w:rsidRPr="00936CCD" w:rsidRDefault="009136F3" w:rsidP="009136F3">
      <w:pPr>
        <w:jc w:val="both"/>
        <w:rPr>
          <w:rFonts w:ascii="Arial" w:hAnsi="Arial" w:cs="Arial"/>
          <w:sz w:val="22"/>
          <w:szCs w:val="22"/>
        </w:rPr>
      </w:pPr>
      <w:r w:rsidRPr="00936CCD">
        <w:rPr>
          <w:rFonts w:ascii="Arial" w:hAnsi="Arial" w:cs="Arial"/>
          <w:b/>
          <w:sz w:val="22"/>
          <w:szCs w:val="22"/>
        </w:rPr>
        <w:t>ARTÍCULO 1.-</w:t>
      </w:r>
      <w:r w:rsidRPr="00936CCD">
        <w:rPr>
          <w:rFonts w:ascii="Arial" w:hAnsi="Arial" w:cs="Arial"/>
          <w:sz w:val="22"/>
          <w:szCs w:val="22"/>
        </w:rPr>
        <w:t xml:space="preserve"> El Código de Ética es de observancia general y obligatoria para las y los servidores públicos del Honorable Ayuntamiento de Puebla.</w:t>
      </w:r>
    </w:p>
    <w:p w:rsidR="009136F3" w:rsidRPr="00936CCD" w:rsidRDefault="009136F3" w:rsidP="009136F3">
      <w:pPr>
        <w:jc w:val="both"/>
        <w:rPr>
          <w:rFonts w:ascii="Arial" w:hAnsi="Arial" w:cs="Arial"/>
          <w:sz w:val="22"/>
          <w:szCs w:val="22"/>
        </w:rPr>
      </w:pPr>
      <w:r w:rsidRPr="00936CCD">
        <w:rPr>
          <w:rFonts w:ascii="Arial" w:hAnsi="Arial" w:cs="Arial"/>
          <w:b/>
          <w:sz w:val="22"/>
          <w:szCs w:val="22"/>
        </w:rPr>
        <w:t>ARTÍCULO 2.-</w:t>
      </w:r>
      <w:r w:rsidRPr="00936CCD">
        <w:rPr>
          <w:rFonts w:ascii="Arial" w:hAnsi="Arial" w:cs="Arial"/>
          <w:sz w:val="22"/>
          <w:szCs w:val="22"/>
        </w:rPr>
        <w:t xml:space="preserve"> El Código de Ética tiene por objeto orientar la actuación de las y los servidores públicos del Ayuntamiento, a través de un conjunto de principios y valores inherentes al servicio público.</w:t>
      </w:r>
    </w:p>
    <w:p w:rsidR="009136F3" w:rsidRPr="00936CCD" w:rsidRDefault="009136F3" w:rsidP="009136F3">
      <w:pPr>
        <w:pStyle w:val="Default"/>
        <w:spacing w:line="360" w:lineRule="auto"/>
        <w:jc w:val="both"/>
        <w:rPr>
          <w:color w:val="auto"/>
          <w:sz w:val="22"/>
          <w:szCs w:val="22"/>
        </w:rPr>
      </w:pPr>
      <w:r w:rsidRPr="00936CCD">
        <w:rPr>
          <w:b/>
          <w:color w:val="auto"/>
          <w:sz w:val="22"/>
          <w:szCs w:val="22"/>
        </w:rPr>
        <w:t xml:space="preserve">ARTÍCULO 3.- </w:t>
      </w:r>
      <w:r w:rsidRPr="00936CCD">
        <w:rPr>
          <w:color w:val="auto"/>
          <w:sz w:val="22"/>
          <w:szCs w:val="22"/>
        </w:rPr>
        <w:t>Para efectos de este Código de Ética, se entiende por:</w:t>
      </w:r>
    </w:p>
    <w:p w:rsidR="009136F3" w:rsidRPr="00936CCD" w:rsidRDefault="009136F3" w:rsidP="00254C6F">
      <w:pPr>
        <w:pStyle w:val="Default"/>
        <w:numPr>
          <w:ilvl w:val="0"/>
          <w:numId w:val="10"/>
        </w:numPr>
        <w:spacing w:line="276" w:lineRule="auto"/>
        <w:jc w:val="both"/>
        <w:rPr>
          <w:bCs/>
          <w:color w:val="auto"/>
          <w:sz w:val="22"/>
          <w:szCs w:val="22"/>
        </w:rPr>
      </w:pPr>
      <w:r w:rsidRPr="00936CCD">
        <w:rPr>
          <w:bCs/>
          <w:color w:val="auto"/>
          <w:sz w:val="22"/>
          <w:szCs w:val="22"/>
        </w:rPr>
        <w:t>Ayuntamiento: El Honorable Ayuntamiento del Municipio de Puebla</w:t>
      </w:r>
    </w:p>
    <w:p w:rsidR="009136F3" w:rsidRPr="00936CCD" w:rsidRDefault="009136F3" w:rsidP="00254C6F">
      <w:pPr>
        <w:pStyle w:val="Default"/>
        <w:numPr>
          <w:ilvl w:val="0"/>
          <w:numId w:val="10"/>
        </w:numPr>
        <w:spacing w:line="276" w:lineRule="auto"/>
        <w:jc w:val="both"/>
        <w:rPr>
          <w:bCs/>
          <w:color w:val="auto"/>
          <w:sz w:val="22"/>
          <w:szCs w:val="22"/>
        </w:rPr>
      </w:pPr>
      <w:r w:rsidRPr="00936CCD">
        <w:rPr>
          <w:bCs/>
          <w:color w:val="auto"/>
          <w:sz w:val="22"/>
          <w:szCs w:val="22"/>
        </w:rPr>
        <w:t xml:space="preserve"> Código: Código de Ética del Honorable Ayuntamiento del Municipio de Puebla;</w:t>
      </w:r>
    </w:p>
    <w:p w:rsidR="009136F3" w:rsidRPr="00936CCD" w:rsidRDefault="009136F3" w:rsidP="009136F3">
      <w:pPr>
        <w:pStyle w:val="Default"/>
        <w:spacing w:line="276" w:lineRule="auto"/>
        <w:ind w:firstLine="708"/>
        <w:jc w:val="both"/>
        <w:rPr>
          <w:bCs/>
          <w:color w:val="auto"/>
          <w:sz w:val="22"/>
          <w:szCs w:val="22"/>
        </w:rPr>
      </w:pPr>
    </w:p>
    <w:p w:rsidR="009136F3" w:rsidRPr="00936CCD" w:rsidRDefault="009136F3" w:rsidP="00254C6F">
      <w:pPr>
        <w:pStyle w:val="Default"/>
        <w:numPr>
          <w:ilvl w:val="0"/>
          <w:numId w:val="10"/>
        </w:numPr>
        <w:spacing w:line="276" w:lineRule="auto"/>
        <w:jc w:val="both"/>
        <w:rPr>
          <w:bCs/>
          <w:color w:val="auto"/>
          <w:sz w:val="22"/>
          <w:szCs w:val="22"/>
        </w:rPr>
      </w:pPr>
      <w:r w:rsidRPr="00936CCD">
        <w:rPr>
          <w:bCs/>
          <w:color w:val="auto"/>
          <w:sz w:val="22"/>
          <w:szCs w:val="22"/>
        </w:rPr>
        <w:t>Servidor Público (a): Toda persona que desempeña un empleo, cargo o comisión de cualquier naturaleza en la Administración Pública Municipal centralizada y descentralizada, quienes serán responsables por los actos y omisiones en que incurran en el desempeño de sus funciones.</w:t>
      </w:r>
    </w:p>
    <w:p w:rsidR="009136F3" w:rsidRPr="00936CCD" w:rsidRDefault="009136F3" w:rsidP="009136F3">
      <w:pPr>
        <w:pStyle w:val="Default"/>
        <w:spacing w:line="276" w:lineRule="auto"/>
        <w:ind w:firstLine="708"/>
        <w:jc w:val="both"/>
        <w:rPr>
          <w:bCs/>
          <w:color w:val="auto"/>
          <w:sz w:val="22"/>
          <w:szCs w:val="22"/>
        </w:rPr>
      </w:pPr>
    </w:p>
    <w:p w:rsidR="009136F3" w:rsidRPr="00936CCD" w:rsidRDefault="009136F3" w:rsidP="00254C6F">
      <w:pPr>
        <w:pStyle w:val="Default"/>
        <w:numPr>
          <w:ilvl w:val="0"/>
          <w:numId w:val="10"/>
        </w:numPr>
        <w:spacing w:line="276" w:lineRule="auto"/>
        <w:jc w:val="both"/>
        <w:rPr>
          <w:bCs/>
          <w:color w:val="auto"/>
          <w:sz w:val="22"/>
          <w:szCs w:val="22"/>
        </w:rPr>
      </w:pPr>
      <w:r w:rsidRPr="00936CCD">
        <w:rPr>
          <w:bCs/>
          <w:color w:val="auto"/>
          <w:sz w:val="22"/>
          <w:szCs w:val="22"/>
        </w:rPr>
        <w:t xml:space="preserve"> Principios:</w:t>
      </w:r>
      <w:r w:rsidRPr="00936CCD">
        <w:rPr>
          <w:color w:val="auto"/>
          <w:sz w:val="22"/>
          <w:szCs w:val="22"/>
        </w:rPr>
        <w:t xml:space="preserve"> Conjunto de normas o parámetros éticos fundamentales que rigen la conducta humana. </w:t>
      </w:r>
    </w:p>
    <w:p w:rsidR="009136F3" w:rsidRPr="00936CCD" w:rsidRDefault="009136F3" w:rsidP="009136F3">
      <w:pPr>
        <w:pStyle w:val="Default"/>
        <w:spacing w:line="276" w:lineRule="auto"/>
        <w:jc w:val="both"/>
        <w:rPr>
          <w:bCs/>
          <w:color w:val="auto"/>
          <w:sz w:val="22"/>
          <w:szCs w:val="22"/>
        </w:rPr>
      </w:pPr>
    </w:p>
    <w:p w:rsidR="009136F3" w:rsidRPr="00936CCD" w:rsidRDefault="009136F3" w:rsidP="00254C6F">
      <w:pPr>
        <w:pStyle w:val="Default"/>
        <w:numPr>
          <w:ilvl w:val="0"/>
          <w:numId w:val="10"/>
        </w:numPr>
        <w:spacing w:line="276" w:lineRule="auto"/>
        <w:jc w:val="both"/>
        <w:rPr>
          <w:color w:val="auto"/>
          <w:sz w:val="22"/>
          <w:szCs w:val="22"/>
        </w:rPr>
      </w:pPr>
      <w:r w:rsidRPr="00936CCD">
        <w:rPr>
          <w:bCs/>
          <w:color w:val="auto"/>
          <w:sz w:val="22"/>
          <w:szCs w:val="22"/>
        </w:rPr>
        <w:t>Valores:</w:t>
      </w:r>
      <w:r w:rsidRPr="00936CCD">
        <w:rPr>
          <w:color w:val="auto"/>
          <w:sz w:val="22"/>
          <w:szCs w:val="22"/>
        </w:rPr>
        <w:t xml:space="preserve"> Cualidades adquiridas socialmente a partir de los principios, que requieren de un aprendizaje o desarrollo social, y que se convierten en acciones valiosas y positivas para la sociedad y el ciudadano.</w:t>
      </w:r>
    </w:p>
    <w:p w:rsidR="009136F3" w:rsidRPr="00936CCD" w:rsidRDefault="009136F3" w:rsidP="009136F3">
      <w:pPr>
        <w:pStyle w:val="Default"/>
        <w:spacing w:line="276" w:lineRule="auto"/>
        <w:ind w:firstLine="708"/>
        <w:jc w:val="both"/>
        <w:rPr>
          <w:color w:val="auto"/>
          <w:sz w:val="22"/>
          <w:szCs w:val="22"/>
        </w:rPr>
      </w:pPr>
    </w:p>
    <w:p w:rsidR="009136F3" w:rsidRPr="00936CCD" w:rsidRDefault="009136F3" w:rsidP="00254C6F">
      <w:pPr>
        <w:pStyle w:val="Default"/>
        <w:numPr>
          <w:ilvl w:val="0"/>
          <w:numId w:val="10"/>
        </w:numPr>
        <w:spacing w:line="276" w:lineRule="auto"/>
        <w:jc w:val="both"/>
        <w:rPr>
          <w:bCs/>
          <w:color w:val="auto"/>
          <w:sz w:val="22"/>
          <w:szCs w:val="22"/>
        </w:rPr>
      </w:pPr>
      <w:r w:rsidRPr="00936CCD">
        <w:rPr>
          <w:color w:val="auto"/>
          <w:sz w:val="22"/>
          <w:szCs w:val="22"/>
        </w:rPr>
        <w:t>Virtudes: Cualidades que se traducen en hábitos y actitudes para obrar correctamente.</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CAPÍTULO II</w:t>
      </w: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PRINCIPIOS DE BUEN GOBIERNO</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jc w:val="both"/>
        <w:rPr>
          <w:color w:val="auto"/>
          <w:sz w:val="22"/>
          <w:szCs w:val="22"/>
        </w:rPr>
      </w:pPr>
      <w:r w:rsidRPr="00936CCD">
        <w:rPr>
          <w:b/>
          <w:color w:val="auto"/>
          <w:sz w:val="22"/>
          <w:szCs w:val="22"/>
        </w:rPr>
        <w:t>ARTÍCULO 4</w:t>
      </w:r>
      <w:r w:rsidRPr="00936CCD">
        <w:rPr>
          <w:color w:val="auto"/>
          <w:sz w:val="22"/>
          <w:szCs w:val="22"/>
        </w:rPr>
        <w:t>.- En materia de ética, de manera enunciativa más no limitativa, los principios de BUEN GOBIERNO son:</w:t>
      </w:r>
    </w:p>
    <w:p w:rsidR="009136F3" w:rsidRPr="00936CCD" w:rsidRDefault="009136F3" w:rsidP="009136F3">
      <w:pPr>
        <w:pStyle w:val="Default"/>
        <w:spacing w:line="276" w:lineRule="auto"/>
        <w:ind w:firstLine="708"/>
        <w:jc w:val="both"/>
        <w:rPr>
          <w:color w:val="auto"/>
          <w:sz w:val="22"/>
          <w:szCs w:val="22"/>
        </w:rPr>
      </w:pPr>
    </w:p>
    <w:p w:rsidR="009136F3" w:rsidRPr="00936CCD" w:rsidRDefault="009136F3" w:rsidP="009136F3">
      <w:pPr>
        <w:pStyle w:val="Default"/>
        <w:spacing w:line="276" w:lineRule="auto"/>
        <w:ind w:firstLine="708"/>
        <w:jc w:val="both"/>
        <w:rPr>
          <w:color w:val="auto"/>
          <w:sz w:val="22"/>
          <w:szCs w:val="22"/>
        </w:rPr>
      </w:pPr>
      <w:r w:rsidRPr="00936CCD">
        <w:rPr>
          <w:b/>
          <w:bCs/>
          <w:color w:val="auto"/>
          <w:sz w:val="22"/>
          <w:szCs w:val="22"/>
        </w:rPr>
        <w:t xml:space="preserve">4.1 </w:t>
      </w:r>
      <w:r w:rsidRPr="00936CCD">
        <w:rPr>
          <w:bCs/>
          <w:color w:val="auto"/>
          <w:sz w:val="22"/>
          <w:szCs w:val="22"/>
        </w:rPr>
        <w:t>Actuar con integridad en el servicio público.</w:t>
      </w:r>
    </w:p>
    <w:p w:rsidR="009136F3" w:rsidRPr="00936CCD" w:rsidRDefault="009136F3" w:rsidP="009136F3">
      <w:pPr>
        <w:pStyle w:val="Default"/>
        <w:spacing w:line="276" w:lineRule="auto"/>
        <w:jc w:val="both"/>
        <w:rPr>
          <w:b/>
          <w:bCs/>
          <w:color w:val="auto"/>
          <w:sz w:val="22"/>
          <w:szCs w:val="22"/>
        </w:rPr>
      </w:pPr>
    </w:p>
    <w:p w:rsidR="009136F3" w:rsidRPr="00936CCD" w:rsidRDefault="009136F3" w:rsidP="009136F3">
      <w:pPr>
        <w:pStyle w:val="Default"/>
        <w:spacing w:line="276" w:lineRule="auto"/>
        <w:ind w:firstLine="708"/>
        <w:jc w:val="both"/>
        <w:rPr>
          <w:bCs/>
          <w:color w:val="auto"/>
          <w:sz w:val="22"/>
          <w:szCs w:val="22"/>
        </w:rPr>
      </w:pPr>
      <w:r w:rsidRPr="00936CCD">
        <w:rPr>
          <w:b/>
          <w:bCs/>
          <w:color w:val="auto"/>
          <w:sz w:val="22"/>
          <w:szCs w:val="22"/>
        </w:rPr>
        <w:t xml:space="preserve">4.2 </w:t>
      </w:r>
      <w:r w:rsidRPr="00936CCD">
        <w:rPr>
          <w:bCs/>
          <w:color w:val="auto"/>
          <w:sz w:val="22"/>
          <w:szCs w:val="22"/>
        </w:rPr>
        <w:t>Ser ejemplo de congruencia y probidad en la toma de decisiones.</w:t>
      </w:r>
    </w:p>
    <w:p w:rsidR="009136F3" w:rsidRPr="00936CCD" w:rsidRDefault="009136F3" w:rsidP="009136F3">
      <w:pPr>
        <w:pStyle w:val="Default"/>
        <w:spacing w:line="276" w:lineRule="auto"/>
        <w:jc w:val="both"/>
        <w:rPr>
          <w:b/>
          <w:bCs/>
          <w:color w:val="auto"/>
          <w:sz w:val="22"/>
          <w:szCs w:val="22"/>
        </w:rPr>
      </w:pPr>
    </w:p>
    <w:p w:rsidR="009136F3" w:rsidRPr="00936CCD" w:rsidRDefault="009136F3" w:rsidP="009136F3">
      <w:pPr>
        <w:pStyle w:val="Default"/>
        <w:spacing w:line="276" w:lineRule="auto"/>
        <w:ind w:firstLine="708"/>
        <w:jc w:val="both"/>
        <w:rPr>
          <w:color w:val="auto"/>
          <w:sz w:val="22"/>
          <w:szCs w:val="22"/>
        </w:rPr>
      </w:pPr>
      <w:r w:rsidRPr="00936CCD">
        <w:rPr>
          <w:b/>
          <w:bCs/>
          <w:color w:val="auto"/>
          <w:sz w:val="22"/>
          <w:szCs w:val="22"/>
        </w:rPr>
        <w:t xml:space="preserve">4.3 </w:t>
      </w:r>
      <w:r w:rsidRPr="00936CCD">
        <w:rPr>
          <w:bCs/>
          <w:color w:val="auto"/>
          <w:sz w:val="22"/>
          <w:szCs w:val="22"/>
        </w:rPr>
        <w:t>Tratar con dignidad y respeto a la ciudadanía.</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tabs>
          <w:tab w:val="left" w:pos="709"/>
          <w:tab w:val="left" w:pos="993"/>
          <w:tab w:val="left" w:pos="1276"/>
        </w:tabs>
        <w:spacing w:line="276" w:lineRule="auto"/>
        <w:ind w:left="708"/>
        <w:jc w:val="both"/>
        <w:rPr>
          <w:bCs/>
          <w:color w:val="auto"/>
          <w:sz w:val="22"/>
          <w:szCs w:val="22"/>
        </w:rPr>
      </w:pPr>
      <w:r w:rsidRPr="00936CCD">
        <w:rPr>
          <w:b/>
          <w:bCs/>
          <w:color w:val="auto"/>
          <w:sz w:val="22"/>
          <w:szCs w:val="22"/>
        </w:rPr>
        <w:tab/>
        <w:t xml:space="preserve">4.4 </w:t>
      </w:r>
      <w:r w:rsidRPr="00936CCD">
        <w:rPr>
          <w:bCs/>
          <w:color w:val="auto"/>
          <w:sz w:val="22"/>
          <w:szCs w:val="22"/>
        </w:rPr>
        <w:t>Ejercer con honestidad los cargos públicos, sin favorecer intereses personales, familiares o de grupo.</w:t>
      </w:r>
    </w:p>
    <w:p w:rsidR="009136F3" w:rsidRPr="00936CCD" w:rsidRDefault="009136F3" w:rsidP="009136F3">
      <w:pPr>
        <w:pStyle w:val="Default"/>
        <w:spacing w:line="276" w:lineRule="auto"/>
        <w:jc w:val="both"/>
        <w:rPr>
          <w:bCs/>
          <w:color w:val="auto"/>
          <w:sz w:val="22"/>
          <w:szCs w:val="22"/>
        </w:rPr>
      </w:pPr>
    </w:p>
    <w:p w:rsidR="009136F3" w:rsidRPr="00936CCD" w:rsidRDefault="009136F3" w:rsidP="009136F3">
      <w:pPr>
        <w:pStyle w:val="Default"/>
        <w:spacing w:line="276" w:lineRule="auto"/>
        <w:jc w:val="both"/>
        <w:rPr>
          <w:bCs/>
          <w:color w:val="auto"/>
          <w:sz w:val="22"/>
          <w:szCs w:val="22"/>
        </w:rPr>
      </w:pPr>
      <w:r w:rsidRPr="00936CCD">
        <w:rPr>
          <w:bCs/>
          <w:color w:val="auto"/>
          <w:sz w:val="22"/>
          <w:szCs w:val="22"/>
        </w:rPr>
        <w:tab/>
      </w:r>
      <w:r w:rsidRPr="00936CCD">
        <w:rPr>
          <w:b/>
          <w:bCs/>
          <w:color w:val="auto"/>
          <w:sz w:val="22"/>
          <w:szCs w:val="22"/>
        </w:rPr>
        <w:t xml:space="preserve">4.5 </w:t>
      </w:r>
      <w:r w:rsidRPr="00936CCD">
        <w:rPr>
          <w:bCs/>
          <w:color w:val="auto"/>
          <w:sz w:val="22"/>
          <w:szCs w:val="22"/>
        </w:rPr>
        <w:t>Manejar con responsabilidad y honradez los recursos públicos.</w:t>
      </w:r>
    </w:p>
    <w:p w:rsidR="009136F3" w:rsidRPr="00936CCD" w:rsidRDefault="009136F3" w:rsidP="009136F3">
      <w:pPr>
        <w:pStyle w:val="Default"/>
        <w:spacing w:line="276" w:lineRule="auto"/>
        <w:jc w:val="both"/>
        <w:rPr>
          <w:bCs/>
          <w:color w:val="auto"/>
          <w:sz w:val="22"/>
          <w:szCs w:val="22"/>
        </w:rPr>
      </w:pPr>
    </w:p>
    <w:p w:rsidR="009136F3" w:rsidRPr="00936CCD" w:rsidRDefault="009136F3" w:rsidP="009136F3">
      <w:pPr>
        <w:pStyle w:val="Default"/>
        <w:spacing w:line="276" w:lineRule="auto"/>
        <w:ind w:left="708"/>
        <w:jc w:val="both"/>
        <w:rPr>
          <w:bCs/>
          <w:color w:val="auto"/>
          <w:sz w:val="22"/>
          <w:szCs w:val="22"/>
        </w:rPr>
      </w:pPr>
      <w:r w:rsidRPr="00936CCD">
        <w:rPr>
          <w:b/>
          <w:bCs/>
          <w:color w:val="auto"/>
          <w:sz w:val="22"/>
          <w:szCs w:val="22"/>
        </w:rPr>
        <w:t xml:space="preserve">4.6 </w:t>
      </w:r>
      <w:r w:rsidRPr="00936CCD">
        <w:rPr>
          <w:bCs/>
          <w:color w:val="auto"/>
          <w:sz w:val="22"/>
          <w:szCs w:val="22"/>
        </w:rPr>
        <w:t>Trabajar en equipo en base a resultados y evaluar el desempeño.</w:t>
      </w:r>
    </w:p>
    <w:p w:rsidR="009136F3" w:rsidRPr="00936CCD" w:rsidRDefault="009136F3" w:rsidP="009136F3">
      <w:pPr>
        <w:pStyle w:val="Default"/>
        <w:spacing w:line="276" w:lineRule="auto"/>
        <w:jc w:val="both"/>
        <w:rPr>
          <w:bCs/>
          <w:color w:val="auto"/>
          <w:sz w:val="22"/>
          <w:szCs w:val="22"/>
        </w:rPr>
      </w:pPr>
    </w:p>
    <w:p w:rsidR="009136F3" w:rsidRPr="00936CCD" w:rsidRDefault="009136F3" w:rsidP="009136F3">
      <w:pPr>
        <w:pStyle w:val="Default"/>
        <w:spacing w:line="276" w:lineRule="auto"/>
        <w:ind w:left="708"/>
        <w:jc w:val="both"/>
        <w:rPr>
          <w:bCs/>
          <w:color w:val="auto"/>
          <w:sz w:val="22"/>
          <w:szCs w:val="22"/>
        </w:rPr>
      </w:pPr>
      <w:r w:rsidRPr="00936CCD">
        <w:rPr>
          <w:b/>
          <w:bCs/>
          <w:color w:val="auto"/>
          <w:sz w:val="22"/>
          <w:szCs w:val="22"/>
        </w:rPr>
        <w:t xml:space="preserve">4.7 </w:t>
      </w:r>
      <w:r w:rsidRPr="00936CCD">
        <w:rPr>
          <w:bCs/>
          <w:color w:val="auto"/>
          <w:sz w:val="22"/>
          <w:szCs w:val="22"/>
        </w:rPr>
        <w:t>Potenciar el bienestar ciudadano innovando la forma de brindar los servicios.</w:t>
      </w:r>
    </w:p>
    <w:p w:rsidR="009136F3" w:rsidRPr="00936CCD" w:rsidRDefault="009136F3" w:rsidP="009136F3">
      <w:pPr>
        <w:pStyle w:val="Default"/>
        <w:spacing w:line="276" w:lineRule="auto"/>
        <w:ind w:firstLine="708"/>
        <w:jc w:val="both"/>
        <w:rPr>
          <w:bCs/>
          <w:color w:val="auto"/>
          <w:sz w:val="22"/>
          <w:szCs w:val="22"/>
        </w:rPr>
      </w:pPr>
    </w:p>
    <w:p w:rsidR="009136F3" w:rsidRPr="00936CCD" w:rsidRDefault="009136F3" w:rsidP="009136F3">
      <w:pPr>
        <w:pStyle w:val="Default"/>
        <w:spacing w:line="276" w:lineRule="auto"/>
        <w:ind w:left="708"/>
        <w:jc w:val="both"/>
        <w:rPr>
          <w:bCs/>
          <w:color w:val="auto"/>
          <w:sz w:val="22"/>
          <w:szCs w:val="22"/>
        </w:rPr>
      </w:pPr>
      <w:r w:rsidRPr="00936CCD">
        <w:rPr>
          <w:b/>
          <w:bCs/>
          <w:color w:val="auto"/>
          <w:sz w:val="22"/>
          <w:szCs w:val="22"/>
        </w:rPr>
        <w:t xml:space="preserve">4.8 </w:t>
      </w:r>
      <w:r w:rsidRPr="00936CCD">
        <w:rPr>
          <w:bCs/>
          <w:color w:val="auto"/>
          <w:sz w:val="22"/>
          <w:szCs w:val="22"/>
        </w:rPr>
        <w:t>Impulsar el progreso de la ciudad a través de la gestión pública eficaz y efectiva.</w:t>
      </w:r>
    </w:p>
    <w:p w:rsidR="009136F3" w:rsidRPr="00936CCD" w:rsidRDefault="009136F3" w:rsidP="009136F3">
      <w:pPr>
        <w:pStyle w:val="Default"/>
        <w:spacing w:line="276" w:lineRule="auto"/>
        <w:ind w:left="708" w:firstLine="708"/>
        <w:jc w:val="both"/>
        <w:rPr>
          <w:bCs/>
          <w:color w:val="auto"/>
          <w:sz w:val="22"/>
          <w:szCs w:val="22"/>
        </w:rPr>
      </w:pPr>
    </w:p>
    <w:p w:rsidR="009136F3" w:rsidRPr="00936CCD" w:rsidRDefault="009136F3" w:rsidP="009136F3">
      <w:pPr>
        <w:pStyle w:val="Default"/>
        <w:spacing w:line="276" w:lineRule="auto"/>
        <w:ind w:left="708"/>
        <w:jc w:val="both"/>
        <w:rPr>
          <w:bCs/>
          <w:color w:val="auto"/>
          <w:sz w:val="22"/>
          <w:szCs w:val="22"/>
        </w:rPr>
      </w:pPr>
      <w:r w:rsidRPr="00936CCD">
        <w:rPr>
          <w:b/>
          <w:bCs/>
          <w:color w:val="auto"/>
          <w:sz w:val="22"/>
          <w:szCs w:val="22"/>
        </w:rPr>
        <w:t xml:space="preserve">4.9 </w:t>
      </w:r>
      <w:r w:rsidRPr="00936CCD">
        <w:rPr>
          <w:bCs/>
          <w:color w:val="auto"/>
          <w:sz w:val="22"/>
          <w:szCs w:val="22"/>
        </w:rPr>
        <w:t>Salvaguardar la información de carácter confidencial y evitar un mal uso de la misma.</w:t>
      </w:r>
    </w:p>
    <w:p w:rsidR="009136F3" w:rsidRPr="00936CCD" w:rsidRDefault="009136F3" w:rsidP="009136F3">
      <w:pPr>
        <w:pStyle w:val="Default"/>
        <w:spacing w:line="276" w:lineRule="auto"/>
        <w:ind w:left="708" w:firstLine="708"/>
        <w:jc w:val="both"/>
        <w:rPr>
          <w:bCs/>
          <w:color w:val="auto"/>
          <w:sz w:val="22"/>
          <w:szCs w:val="22"/>
        </w:rPr>
      </w:pPr>
    </w:p>
    <w:p w:rsidR="009136F3" w:rsidRPr="00936CCD" w:rsidRDefault="009136F3" w:rsidP="009136F3">
      <w:pPr>
        <w:pStyle w:val="Default"/>
        <w:spacing w:line="276" w:lineRule="auto"/>
        <w:ind w:left="708"/>
        <w:jc w:val="both"/>
        <w:rPr>
          <w:bCs/>
          <w:color w:val="auto"/>
          <w:sz w:val="22"/>
          <w:szCs w:val="22"/>
        </w:rPr>
      </w:pPr>
      <w:r w:rsidRPr="00936CCD">
        <w:rPr>
          <w:b/>
          <w:bCs/>
          <w:color w:val="auto"/>
          <w:sz w:val="22"/>
          <w:szCs w:val="22"/>
        </w:rPr>
        <w:t xml:space="preserve">4.10 </w:t>
      </w:r>
      <w:r w:rsidRPr="00936CCD">
        <w:rPr>
          <w:bCs/>
          <w:color w:val="auto"/>
          <w:sz w:val="22"/>
          <w:szCs w:val="22"/>
        </w:rPr>
        <w:t>Fomentar un clima laboral libre de actos discriminatorios de pensamiento, género, creencia o de grupo.</w:t>
      </w:r>
    </w:p>
    <w:p w:rsidR="009136F3" w:rsidRPr="00936CCD" w:rsidRDefault="009136F3" w:rsidP="009136F3">
      <w:pPr>
        <w:pStyle w:val="Default"/>
        <w:spacing w:line="276" w:lineRule="auto"/>
        <w:ind w:firstLine="708"/>
        <w:jc w:val="both"/>
        <w:rPr>
          <w:bCs/>
          <w:color w:val="auto"/>
          <w:sz w:val="22"/>
          <w:szCs w:val="22"/>
        </w:rPr>
      </w:pPr>
    </w:p>
    <w:p w:rsidR="009136F3" w:rsidRPr="00936CCD" w:rsidRDefault="009136F3" w:rsidP="009136F3">
      <w:pPr>
        <w:pStyle w:val="Default"/>
        <w:spacing w:line="276" w:lineRule="auto"/>
        <w:ind w:left="708"/>
        <w:jc w:val="both"/>
        <w:rPr>
          <w:bCs/>
          <w:color w:val="auto"/>
          <w:sz w:val="22"/>
          <w:szCs w:val="22"/>
        </w:rPr>
      </w:pPr>
      <w:r w:rsidRPr="00936CCD">
        <w:rPr>
          <w:b/>
          <w:bCs/>
          <w:color w:val="auto"/>
          <w:sz w:val="22"/>
          <w:szCs w:val="22"/>
        </w:rPr>
        <w:t xml:space="preserve">4.11 </w:t>
      </w:r>
      <w:r w:rsidRPr="00936CCD">
        <w:rPr>
          <w:bCs/>
          <w:color w:val="auto"/>
          <w:sz w:val="22"/>
          <w:szCs w:val="22"/>
        </w:rPr>
        <w:t>Rechazar gratificaciones económicas u obsequios de terceros para evitar cualquier tipo de conflicto de interés.</w:t>
      </w:r>
    </w:p>
    <w:p w:rsidR="009136F3" w:rsidRPr="00936CCD" w:rsidRDefault="009136F3" w:rsidP="009136F3">
      <w:pPr>
        <w:pStyle w:val="Default"/>
        <w:spacing w:line="276" w:lineRule="auto"/>
        <w:ind w:firstLine="708"/>
        <w:jc w:val="both"/>
        <w:rPr>
          <w:bCs/>
          <w:color w:val="auto"/>
          <w:sz w:val="22"/>
          <w:szCs w:val="22"/>
        </w:rPr>
      </w:pPr>
    </w:p>
    <w:p w:rsidR="009136F3" w:rsidRPr="00936CCD" w:rsidRDefault="009136F3" w:rsidP="009136F3">
      <w:pPr>
        <w:pStyle w:val="Default"/>
        <w:spacing w:line="276" w:lineRule="auto"/>
        <w:ind w:left="708"/>
        <w:jc w:val="both"/>
        <w:rPr>
          <w:bCs/>
          <w:color w:val="auto"/>
          <w:sz w:val="22"/>
          <w:szCs w:val="22"/>
        </w:rPr>
      </w:pPr>
      <w:r w:rsidRPr="00936CCD">
        <w:rPr>
          <w:b/>
          <w:bCs/>
          <w:color w:val="auto"/>
          <w:sz w:val="22"/>
          <w:szCs w:val="22"/>
        </w:rPr>
        <w:t xml:space="preserve">4.12 </w:t>
      </w:r>
      <w:r w:rsidRPr="00936CCD">
        <w:rPr>
          <w:bCs/>
          <w:color w:val="auto"/>
          <w:sz w:val="22"/>
          <w:szCs w:val="22"/>
        </w:rPr>
        <w:t>Desempeñar la función pública con transparencia y erradicar todo acto de corrupción.</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jc w:val="center"/>
        <w:rPr>
          <w:rFonts w:ascii="Arial" w:hAnsi="Arial" w:cs="Arial"/>
          <w:b/>
          <w:sz w:val="22"/>
          <w:szCs w:val="22"/>
        </w:rPr>
      </w:pPr>
      <w:r w:rsidRPr="00936CCD">
        <w:rPr>
          <w:rFonts w:ascii="Arial" w:hAnsi="Arial" w:cs="Arial"/>
          <w:b/>
          <w:sz w:val="22"/>
          <w:szCs w:val="22"/>
        </w:rPr>
        <w:t>CAPÍTULO III</w:t>
      </w:r>
    </w:p>
    <w:p w:rsidR="009136F3" w:rsidRPr="00936CCD" w:rsidRDefault="009136F3" w:rsidP="009136F3">
      <w:pPr>
        <w:jc w:val="center"/>
        <w:rPr>
          <w:rFonts w:ascii="Arial" w:hAnsi="Arial" w:cs="Arial"/>
          <w:b/>
          <w:sz w:val="22"/>
          <w:szCs w:val="22"/>
        </w:rPr>
      </w:pPr>
      <w:r w:rsidRPr="00936CCD">
        <w:rPr>
          <w:rFonts w:ascii="Arial" w:hAnsi="Arial" w:cs="Arial"/>
          <w:b/>
          <w:sz w:val="22"/>
          <w:szCs w:val="22"/>
        </w:rPr>
        <w:t>DE LA MISIÓN Y VISIÓN</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jc w:val="both"/>
        <w:rPr>
          <w:sz w:val="22"/>
          <w:szCs w:val="22"/>
          <w:lang w:val="es-ES"/>
        </w:rPr>
      </w:pPr>
      <w:r w:rsidRPr="00936CCD">
        <w:rPr>
          <w:b/>
          <w:color w:val="auto"/>
          <w:sz w:val="22"/>
          <w:szCs w:val="22"/>
        </w:rPr>
        <w:t xml:space="preserve">ARTÍCULO 5.- </w:t>
      </w:r>
      <w:r w:rsidRPr="00936CCD">
        <w:rPr>
          <w:color w:val="auto"/>
          <w:sz w:val="22"/>
          <w:szCs w:val="22"/>
        </w:rPr>
        <w:t xml:space="preserve">La misión del Ayuntamiento: </w:t>
      </w:r>
      <w:r w:rsidRPr="00936CCD">
        <w:rPr>
          <w:sz w:val="22"/>
          <w:szCs w:val="22"/>
          <w:lang w:val="es-ES"/>
        </w:rPr>
        <w:t>Construir juntos mejores condiciones de vida de manera sustentable para todos.</w:t>
      </w:r>
    </w:p>
    <w:p w:rsidR="009136F3" w:rsidRPr="00936CCD" w:rsidRDefault="009136F3" w:rsidP="009136F3">
      <w:pPr>
        <w:pStyle w:val="Default"/>
        <w:spacing w:line="276" w:lineRule="auto"/>
        <w:jc w:val="both"/>
        <w:rPr>
          <w:b/>
          <w:color w:val="auto"/>
          <w:sz w:val="22"/>
          <w:szCs w:val="22"/>
        </w:rPr>
      </w:pPr>
    </w:p>
    <w:p w:rsidR="009136F3" w:rsidRPr="00936CCD" w:rsidRDefault="009136F3" w:rsidP="009136F3">
      <w:pPr>
        <w:pStyle w:val="Default"/>
        <w:spacing w:line="276" w:lineRule="auto"/>
        <w:jc w:val="both"/>
        <w:rPr>
          <w:color w:val="auto"/>
          <w:sz w:val="22"/>
          <w:szCs w:val="22"/>
        </w:rPr>
      </w:pPr>
      <w:r w:rsidRPr="00936CCD">
        <w:rPr>
          <w:b/>
          <w:color w:val="auto"/>
          <w:sz w:val="22"/>
          <w:szCs w:val="22"/>
        </w:rPr>
        <w:t xml:space="preserve">ARTÍCULO 6.- </w:t>
      </w:r>
      <w:r w:rsidRPr="00936CCD">
        <w:rPr>
          <w:color w:val="auto"/>
          <w:sz w:val="22"/>
          <w:szCs w:val="22"/>
        </w:rPr>
        <w:t>La visión del Ayuntamiento: Ser una metrópoli segura, incluyente y competitiva que genere calidad de vida.</w:t>
      </w:r>
    </w:p>
    <w:p w:rsidR="009136F3" w:rsidRPr="00936CCD" w:rsidRDefault="009136F3" w:rsidP="009136F3">
      <w:pPr>
        <w:pStyle w:val="Default"/>
        <w:spacing w:line="276" w:lineRule="auto"/>
        <w:jc w:val="both"/>
        <w:rPr>
          <w:b/>
          <w:color w:val="auto"/>
          <w:sz w:val="22"/>
          <w:szCs w:val="22"/>
        </w:rPr>
      </w:pP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CAPÍTULO IV</w:t>
      </w: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VALORES INSTITUCIONALES</w:t>
      </w:r>
    </w:p>
    <w:p w:rsidR="009136F3" w:rsidRPr="00936CCD" w:rsidRDefault="009136F3" w:rsidP="009136F3">
      <w:pPr>
        <w:pStyle w:val="Default"/>
        <w:spacing w:line="276" w:lineRule="auto"/>
        <w:jc w:val="both"/>
        <w:rPr>
          <w:b/>
          <w:color w:val="auto"/>
          <w:sz w:val="22"/>
          <w:szCs w:val="22"/>
        </w:rPr>
      </w:pPr>
    </w:p>
    <w:p w:rsidR="009136F3" w:rsidRPr="00936CCD" w:rsidRDefault="009136F3" w:rsidP="009136F3">
      <w:pPr>
        <w:pStyle w:val="Default"/>
        <w:spacing w:line="276" w:lineRule="auto"/>
        <w:jc w:val="both"/>
        <w:rPr>
          <w:color w:val="auto"/>
          <w:sz w:val="22"/>
          <w:szCs w:val="22"/>
        </w:rPr>
      </w:pPr>
      <w:r w:rsidRPr="00936CCD">
        <w:rPr>
          <w:b/>
          <w:color w:val="auto"/>
          <w:sz w:val="22"/>
          <w:szCs w:val="22"/>
        </w:rPr>
        <w:t xml:space="preserve">ARTÍCULO 7.- </w:t>
      </w:r>
      <w:r w:rsidRPr="00936CCD">
        <w:rPr>
          <w:color w:val="auto"/>
          <w:sz w:val="22"/>
          <w:szCs w:val="22"/>
        </w:rPr>
        <w:t xml:space="preserve">Los valores del Ayuntamiento: </w:t>
      </w:r>
    </w:p>
    <w:p w:rsidR="009136F3" w:rsidRPr="00936CCD" w:rsidRDefault="009136F3" w:rsidP="009136F3">
      <w:pPr>
        <w:pStyle w:val="Default"/>
        <w:spacing w:line="276" w:lineRule="auto"/>
        <w:ind w:firstLine="708"/>
        <w:jc w:val="both"/>
        <w:rPr>
          <w:b/>
          <w:color w:val="auto"/>
          <w:sz w:val="22"/>
          <w:szCs w:val="22"/>
        </w:rPr>
      </w:pPr>
    </w:p>
    <w:p w:rsidR="009136F3" w:rsidRPr="00936CCD" w:rsidRDefault="009136F3" w:rsidP="009136F3">
      <w:pPr>
        <w:pStyle w:val="Default"/>
        <w:spacing w:line="276" w:lineRule="auto"/>
        <w:ind w:left="708"/>
        <w:jc w:val="both"/>
        <w:rPr>
          <w:color w:val="auto"/>
          <w:sz w:val="22"/>
          <w:szCs w:val="22"/>
        </w:rPr>
      </w:pPr>
      <w:r w:rsidRPr="00936CCD">
        <w:rPr>
          <w:b/>
          <w:color w:val="auto"/>
          <w:sz w:val="22"/>
          <w:szCs w:val="22"/>
        </w:rPr>
        <w:t xml:space="preserve">7.1 Respeto: </w:t>
      </w:r>
      <w:r w:rsidRPr="00936CCD">
        <w:rPr>
          <w:color w:val="auto"/>
          <w:sz w:val="22"/>
          <w:szCs w:val="22"/>
        </w:rPr>
        <w:t>Reconocer y valorar a las personas con diversidad de pensamiento para juntos construir un mejor futuro.</w:t>
      </w:r>
    </w:p>
    <w:p w:rsidR="009136F3" w:rsidRPr="00936CCD" w:rsidRDefault="009136F3" w:rsidP="009136F3">
      <w:pPr>
        <w:pStyle w:val="Default"/>
        <w:spacing w:line="276" w:lineRule="auto"/>
        <w:ind w:firstLine="708"/>
        <w:jc w:val="both"/>
        <w:rPr>
          <w:b/>
          <w:color w:val="auto"/>
          <w:sz w:val="22"/>
          <w:szCs w:val="22"/>
        </w:rPr>
      </w:pPr>
    </w:p>
    <w:p w:rsidR="009136F3" w:rsidRPr="00936CCD" w:rsidRDefault="009136F3" w:rsidP="009136F3">
      <w:pPr>
        <w:pStyle w:val="Default"/>
        <w:spacing w:line="276" w:lineRule="auto"/>
        <w:ind w:left="708"/>
        <w:jc w:val="both"/>
        <w:rPr>
          <w:color w:val="auto"/>
          <w:sz w:val="22"/>
          <w:szCs w:val="22"/>
        </w:rPr>
      </w:pPr>
      <w:r w:rsidRPr="00936CCD">
        <w:rPr>
          <w:b/>
          <w:color w:val="auto"/>
          <w:sz w:val="22"/>
          <w:szCs w:val="22"/>
        </w:rPr>
        <w:t xml:space="preserve">7.2 Participación: </w:t>
      </w:r>
      <w:r w:rsidRPr="00936CCD">
        <w:rPr>
          <w:color w:val="auto"/>
          <w:sz w:val="22"/>
          <w:szCs w:val="22"/>
        </w:rPr>
        <w:t>Creer en el diálogo como única forma de propiciar la colaboración entre el gobierno municipal y la sociedad.</w:t>
      </w:r>
    </w:p>
    <w:p w:rsidR="009136F3" w:rsidRPr="00936CCD" w:rsidRDefault="009136F3" w:rsidP="009136F3">
      <w:pPr>
        <w:pStyle w:val="Default"/>
        <w:spacing w:line="276" w:lineRule="auto"/>
        <w:ind w:firstLine="708"/>
        <w:jc w:val="both"/>
        <w:rPr>
          <w:b/>
          <w:color w:val="auto"/>
          <w:sz w:val="22"/>
          <w:szCs w:val="22"/>
        </w:rPr>
      </w:pPr>
    </w:p>
    <w:p w:rsidR="009136F3" w:rsidRPr="00936CCD" w:rsidRDefault="009136F3" w:rsidP="009136F3">
      <w:pPr>
        <w:pStyle w:val="Default"/>
        <w:spacing w:line="276" w:lineRule="auto"/>
        <w:ind w:left="708"/>
        <w:jc w:val="both"/>
        <w:rPr>
          <w:color w:val="auto"/>
          <w:sz w:val="22"/>
          <w:szCs w:val="22"/>
        </w:rPr>
      </w:pPr>
      <w:r w:rsidRPr="00936CCD">
        <w:rPr>
          <w:b/>
          <w:color w:val="auto"/>
          <w:sz w:val="22"/>
          <w:szCs w:val="22"/>
        </w:rPr>
        <w:t xml:space="preserve">7.3 Apertura: </w:t>
      </w:r>
      <w:r w:rsidRPr="00936CCD">
        <w:rPr>
          <w:color w:val="auto"/>
          <w:sz w:val="22"/>
          <w:szCs w:val="22"/>
        </w:rPr>
        <w:t>Promover la escucha activa y considerar a todas las voces con el propósito de conciliar ideas y dar soluciones.</w:t>
      </w:r>
    </w:p>
    <w:p w:rsidR="009136F3" w:rsidRPr="00936CCD" w:rsidRDefault="009136F3" w:rsidP="009136F3">
      <w:pPr>
        <w:pStyle w:val="Default"/>
        <w:spacing w:line="276" w:lineRule="auto"/>
        <w:ind w:firstLine="708"/>
        <w:jc w:val="both"/>
        <w:rPr>
          <w:b/>
          <w:color w:val="auto"/>
          <w:sz w:val="22"/>
          <w:szCs w:val="22"/>
        </w:rPr>
      </w:pPr>
    </w:p>
    <w:p w:rsidR="009136F3" w:rsidRPr="00936CCD" w:rsidRDefault="009136F3" w:rsidP="009136F3">
      <w:pPr>
        <w:pStyle w:val="Default"/>
        <w:spacing w:line="276" w:lineRule="auto"/>
        <w:ind w:left="708"/>
        <w:jc w:val="both"/>
        <w:rPr>
          <w:b/>
          <w:color w:val="auto"/>
          <w:sz w:val="22"/>
          <w:szCs w:val="22"/>
        </w:rPr>
      </w:pPr>
      <w:r w:rsidRPr="00936CCD">
        <w:rPr>
          <w:b/>
          <w:color w:val="auto"/>
          <w:sz w:val="22"/>
          <w:szCs w:val="22"/>
        </w:rPr>
        <w:t>7.4 Actitud:</w:t>
      </w:r>
      <w:r w:rsidRPr="00936CCD">
        <w:rPr>
          <w:color w:val="auto"/>
          <w:sz w:val="22"/>
          <w:szCs w:val="22"/>
        </w:rPr>
        <w:t xml:space="preserve"> Desempeñar la labor pública con ánimo positivo ante los retos de la ciudad.</w:t>
      </w: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CAPÍTULO V</w:t>
      </w: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PRINCIPIOS INSTITUCIONALES</w:t>
      </w:r>
    </w:p>
    <w:p w:rsidR="009136F3" w:rsidRPr="00936CCD" w:rsidRDefault="009136F3" w:rsidP="009136F3">
      <w:pPr>
        <w:pStyle w:val="Default"/>
        <w:spacing w:line="276" w:lineRule="auto"/>
        <w:jc w:val="center"/>
        <w:rPr>
          <w:b/>
          <w:color w:val="auto"/>
          <w:sz w:val="22"/>
          <w:szCs w:val="22"/>
        </w:rPr>
      </w:pPr>
    </w:p>
    <w:p w:rsidR="009136F3" w:rsidRPr="00936CCD" w:rsidRDefault="009136F3" w:rsidP="009136F3">
      <w:pPr>
        <w:pStyle w:val="Default"/>
        <w:spacing w:line="276" w:lineRule="auto"/>
        <w:jc w:val="both"/>
        <w:rPr>
          <w:color w:val="auto"/>
          <w:sz w:val="22"/>
          <w:szCs w:val="22"/>
        </w:rPr>
      </w:pPr>
      <w:r w:rsidRPr="00936CCD">
        <w:rPr>
          <w:b/>
          <w:color w:val="auto"/>
          <w:sz w:val="22"/>
          <w:szCs w:val="22"/>
        </w:rPr>
        <w:t>ARTÍCULO 8.-</w:t>
      </w:r>
      <w:r w:rsidRPr="00936CCD">
        <w:rPr>
          <w:color w:val="auto"/>
          <w:sz w:val="22"/>
          <w:szCs w:val="22"/>
        </w:rPr>
        <w:t xml:space="preserve"> De manera complementaria, las y los servidores públicos deberán tener presente y cumplir en el desempeño de sus funciones, empleos, cargos y comisiones los principios institucionales siguientes:</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ind w:left="708"/>
        <w:jc w:val="both"/>
        <w:rPr>
          <w:color w:val="auto"/>
          <w:sz w:val="22"/>
          <w:szCs w:val="22"/>
        </w:rPr>
      </w:pPr>
      <w:r w:rsidRPr="00936CCD">
        <w:rPr>
          <w:b/>
          <w:bCs/>
          <w:color w:val="auto"/>
          <w:sz w:val="22"/>
          <w:szCs w:val="22"/>
        </w:rPr>
        <w:t xml:space="preserve">8.1 Bien Común: </w:t>
      </w:r>
      <w:r w:rsidRPr="00936CCD">
        <w:rPr>
          <w:color w:val="auto"/>
          <w:sz w:val="22"/>
          <w:szCs w:val="22"/>
        </w:rPr>
        <w:t>Ejecutar la función pública encaminada a satisfacer las necesidades e intereses de la sociedad, por encima de intereses particulares ajenos al bienestar de la colectividad.</w:t>
      </w:r>
    </w:p>
    <w:p w:rsidR="009136F3" w:rsidRPr="00936CCD" w:rsidRDefault="009136F3" w:rsidP="009136F3">
      <w:pPr>
        <w:pStyle w:val="Default"/>
        <w:spacing w:line="276" w:lineRule="auto"/>
        <w:ind w:firstLine="708"/>
        <w:jc w:val="both"/>
        <w:rPr>
          <w:color w:val="auto"/>
          <w:sz w:val="22"/>
          <w:szCs w:val="22"/>
        </w:rPr>
      </w:pPr>
    </w:p>
    <w:p w:rsidR="009136F3" w:rsidRPr="00936CCD" w:rsidRDefault="009136F3" w:rsidP="009136F3">
      <w:pPr>
        <w:pStyle w:val="Default"/>
        <w:spacing w:line="276" w:lineRule="auto"/>
        <w:ind w:left="708"/>
        <w:jc w:val="both"/>
        <w:rPr>
          <w:color w:val="auto"/>
          <w:sz w:val="22"/>
          <w:szCs w:val="22"/>
        </w:rPr>
      </w:pPr>
      <w:r w:rsidRPr="00936CCD">
        <w:rPr>
          <w:b/>
          <w:bCs/>
          <w:color w:val="auto"/>
          <w:sz w:val="22"/>
          <w:szCs w:val="22"/>
        </w:rPr>
        <w:t xml:space="preserve">8.2 Integridad: </w:t>
      </w:r>
      <w:r w:rsidRPr="00936CCD">
        <w:rPr>
          <w:color w:val="auto"/>
          <w:sz w:val="22"/>
          <w:szCs w:val="22"/>
        </w:rPr>
        <w:t>Desempeñar la función pública, de manera honesta, recta, proba, responsable y transparente.</w:t>
      </w:r>
    </w:p>
    <w:p w:rsidR="009136F3" w:rsidRPr="00936CCD" w:rsidRDefault="009136F3" w:rsidP="009136F3">
      <w:pPr>
        <w:pStyle w:val="Default"/>
        <w:spacing w:line="276" w:lineRule="auto"/>
        <w:ind w:firstLine="708"/>
        <w:jc w:val="both"/>
        <w:rPr>
          <w:b/>
          <w:bCs/>
          <w:color w:val="auto"/>
          <w:sz w:val="22"/>
          <w:szCs w:val="22"/>
        </w:rPr>
      </w:pPr>
    </w:p>
    <w:p w:rsidR="009136F3" w:rsidRPr="00936CCD" w:rsidRDefault="009136F3" w:rsidP="009136F3">
      <w:pPr>
        <w:pStyle w:val="Default"/>
        <w:spacing w:line="276" w:lineRule="auto"/>
        <w:ind w:left="708"/>
        <w:jc w:val="both"/>
        <w:rPr>
          <w:color w:val="auto"/>
          <w:sz w:val="22"/>
          <w:szCs w:val="22"/>
        </w:rPr>
      </w:pPr>
      <w:r w:rsidRPr="00936CCD">
        <w:rPr>
          <w:b/>
          <w:bCs/>
          <w:color w:val="auto"/>
          <w:sz w:val="22"/>
          <w:szCs w:val="22"/>
        </w:rPr>
        <w:t xml:space="preserve">8.3 Justicia. </w:t>
      </w:r>
      <w:r w:rsidRPr="00936CCD">
        <w:rPr>
          <w:color w:val="auto"/>
          <w:sz w:val="22"/>
          <w:szCs w:val="22"/>
        </w:rPr>
        <w:t xml:space="preserve">Apegar el actuar del servicio público a las normas jurídicas, a fin de brindar a cada ciudadano (a) lo que le corresponde de acuerdo a su derecho y a las leyes vigentes. </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ind w:left="708"/>
        <w:jc w:val="both"/>
        <w:rPr>
          <w:bCs/>
          <w:color w:val="auto"/>
          <w:sz w:val="22"/>
          <w:szCs w:val="22"/>
        </w:rPr>
      </w:pPr>
      <w:r w:rsidRPr="00936CCD">
        <w:rPr>
          <w:b/>
          <w:bCs/>
          <w:color w:val="auto"/>
          <w:sz w:val="22"/>
          <w:szCs w:val="22"/>
        </w:rPr>
        <w:t>8.4 Rendición de Cuentas.</w:t>
      </w:r>
      <w:r w:rsidRPr="00936CCD">
        <w:rPr>
          <w:bCs/>
          <w:color w:val="auto"/>
          <w:sz w:val="22"/>
          <w:szCs w:val="22"/>
        </w:rPr>
        <w:t xml:space="preserve"> Dar cuenta y justificar las acciones del quehacer gubernamental, así como responder por acciones u omisiones en que se incurra en el ejercicio del servicio público.</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ind w:left="708"/>
        <w:jc w:val="both"/>
        <w:rPr>
          <w:color w:val="auto"/>
          <w:sz w:val="22"/>
          <w:szCs w:val="22"/>
        </w:rPr>
      </w:pPr>
      <w:r w:rsidRPr="00936CCD">
        <w:rPr>
          <w:b/>
          <w:bCs/>
          <w:color w:val="auto"/>
          <w:sz w:val="22"/>
          <w:szCs w:val="22"/>
        </w:rPr>
        <w:t xml:space="preserve">8.5 Entorno Cultural y Ecológico: </w:t>
      </w:r>
      <w:r w:rsidRPr="00936CCD">
        <w:rPr>
          <w:color w:val="auto"/>
          <w:sz w:val="22"/>
          <w:szCs w:val="22"/>
        </w:rPr>
        <w:t>Evitar la afectación del patrimonio cultural y del ecosistema donde vivimos, asumiendo una férrea voluntad de respeto, defensa y preservación de la salud, cultura ecológica y del medio ambiente de nuestro municipio, procurando siempre que se refleje en sus decisiones y actos.</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ind w:left="708"/>
        <w:jc w:val="both"/>
        <w:rPr>
          <w:color w:val="auto"/>
          <w:sz w:val="22"/>
          <w:szCs w:val="22"/>
        </w:rPr>
      </w:pPr>
      <w:r w:rsidRPr="00936CCD">
        <w:rPr>
          <w:b/>
          <w:bCs/>
          <w:color w:val="auto"/>
          <w:sz w:val="22"/>
          <w:szCs w:val="22"/>
        </w:rPr>
        <w:t xml:space="preserve">8.6 Igualdad: </w:t>
      </w:r>
      <w:r w:rsidRPr="00936CCD">
        <w:rPr>
          <w:bCs/>
          <w:color w:val="auto"/>
          <w:sz w:val="22"/>
          <w:szCs w:val="22"/>
        </w:rPr>
        <w:t>P</w:t>
      </w:r>
      <w:r w:rsidRPr="00936CCD">
        <w:rPr>
          <w:color w:val="auto"/>
          <w:sz w:val="22"/>
          <w:szCs w:val="22"/>
        </w:rPr>
        <w:t xml:space="preserve">restar los servicios que se le han encomendado a todos los miembros de la sociedad que tengan derecho a recibirlos, sin importar su sexo, edad, raza, credo, religión o preferencia política. </w:t>
      </w:r>
    </w:p>
    <w:p w:rsidR="009136F3" w:rsidRPr="00936CCD" w:rsidRDefault="009136F3" w:rsidP="009136F3">
      <w:pPr>
        <w:pStyle w:val="Default"/>
        <w:spacing w:line="276" w:lineRule="auto"/>
        <w:jc w:val="both"/>
        <w:rPr>
          <w:b/>
          <w:bCs/>
          <w:color w:val="auto"/>
          <w:sz w:val="22"/>
          <w:szCs w:val="22"/>
        </w:rPr>
      </w:pPr>
    </w:p>
    <w:p w:rsidR="009136F3" w:rsidRPr="00936CCD" w:rsidRDefault="009136F3" w:rsidP="009136F3">
      <w:pPr>
        <w:pStyle w:val="Default"/>
        <w:spacing w:line="276" w:lineRule="auto"/>
        <w:ind w:left="708"/>
        <w:jc w:val="both"/>
        <w:rPr>
          <w:b/>
          <w:bCs/>
          <w:color w:val="auto"/>
          <w:sz w:val="22"/>
          <w:szCs w:val="22"/>
        </w:rPr>
      </w:pPr>
      <w:r w:rsidRPr="00936CCD">
        <w:rPr>
          <w:b/>
          <w:bCs/>
          <w:color w:val="auto"/>
          <w:sz w:val="22"/>
          <w:szCs w:val="22"/>
        </w:rPr>
        <w:t xml:space="preserve">8.7 Liderazgo: </w:t>
      </w:r>
      <w:r w:rsidRPr="00936CCD">
        <w:rPr>
          <w:bCs/>
          <w:color w:val="auto"/>
          <w:sz w:val="22"/>
          <w:szCs w:val="22"/>
        </w:rPr>
        <w:t xml:space="preserve">Promover los valores y principios en el ámbito de trabajo y con ejemplo, hacia la sociedad, al aplicar cabalmente en el desempeño de su empleo, cargo público o comisión. </w:t>
      </w:r>
    </w:p>
    <w:p w:rsidR="009136F3" w:rsidRPr="00936CCD" w:rsidRDefault="009136F3" w:rsidP="009136F3">
      <w:pPr>
        <w:pStyle w:val="Default"/>
        <w:spacing w:line="276" w:lineRule="auto"/>
        <w:jc w:val="center"/>
        <w:rPr>
          <w:b/>
          <w:color w:val="auto"/>
          <w:sz w:val="22"/>
          <w:szCs w:val="22"/>
        </w:rPr>
      </w:pP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CAPÍTULO VI</w:t>
      </w: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PRINCIPIOS CONSTITUCIONALES</w:t>
      </w:r>
    </w:p>
    <w:p w:rsidR="009136F3" w:rsidRPr="00936CCD" w:rsidRDefault="009136F3" w:rsidP="009136F3">
      <w:pPr>
        <w:pStyle w:val="Default"/>
        <w:spacing w:line="276" w:lineRule="auto"/>
        <w:ind w:firstLine="708"/>
        <w:jc w:val="both"/>
        <w:rPr>
          <w:b/>
          <w:color w:val="auto"/>
          <w:sz w:val="22"/>
          <w:szCs w:val="22"/>
        </w:rPr>
      </w:pPr>
    </w:p>
    <w:p w:rsidR="009136F3" w:rsidRPr="00936CCD" w:rsidRDefault="009136F3" w:rsidP="009136F3">
      <w:pPr>
        <w:pStyle w:val="Default"/>
        <w:spacing w:line="276" w:lineRule="auto"/>
        <w:jc w:val="both"/>
        <w:rPr>
          <w:color w:val="auto"/>
          <w:sz w:val="22"/>
          <w:szCs w:val="22"/>
        </w:rPr>
      </w:pPr>
      <w:r w:rsidRPr="00936CCD">
        <w:rPr>
          <w:b/>
          <w:color w:val="auto"/>
          <w:sz w:val="22"/>
          <w:szCs w:val="22"/>
        </w:rPr>
        <w:t>ARTÍCULO 9.-</w:t>
      </w:r>
      <w:r w:rsidRPr="00936CCD">
        <w:rPr>
          <w:color w:val="auto"/>
          <w:sz w:val="22"/>
          <w:szCs w:val="22"/>
        </w:rPr>
        <w:t xml:space="preserve"> Los principios constitucionales que las y los servidores públicos deberán tener presente y cumplir en el desempeño de sus funciones, empleo, cargo o comisión son: </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Prrafodelista"/>
        <w:widowControl w:val="0"/>
        <w:tabs>
          <w:tab w:val="left" w:pos="709"/>
        </w:tabs>
        <w:autoSpaceDE w:val="0"/>
        <w:autoSpaceDN w:val="0"/>
        <w:adjustRightInd w:val="0"/>
        <w:spacing w:line="288" w:lineRule="auto"/>
        <w:rPr>
          <w:rFonts w:ascii="Arial" w:hAnsi="Arial" w:cs="Arial"/>
          <w:color w:val="000000"/>
          <w:sz w:val="22"/>
          <w:szCs w:val="22"/>
        </w:rPr>
      </w:pPr>
      <w:r w:rsidRPr="00936CCD">
        <w:rPr>
          <w:rFonts w:ascii="Arial" w:hAnsi="Arial" w:cs="Arial"/>
          <w:b/>
          <w:sz w:val="22"/>
          <w:szCs w:val="22"/>
        </w:rPr>
        <w:tab/>
        <w:t>9.1</w:t>
      </w:r>
      <w:r w:rsidRPr="00936CCD">
        <w:rPr>
          <w:rFonts w:ascii="Arial" w:hAnsi="Arial" w:cs="Arial"/>
          <w:sz w:val="22"/>
          <w:szCs w:val="22"/>
        </w:rPr>
        <w:t xml:space="preserve"> </w:t>
      </w:r>
      <w:r w:rsidRPr="00936CCD">
        <w:rPr>
          <w:rFonts w:ascii="Arial" w:hAnsi="Arial" w:cs="Arial"/>
          <w:b/>
          <w:sz w:val="22"/>
          <w:szCs w:val="22"/>
        </w:rPr>
        <w:t xml:space="preserve">Eficiencia: </w:t>
      </w:r>
      <w:r w:rsidRPr="00936CCD">
        <w:rPr>
          <w:rFonts w:ascii="Arial" w:hAnsi="Arial" w:cs="Arial"/>
          <w:sz w:val="22"/>
          <w:szCs w:val="22"/>
        </w:rPr>
        <w:t xml:space="preserve">Actuar con responsabilidad, proactividad y productividad en la aplicación de </w:t>
      </w:r>
      <w:r w:rsidRPr="00936CCD">
        <w:rPr>
          <w:rFonts w:ascii="Arial" w:hAnsi="Arial" w:cs="Arial"/>
          <w:color w:val="000000"/>
          <w:sz w:val="22"/>
          <w:szCs w:val="22"/>
        </w:rPr>
        <w:t>los conocimientos y experiencia para resolver los asuntos que le sean encomendados además de alcanzar las metas y objetivos de su función.</w:t>
      </w:r>
    </w:p>
    <w:p w:rsidR="009136F3" w:rsidRPr="00936CCD" w:rsidRDefault="009136F3" w:rsidP="009136F3">
      <w:pPr>
        <w:pStyle w:val="Default"/>
        <w:spacing w:line="276" w:lineRule="auto"/>
        <w:jc w:val="both"/>
        <w:rPr>
          <w:b/>
          <w:bCs/>
          <w:color w:val="auto"/>
          <w:sz w:val="22"/>
          <w:szCs w:val="22"/>
        </w:rPr>
      </w:pPr>
    </w:p>
    <w:p w:rsidR="009136F3" w:rsidRPr="00936CCD" w:rsidRDefault="009136F3" w:rsidP="009136F3">
      <w:pPr>
        <w:pStyle w:val="Default"/>
        <w:spacing w:line="276" w:lineRule="auto"/>
        <w:ind w:left="708"/>
        <w:jc w:val="both"/>
        <w:rPr>
          <w:color w:val="auto"/>
          <w:sz w:val="22"/>
          <w:szCs w:val="22"/>
        </w:rPr>
      </w:pPr>
      <w:r w:rsidRPr="00936CCD">
        <w:rPr>
          <w:b/>
          <w:color w:val="auto"/>
          <w:sz w:val="22"/>
          <w:szCs w:val="22"/>
        </w:rPr>
        <w:t xml:space="preserve">9.2 Eficacia: </w:t>
      </w:r>
      <w:r w:rsidRPr="00936CCD">
        <w:rPr>
          <w:color w:val="auto"/>
          <w:sz w:val="22"/>
          <w:szCs w:val="22"/>
        </w:rPr>
        <w:t>Alcanzar los objetivos o metas explícitamente perseguidos, con independencia del modo y la cantidad de recursos empleados. Es la capacidad de lograr los objetivos y metas programadas disminuyendo tiempos, formalismos y costos innecesarios.</w:t>
      </w:r>
    </w:p>
    <w:p w:rsidR="009136F3" w:rsidRPr="00936CCD" w:rsidRDefault="009136F3" w:rsidP="009136F3">
      <w:pPr>
        <w:pStyle w:val="Default"/>
        <w:spacing w:line="276" w:lineRule="auto"/>
        <w:ind w:firstLine="708"/>
        <w:jc w:val="both"/>
        <w:rPr>
          <w:b/>
          <w:bCs/>
          <w:color w:val="auto"/>
          <w:sz w:val="22"/>
          <w:szCs w:val="22"/>
        </w:rPr>
      </w:pPr>
    </w:p>
    <w:p w:rsidR="009136F3" w:rsidRPr="00936CCD" w:rsidRDefault="009136F3" w:rsidP="009136F3">
      <w:pPr>
        <w:pStyle w:val="Default"/>
        <w:spacing w:line="276" w:lineRule="auto"/>
        <w:ind w:left="708"/>
        <w:jc w:val="both"/>
        <w:rPr>
          <w:color w:val="auto"/>
          <w:sz w:val="22"/>
          <w:szCs w:val="22"/>
        </w:rPr>
      </w:pPr>
      <w:r w:rsidRPr="00936CCD">
        <w:rPr>
          <w:b/>
          <w:bCs/>
          <w:color w:val="auto"/>
          <w:sz w:val="22"/>
          <w:szCs w:val="22"/>
        </w:rPr>
        <w:t xml:space="preserve">9.3 </w:t>
      </w:r>
      <w:r w:rsidRPr="00936CCD">
        <w:rPr>
          <w:b/>
          <w:color w:val="auto"/>
          <w:sz w:val="22"/>
          <w:szCs w:val="22"/>
        </w:rPr>
        <w:t xml:space="preserve">Economía: </w:t>
      </w:r>
      <w:r w:rsidRPr="00936CCD">
        <w:rPr>
          <w:color w:val="auto"/>
          <w:sz w:val="22"/>
          <w:szCs w:val="22"/>
        </w:rPr>
        <w:t>Llevar a cabo las acciones programadas para el logro de las metas y objetivos a través de una correcta distribución de los recursos con los que se cuenta. La economía también implica que la y el servidor público haga un uso responsable de los recursos públicos, eliminando cualquier desperdicio en su aplicación.</w:t>
      </w:r>
    </w:p>
    <w:p w:rsidR="009136F3" w:rsidRPr="00936CCD" w:rsidRDefault="009136F3" w:rsidP="009136F3">
      <w:pPr>
        <w:pStyle w:val="Default"/>
        <w:spacing w:line="276" w:lineRule="auto"/>
        <w:ind w:left="708"/>
        <w:jc w:val="both"/>
        <w:rPr>
          <w:b/>
          <w:bCs/>
          <w:sz w:val="22"/>
          <w:szCs w:val="22"/>
        </w:rPr>
      </w:pPr>
    </w:p>
    <w:p w:rsidR="009136F3" w:rsidRPr="00936CCD" w:rsidRDefault="009136F3" w:rsidP="009136F3">
      <w:pPr>
        <w:pStyle w:val="Default"/>
        <w:spacing w:line="276" w:lineRule="auto"/>
        <w:ind w:left="708"/>
        <w:jc w:val="both"/>
        <w:rPr>
          <w:sz w:val="22"/>
          <w:szCs w:val="22"/>
        </w:rPr>
      </w:pPr>
      <w:r w:rsidRPr="00936CCD">
        <w:rPr>
          <w:b/>
          <w:bCs/>
          <w:sz w:val="22"/>
          <w:szCs w:val="22"/>
        </w:rPr>
        <w:t xml:space="preserve">9.4 </w:t>
      </w:r>
      <w:r w:rsidRPr="00936CCD">
        <w:rPr>
          <w:b/>
          <w:sz w:val="22"/>
          <w:szCs w:val="22"/>
        </w:rPr>
        <w:t xml:space="preserve">Transparencia: </w:t>
      </w:r>
      <w:r w:rsidRPr="00936CCD">
        <w:rPr>
          <w:sz w:val="22"/>
          <w:szCs w:val="22"/>
        </w:rPr>
        <w:t>Abolir la discrecionalidad y proporcionar a los ciudadanos la información pública sin más límite que el que imponga el interés público y la protección de datos personales.</w:t>
      </w:r>
    </w:p>
    <w:p w:rsidR="009136F3" w:rsidRPr="00936CCD" w:rsidRDefault="009136F3" w:rsidP="009136F3">
      <w:pPr>
        <w:spacing w:line="360" w:lineRule="auto"/>
        <w:jc w:val="both"/>
        <w:rPr>
          <w:rFonts w:ascii="Arial" w:hAnsi="Arial" w:cs="Arial"/>
          <w:sz w:val="22"/>
          <w:szCs w:val="22"/>
        </w:rPr>
      </w:pPr>
    </w:p>
    <w:p w:rsidR="009136F3" w:rsidRPr="00936CCD" w:rsidRDefault="009136F3" w:rsidP="009136F3">
      <w:pPr>
        <w:pStyle w:val="Default"/>
        <w:spacing w:line="276" w:lineRule="auto"/>
        <w:ind w:left="708"/>
        <w:jc w:val="both"/>
        <w:rPr>
          <w:color w:val="auto"/>
          <w:sz w:val="22"/>
          <w:szCs w:val="22"/>
        </w:rPr>
      </w:pPr>
      <w:r w:rsidRPr="00936CCD">
        <w:rPr>
          <w:b/>
          <w:bCs/>
          <w:color w:val="auto"/>
          <w:sz w:val="22"/>
          <w:szCs w:val="22"/>
        </w:rPr>
        <w:t xml:space="preserve">9.5 </w:t>
      </w:r>
      <w:r w:rsidRPr="00936CCD">
        <w:rPr>
          <w:b/>
          <w:color w:val="auto"/>
          <w:sz w:val="22"/>
          <w:szCs w:val="22"/>
        </w:rPr>
        <w:t xml:space="preserve">Honradez: </w:t>
      </w:r>
      <w:r w:rsidRPr="00936CCD">
        <w:rPr>
          <w:color w:val="auto"/>
          <w:sz w:val="22"/>
          <w:szCs w:val="22"/>
        </w:rPr>
        <w:t>Llevar a cabo las funciones encomendadas sin obtener algún provecho o ventaja personal o a favor de terceros.</w:t>
      </w:r>
    </w:p>
    <w:p w:rsidR="009136F3" w:rsidRPr="00936CCD" w:rsidRDefault="009136F3" w:rsidP="009136F3">
      <w:pPr>
        <w:pStyle w:val="Default"/>
        <w:spacing w:line="276" w:lineRule="auto"/>
        <w:ind w:left="708"/>
        <w:jc w:val="both"/>
        <w:rPr>
          <w:b/>
          <w:bCs/>
          <w:sz w:val="22"/>
          <w:szCs w:val="22"/>
        </w:rPr>
      </w:pPr>
    </w:p>
    <w:p w:rsidR="009136F3" w:rsidRPr="00936CCD" w:rsidRDefault="009136F3" w:rsidP="009136F3">
      <w:pPr>
        <w:pStyle w:val="Default"/>
        <w:spacing w:line="276" w:lineRule="auto"/>
        <w:ind w:left="708"/>
        <w:jc w:val="both"/>
        <w:rPr>
          <w:sz w:val="22"/>
          <w:szCs w:val="22"/>
          <w:lang w:val="es-ES_tradnl"/>
        </w:rPr>
      </w:pPr>
      <w:r w:rsidRPr="00936CCD">
        <w:rPr>
          <w:b/>
          <w:bCs/>
          <w:sz w:val="22"/>
          <w:szCs w:val="22"/>
        </w:rPr>
        <w:t xml:space="preserve">9.6 </w:t>
      </w:r>
      <w:r w:rsidRPr="00936CCD">
        <w:rPr>
          <w:b/>
          <w:sz w:val="22"/>
          <w:szCs w:val="22"/>
        </w:rPr>
        <w:t xml:space="preserve">Legalidad. </w:t>
      </w:r>
      <w:r w:rsidRPr="00936CCD">
        <w:rPr>
          <w:sz w:val="22"/>
          <w:szCs w:val="22"/>
        </w:rPr>
        <w:t xml:space="preserve">Actuar en armonía con la ley; implica </w:t>
      </w:r>
      <w:r w:rsidRPr="00936CCD">
        <w:rPr>
          <w:sz w:val="22"/>
          <w:szCs w:val="22"/>
          <w:lang w:val="es-ES_tradnl"/>
        </w:rPr>
        <w:t>realizar sus funciones con estricto apego al marco jurídico vigente, obligado a conocer, respetar y cumplir la Constitución Política de los Estados Unidos Mexicanos, la Constitución Política del Estado Libre y Soberano de Puebla, y las demás leyes que de ellas emanan.</w:t>
      </w:r>
    </w:p>
    <w:p w:rsidR="009136F3" w:rsidRPr="00936CCD" w:rsidRDefault="009136F3" w:rsidP="009136F3">
      <w:pPr>
        <w:pStyle w:val="Default"/>
        <w:spacing w:line="276" w:lineRule="auto"/>
        <w:ind w:left="708"/>
        <w:jc w:val="both"/>
        <w:rPr>
          <w:b/>
          <w:color w:val="auto"/>
          <w:sz w:val="22"/>
          <w:szCs w:val="22"/>
        </w:rPr>
      </w:pPr>
    </w:p>
    <w:p w:rsidR="009136F3" w:rsidRPr="00936CCD" w:rsidRDefault="009136F3" w:rsidP="009136F3">
      <w:pPr>
        <w:pStyle w:val="Default"/>
        <w:spacing w:line="276" w:lineRule="auto"/>
        <w:ind w:left="708"/>
        <w:jc w:val="both"/>
        <w:rPr>
          <w:b/>
          <w:bCs/>
          <w:color w:val="auto"/>
          <w:sz w:val="22"/>
          <w:szCs w:val="22"/>
        </w:rPr>
      </w:pPr>
      <w:r w:rsidRPr="00936CCD">
        <w:rPr>
          <w:b/>
          <w:color w:val="auto"/>
          <w:sz w:val="22"/>
          <w:szCs w:val="22"/>
        </w:rPr>
        <w:t xml:space="preserve">9.7 Lealtad. </w:t>
      </w:r>
      <w:r w:rsidRPr="00936CCD">
        <w:rPr>
          <w:color w:val="auto"/>
          <w:sz w:val="22"/>
          <w:szCs w:val="22"/>
        </w:rPr>
        <w:t xml:space="preserve">Desempeñar sus funciones con fidelidad, nobleza y reconocimiento a los valores personales o colectivos. </w:t>
      </w:r>
    </w:p>
    <w:p w:rsidR="009136F3" w:rsidRPr="00936CCD" w:rsidRDefault="009136F3" w:rsidP="009136F3">
      <w:pPr>
        <w:pStyle w:val="Default"/>
        <w:spacing w:line="276" w:lineRule="auto"/>
        <w:jc w:val="both"/>
        <w:rPr>
          <w:b/>
          <w:bCs/>
          <w:color w:val="auto"/>
          <w:sz w:val="22"/>
          <w:szCs w:val="22"/>
        </w:rPr>
      </w:pPr>
    </w:p>
    <w:p w:rsidR="009136F3" w:rsidRPr="00936CCD" w:rsidRDefault="009136F3" w:rsidP="009136F3">
      <w:pPr>
        <w:pStyle w:val="Default"/>
        <w:spacing w:line="276" w:lineRule="auto"/>
        <w:ind w:left="705"/>
        <w:jc w:val="both"/>
        <w:rPr>
          <w:b/>
          <w:bCs/>
          <w:color w:val="auto"/>
          <w:sz w:val="22"/>
          <w:szCs w:val="22"/>
        </w:rPr>
      </w:pPr>
      <w:r w:rsidRPr="00936CCD">
        <w:rPr>
          <w:b/>
          <w:bCs/>
          <w:color w:val="auto"/>
          <w:sz w:val="22"/>
          <w:szCs w:val="22"/>
        </w:rPr>
        <w:t xml:space="preserve">9.8 </w:t>
      </w:r>
      <w:r w:rsidRPr="00936CCD">
        <w:rPr>
          <w:b/>
          <w:color w:val="auto"/>
          <w:sz w:val="22"/>
          <w:szCs w:val="22"/>
        </w:rPr>
        <w:t xml:space="preserve">Imparcialidad. </w:t>
      </w:r>
      <w:r w:rsidRPr="00936CCD">
        <w:rPr>
          <w:color w:val="auto"/>
          <w:sz w:val="22"/>
          <w:szCs w:val="22"/>
        </w:rPr>
        <w:t>Tomar decisiones y ejercer sus funciones de manera objetiva, sin prejuicios personales y sin permitir la influencia indebida de otras personas o grupos de la sociedad, rechazando con firmeza cualquier intento de presión jerárquica, política, por amistad o recomendación.</w:t>
      </w:r>
    </w:p>
    <w:p w:rsidR="009136F3" w:rsidRPr="00936CCD" w:rsidRDefault="009136F3" w:rsidP="009136F3">
      <w:pPr>
        <w:pStyle w:val="Default"/>
        <w:spacing w:line="276" w:lineRule="auto"/>
        <w:ind w:firstLine="708"/>
        <w:jc w:val="both"/>
        <w:rPr>
          <w:b/>
          <w:color w:val="auto"/>
          <w:sz w:val="22"/>
          <w:szCs w:val="22"/>
        </w:rPr>
      </w:pP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CAPÍTULO VII</w:t>
      </w: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VIRTUDES DE LAS Y LOS SERVIDORES PÚBLICOS MUNICIPALES</w:t>
      </w:r>
    </w:p>
    <w:p w:rsidR="009136F3" w:rsidRPr="00936CCD" w:rsidRDefault="009136F3" w:rsidP="009136F3">
      <w:pPr>
        <w:pStyle w:val="Default"/>
        <w:spacing w:line="276" w:lineRule="auto"/>
        <w:jc w:val="both"/>
        <w:rPr>
          <w:b/>
          <w:color w:val="auto"/>
          <w:sz w:val="22"/>
          <w:szCs w:val="22"/>
        </w:rPr>
      </w:pPr>
    </w:p>
    <w:p w:rsidR="009136F3" w:rsidRPr="00936CCD" w:rsidRDefault="009136F3" w:rsidP="009136F3">
      <w:pPr>
        <w:pStyle w:val="Default"/>
        <w:spacing w:line="276" w:lineRule="auto"/>
        <w:jc w:val="both"/>
        <w:rPr>
          <w:color w:val="auto"/>
          <w:sz w:val="22"/>
          <w:szCs w:val="22"/>
        </w:rPr>
      </w:pPr>
      <w:r w:rsidRPr="00936CCD">
        <w:rPr>
          <w:b/>
          <w:color w:val="auto"/>
          <w:sz w:val="22"/>
          <w:szCs w:val="22"/>
        </w:rPr>
        <w:t>ARTÍCULO 10.-</w:t>
      </w:r>
      <w:r w:rsidRPr="00936CCD">
        <w:rPr>
          <w:color w:val="auto"/>
          <w:sz w:val="22"/>
          <w:szCs w:val="22"/>
        </w:rPr>
        <w:t xml:space="preserve"> Las y los servidores públicos deben caracterizarse por gozar de una amplia gama de virtudes, entre ellas podemos encontrar las siguientes: </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ind w:left="708"/>
        <w:jc w:val="both"/>
        <w:rPr>
          <w:bCs/>
          <w:color w:val="auto"/>
          <w:sz w:val="22"/>
          <w:szCs w:val="22"/>
        </w:rPr>
      </w:pPr>
      <w:r w:rsidRPr="00936CCD">
        <w:rPr>
          <w:b/>
          <w:bCs/>
          <w:color w:val="auto"/>
          <w:sz w:val="22"/>
          <w:szCs w:val="22"/>
        </w:rPr>
        <w:t xml:space="preserve">10.1 Puntualidad. </w:t>
      </w:r>
      <w:r w:rsidRPr="00936CCD">
        <w:rPr>
          <w:bCs/>
          <w:color w:val="auto"/>
          <w:sz w:val="22"/>
          <w:szCs w:val="22"/>
        </w:rPr>
        <w:t>Hacer las cosas</w:t>
      </w:r>
      <w:r w:rsidRPr="00936CCD">
        <w:rPr>
          <w:color w:val="auto"/>
          <w:sz w:val="22"/>
          <w:szCs w:val="22"/>
        </w:rPr>
        <w:t xml:space="preserve"> a su debido</w:t>
      </w:r>
      <w:r w:rsidRPr="00936CCD">
        <w:rPr>
          <w:bCs/>
          <w:color w:val="auto"/>
          <w:sz w:val="22"/>
          <w:szCs w:val="22"/>
        </w:rPr>
        <w:t xml:space="preserve"> </w:t>
      </w:r>
      <w:hyperlink r:id="rId10" w:history="1">
        <w:r w:rsidRPr="00936CCD">
          <w:rPr>
            <w:color w:val="auto"/>
            <w:sz w:val="22"/>
            <w:szCs w:val="22"/>
          </w:rPr>
          <w:t>tiempo</w:t>
        </w:r>
      </w:hyperlink>
      <w:r w:rsidRPr="00936CCD">
        <w:rPr>
          <w:bCs/>
          <w:color w:val="auto"/>
          <w:sz w:val="22"/>
          <w:szCs w:val="22"/>
        </w:rPr>
        <w:t xml:space="preserve">; llegar a un lugar a la hora convenida. </w:t>
      </w:r>
    </w:p>
    <w:p w:rsidR="009136F3" w:rsidRPr="00936CCD" w:rsidRDefault="009136F3" w:rsidP="009136F3">
      <w:pPr>
        <w:pStyle w:val="Default"/>
        <w:spacing w:line="276" w:lineRule="auto"/>
        <w:ind w:firstLine="708"/>
        <w:jc w:val="both"/>
        <w:rPr>
          <w:b/>
          <w:bCs/>
          <w:color w:val="auto"/>
          <w:sz w:val="22"/>
          <w:szCs w:val="22"/>
        </w:rPr>
      </w:pPr>
    </w:p>
    <w:p w:rsidR="009136F3" w:rsidRPr="00936CCD" w:rsidRDefault="009136F3" w:rsidP="009136F3">
      <w:pPr>
        <w:pStyle w:val="Default"/>
        <w:spacing w:line="276" w:lineRule="auto"/>
        <w:ind w:left="708"/>
        <w:jc w:val="both"/>
        <w:rPr>
          <w:b/>
          <w:bCs/>
          <w:color w:val="auto"/>
          <w:sz w:val="22"/>
          <w:szCs w:val="22"/>
        </w:rPr>
      </w:pPr>
      <w:r w:rsidRPr="00936CCD">
        <w:rPr>
          <w:b/>
          <w:bCs/>
          <w:color w:val="auto"/>
          <w:sz w:val="22"/>
          <w:szCs w:val="22"/>
        </w:rPr>
        <w:t xml:space="preserve">10.2 Disciplina. </w:t>
      </w:r>
      <w:r w:rsidRPr="00936CCD">
        <w:rPr>
          <w:bCs/>
          <w:color w:val="auto"/>
          <w:sz w:val="22"/>
          <w:szCs w:val="22"/>
        </w:rPr>
        <w:t>Poner en práctica, en toda circunstancia u ocasión, acciones de una manera ordenada y perseverante para alcanzar un bien o fin determinado.</w:t>
      </w:r>
    </w:p>
    <w:p w:rsidR="009136F3" w:rsidRPr="00936CCD" w:rsidRDefault="009136F3" w:rsidP="009136F3">
      <w:pPr>
        <w:pStyle w:val="Default"/>
        <w:spacing w:line="276" w:lineRule="auto"/>
        <w:jc w:val="both"/>
        <w:rPr>
          <w:b/>
          <w:bCs/>
          <w:color w:val="auto"/>
          <w:sz w:val="22"/>
          <w:szCs w:val="22"/>
        </w:rPr>
      </w:pPr>
    </w:p>
    <w:p w:rsidR="009136F3" w:rsidRPr="00936CCD" w:rsidRDefault="009136F3" w:rsidP="009136F3">
      <w:pPr>
        <w:pStyle w:val="Default"/>
        <w:spacing w:line="276" w:lineRule="auto"/>
        <w:ind w:left="708"/>
        <w:jc w:val="both"/>
        <w:rPr>
          <w:bCs/>
          <w:color w:val="auto"/>
          <w:sz w:val="22"/>
          <w:szCs w:val="22"/>
        </w:rPr>
      </w:pPr>
      <w:r w:rsidRPr="00936CCD">
        <w:rPr>
          <w:b/>
          <w:bCs/>
          <w:color w:val="auto"/>
          <w:sz w:val="22"/>
          <w:szCs w:val="22"/>
        </w:rPr>
        <w:t xml:space="preserve">10.3 Cortesía. </w:t>
      </w:r>
      <w:r w:rsidRPr="00936CCD">
        <w:rPr>
          <w:bCs/>
          <w:color w:val="auto"/>
          <w:sz w:val="22"/>
          <w:szCs w:val="22"/>
        </w:rPr>
        <w:t>Manifestar respeto y atención hacia otro individuo. Expresar buenas maneras y reconocimiento de las normas sociales que se consideran como correctas o adecuadas.</w:t>
      </w:r>
    </w:p>
    <w:p w:rsidR="009136F3" w:rsidRPr="00936CCD" w:rsidRDefault="009136F3" w:rsidP="009136F3">
      <w:pPr>
        <w:pStyle w:val="Default"/>
        <w:spacing w:line="276" w:lineRule="auto"/>
        <w:ind w:left="708"/>
        <w:jc w:val="both"/>
        <w:rPr>
          <w:b/>
          <w:bCs/>
          <w:color w:val="auto"/>
          <w:sz w:val="22"/>
          <w:szCs w:val="22"/>
        </w:rPr>
      </w:pPr>
    </w:p>
    <w:p w:rsidR="009136F3" w:rsidRPr="00936CCD" w:rsidRDefault="009136F3" w:rsidP="009136F3">
      <w:pPr>
        <w:pStyle w:val="Default"/>
        <w:spacing w:line="276" w:lineRule="auto"/>
        <w:ind w:left="708"/>
        <w:jc w:val="both"/>
        <w:rPr>
          <w:bCs/>
          <w:color w:val="auto"/>
          <w:sz w:val="22"/>
          <w:szCs w:val="22"/>
        </w:rPr>
      </w:pPr>
      <w:r w:rsidRPr="00936CCD">
        <w:rPr>
          <w:b/>
          <w:bCs/>
          <w:color w:val="auto"/>
          <w:sz w:val="22"/>
          <w:szCs w:val="22"/>
        </w:rPr>
        <w:t xml:space="preserve">10.4 Calidad en el servicio. </w:t>
      </w:r>
      <w:r w:rsidRPr="00936CCD">
        <w:rPr>
          <w:bCs/>
          <w:color w:val="auto"/>
          <w:sz w:val="22"/>
          <w:szCs w:val="22"/>
        </w:rPr>
        <w:t>Ofrecer al ciudadano(a) los mejores procesos, bienes o servicios. Hacer bien las cosas a la primera vez, para evitar la repetición.</w:t>
      </w:r>
    </w:p>
    <w:p w:rsidR="009136F3" w:rsidRPr="00936CCD" w:rsidRDefault="009136F3" w:rsidP="009136F3">
      <w:pPr>
        <w:pStyle w:val="Default"/>
        <w:spacing w:line="276" w:lineRule="auto"/>
        <w:jc w:val="both"/>
        <w:rPr>
          <w:bCs/>
          <w:color w:val="auto"/>
          <w:sz w:val="22"/>
          <w:szCs w:val="22"/>
        </w:rPr>
      </w:pPr>
    </w:p>
    <w:p w:rsidR="009136F3" w:rsidRPr="00936CCD" w:rsidRDefault="009136F3" w:rsidP="009136F3">
      <w:pPr>
        <w:pStyle w:val="Default"/>
        <w:spacing w:line="276" w:lineRule="auto"/>
        <w:ind w:left="708"/>
        <w:jc w:val="both"/>
        <w:rPr>
          <w:color w:val="auto"/>
          <w:sz w:val="22"/>
          <w:szCs w:val="22"/>
        </w:rPr>
      </w:pPr>
      <w:r w:rsidRPr="00936CCD">
        <w:rPr>
          <w:b/>
          <w:bCs/>
          <w:color w:val="auto"/>
          <w:sz w:val="22"/>
          <w:szCs w:val="22"/>
        </w:rPr>
        <w:t xml:space="preserve">10.5 Profesionalización. </w:t>
      </w:r>
      <w:r w:rsidRPr="00936CCD">
        <w:rPr>
          <w:bCs/>
          <w:color w:val="auto"/>
          <w:sz w:val="22"/>
          <w:szCs w:val="22"/>
        </w:rPr>
        <w:t xml:space="preserve">Mantener un espíritu constante de superación para garantizar la calidad del quehacer institucional, que permita a las y los servidores públicos calificados </w:t>
      </w:r>
      <w:r w:rsidRPr="00936CCD">
        <w:rPr>
          <w:color w:val="auto"/>
          <w:sz w:val="22"/>
          <w:szCs w:val="22"/>
        </w:rPr>
        <w:t>contribuir a que su misión sea más efectiva y abierta.</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ind w:left="708"/>
        <w:jc w:val="both"/>
        <w:rPr>
          <w:b/>
          <w:bCs/>
          <w:color w:val="auto"/>
          <w:sz w:val="22"/>
          <w:szCs w:val="22"/>
        </w:rPr>
      </w:pPr>
      <w:r w:rsidRPr="00936CCD">
        <w:rPr>
          <w:b/>
          <w:color w:val="auto"/>
          <w:sz w:val="22"/>
          <w:szCs w:val="22"/>
        </w:rPr>
        <w:t>10.6</w:t>
      </w:r>
      <w:r w:rsidRPr="00936CCD">
        <w:rPr>
          <w:color w:val="auto"/>
          <w:sz w:val="22"/>
          <w:szCs w:val="22"/>
        </w:rPr>
        <w:t xml:space="preserve"> </w:t>
      </w:r>
      <w:r w:rsidRPr="00936CCD">
        <w:rPr>
          <w:b/>
          <w:bCs/>
          <w:color w:val="auto"/>
          <w:sz w:val="22"/>
          <w:szCs w:val="22"/>
        </w:rPr>
        <w:t xml:space="preserve">Vocación de Servicio. </w:t>
      </w:r>
      <w:r w:rsidRPr="00936CCD">
        <w:rPr>
          <w:bCs/>
          <w:color w:val="auto"/>
          <w:sz w:val="22"/>
          <w:szCs w:val="22"/>
        </w:rPr>
        <w:t>Ser constante e involucrarse en su trabajo para incrementar la productividad y contribuir al desarrollo de las tareas del gobierno y de la sociedad; e</w:t>
      </w:r>
      <w:r w:rsidRPr="00936CCD">
        <w:rPr>
          <w:color w:val="auto"/>
          <w:sz w:val="22"/>
          <w:szCs w:val="22"/>
        </w:rPr>
        <w:t xml:space="preserve">s una inclinación natural o adquirida que debe caracterizar a las y los servidores públicos. </w:t>
      </w:r>
    </w:p>
    <w:p w:rsidR="009136F3" w:rsidRPr="00936CCD" w:rsidRDefault="009136F3" w:rsidP="009136F3">
      <w:pPr>
        <w:pStyle w:val="Default"/>
        <w:spacing w:line="276" w:lineRule="auto"/>
        <w:ind w:firstLine="709"/>
        <w:jc w:val="both"/>
        <w:rPr>
          <w:b/>
          <w:color w:val="auto"/>
          <w:sz w:val="22"/>
          <w:szCs w:val="22"/>
        </w:rPr>
      </w:pPr>
    </w:p>
    <w:p w:rsidR="009136F3" w:rsidRPr="00936CCD" w:rsidRDefault="009136F3" w:rsidP="009136F3">
      <w:pPr>
        <w:pStyle w:val="Default"/>
        <w:spacing w:line="276" w:lineRule="auto"/>
        <w:ind w:left="705" w:firstLine="3"/>
        <w:jc w:val="both"/>
        <w:rPr>
          <w:color w:val="auto"/>
          <w:sz w:val="22"/>
          <w:szCs w:val="22"/>
        </w:rPr>
      </w:pPr>
      <w:r w:rsidRPr="00936CCD">
        <w:rPr>
          <w:b/>
          <w:color w:val="auto"/>
          <w:sz w:val="22"/>
          <w:szCs w:val="22"/>
        </w:rPr>
        <w:t xml:space="preserve">10.7. Solidaridad. </w:t>
      </w:r>
      <w:r w:rsidRPr="00936CCD">
        <w:rPr>
          <w:color w:val="auto"/>
          <w:sz w:val="22"/>
          <w:szCs w:val="22"/>
        </w:rPr>
        <w:t>Mostrar disposición y esfuerzo para resolver los problemas de las y los ciudadanos; considerar el quehacer público como un ejercicio del deber que la y el servidor público está obligado a brindar.</w:t>
      </w:r>
    </w:p>
    <w:p w:rsidR="009136F3" w:rsidRPr="00936CCD" w:rsidRDefault="009136F3" w:rsidP="009136F3">
      <w:pPr>
        <w:pStyle w:val="Default"/>
        <w:tabs>
          <w:tab w:val="left" w:pos="993"/>
        </w:tabs>
        <w:spacing w:line="276" w:lineRule="auto"/>
        <w:ind w:left="492" w:hanging="492"/>
        <w:jc w:val="both"/>
        <w:rPr>
          <w:b/>
          <w:bCs/>
          <w:color w:val="auto"/>
          <w:sz w:val="22"/>
          <w:szCs w:val="22"/>
        </w:rPr>
      </w:pPr>
    </w:p>
    <w:p w:rsidR="009136F3" w:rsidRPr="00936CCD" w:rsidRDefault="009136F3" w:rsidP="009136F3">
      <w:pPr>
        <w:pStyle w:val="Default"/>
        <w:spacing w:line="276" w:lineRule="auto"/>
        <w:ind w:left="705"/>
        <w:jc w:val="both"/>
        <w:rPr>
          <w:color w:val="auto"/>
          <w:sz w:val="22"/>
          <w:szCs w:val="22"/>
        </w:rPr>
      </w:pPr>
      <w:r w:rsidRPr="00936CCD">
        <w:rPr>
          <w:b/>
          <w:bCs/>
          <w:color w:val="auto"/>
          <w:sz w:val="22"/>
          <w:szCs w:val="22"/>
        </w:rPr>
        <w:t xml:space="preserve">10.8 Participación. </w:t>
      </w:r>
      <w:r w:rsidRPr="00936CCD">
        <w:rPr>
          <w:bCs/>
          <w:color w:val="auto"/>
          <w:sz w:val="22"/>
          <w:szCs w:val="22"/>
        </w:rPr>
        <w:t>Desempeñar el cargo con una a</w:t>
      </w:r>
      <w:r w:rsidRPr="00936CCD">
        <w:rPr>
          <w:color w:val="auto"/>
          <w:sz w:val="22"/>
          <w:szCs w:val="22"/>
        </w:rPr>
        <w:t>ctitud permanente de comunicación y diálogo con las y los ciudadanos relacionados con nuestro desempeño, para involucrarlos de manera personal u organizada en todas aquellas actividades que potencialicen las acciones públicas o sociales, tendientes a resolver problemas colectivos.</w:t>
      </w:r>
    </w:p>
    <w:p w:rsidR="009136F3" w:rsidRPr="00936CCD" w:rsidRDefault="009136F3" w:rsidP="009136F3">
      <w:pPr>
        <w:pStyle w:val="Default"/>
        <w:spacing w:line="276" w:lineRule="auto"/>
        <w:ind w:left="705"/>
        <w:jc w:val="both"/>
        <w:rPr>
          <w:b/>
          <w:color w:val="auto"/>
          <w:sz w:val="22"/>
          <w:szCs w:val="22"/>
        </w:rPr>
      </w:pPr>
    </w:p>
    <w:p w:rsidR="009136F3" w:rsidRPr="00936CCD" w:rsidRDefault="009136F3" w:rsidP="009136F3">
      <w:pPr>
        <w:pStyle w:val="Default"/>
        <w:spacing w:line="276" w:lineRule="auto"/>
        <w:ind w:left="705"/>
        <w:jc w:val="both"/>
        <w:rPr>
          <w:color w:val="auto"/>
          <w:sz w:val="22"/>
          <w:szCs w:val="22"/>
        </w:rPr>
      </w:pPr>
      <w:r w:rsidRPr="00936CCD">
        <w:rPr>
          <w:b/>
          <w:color w:val="auto"/>
          <w:sz w:val="22"/>
          <w:szCs w:val="22"/>
        </w:rPr>
        <w:t>10.9</w:t>
      </w:r>
      <w:r w:rsidRPr="00936CCD">
        <w:rPr>
          <w:color w:val="auto"/>
          <w:sz w:val="22"/>
          <w:szCs w:val="22"/>
        </w:rPr>
        <w:t xml:space="preserve"> </w:t>
      </w:r>
      <w:r w:rsidRPr="00936CCD">
        <w:rPr>
          <w:b/>
          <w:bCs/>
          <w:color w:val="auto"/>
          <w:sz w:val="22"/>
          <w:szCs w:val="22"/>
        </w:rPr>
        <w:t xml:space="preserve">Tolerancia. </w:t>
      </w:r>
      <w:r w:rsidRPr="00936CCD">
        <w:rPr>
          <w:bCs/>
          <w:color w:val="auto"/>
          <w:sz w:val="22"/>
          <w:szCs w:val="22"/>
        </w:rPr>
        <w:t>Respetar toda s</w:t>
      </w:r>
      <w:r w:rsidRPr="00936CCD">
        <w:rPr>
          <w:color w:val="auto"/>
          <w:sz w:val="22"/>
          <w:szCs w:val="22"/>
        </w:rPr>
        <w:t>ituación, acción, postura de condescendencia u opiniones diversas o contrapuestas.</w:t>
      </w:r>
    </w:p>
    <w:p w:rsidR="009136F3" w:rsidRPr="00936CCD" w:rsidRDefault="009136F3" w:rsidP="009136F3">
      <w:pPr>
        <w:pStyle w:val="Default"/>
        <w:spacing w:line="276" w:lineRule="auto"/>
        <w:jc w:val="center"/>
        <w:rPr>
          <w:b/>
          <w:color w:val="auto"/>
          <w:sz w:val="22"/>
          <w:szCs w:val="22"/>
        </w:rPr>
      </w:pP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CAPÍTULO VIII</w:t>
      </w: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OBLIGATORIEDAD</w:t>
      </w:r>
    </w:p>
    <w:p w:rsidR="009136F3" w:rsidRPr="00936CCD" w:rsidRDefault="009136F3" w:rsidP="009136F3">
      <w:pPr>
        <w:pStyle w:val="Default"/>
        <w:spacing w:line="276" w:lineRule="auto"/>
        <w:jc w:val="both"/>
        <w:rPr>
          <w:b/>
          <w:color w:val="auto"/>
          <w:sz w:val="22"/>
          <w:szCs w:val="22"/>
        </w:rPr>
      </w:pPr>
    </w:p>
    <w:p w:rsidR="009136F3" w:rsidRPr="00936CCD" w:rsidRDefault="009136F3" w:rsidP="009136F3">
      <w:pPr>
        <w:pStyle w:val="Default"/>
        <w:spacing w:line="276" w:lineRule="auto"/>
        <w:jc w:val="both"/>
        <w:rPr>
          <w:color w:val="auto"/>
          <w:sz w:val="22"/>
          <w:szCs w:val="22"/>
        </w:rPr>
      </w:pPr>
      <w:r w:rsidRPr="00936CCD">
        <w:rPr>
          <w:b/>
          <w:color w:val="auto"/>
          <w:sz w:val="22"/>
          <w:szCs w:val="22"/>
        </w:rPr>
        <w:t>ARTÍCULO 11.-</w:t>
      </w:r>
      <w:r w:rsidRPr="00936CCD">
        <w:rPr>
          <w:color w:val="auto"/>
          <w:sz w:val="22"/>
          <w:szCs w:val="22"/>
        </w:rPr>
        <w:t xml:space="preserve"> Las y los servidores públicos de la Administración Pública Municipal, están obligados a cumplir las disposiciones de este Código, lo cual deberá ser supervisado por el titular de la Dependencia o Entidad correspondiente.</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CAPÍTULO IX</w:t>
      </w: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CARTA COMPROMISO</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jc w:val="both"/>
        <w:rPr>
          <w:color w:val="auto"/>
          <w:sz w:val="22"/>
          <w:szCs w:val="22"/>
        </w:rPr>
      </w:pPr>
      <w:r w:rsidRPr="00936CCD">
        <w:rPr>
          <w:b/>
          <w:color w:val="auto"/>
          <w:sz w:val="22"/>
          <w:szCs w:val="22"/>
        </w:rPr>
        <w:t>ARTÍCULO 12.-</w:t>
      </w:r>
      <w:r w:rsidRPr="00936CCD">
        <w:rPr>
          <w:color w:val="auto"/>
          <w:sz w:val="22"/>
          <w:szCs w:val="22"/>
        </w:rPr>
        <w:t xml:space="preserve"> Las y los servidores públicos, al ocupar el cargo, deberán suscribir una Carta Compromiso, en la que se comprometerán a desempeñar su empleo, cargo o comisión, conforme a los principios y valores establecidos en este Código.</w:t>
      </w:r>
    </w:p>
    <w:p w:rsidR="009136F3" w:rsidRPr="00936CCD" w:rsidRDefault="009136F3" w:rsidP="009136F3">
      <w:pPr>
        <w:pStyle w:val="Default"/>
        <w:spacing w:line="276" w:lineRule="auto"/>
        <w:jc w:val="center"/>
        <w:rPr>
          <w:b/>
          <w:color w:val="auto"/>
          <w:sz w:val="22"/>
          <w:szCs w:val="22"/>
        </w:rPr>
      </w:pP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CAPÍTULO X</w:t>
      </w: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CÓDIGOS DE CONDUCTA</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jc w:val="both"/>
        <w:rPr>
          <w:color w:val="auto"/>
          <w:sz w:val="22"/>
          <w:szCs w:val="22"/>
        </w:rPr>
      </w:pPr>
      <w:r w:rsidRPr="00936CCD">
        <w:rPr>
          <w:b/>
          <w:color w:val="auto"/>
          <w:sz w:val="22"/>
          <w:szCs w:val="22"/>
        </w:rPr>
        <w:t>ARTÍCULO 13.-</w:t>
      </w:r>
      <w:r w:rsidRPr="00936CCD">
        <w:rPr>
          <w:color w:val="auto"/>
          <w:sz w:val="22"/>
          <w:szCs w:val="22"/>
        </w:rPr>
        <w:t xml:space="preserve"> Las y los Titulares de las Dependencias o Entidades de la Administración Pública Municipal, deberán elaborar su propio Código de Conducta de acuerdo con las características propias de cada una, apoyándose en la guía que para el efecto emita la Contraloría Municipal, debiendo remitirlo a la misma, con el propósito de que sean validados y registrados, como parte de una Estrategia para la Integridad en la Gestión Pública Municipal.</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CAPÍTULO XI</w:t>
      </w: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APLICACIÓN E INTREPRETACIÓN</w:t>
      </w:r>
    </w:p>
    <w:p w:rsidR="009136F3" w:rsidRPr="00936CCD" w:rsidRDefault="009136F3" w:rsidP="009136F3">
      <w:pPr>
        <w:pStyle w:val="Default"/>
        <w:spacing w:line="276" w:lineRule="auto"/>
        <w:jc w:val="both"/>
        <w:rPr>
          <w:color w:val="auto"/>
          <w:sz w:val="22"/>
          <w:szCs w:val="22"/>
        </w:rPr>
      </w:pPr>
    </w:p>
    <w:p w:rsidR="009136F3" w:rsidRPr="00936CCD" w:rsidRDefault="009136F3" w:rsidP="009136F3">
      <w:pPr>
        <w:pStyle w:val="Default"/>
        <w:spacing w:line="276" w:lineRule="auto"/>
        <w:jc w:val="both"/>
        <w:rPr>
          <w:color w:val="auto"/>
          <w:sz w:val="22"/>
          <w:szCs w:val="22"/>
        </w:rPr>
      </w:pPr>
      <w:r w:rsidRPr="00936CCD">
        <w:rPr>
          <w:b/>
          <w:color w:val="auto"/>
          <w:sz w:val="22"/>
          <w:szCs w:val="22"/>
        </w:rPr>
        <w:t>ARTÍCULO 14.-</w:t>
      </w:r>
      <w:r w:rsidRPr="00936CCD">
        <w:rPr>
          <w:color w:val="auto"/>
          <w:sz w:val="22"/>
          <w:szCs w:val="22"/>
        </w:rPr>
        <w:t xml:space="preserve"> La Contraloría Municipal será la dependencia competente para aplicar, interpretar, difundir y evaluar el cumplimiento del presente Código y los  Códigos de Conducta; sin embargo, será responsabilidad de las y los Titulares de las Dependencias y Entidades fomentar su conocimiento y el estricto ejercicio de los principios y valores que en él se contienen. </w:t>
      </w:r>
    </w:p>
    <w:p w:rsidR="009136F3" w:rsidRPr="00936CCD" w:rsidRDefault="009136F3" w:rsidP="009136F3">
      <w:pPr>
        <w:pStyle w:val="Default"/>
        <w:spacing w:line="276" w:lineRule="auto"/>
        <w:jc w:val="center"/>
        <w:rPr>
          <w:b/>
          <w:color w:val="auto"/>
          <w:sz w:val="22"/>
          <w:szCs w:val="22"/>
        </w:rPr>
      </w:pP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CAPÍTULO XII</w:t>
      </w:r>
    </w:p>
    <w:p w:rsidR="009136F3" w:rsidRPr="00936CCD" w:rsidRDefault="009136F3" w:rsidP="009136F3">
      <w:pPr>
        <w:pStyle w:val="Default"/>
        <w:spacing w:line="276" w:lineRule="auto"/>
        <w:jc w:val="center"/>
        <w:rPr>
          <w:b/>
          <w:color w:val="auto"/>
          <w:sz w:val="22"/>
          <w:szCs w:val="22"/>
        </w:rPr>
      </w:pPr>
      <w:r w:rsidRPr="00936CCD">
        <w:rPr>
          <w:b/>
          <w:color w:val="auto"/>
          <w:sz w:val="22"/>
          <w:szCs w:val="22"/>
        </w:rPr>
        <w:t>SANCIONES</w:t>
      </w:r>
    </w:p>
    <w:p w:rsidR="009136F3" w:rsidRPr="00936CCD" w:rsidRDefault="009136F3" w:rsidP="009136F3">
      <w:pPr>
        <w:pStyle w:val="Default"/>
        <w:spacing w:line="276" w:lineRule="auto"/>
        <w:jc w:val="both"/>
        <w:rPr>
          <w:b/>
          <w:bCs/>
          <w:color w:val="auto"/>
          <w:sz w:val="22"/>
          <w:szCs w:val="22"/>
        </w:rPr>
      </w:pPr>
    </w:p>
    <w:p w:rsidR="009136F3" w:rsidRPr="00936CCD" w:rsidRDefault="009136F3" w:rsidP="009136F3">
      <w:pPr>
        <w:pStyle w:val="Default"/>
        <w:spacing w:line="276" w:lineRule="auto"/>
        <w:jc w:val="both"/>
        <w:rPr>
          <w:color w:val="auto"/>
          <w:sz w:val="22"/>
          <w:szCs w:val="22"/>
        </w:rPr>
      </w:pPr>
      <w:r w:rsidRPr="00936CCD">
        <w:rPr>
          <w:b/>
          <w:color w:val="auto"/>
          <w:sz w:val="22"/>
          <w:szCs w:val="22"/>
        </w:rPr>
        <w:t>ARTÍCULO 15.-</w:t>
      </w:r>
      <w:r w:rsidRPr="00936CCD">
        <w:rPr>
          <w:color w:val="auto"/>
          <w:sz w:val="22"/>
          <w:szCs w:val="22"/>
        </w:rPr>
        <w:t xml:space="preserve"> La y el servidor público que se desempeñe sin apego a los valores y principios señalados en este Código, puede incurrir en faltas, infracciones e incluso delitos; en esos casos las sanciones se aplicarán conforme a lo previsto por la Ley de Responsabilidades de los Servidores Públicos del Estado de Puebla, independientemente de las sanciones dispuestas en las leyes penales y civiles del Estado. </w:t>
      </w:r>
    </w:p>
    <w:p w:rsidR="009136F3" w:rsidRPr="00936CCD" w:rsidRDefault="009136F3" w:rsidP="009136F3">
      <w:pPr>
        <w:pStyle w:val="Default"/>
        <w:spacing w:line="276" w:lineRule="auto"/>
        <w:ind w:firstLine="708"/>
        <w:jc w:val="both"/>
        <w:rPr>
          <w:color w:val="auto"/>
          <w:sz w:val="22"/>
          <w:szCs w:val="22"/>
        </w:rPr>
      </w:pPr>
    </w:p>
    <w:p w:rsidR="009136F3" w:rsidRPr="00936CCD" w:rsidRDefault="009136F3" w:rsidP="009136F3">
      <w:pPr>
        <w:jc w:val="center"/>
        <w:rPr>
          <w:rFonts w:ascii="Arial" w:hAnsi="Arial" w:cs="Arial"/>
          <w:b/>
          <w:sz w:val="22"/>
          <w:szCs w:val="22"/>
          <w:lang w:val="en-US"/>
        </w:rPr>
      </w:pPr>
      <w:r w:rsidRPr="00936CCD">
        <w:rPr>
          <w:rFonts w:ascii="Arial" w:hAnsi="Arial" w:cs="Arial"/>
          <w:b/>
          <w:sz w:val="22"/>
          <w:szCs w:val="22"/>
          <w:lang w:val="en-US"/>
        </w:rPr>
        <w:t>T R A N S I T O R I O S</w:t>
      </w:r>
    </w:p>
    <w:p w:rsidR="009136F3" w:rsidRPr="00936CCD" w:rsidRDefault="009136F3" w:rsidP="009136F3">
      <w:pPr>
        <w:jc w:val="both"/>
        <w:rPr>
          <w:rFonts w:ascii="Arial" w:hAnsi="Arial" w:cs="Arial"/>
          <w:b/>
          <w:sz w:val="22"/>
          <w:szCs w:val="22"/>
          <w:lang w:val="en-US"/>
        </w:rPr>
      </w:pPr>
    </w:p>
    <w:p w:rsidR="009136F3" w:rsidRPr="00936CCD" w:rsidRDefault="009136F3" w:rsidP="009136F3">
      <w:pPr>
        <w:pStyle w:val="Default"/>
        <w:spacing w:line="276" w:lineRule="auto"/>
        <w:ind w:firstLine="708"/>
        <w:jc w:val="both"/>
        <w:rPr>
          <w:color w:val="auto"/>
          <w:sz w:val="22"/>
          <w:szCs w:val="22"/>
        </w:rPr>
      </w:pPr>
      <w:r w:rsidRPr="00936CCD">
        <w:rPr>
          <w:b/>
          <w:color w:val="auto"/>
          <w:sz w:val="22"/>
          <w:szCs w:val="22"/>
        </w:rPr>
        <w:t>PRIMERO.</w:t>
      </w:r>
      <w:r w:rsidRPr="00936CCD">
        <w:rPr>
          <w:color w:val="auto"/>
          <w:sz w:val="22"/>
          <w:szCs w:val="22"/>
        </w:rPr>
        <w:t xml:space="preserve"> El presente Código entrará en vigor el día siguiente de su publicación en el Periódico Oficial del Estado.</w:t>
      </w:r>
    </w:p>
    <w:p w:rsidR="009136F3" w:rsidRPr="00936CCD" w:rsidRDefault="009136F3" w:rsidP="009136F3">
      <w:pPr>
        <w:pStyle w:val="Default"/>
        <w:spacing w:line="276" w:lineRule="auto"/>
        <w:ind w:firstLine="708"/>
        <w:jc w:val="both"/>
        <w:rPr>
          <w:b/>
          <w:color w:val="auto"/>
          <w:sz w:val="22"/>
          <w:szCs w:val="22"/>
        </w:rPr>
      </w:pPr>
    </w:p>
    <w:p w:rsidR="009136F3" w:rsidRPr="00936CCD" w:rsidRDefault="009136F3" w:rsidP="009136F3">
      <w:pPr>
        <w:pStyle w:val="Default"/>
        <w:spacing w:line="276" w:lineRule="auto"/>
        <w:ind w:firstLine="708"/>
        <w:jc w:val="both"/>
        <w:rPr>
          <w:color w:val="auto"/>
          <w:sz w:val="22"/>
          <w:szCs w:val="22"/>
        </w:rPr>
      </w:pPr>
      <w:r w:rsidRPr="00936CCD">
        <w:rPr>
          <w:b/>
          <w:color w:val="auto"/>
          <w:sz w:val="22"/>
          <w:szCs w:val="22"/>
        </w:rPr>
        <w:t>SEGUNDO.</w:t>
      </w:r>
      <w:r w:rsidRPr="00936CCD">
        <w:rPr>
          <w:color w:val="auto"/>
          <w:sz w:val="22"/>
          <w:szCs w:val="22"/>
        </w:rPr>
        <w:t xml:space="preserve"> Se abroga el Código de Ética para el Municipio de Puebla, publicado en el Periódico Oficial del Estado de fecha cinco de septiembre de dos mil cinco.</w:t>
      </w:r>
    </w:p>
    <w:p w:rsidR="009136F3" w:rsidRPr="00936CCD" w:rsidRDefault="009136F3" w:rsidP="009136F3">
      <w:pPr>
        <w:pStyle w:val="Default"/>
        <w:spacing w:line="276" w:lineRule="auto"/>
        <w:ind w:firstLine="708"/>
        <w:jc w:val="center"/>
        <w:rPr>
          <w:b/>
          <w:color w:val="auto"/>
          <w:sz w:val="22"/>
          <w:szCs w:val="22"/>
        </w:rPr>
      </w:pPr>
    </w:p>
    <w:p w:rsidR="009136F3" w:rsidRPr="00936CCD" w:rsidRDefault="009136F3" w:rsidP="009136F3">
      <w:pPr>
        <w:pStyle w:val="Default"/>
        <w:spacing w:line="276" w:lineRule="auto"/>
        <w:ind w:firstLine="708"/>
        <w:jc w:val="center"/>
        <w:rPr>
          <w:b/>
          <w:color w:val="auto"/>
          <w:sz w:val="22"/>
          <w:szCs w:val="22"/>
        </w:rPr>
      </w:pPr>
      <w:r w:rsidRPr="00936CCD">
        <w:rPr>
          <w:b/>
          <w:color w:val="auto"/>
          <w:sz w:val="22"/>
          <w:szCs w:val="22"/>
        </w:rPr>
        <w:t>DICTAMEN</w:t>
      </w:r>
    </w:p>
    <w:p w:rsidR="009136F3" w:rsidRPr="00936CCD" w:rsidRDefault="009136F3" w:rsidP="009136F3">
      <w:pPr>
        <w:pStyle w:val="Default"/>
        <w:spacing w:line="276" w:lineRule="auto"/>
        <w:ind w:firstLine="708"/>
        <w:jc w:val="both"/>
        <w:rPr>
          <w:color w:val="auto"/>
          <w:sz w:val="22"/>
          <w:szCs w:val="22"/>
        </w:rPr>
      </w:pPr>
    </w:p>
    <w:p w:rsidR="009136F3" w:rsidRPr="00936CCD" w:rsidRDefault="009136F3" w:rsidP="009136F3">
      <w:pPr>
        <w:pStyle w:val="Default"/>
        <w:spacing w:line="276" w:lineRule="auto"/>
        <w:ind w:firstLine="708"/>
        <w:jc w:val="both"/>
        <w:rPr>
          <w:color w:val="auto"/>
          <w:sz w:val="22"/>
          <w:szCs w:val="22"/>
        </w:rPr>
      </w:pPr>
      <w:r w:rsidRPr="00936CCD">
        <w:rPr>
          <w:b/>
          <w:color w:val="auto"/>
          <w:sz w:val="22"/>
          <w:szCs w:val="22"/>
        </w:rPr>
        <w:t>PRIMERO.-</w:t>
      </w:r>
      <w:r w:rsidRPr="00936CCD">
        <w:rPr>
          <w:color w:val="auto"/>
          <w:sz w:val="22"/>
          <w:szCs w:val="22"/>
        </w:rPr>
        <w:t xml:space="preserve"> Se aprueba el Código de Ética del Ayuntamiento, en los términos señalados en el considerando XVII del presente dictamen.</w:t>
      </w:r>
    </w:p>
    <w:p w:rsidR="009136F3" w:rsidRPr="00936CCD" w:rsidRDefault="009136F3" w:rsidP="009136F3">
      <w:pPr>
        <w:pStyle w:val="Default"/>
        <w:spacing w:line="276" w:lineRule="auto"/>
        <w:ind w:firstLine="708"/>
        <w:jc w:val="both"/>
        <w:rPr>
          <w:color w:val="auto"/>
          <w:sz w:val="22"/>
          <w:szCs w:val="22"/>
        </w:rPr>
      </w:pPr>
    </w:p>
    <w:p w:rsidR="009136F3" w:rsidRPr="00936CCD" w:rsidRDefault="009136F3" w:rsidP="009136F3">
      <w:pPr>
        <w:pStyle w:val="Default"/>
        <w:spacing w:line="276" w:lineRule="auto"/>
        <w:ind w:firstLine="708"/>
        <w:jc w:val="both"/>
        <w:rPr>
          <w:color w:val="auto"/>
          <w:sz w:val="22"/>
          <w:szCs w:val="22"/>
        </w:rPr>
      </w:pPr>
      <w:r w:rsidRPr="00936CCD">
        <w:rPr>
          <w:b/>
          <w:color w:val="auto"/>
          <w:sz w:val="22"/>
          <w:szCs w:val="22"/>
        </w:rPr>
        <w:t>SEGUNDO.-</w:t>
      </w:r>
      <w:r w:rsidRPr="00936CCD">
        <w:rPr>
          <w:color w:val="auto"/>
          <w:sz w:val="22"/>
          <w:szCs w:val="22"/>
        </w:rPr>
        <w:t xml:space="preserve"> Se instruye al Secretario del Ayuntamiento para que notifique el presente Acuerdo a las Dependencias y Entidades de la Administración Municipal del Ayuntamiento, a fin de que surta sus efectos legales correspondientes.</w:t>
      </w:r>
    </w:p>
    <w:p w:rsidR="009136F3" w:rsidRPr="00936CCD" w:rsidRDefault="009136F3" w:rsidP="009136F3">
      <w:pPr>
        <w:pStyle w:val="Default"/>
        <w:spacing w:line="276" w:lineRule="auto"/>
        <w:ind w:firstLine="708"/>
        <w:jc w:val="both"/>
        <w:rPr>
          <w:color w:val="auto"/>
          <w:sz w:val="22"/>
          <w:szCs w:val="22"/>
        </w:rPr>
      </w:pPr>
    </w:p>
    <w:p w:rsidR="009136F3" w:rsidRPr="00936CCD" w:rsidRDefault="009136F3" w:rsidP="009136F3">
      <w:pPr>
        <w:pStyle w:val="Default"/>
        <w:spacing w:line="276" w:lineRule="auto"/>
        <w:ind w:firstLine="708"/>
        <w:jc w:val="both"/>
        <w:rPr>
          <w:color w:val="auto"/>
          <w:sz w:val="22"/>
          <w:szCs w:val="22"/>
        </w:rPr>
      </w:pPr>
      <w:r w:rsidRPr="00936CCD">
        <w:rPr>
          <w:b/>
          <w:color w:val="auto"/>
          <w:sz w:val="22"/>
          <w:szCs w:val="22"/>
        </w:rPr>
        <w:t>TERCERO.</w:t>
      </w:r>
      <w:r w:rsidRPr="00936CCD">
        <w:rPr>
          <w:color w:val="auto"/>
          <w:sz w:val="22"/>
          <w:szCs w:val="22"/>
        </w:rPr>
        <w:t>- Se instruye al Secretario del Ayuntamiento, para que en la forma legal correspondiente, realice los trámites necesarios ante la Secretaría General del Gobierno del Estado, a fin de que se publique por una sola vez, en el Periódico Oficial del Estado.</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ATENTAMENTE.- CUATRO VECES HEROICA PUEBLA DE ZARAGOZA, A 28 DE NOVIEMBRE DE 2014.- COMISIÓN DE GOBERNACIÓN Y JUSTICIA.- REG. GABRIEL OSWALDO JIMÉNEZ LÓPEZ, PRESIDENTE.- REG. GABRIEL GUSTAVO ESPINOSA VÁZQUEZ, VOCAL.- REG. MARÍA ESTHER GÁMEZ RODRÍGUEZ, VOCAL.- REG. FRANCISCO XABIER ALBIZURI MORETT, VOCAL.- RÚBRICAS.</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b/>
          <w:bCs/>
          <w:sz w:val="22"/>
          <w:szCs w:val="22"/>
        </w:rPr>
      </w:pPr>
    </w:p>
    <w:p w:rsidR="008D4B64" w:rsidRDefault="008D4B64" w:rsidP="009136F3">
      <w:pPr>
        <w:autoSpaceDE w:val="0"/>
        <w:autoSpaceDN w:val="0"/>
        <w:adjustRightInd w:val="0"/>
        <w:jc w:val="both"/>
        <w:rPr>
          <w:rFonts w:ascii="Arial" w:hAnsi="Arial" w:cs="Arial"/>
          <w:b/>
          <w:bCs/>
          <w:sz w:val="22"/>
          <w:szCs w:val="22"/>
        </w:rPr>
      </w:pPr>
    </w:p>
    <w:p w:rsidR="008D4B64" w:rsidRDefault="008D4B64" w:rsidP="009136F3">
      <w:pPr>
        <w:autoSpaceDE w:val="0"/>
        <w:autoSpaceDN w:val="0"/>
        <w:adjustRightInd w:val="0"/>
        <w:jc w:val="both"/>
        <w:rPr>
          <w:rFonts w:ascii="Arial" w:hAnsi="Arial" w:cs="Arial"/>
          <w:b/>
          <w:bCs/>
          <w:sz w:val="22"/>
          <w:szCs w:val="22"/>
        </w:rPr>
      </w:pPr>
    </w:p>
    <w:p w:rsidR="008D4B64" w:rsidRDefault="008D4B64" w:rsidP="009136F3">
      <w:pPr>
        <w:autoSpaceDE w:val="0"/>
        <w:autoSpaceDN w:val="0"/>
        <w:adjustRightInd w:val="0"/>
        <w:jc w:val="both"/>
        <w:rPr>
          <w:rFonts w:ascii="Arial" w:hAnsi="Arial" w:cs="Arial"/>
          <w:b/>
          <w:bCs/>
          <w:sz w:val="22"/>
          <w:szCs w:val="22"/>
        </w:rPr>
      </w:pPr>
    </w:p>
    <w:p w:rsidR="008D4B64" w:rsidRDefault="008D4B64" w:rsidP="009136F3">
      <w:pPr>
        <w:autoSpaceDE w:val="0"/>
        <w:autoSpaceDN w:val="0"/>
        <w:adjustRightInd w:val="0"/>
        <w:jc w:val="both"/>
        <w:rPr>
          <w:rFonts w:ascii="Arial" w:hAnsi="Arial" w:cs="Arial"/>
          <w:b/>
          <w:bCs/>
          <w:sz w:val="22"/>
          <w:szCs w:val="22"/>
        </w:rPr>
      </w:pPr>
    </w:p>
    <w:p w:rsidR="008D4B64" w:rsidRDefault="008D4B64" w:rsidP="009136F3">
      <w:pPr>
        <w:autoSpaceDE w:val="0"/>
        <w:autoSpaceDN w:val="0"/>
        <w:adjustRightInd w:val="0"/>
        <w:jc w:val="both"/>
        <w:rPr>
          <w:rFonts w:ascii="Arial" w:hAnsi="Arial" w:cs="Arial"/>
          <w:b/>
          <w:bCs/>
          <w:sz w:val="22"/>
          <w:szCs w:val="22"/>
        </w:rPr>
      </w:pPr>
    </w:p>
    <w:p w:rsidR="008D4B64" w:rsidRDefault="008D4B64" w:rsidP="009136F3">
      <w:pPr>
        <w:autoSpaceDE w:val="0"/>
        <w:autoSpaceDN w:val="0"/>
        <w:adjustRightInd w:val="0"/>
        <w:jc w:val="both"/>
        <w:rPr>
          <w:rFonts w:ascii="Arial" w:hAnsi="Arial" w:cs="Arial"/>
          <w:b/>
          <w:bCs/>
          <w:sz w:val="22"/>
          <w:szCs w:val="22"/>
        </w:rPr>
      </w:pPr>
    </w:p>
    <w:p w:rsidR="008D4B64" w:rsidRDefault="008D4B64" w:rsidP="009136F3">
      <w:pPr>
        <w:autoSpaceDE w:val="0"/>
        <w:autoSpaceDN w:val="0"/>
        <w:adjustRightInd w:val="0"/>
        <w:jc w:val="both"/>
        <w:rPr>
          <w:rFonts w:ascii="Arial" w:hAnsi="Arial" w:cs="Arial"/>
          <w:b/>
          <w:bCs/>
          <w:sz w:val="22"/>
          <w:szCs w:val="22"/>
        </w:rPr>
      </w:pPr>
    </w:p>
    <w:p w:rsidR="008D4B64" w:rsidRDefault="008D4B64" w:rsidP="009136F3">
      <w:pPr>
        <w:autoSpaceDE w:val="0"/>
        <w:autoSpaceDN w:val="0"/>
        <w:adjustRightInd w:val="0"/>
        <w:jc w:val="both"/>
        <w:rPr>
          <w:rFonts w:ascii="Arial" w:hAnsi="Arial" w:cs="Arial"/>
          <w:b/>
          <w:bCs/>
          <w:sz w:val="22"/>
          <w:szCs w:val="22"/>
        </w:rPr>
      </w:pPr>
    </w:p>
    <w:p w:rsidR="008D4B64" w:rsidRDefault="008D4B64" w:rsidP="009136F3">
      <w:pPr>
        <w:autoSpaceDE w:val="0"/>
        <w:autoSpaceDN w:val="0"/>
        <w:adjustRightInd w:val="0"/>
        <w:jc w:val="both"/>
        <w:rPr>
          <w:rFonts w:ascii="Arial" w:hAnsi="Arial" w:cs="Arial"/>
          <w:b/>
          <w:bCs/>
          <w:sz w:val="22"/>
          <w:szCs w:val="22"/>
        </w:rPr>
      </w:pPr>
    </w:p>
    <w:p w:rsidR="008D4B64" w:rsidRDefault="008D4B64" w:rsidP="009136F3">
      <w:pPr>
        <w:autoSpaceDE w:val="0"/>
        <w:autoSpaceDN w:val="0"/>
        <w:adjustRightInd w:val="0"/>
        <w:jc w:val="both"/>
        <w:rPr>
          <w:rFonts w:ascii="Arial" w:hAnsi="Arial" w:cs="Arial"/>
          <w:b/>
          <w:bCs/>
          <w:sz w:val="22"/>
          <w:szCs w:val="22"/>
        </w:rPr>
      </w:pPr>
    </w:p>
    <w:p w:rsidR="008D4B64" w:rsidRDefault="008D4B64" w:rsidP="009136F3">
      <w:pPr>
        <w:autoSpaceDE w:val="0"/>
        <w:autoSpaceDN w:val="0"/>
        <w:adjustRightInd w:val="0"/>
        <w:jc w:val="both"/>
        <w:rPr>
          <w:rFonts w:ascii="Arial" w:hAnsi="Arial" w:cs="Arial"/>
          <w:b/>
          <w:bCs/>
          <w:sz w:val="22"/>
          <w:szCs w:val="22"/>
        </w:rPr>
      </w:pPr>
    </w:p>
    <w:p w:rsidR="009136F3" w:rsidRPr="00064279" w:rsidRDefault="009136F3" w:rsidP="009136F3">
      <w:pPr>
        <w:autoSpaceDE w:val="0"/>
        <w:autoSpaceDN w:val="0"/>
        <w:adjustRightInd w:val="0"/>
        <w:jc w:val="both"/>
        <w:rPr>
          <w:rFonts w:ascii="Arial" w:hAnsi="Arial" w:cs="Arial"/>
          <w:b/>
          <w:bCs/>
          <w:sz w:val="22"/>
          <w:szCs w:val="22"/>
        </w:rPr>
      </w:pPr>
      <w:r w:rsidRPr="00064279">
        <w:rPr>
          <w:rFonts w:ascii="Arial" w:hAnsi="Arial" w:cs="Arial"/>
          <w:b/>
          <w:bCs/>
          <w:sz w:val="22"/>
          <w:szCs w:val="22"/>
        </w:rPr>
        <w:t>HONORABLE CABILDO.</w:t>
      </w:r>
    </w:p>
    <w:p w:rsidR="009136F3" w:rsidRPr="00064279" w:rsidRDefault="009136F3" w:rsidP="009136F3">
      <w:pPr>
        <w:autoSpaceDE w:val="0"/>
        <w:autoSpaceDN w:val="0"/>
        <w:adjustRightInd w:val="0"/>
        <w:jc w:val="both"/>
        <w:rPr>
          <w:rFonts w:ascii="Arial" w:hAnsi="Arial" w:cs="Arial"/>
          <w:b/>
          <w:bCs/>
          <w:sz w:val="22"/>
          <w:szCs w:val="22"/>
        </w:rPr>
      </w:pPr>
    </w:p>
    <w:p w:rsidR="009136F3" w:rsidRPr="00064279" w:rsidRDefault="009136F3" w:rsidP="009136F3">
      <w:pPr>
        <w:autoSpaceDE w:val="0"/>
        <w:autoSpaceDN w:val="0"/>
        <w:adjustRightInd w:val="0"/>
        <w:jc w:val="both"/>
        <w:rPr>
          <w:rFonts w:ascii="Arial" w:hAnsi="Arial" w:cs="Arial"/>
          <w:b/>
          <w:bCs/>
          <w:sz w:val="22"/>
          <w:szCs w:val="22"/>
        </w:rPr>
      </w:pPr>
      <w:r w:rsidRPr="00064279">
        <w:rPr>
          <w:rFonts w:ascii="Arial" w:hAnsi="Arial" w:cs="Arial"/>
          <w:b/>
          <w:bCs/>
          <w:sz w:val="22"/>
          <w:szCs w:val="22"/>
        </w:rPr>
        <w:t xml:space="preserve">LOS SUSCRITOS REGIDORES XABIER ALBIZURI MORETT, ADAN DOMÍNGUEZ SÁNCHEZ, GABRIEL OSWALDO JIMÉNEZ LÓPEZ, SILVIA ALEJANDRA ARGUELLO DE JULIÁN, MARÍA DEL ROSARIO SÁNCHEZ HERNÁNDEZ Y JUAN PABLO KURI CARBALLO INTEGRANTES DEL HONORABLE AYUNTAMIENTO DEL MUNICIPIO DE PUEBLA, </w:t>
      </w:r>
      <w:r w:rsidRPr="00064279">
        <w:rPr>
          <w:rFonts w:ascii="Arial" w:hAnsi="Arial" w:cs="Arial"/>
          <w:bCs/>
          <w:sz w:val="22"/>
          <w:szCs w:val="22"/>
        </w:rPr>
        <w:t xml:space="preserve">CON FUNDAMENTO EN LO DISPUESTO POR LOS ARTÍCULOS 115 FRACCIÓN II Y III DE LA CONSTITUCIÓN POLÍTICA DE LOS ESTADOS UNIDOS MEXICANOS; 2, 102, 104 INCISO G) Y 122 DE LA </w:t>
      </w:r>
      <w:r w:rsidRPr="00064279">
        <w:rPr>
          <w:rFonts w:ascii="Arial" w:hAnsi="Arial" w:cs="Arial"/>
          <w:sz w:val="22"/>
          <w:szCs w:val="22"/>
        </w:rPr>
        <w:t>CONSTITUCIÓN POLÍTICA DEL ESTADO LIBRE Y SOBERANO DE PUEBLA;</w:t>
      </w:r>
      <w:r w:rsidRPr="00064279">
        <w:rPr>
          <w:rFonts w:ascii="Arial" w:hAnsi="Arial" w:cs="Arial"/>
          <w:bCs/>
          <w:sz w:val="22"/>
          <w:szCs w:val="22"/>
        </w:rPr>
        <w:t xml:space="preserve"> 78 FRACCIÓN I, IV Y XVIII; 84 FRACCIÓN I Y 92 FRACCIÓN VII DE LA LEY ORGÁNICA MUNICIPAL; 20, 27, 253, 259 FRACCIÓN V y 261  DEL CÓDIGO REGLAMENTARIO PARA EL MUNICIPIO DE PUEBLA; SOMETEMOS A LA CONSIDERACIÓN DE ESTE HONORABLE CUERPO EDILICIO,</w:t>
      </w:r>
      <w:r w:rsidRPr="00064279">
        <w:rPr>
          <w:rFonts w:ascii="Arial" w:hAnsi="Arial" w:cs="Arial"/>
          <w:b/>
          <w:bCs/>
          <w:sz w:val="22"/>
          <w:szCs w:val="22"/>
        </w:rPr>
        <w:t xml:space="preserve"> EL PUNTO DE ACUERDO MEDIANTE EL CUAL, SE SOLICITA AL PRESIDENTE MUNICIPAL CONSTITUCIONAL DEL HONORABLE AYUNTAMIENTO DE PUEBLA INSTRUYA A LA SECRETARÍA DE INFRAESTRUCTURA Y SERVICIOS PÚBLICOS PARA QUE </w:t>
      </w:r>
      <w:r w:rsidRPr="00064279">
        <w:rPr>
          <w:rFonts w:ascii="Arial" w:hAnsi="Arial" w:cs="Arial"/>
          <w:b/>
          <w:bCs/>
          <w:iCs/>
          <w:sz w:val="22"/>
          <w:szCs w:val="22"/>
          <w:lang w:val="es-ES"/>
        </w:rPr>
        <w:t xml:space="preserve">EN AQUELLAS VIALIDADES SECUNDARIAS Y TERCIARIAS DONDE SE UBIQUEN ESCUELAS, HOSPITALES, LUGARES DE ESPECTÁCULOS, ZONAS COMERCIALES, PARQUES Y DEMÁS CENTROS DE REUNIÓN QUE CONTABAN CON MODERADORES DE VELOCIDAD ANTES DE SER INTERVENIDAS CON OBRA PÚBLICA, SIGAN TOMANDO EN CUENTA ESTOS DISPOSITIVOS AL MOMENTO DE SU EJECUCIÓN ASÍ COMO AQUELLAS OBRAS QUE SE EJECUTEN EN VIALIDADES SECUNDARIAS Y TERCIARIAS PARA QUE LA </w:t>
      </w:r>
      <w:r w:rsidRPr="00064279">
        <w:rPr>
          <w:rFonts w:ascii="Arial" w:hAnsi="Arial" w:cs="Arial"/>
          <w:b/>
          <w:bCs/>
          <w:sz w:val="22"/>
          <w:szCs w:val="22"/>
          <w:lang w:val="es-ES"/>
        </w:rPr>
        <w:t xml:space="preserve">SECRETARÍA DE SEGURIDAD PÚBLICA Y TRÁNSITO MUNICIPAL A TRAVÉS DE LA DIRECCIÓN </w:t>
      </w:r>
      <w:r w:rsidRPr="00064279">
        <w:rPr>
          <w:rFonts w:ascii="Arial" w:hAnsi="Arial" w:cs="Arial"/>
          <w:b/>
          <w:bCs/>
          <w:sz w:val="22"/>
          <w:szCs w:val="22"/>
        </w:rPr>
        <w:t xml:space="preserve">DE TRÁNSITO MUNICIPAL DICTAMINE LA IMPLEMENTACIÓN DE REDUCTORES DE VELOCIDAD DE ACUERDO A LAS DISPOSICIONES TÉCNICAS  EN LA MATERIA PARA  </w:t>
      </w:r>
      <w:r w:rsidRPr="00064279">
        <w:rPr>
          <w:rFonts w:ascii="Arial" w:hAnsi="Arial" w:cs="Arial"/>
          <w:b/>
          <w:bCs/>
          <w:iCs/>
          <w:sz w:val="22"/>
          <w:szCs w:val="22"/>
          <w:lang w:val="es-ES"/>
        </w:rPr>
        <w:t>UN MEJOR CONTROL DE LA VELOCIDAD VEHICULAR</w:t>
      </w:r>
      <w:r w:rsidRPr="00064279">
        <w:rPr>
          <w:rFonts w:ascii="Arial" w:hAnsi="Arial" w:cs="Arial"/>
          <w:b/>
          <w:bCs/>
          <w:sz w:val="22"/>
          <w:szCs w:val="22"/>
        </w:rPr>
        <w:t>; CON ARREGLO A LOS SIGUIENTES:</w:t>
      </w:r>
    </w:p>
    <w:p w:rsidR="009136F3" w:rsidRPr="00064279" w:rsidRDefault="009136F3" w:rsidP="009136F3">
      <w:pPr>
        <w:autoSpaceDE w:val="0"/>
        <w:autoSpaceDN w:val="0"/>
        <w:adjustRightInd w:val="0"/>
        <w:jc w:val="both"/>
        <w:rPr>
          <w:rFonts w:ascii="Arial" w:hAnsi="Arial" w:cs="Arial"/>
          <w:b/>
          <w:bCs/>
          <w:sz w:val="22"/>
          <w:szCs w:val="22"/>
        </w:rPr>
      </w:pPr>
    </w:p>
    <w:p w:rsidR="009136F3" w:rsidRPr="00064279" w:rsidRDefault="009136F3" w:rsidP="009136F3">
      <w:pPr>
        <w:autoSpaceDE w:val="0"/>
        <w:autoSpaceDN w:val="0"/>
        <w:adjustRightInd w:val="0"/>
        <w:jc w:val="center"/>
        <w:rPr>
          <w:rFonts w:ascii="Arial" w:hAnsi="Arial" w:cs="Arial"/>
          <w:b/>
          <w:bCs/>
          <w:sz w:val="22"/>
          <w:szCs w:val="22"/>
        </w:rPr>
      </w:pPr>
      <w:r w:rsidRPr="00064279">
        <w:rPr>
          <w:rFonts w:ascii="Arial" w:hAnsi="Arial" w:cs="Arial"/>
          <w:b/>
          <w:bCs/>
          <w:sz w:val="22"/>
          <w:szCs w:val="22"/>
        </w:rPr>
        <w:t>C O N S I D E R A N D O S</w:t>
      </w:r>
    </w:p>
    <w:p w:rsidR="009136F3" w:rsidRPr="00064279" w:rsidRDefault="009136F3" w:rsidP="009136F3">
      <w:pPr>
        <w:autoSpaceDE w:val="0"/>
        <w:autoSpaceDN w:val="0"/>
        <w:adjustRightInd w:val="0"/>
        <w:jc w:val="center"/>
        <w:rPr>
          <w:rFonts w:ascii="Arial" w:hAnsi="Arial" w:cs="Arial"/>
          <w:b/>
          <w:bCs/>
          <w:sz w:val="22"/>
          <w:szCs w:val="22"/>
        </w:rPr>
      </w:pPr>
    </w:p>
    <w:p w:rsidR="009136F3" w:rsidRPr="00064279" w:rsidRDefault="009136F3" w:rsidP="00254C6F">
      <w:pPr>
        <w:pStyle w:val="Textoindependiente"/>
        <w:widowControl/>
        <w:numPr>
          <w:ilvl w:val="0"/>
          <w:numId w:val="87"/>
        </w:numPr>
        <w:tabs>
          <w:tab w:val="left" w:pos="426"/>
        </w:tabs>
        <w:spacing w:line="276" w:lineRule="auto"/>
        <w:ind w:left="426" w:hanging="426"/>
        <w:rPr>
          <w:rFonts w:cs="Arial"/>
          <w:sz w:val="22"/>
          <w:szCs w:val="22"/>
        </w:rPr>
      </w:pPr>
      <w:r w:rsidRPr="00064279">
        <w:rPr>
          <w:rFonts w:cs="Arial"/>
          <w:sz w:val="22"/>
          <w:szCs w:val="22"/>
        </w:rPr>
        <w:t>Que, el artículo 115 fracción II de la Constitución Política de los Estados Unidos Mexicanos dispone que los Municipios se encuentran investidos de personalidad jurídica y manejaran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necesarios para cumplir debidamente su encargo.</w:t>
      </w:r>
    </w:p>
    <w:p w:rsidR="009136F3" w:rsidRPr="00064279" w:rsidRDefault="009136F3" w:rsidP="009136F3">
      <w:pPr>
        <w:pStyle w:val="Textoindependiente"/>
        <w:widowControl/>
        <w:tabs>
          <w:tab w:val="left" w:pos="426"/>
        </w:tabs>
        <w:spacing w:line="276" w:lineRule="auto"/>
        <w:ind w:left="426"/>
        <w:rPr>
          <w:rFonts w:cs="Arial"/>
          <w:sz w:val="22"/>
          <w:szCs w:val="22"/>
        </w:rPr>
      </w:pPr>
    </w:p>
    <w:p w:rsidR="009136F3" w:rsidRPr="00064279" w:rsidRDefault="009136F3" w:rsidP="00254C6F">
      <w:pPr>
        <w:pStyle w:val="Textoindependiente"/>
        <w:widowControl/>
        <w:numPr>
          <w:ilvl w:val="0"/>
          <w:numId w:val="87"/>
        </w:numPr>
        <w:tabs>
          <w:tab w:val="left" w:pos="426"/>
        </w:tabs>
        <w:spacing w:line="276" w:lineRule="auto"/>
        <w:ind w:left="426" w:hanging="426"/>
        <w:rPr>
          <w:rFonts w:cs="Arial"/>
          <w:sz w:val="22"/>
          <w:szCs w:val="22"/>
        </w:rPr>
      </w:pPr>
      <w:r w:rsidRPr="00064279">
        <w:rPr>
          <w:rFonts w:cs="Arial"/>
          <w:sz w:val="22"/>
          <w:szCs w:val="22"/>
        </w:rPr>
        <w:t xml:space="preserve">Que, el artículo 115 fracción III inciso g) de la Constitución Política de los Estados Unidos Mexicanos establece en lo conducente que: “Los Municipios tendrán a su cargo las funciones y servicios de las calles, parques y jardines y </w:t>
      </w:r>
      <w:r w:rsidRPr="00064279">
        <w:rPr>
          <w:rFonts w:cs="Arial"/>
          <w:i/>
          <w:sz w:val="22"/>
          <w:szCs w:val="22"/>
        </w:rPr>
        <w:t>su equipamiento entre otras</w:t>
      </w:r>
      <w:r w:rsidRPr="00064279">
        <w:rPr>
          <w:rFonts w:cs="Arial"/>
          <w:sz w:val="22"/>
          <w:szCs w:val="22"/>
        </w:rPr>
        <w:t>.</w:t>
      </w:r>
    </w:p>
    <w:p w:rsidR="009136F3" w:rsidRPr="00064279" w:rsidRDefault="009136F3" w:rsidP="009136F3">
      <w:pPr>
        <w:pStyle w:val="Textoindependiente"/>
        <w:tabs>
          <w:tab w:val="left" w:pos="426"/>
        </w:tabs>
        <w:spacing w:line="276" w:lineRule="auto"/>
        <w:ind w:left="426"/>
        <w:rPr>
          <w:rFonts w:cs="Arial"/>
          <w:sz w:val="22"/>
          <w:szCs w:val="22"/>
        </w:rPr>
      </w:pPr>
    </w:p>
    <w:p w:rsidR="009136F3" w:rsidRPr="00064279" w:rsidRDefault="009136F3" w:rsidP="00254C6F">
      <w:pPr>
        <w:pStyle w:val="Textoindependiente"/>
        <w:widowControl/>
        <w:numPr>
          <w:ilvl w:val="0"/>
          <w:numId w:val="87"/>
        </w:numPr>
        <w:tabs>
          <w:tab w:val="left" w:pos="426"/>
        </w:tabs>
        <w:spacing w:line="276" w:lineRule="auto"/>
        <w:ind w:left="426" w:hanging="426"/>
        <w:rPr>
          <w:rFonts w:cs="Arial"/>
          <w:sz w:val="22"/>
          <w:szCs w:val="22"/>
        </w:rPr>
      </w:pPr>
      <w:r w:rsidRPr="00064279">
        <w:rPr>
          <w:rFonts w:cs="Arial"/>
          <w:sz w:val="22"/>
          <w:szCs w:val="22"/>
        </w:rPr>
        <w:t>Que, de 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9136F3" w:rsidRPr="00064279" w:rsidRDefault="009136F3" w:rsidP="009136F3">
      <w:pPr>
        <w:pStyle w:val="Textoindependiente"/>
        <w:widowControl/>
        <w:tabs>
          <w:tab w:val="left" w:pos="426"/>
        </w:tabs>
        <w:spacing w:line="276" w:lineRule="auto"/>
        <w:ind w:left="426"/>
        <w:rPr>
          <w:rFonts w:cs="Arial"/>
          <w:sz w:val="22"/>
          <w:szCs w:val="22"/>
        </w:rPr>
      </w:pPr>
    </w:p>
    <w:p w:rsidR="009136F3" w:rsidRPr="00064279" w:rsidRDefault="009136F3" w:rsidP="00254C6F">
      <w:pPr>
        <w:pStyle w:val="Textoindependiente"/>
        <w:widowControl/>
        <w:numPr>
          <w:ilvl w:val="0"/>
          <w:numId w:val="87"/>
        </w:numPr>
        <w:tabs>
          <w:tab w:val="left" w:pos="426"/>
        </w:tabs>
        <w:spacing w:line="276" w:lineRule="auto"/>
        <w:ind w:left="426" w:hanging="426"/>
        <w:rPr>
          <w:rFonts w:cs="Arial"/>
          <w:sz w:val="22"/>
          <w:szCs w:val="22"/>
        </w:rPr>
      </w:pPr>
      <w:r w:rsidRPr="00064279">
        <w:rPr>
          <w:rFonts w:cs="Arial"/>
          <w:sz w:val="22"/>
          <w:szCs w:val="22"/>
        </w:rPr>
        <w:t>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9136F3" w:rsidRPr="00064279" w:rsidRDefault="009136F3" w:rsidP="009136F3">
      <w:pPr>
        <w:pStyle w:val="Prrafodelista"/>
        <w:spacing w:line="276" w:lineRule="auto"/>
        <w:rPr>
          <w:rFonts w:ascii="Arial" w:hAnsi="Arial" w:cs="Arial"/>
          <w:sz w:val="22"/>
          <w:szCs w:val="22"/>
        </w:rPr>
      </w:pPr>
    </w:p>
    <w:p w:rsidR="009136F3" w:rsidRPr="00064279" w:rsidRDefault="009136F3" w:rsidP="00254C6F">
      <w:pPr>
        <w:pStyle w:val="Textoindependiente"/>
        <w:widowControl/>
        <w:numPr>
          <w:ilvl w:val="0"/>
          <w:numId w:val="87"/>
        </w:numPr>
        <w:tabs>
          <w:tab w:val="left" w:pos="426"/>
        </w:tabs>
        <w:spacing w:line="276" w:lineRule="auto"/>
        <w:rPr>
          <w:rFonts w:cs="Arial"/>
          <w:sz w:val="22"/>
          <w:szCs w:val="22"/>
        </w:rPr>
      </w:pPr>
      <w:r w:rsidRPr="00064279">
        <w:rPr>
          <w:rFonts w:cs="Arial"/>
          <w:sz w:val="22"/>
          <w:szCs w:val="22"/>
        </w:rPr>
        <w:t>Que, el artículo 104 inciso g), de la Constitución Política del Estado Libre y Soberano de Puebla, señala que los Municipios tendrán a su cargo las funciones y servicios públicos entre los que se encuentran el de las calles, parques y jardines y su equipamiento entre otros.</w:t>
      </w:r>
    </w:p>
    <w:p w:rsidR="009136F3" w:rsidRPr="00064279" w:rsidRDefault="009136F3" w:rsidP="009136F3">
      <w:pPr>
        <w:pStyle w:val="Textoindependiente"/>
        <w:widowControl/>
        <w:snapToGrid w:val="0"/>
        <w:spacing w:line="276" w:lineRule="auto"/>
        <w:ind w:left="360"/>
        <w:rPr>
          <w:rFonts w:cs="Arial"/>
          <w:bCs/>
          <w:sz w:val="22"/>
          <w:szCs w:val="22"/>
        </w:rPr>
      </w:pPr>
    </w:p>
    <w:p w:rsidR="009136F3" w:rsidRPr="00064279" w:rsidRDefault="009136F3" w:rsidP="00254C6F">
      <w:pPr>
        <w:pStyle w:val="Textoindependiente"/>
        <w:widowControl/>
        <w:numPr>
          <w:ilvl w:val="0"/>
          <w:numId w:val="87"/>
        </w:numPr>
        <w:snapToGrid w:val="0"/>
        <w:spacing w:line="276" w:lineRule="auto"/>
        <w:rPr>
          <w:rFonts w:cs="Arial"/>
          <w:bCs/>
          <w:sz w:val="22"/>
          <w:szCs w:val="22"/>
        </w:rPr>
      </w:pPr>
      <w:r w:rsidRPr="00064279">
        <w:rPr>
          <w:rFonts w:cs="Arial"/>
          <w:sz w:val="22"/>
          <w:szCs w:val="22"/>
        </w:rPr>
        <w:t>Que, en 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9136F3" w:rsidRPr="00064279" w:rsidRDefault="009136F3" w:rsidP="009136F3">
      <w:pPr>
        <w:pStyle w:val="Textoindependiente"/>
        <w:snapToGrid w:val="0"/>
        <w:spacing w:line="276" w:lineRule="auto"/>
        <w:ind w:left="360"/>
        <w:rPr>
          <w:rFonts w:cs="Arial"/>
          <w:bCs/>
          <w:sz w:val="22"/>
          <w:szCs w:val="22"/>
        </w:rPr>
      </w:pPr>
    </w:p>
    <w:p w:rsidR="009136F3" w:rsidRPr="00064279" w:rsidRDefault="009136F3" w:rsidP="00254C6F">
      <w:pPr>
        <w:pStyle w:val="Textoindependiente"/>
        <w:widowControl/>
        <w:numPr>
          <w:ilvl w:val="0"/>
          <w:numId w:val="87"/>
        </w:numPr>
        <w:snapToGrid w:val="0"/>
        <w:spacing w:line="276" w:lineRule="auto"/>
        <w:rPr>
          <w:rFonts w:cs="Arial"/>
          <w:bCs/>
          <w:sz w:val="22"/>
          <w:szCs w:val="22"/>
        </w:rPr>
      </w:pPr>
      <w:r w:rsidRPr="00064279">
        <w:rPr>
          <w:rFonts w:cs="Arial"/>
          <w:bCs/>
          <w:sz w:val="22"/>
          <w:szCs w:val="22"/>
        </w:rPr>
        <w:t xml:space="preserve">Que, atentos en lo dispuesto por el artículo 78, fracciones I, IV y XVIII, de la Ley Orgánica Municipal, el Ayuntamiento entre otras, tiene las siguientes atribuciones: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 a su organización, funcionamiento, servicios públicos que deban prestar y demás asuntos de su competencia, sujetándose a las bases normativas establecidas en la Constitución Política del Estado Libre y Soberano de Puebla, vigilando su observancia y aplicación; y promover cuanto estime conveniente para el progreso económico, social y cultural del municipio y acordar la realización de las obras públicas que fueren necesarias.  </w:t>
      </w:r>
    </w:p>
    <w:p w:rsidR="009136F3" w:rsidRPr="00064279" w:rsidRDefault="009136F3" w:rsidP="00254C6F">
      <w:pPr>
        <w:pStyle w:val="Prrafodelista"/>
        <w:numPr>
          <w:ilvl w:val="0"/>
          <w:numId w:val="87"/>
        </w:numPr>
        <w:snapToGrid w:val="0"/>
        <w:spacing w:line="276" w:lineRule="auto"/>
        <w:contextualSpacing/>
        <w:jc w:val="both"/>
        <w:rPr>
          <w:rFonts w:ascii="Arial" w:hAnsi="Arial" w:cs="Arial"/>
          <w:bCs/>
          <w:sz w:val="22"/>
          <w:szCs w:val="22"/>
        </w:rPr>
      </w:pPr>
      <w:r w:rsidRPr="00064279">
        <w:rPr>
          <w:rFonts w:ascii="Arial" w:hAnsi="Arial" w:cs="Arial"/>
          <w:bCs/>
          <w:sz w:val="22"/>
          <w:szCs w:val="22"/>
        </w:rPr>
        <w:t>Que, la extensión territorial municipal, es la porción geográfica del Estado a la que se circunscribe la esfera competencial  del Municipio. Es el ámbito espacial donde el Municipio ejerce su jurisdicción y autoridad, realizando a través del Ayuntamiento, de manera plena y privativa, sus funciones jurídicas, políticas y administrativas, de acuerdo a lo establecido por el artículo 8, del Código Reglamentario para el Municipio de Puebla.</w:t>
      </w:r>
    </w:p>
    <w:p w:rsidR="009136F3" w:rsidRPr="008D4B64" w:rsidRDefault="009136F3" w:rsidP="009136F3">
      <w:pPr>
        <w:pStyle w:val="Prrafodelista"/>
        <w:snapToGrid w:val="0"/>
        <w:spacing w:line="276" w:lineRule="auto"/>
        <w:ind w:left="0"/>
        <w:jc w:val="both"/>
        <w:rPr>
          <w:rFonts w:ascii="Arial" w:hAnsi="Arial" w:cs="Arial"/>
          <w:bCs/>
          <w:sz w:val="18"/>
          <w:szCs w:val="22"/>
        </w:rPr>
      </w:pPr>
    </w:p>
    <w:p w:rsidR="009136F3" w:rsidRPr="00064279" w:rsidRDefault="009136F3" w:rsidP="00254C6F">
      <w:pPr>
        <w:pStyle w:val="Prrafodelista"/>
        <w:numPr>
          <w:ilvl w:val="0"/>
          <w:numId w:val="87"/>
        </w:numPr>
        <w:snapToGrid w:val="0"/>
        <w:spacing w:line="276" w:lineRule="auto"/>
        <w:contextualSpacing/>
        <w:jc w:val="both"/>
        <w:rPr>
          <w:rFonts w:ascii="Arial" w:hAnsi="Arial" w:cs="Arial"/>
          <w:bCs/>
          <w:sz w:val="22"/>
          <w:szCs w:val="22"/>
        </w:rPr>
      </w:pPr>
      <w:r w:rsidRPr="00064279">
        <w:rPr>
          <w:rFonts w:ascii="Arial" w:hAnsi="Arial" w:cs="Arial"/>
          <w:bCs/>
          <w:sz w:val="22"/>
          <w:szCs w:val="22"/>
        </w:rPr>
        <w:t xml:space="preserve">Que, el Municipio de Puebla, será gobernado por un Cuerpo Colegiado, al que se le denominará “Honorable Ayuntamiento del Municipio de Puebla”, integrado por un Presidente, Regidores y un Síndico, acorde con lo establecido por el artículo 20 del Código Reglamentario para el Municipio de Puebla.  </w:t>
      </w:r>
    </w:p>
    <w:p w:rsidR="009136F3" w:rsidRPr="00064279" w:rsidRDefault="009136F3" w:rsidP="009136F3">
      <w:pPr>
        <w:pStyle w:val="Prrafodelista"/>
        <w:spacing w:line="276" w:lineRule="auto"/>
        <w:rPr>
          <w:rFonts w:ascii="Arial" w:hAnsi="Arial" w:cs="Arial"/>
          <w:b/>
          <w:bCs/>
          <w:sz w:val="22"/>
          <w:szCs w:val="22"/>
        </w:rPr>
      </w:pPr>
    </w:p>
    <w:p w:rsidR="009136F3" w:rsidRPr="00064279" w:rsidRDefault="009136F3" w:rsidP="00254C6F">
      <w:pPr>
        <w:pStyle w:val="Prrafodelista"/>
        <w:numPr>
          <w:ilvl w:val="0"/>
          <w:numId w:val="87"/>
        </w:numPr>
        <w:snapToGrid w:val="0"/>
        <w:spacing w:line="276" w:lineRule="auto"/>
        <w:contextualSpacing/>
        <w:jc w:val="both"/>
        <w:rPr>
          <w:rFonts w:ascii="Arial" w:hAnsi="Arial" w:cs="Arial"/>
          <w:bCs/>
          <w:sz w:val="22"/>
          <w:szCs w:val="22"/>
        </w:rPr>
      </w:pPr>
      <w:r w:rsidRPr="00064279">
        <w:rPr>
          <w:rFonts w:ascii="Arial" w:hAnsi="Arial" w:cs="Arial"/>
          <w:sz w:val="22"/>
          <w:szCs w:val="22"/>
        </w:rPr>
        <w:t>Que, como lo establece el artículo 27 del Código Reglamentario para el Municipio de Puebla, los Regidores forman parte del cuerpo colegiado que delibera, analiza, resuelve, avalúa, controla y vigila los actos de administración y del Gobierno Municipal, además de ser los encargados de vigilar la correcta prestación de los servicios públicos, así como el adecuado funcionamiento de los diversos ramos de la Administración Municipal, con base a lo dispuesto en la Ley Orgánica Municipal.</w:t>
      </w:r>
    </w:p>
    <w:p w:rsidR="009136F3" w:rsidRPr="008D4B64" w:rsidRDefault="009136F3" w:rsidP="009136F3">
      <w:pPr>
        <w:pStyle w:val="Prrafodelista"/>
        <w:spacing w:line="276" w:lineRule="auto"/>
        <w:rPr>
          <w:rFonts w:ascii="Arial" w:hAnsi="Arial" w:cs="Arial"/>
          <w:sz w:val="18"/>
          <w:szCs w:val="22"/>
        </w:rPr>
      </w:pPr>
    </w:p>
    <w:p w:rsidR="009136F3" w:rsidRPr="00064279" w:rsidRDefault="009136F3" w:rsidP="00254C6F">
      <w:pPr>
        <w:pStyle w:val="Prrafodelista"/>
        <w:numPr>
          <w:ilvl w:val="0"/>
          <w:numId w:val="87"/>
        </w:numPr>
        <w:snapToGrid w:val="0"/>
        <w:spacing w:line="276" w:lineRule="auto"/>
        <w:contextualSpacing/>
        <w:jc w:val="both"/>
        <w:rPr>
          <w:rFonts w:ascii="Arial" w:hAnsi="Arial" w:cs="Arial"/>
          <w:bCs/>
          <w:sz w:val="22"/>
          <w:szCs w:val="22"/>
        </w:rPr>
      </w:pPr>
      <w:r w:rsidRPr="00064279">
        <w:rPr>
          <w:rFonts w:ascii="Arial" w:hAnsi="Arial" w:cs="Arial"/>
          <w:sz w:val="22"/>
          <w:szCs w:val="22"/>
        </w:rPr>
        <w:t>Que, de conformidad con los artículos 84 fracción I y 92 fracción VII de la Ley Orgánica Municipal, dos o más Regidores tienen la atribución de realizar propuestas que sean analizadas, discutidas y en su caso aprobadas por el Ayuntamiento, relativas a ordenamientos municipales y promover todo lo que crean conveniente al buen servicio público.</w:t>
      </w:r>
    </w:p>
    <w:p w:rsidR="009136F3" w:rsidRPr="008D4B64" w:rsidRDefault="009136F3" w:rsidP="009136F3">
      <w:pPr>
        <w:pStyle w:val="Prrafodelista"/>
        <w:spacing w:line="276" w:lineRule="auto"/>
        <w:rPr>
          <w:rFonts w:ascii="Arial" w:hAnsi="Arial" w:cs="Arial"/>
          <w:bCs/>
          <w:sz w:val="16"/>
          <w:szCs w:val="22"/>
        </w:rPr>
      </w:pPr>
    </w:p>
    <w:p w:rsidR="009136F3" w:rsidRPr="00064279" w:rsidRDefault="009136F3" w:rsidP="00254C6F">
      <w:pPr>
        <w:pStyle w:val="Prrafodelista"/>
        <w:numPr>
          <w:ilvl w:val="0"/>
          <w:numId w:val="87"/>
        </w:numPr>
        <w:snapToGrid w:val="0"/>
        <w:spacing w:line="276" w:lineRule="auto"/>
        <w:contextualSpacing/>
        <w:jc w:val="both"/>
        <w:rPr>
          <w:rFonts w:ascii="Arial" w:hAnsi="Arial" w:cs="Arial"/>
          <w:bCs/>
          <w:sz w:val="22"/>
          <w:szCs w:val="22"/>
        </w:rPr>
      </w:pPr>
      <w:r w:rsidRPr="00064279">
        <w:rPr>
          <w:rFonts w:ascii="Arial" w:hAnsi="Arial" w:cs="Arial"/>
          <w:bCs/>
          <w:sz w:val="22"/>
          <w:szCs w:val="22"/>
        </w:rPr>
        <w:t>Que, el Plan Municipal de Desarrollo 2014-2018</w:t>
      </w:r>
      <w:r w:rsidRPr="00064279">
        <w:rPr>
          <w:rFonts w:ascii="Arial" w:eastAsia="+mn-ea" w:hAnsi="Arial" w:cs="Arial"/>
          <w:kern w:val="24"/>
          <w:sz w:val="22"/>
          <w:szCs w:val="22"/>
        </w:rPr>
        <w:t xml:space="preserve">, en su </w:t>
      </w:r>
      <w:r w:rsidRPr="00064279">
        <w:rPr>
          <w:rFonts w:ascii="Arial" w:hAnsi="Arial" w:cs="Arial"/>
          <w:bCs/>
          <w:i/>
          <w:sz w:val="22"/>
          <w:szCs w:val="22"/>
        </w:rPr>
        <w:t>Eje Rector número 3</w:t>
      </w:r>
      <w:r w:rsidRPr="00064279">
        <w:rPr>
          <w:rFonts w:ascii="Arial" w:hAnsi="Arial" w:cs="Arial"/>
          <w:bCs/>
          <w:sz w:val="22"/>
          <w:szCs w:val="22"/>
        </w:rPr>
        <w:t xml:space="preserve"> denominado </w:t>
      </w:r>
      <w:r w:rsidRPr="00064279">
        <w:rPr>
          <w:rFonts w:ascii="Arial" w:hAnsi="Arial" w:cs="Arial"/>
          <w:bCs/>
          <w:i/>
          <w:iCs/>
          <w:sz w:val="22"/>
          <w:szCs w:val="22"/>
        </w:rPr>
        <w:t>Desarrollo Urbano Sustentable y Crecimiento Metropolitano</w:t>
      </w:r>
      <w:r w:rsidRPr="00064279">
        <w:rPr>
          <w:rFonts w:ascii="Arial" w:hAnsi="Arial" w:cs="Arial"/>
          <w:bCs/>
          <w:iCs/>
          <w:sz w:val="22"/>
          <w:szCs w:val="22"/>
        </w:rPr>
        <w:t>, contempla dentro d</w:t>
      </w:r>
      <w:r w:rsidRPr="00064279">
        <w:rPr>
          <w:rFonts w:ascii="Arial" w:hAnsi="Arial" w:cs="Arial"/>
          <w:bCs/>
          <w:sz w:val="22"/>
          <w:szCs w:val="22"/>
        </w:rPr>
        <w:t xml:space="preserve">el Programa 21 </w:t>
      </w:r>
      <w:r w:rsidRPr="00064279">
        <w:rPr>
          <w:rFonts w:ascii="Arial" w:hAnsi="Arial" w:cs="Arial"/>
          <w:bCs/>
          <w:i/>
          <w:sz w:val="22"/>
          <w:szCs w:val="22"/>
        </w:rPr>
        <w:t xml:space="preserve">a la </w:t>
      </w:r>
      <w:r w:rsidRPr="00064279">
        <w:rPr>
          <w:rFonts w:ascii="Arial" w:hAnsi="Arial" w:cs="Arial"/>
          <w:bCs/>
          <w:i/>
          <w:iCs/>
          <w:sz w:val="22"/>
          <w:szCs w:val="22"/>
        </w:rPr>
        <w:t>Infraestructura Vial</w:t>
      </w:r>
      <w:r w:rsidRPr="00064279">
        <w:rPr>
          <w:rFonts w:ascii="Arial" w:hAnsi="Arial" w:cs="Arial"/>
          <w:bCs/>
          <w:sz w:val="22"/>
          <w:szCs w:val="22"/>
        </w:rPr>
        <w:t xml:space="preserve">, y que en sus Líneas de Acción establece: </w:t>
      </w:r>
      <w:r w:rsidRPr="00064279">
        <w:rPr>
          <w:rFonts w:ascii="Arial" w:hAnsi="Arial" w:cs="Arial"/>
          <w:bCs/>
          <w:sz w:val="22"/>
          <w:szCs w:val="22"/>
          <w:lang w:val="es-MX"/>
        </w:rPr>
        <w:t>Mejorar, dar mantenimiento y modernizar las vialidades existentes en el municipio, así como</w:t>
      </w:r>
      <w:r w:rsidRPr="00064279">
        <w:rPr>
          <w:rFonts w:ascii="Arial" w:hAnsi="Arial" w:cs="Arial"/>
          <w:bCs/>
          <w:sz w:val="22"/>
          <w:szCs w:val="22"/>
        </w:rPr>
        <w:t xml:space="preserve"> fomentar el tránsito controlado, considerando al mismo tiempo condiciones óptimas para el desarrollo de espacios públicos de calidad, opciones de movilidad, vida digna, conectividad y accesibilidad incluyente; con un objetivo general que busca lograr</w:t>
      </w:r>
      <w:r w:rsidRPr="00064279">
        <w:rPr>
          <w:rFonts w:ascii="Arial" w:eastAsia="Calibri" w:hAnsi="Arial" w:cs="Arial"/>
          <w:sz w:val="22"/>
          <w:szCs w:val="22"/>
        </w:rPr>
        <w:t xml:space="preserve"> un equilibrio territorial, ordenado el crecimiento urbano, una Puebla moderna y sustentable; una ciudad inteligentemente integrada con su entorno a través de esquemas que privilegien la infraestructura orientada a los ciudadanos.</w:t>
      </w:r>
    </w:p>
    <w:p w:rsidR="009136F3" w:rsidRPr="008D4B64" w:rsidRDefault="009136F3" w:rsidP="009136F3">
      <w:pPr>
        <w:pStyle w:val="Prrafodelista"/>
        <w:spacing w:line="276" w:lineRule="auto"/>
        <w:rPr>
          <w:rFonts w:ascii="Arial" w:hAnsi="Arial" w:cs="Arial"/>
          <w:bCs/>
          <w:sz w:val="18"/>
          <w:szCs w:val="22"/>
        </w:rPr>
      </w:pPr>
    </w:p>
    <w:p w:rsidR="009136F3" w:rsidRPr="00064279" w:rsidRDefault="009136F3" w:rsidP="00254C6F">
      <w:pPr>
        <w:pStyle w:val="Prrafodelista"/>
        <w:numPr>
          <w:ilvl w:val="0"/>
          <w:numId w:val="87"/>
        </w:numPr>
        <w:snapToGrid w:val="0"/>
        <w:spacing w:line="276" w:lineRule="auto"/>
        <w:contextualSpacing/>
        <w:jc w:val="both"/>
        <w:rPr>
          <w:rFonts w:ascii="Arial" w:hAnsi="Arial" w:cs="Arial"/>
          <w:bCs/>
          <w:sz w:val="22"/>
          <w:szCs w:val="22"/>
          <w:lang w:val="es-MX"/>
        </w:rPr>
      </w:pPr>
      <w:r w:rsidRPr="00064279">
        <w:rPr>
          <w:rFonts w:ascii="Arial" w:hAnsi="Arial" w:cs="Arial"/>
          <w:bCs/>
          <w:sz w:val="22"/>
          <w:szCs w:val="22"/>
        </w:rPr>
        <w:t>Que, derivado de lo anterior, la presente Administración Municipal ha marcado precedente en la intervención de la infraestructura vial sin igual. Dichas acciones se enfocan en llevar a cabo el mantenimiento y construcción de las calles siempre ponderando preservar la integridad física, derechos esenciales a la vida, a la libertad de tránsito y protección de la propiedad entre otros.</w:t>
      </w:r>
    </w:p>
    <w:p w:rsidR="009136F3" w:rsidRPr="00064279" w:rsidRDefault="009136F3" w:rsidP="00254C6F">
      <w:pPr>
        <w:pStyle w:val="Prrafodelista"/>
        <w:numPr>
          <w:ilvl w:val="0"/>
          <w:numId w:val="87"/>
        </w:numPr>
        <w:snapToGrid w:val="0"/>
        <w:spacing w:line="276" w:lineRule="auto"/>
        <w:contextualSpacing/>
        <w:jc w:val="both"/>
        <w:rPr>
          <w:rFonts w:ascii="Arial" w:hAnsi="Arial" w:cs="Arial"/>
          <w:bCs/>
          <w:sz w:val="22"/>
          <w:szCs w:val="22"/>
          <w:lang w:val="es-MX"/>
        </w:rPr>
      </w:pPr>
      <w:r w:rsidRPr="00064279">
        <w:rPr>
          <w:rFonts w:ascii="Arial" w:hAnsi="Arial" w:cs="Arial"/>
          <w:bCs/>
          <w:sz w:val="22"/>
          <w:szCs w:val="22"/>
          <w:lang w:val="es-MX"/>
        </w:rPr>
        <w:t xml:space="preserve">Que, de conformidad con el considerando que antecede, la realización de obras en la </w:t>
      </w:r>
      <w:r w:rsidRPr="00064279">
        <w:rPr>
          <w:rFonts w:ascii="Arial" w:hAnsi="Arial" w:cs="Arial"/>
          <w:bCs/>
          <w:sz w:val="22"/>
          <w:szCs w:val="22"/>
        </w:rPr>
        <w:t xml:space="preserve">infraestructura vial, no contempla la colocación de </w:t>
      </w:r>
      <w:r w:rsidRPr="00064279">
        <w:rPr>
          <w:rFonts w:ascii="Arial" w:hAnsi="Arial" w:cs="Arial"/>
          <w:bCs/>
          <w:i/>
          <w:sz w:val="22"/>
          <w:szCs w:val="22"/>
        </w:rPr>
        <w:t>moderadores de velocidad</w:t>
      </w:r>
      <w:r w:rsidRPr="00064279">
        <w:rPr>
          <w:rFonts w:ascii="Arial" w:hAnsi="Arial" w:cs="Arial"/>
          <w:bCs/>
          <w:sz w:val="22"/>
          <w:szCs w:val="22"/>
        </w:rPr>
        <w:t xml:space="preserve"> en los lugares del Municipio, dónde estaban instalados, mismos que obedecían a los criterios técnicos, en razón de mantener la velocidades de circulación reducidas a lo largo de la vialidad y con el fin de garantizar la integridad de los ciudadanos, permitiendo el control de la velocidad de circulación de vehículos. </w:t>
      </w:r>
    </w:p>
    <w:p w:rsidR="009136F3" w:rsidRPr="008D4B64" w:rsidRDefault="009136F3" w:rsidP="009136F3">
      <w:pPr>
        <w:pStyle w:val="Prrafodelista"/>
        <w:spacing w:line="276" w:lineRule="auto"/>
        <w:rPr>
          <w:rFonts w:ascii="Arial" w:hAnsi="Arial" w:cs="Arial"/>
          <w:bCs/>
          <w:sz w:val="18"/>
          <w:szCs w:val="22"/>
          <w:lang w:val="es-MX"/>
        </w:rPr>
      </w:pPr>
    </w:p>
    <w:p w:rsidR="009136F3" w:rsidRPr="00064279" w:rsidRDefault="009136F3" w:rsidP="00254C6F">
      <w:pPr>
        <w:pStyle w:val="Prrafodelista"/>
        <w:numPr>
          <w:ilvl w:val="0"/>
          <w:numId w:val="87"/>
        </w:numPr>
        <w:snapToGrid w:val="0"/>
        <w:spacing w:line="276" w:lineRule="auto"/>
        <w:contextualSpacing/>
        <w:jc w:val="both"/>
        <w:rPr>
          <w:rFonts w:ascii="Arial" w:hAnsi="Arial" w:cs="Arial"/>
          <w:bCs/>
          <w:sz w:val="22"/>
          <w:szCs w:val="22"/>
        </w:rPr>
      </w:pPr>
      <w:r w:rsidRPr="00064279">
        <w:rPr>
          <w:rFonts w:ascii="Arial" w:hAnsi="Arial" w:cs="Arial"/>
          <w:bCs/>
          <w:sz w:val="22"/>
          <w:szCs w:val="22"/>
        </w:rPr>
        <w:t>Que, el Capítulo 10 del Código Reglamentario para el Municipio de Puebla denominado Seguridad Vial y Tránsito Municipal dispone en sus artículos 253, 259 fracción V y 261 la atribución de la Secretaría de Seguridad Pública y Tránsito Municipal de a</w:t>
      </w:r>
      <w:r w:rsidRPr="00064279">
        <w:rPr>
          <w:rFonts w:ascii="Arial" w:eastAsia="Calibri" w:hAnsi="Arial" w:cs="Arial"/>
          <w:sz w:val="22"/>
          <w:szCs w:val="22"/>
        </w:rPr>
        <w:t>utorizar, proporcionar, instalar, fijar, mantener, reponer y coordinar las señales, los moderadores de velocidad y los demás dispositivos necesarios para regular, controlar y proveer a la observancia de las normas en materia de tránsito municipal; asimismo que la Dirección de Tránsito Municipal cuidará que las aceras, calles y demás vías públicas o lugares de tránsito para peatones y vehículos estén siempre expeditos para la circulación, debiendo intervenir en todos los casos en que se realicen obras y trabajos que alteren o impidan el libre tránsito, en la colocación de moderadores de velocidad.</w:t>
      </w:r>
    </w:p>
    <w:p w:rsidR="009136F3" w:rsidRPr="008D4B64" w:rsidRDefault="009136F3" w:rsidP="009136F3">
      <w:pPr>
        <w:snapToGrid w:val="0"/>
        <w:jc w:val="both"/>
        <w:rPr>
          <w:rFonts w:ascii="Arial" w:hAnsi="Arial" w:cs="Arial"/>
          <w:bCs/>
          <w:sz w:val="16"/>
          <w:szCs w:val="22"/>
        </w:rPr>
      </w:pPr>
    </w:p>
    <w:p w:rsidR="009136F3" w:rsidRPr="00064279" w:rsidRDefault="009136F3" w:rsidP="00254C6F">
      <w:pPr>
        <w:pStyle w:val="Prrafodelista"/>
        <w:numPr>
          <w:ilvl w:val="0"/>
          <w:numId w:val="87"/>
        </w:numPr>
        <w:snapToGrid w:val="0"/>
        <w:spacing w:line="276" w:lineRule="auto"/>
        <w:contextualSpacing/>
        <w:jc w:val="both"/>
        <w:rPr>
          <w:rFonts w:ascii="Arial" w:hAnsi="Arial" w:cs="Arial"/>
          <w:bCs/>
          <w:sz w:val="22"/>
          <w:szCs w:val="22"/>
        </w:rPr>
      </w:pPr>
      <w:r w:rsidRPr="00064279">
        <w:rPr>
          <w:rFonts w:ascii="Arial" w:hAnsi="Arial" w:cs="Arial"/>
          <w:bCs/>
          <w:sz w:val="22"/>
          <w:szCs w:val="22"/>
        </w:rPr>
        <w:t>Que, en ese contexto la infraestructura vial es susceptible de contar con dispositivos moderadores de velocidad que van desde señalamientos horizontales y verticales hasta moderadores de velocidad fijos o removibles cuya la finalidad es la de controlar la velocidad de circulación de vehículos en zonas específicas, como lo son las Escuelas, Hospitales, Mercados donde existe una gran afluencia peatonal.</w:t>
      </w:r>
    </w:p>
    <w:p w:rsidR="009136F3" w:rsidRPr="008D4B64" w:rsidRDefault="009136F3" w:rsidP="009136F3">
      <w:pPr>
        <w:pStyle w:val="Prrafodelista"/>
        <w:rPr>
          <w:rFonts w:ascii="Arial" w:hAnsi="Arial" w:cs="Arial"/>
          <w:bCs/>
          <w:sz w:val="18"/>
          <w:szCs w:val="22"/>
        </w:rPr>
      </w:pPr>
    </w:p>
    <w:p w:rsidR="009136F3" w:rsidRPr="00064279" w:rsidRDefault="009136F3" w:rsidP="00254C6F">
      <w:pPr>
        <w:pStyle w:val="Prrafodelista"/>
        <w:numPr>
          <w:ilvl w:val="0"/>
          <w:numId w:val="87"/>
        </w:numPr>
        <w:snapToGrid w:val="0"/>
        <w:spacing w:line="276" w:lineRule="auto"/>
        <w:contextualSpacing/>
        <w:jc w:val="both"/>
        <w:rPr>
          <w:rFonts w:ascii="Arial" w:hAnsi="Arial" w:cs="Arial"/>
          <w:bCs/>
          <w:sz w:val="22"/>
          <w:szCs w:val="22"/>
        </w:rPr>
      </w:pPr>
      <w:r w:rsidRPr="00064279">
        <w:rPr>
          <w:rFonts w:ascii="Arial" w:hAnsi="Arial" w:cs="Arial"/>
          <w:bCs/>
          <w:sz w:val="22"/>
          <w:szCs w:val="22"/>
        </w:rPr>
        <w:t>Que, las políticas de equidad social contemplan a los bienes públicos accesibles a todos los ciudadanos y tomando en cuenta que la vía pública es todo espacio de uso común destinado al libre tránsito de peatones  y circulación de vehículos, resulta trascendental plantear la jerarquización del peatón.</w:t>
      </w:r>
    </w:p>
    <w:p w:rsidR="009136F3" w:rsidRPr="008D4B64" w:rsidRDefault="009136F3" w:rsidP="009136F3">
      <w:pPr>
        <w:snapToGrid w:val="0"/>
        <w:jc w:val="both"/>
        <w:rPr>
          <w:rFonts w:ascii="Arial" w:hAnsi="Arial" w:cs="Arial"/>
          <w:bCs/>
          <w:sz w:val="16"/>
          <w:szCs w:val="22"/>
        </w:rPr>
      </w:pPr>
    </w:p>
    <w:p w:rsidR="009136F3" w:rsidRPr="00064279" w:rsidRDefault="009136F3" w:rsidP="00254C6F">
      <w:pPr>
        <w:pStyle w:val="Prrafodelista"/>
        <w:numPr>
          <w:ilvl w:val="0"/>
          <w:numId w:val="87"/>
        </w:numPr>
        <w:snapToGrid w:val="0"/>
        <w:spacing w:line="276" w:lineRule="auto"/>
        <w:contextualSpacing/>
        <w:jc w:val="both"/>
        <w:rPr>
          <w:rFonts w:ascii="Arial" w:hAnsi="Arial" w:cs="Arial"/>
          <w:bCs/>
          <w:sz w:val="22"/>
          <w:szCs w:val="22"/>
        </w:rPr>
      </w:pPr>
      <w:r w:rsidRPr="00064279">
        <w:rPr>
          <w:rFonts w:ascii="Arial" w:hAnsi="Arial" w:cs="Arial"/>
          <w:bCs/>
          <w:sz w:val="22"/>
          <w:szCs w:val="22"/>
        </w:rPr>
        <w:t xml:space="preserve">Que, toda vez que proteger a los peatones al brindar cruces seguros en vialidades secundarias y terciarias es una prioridad, se busca que la Secretaría de Infraestructura y Servicios Públicos encargada de llevar a cabo la obra pública continúe llevando a cabo acciones de coordinación con la Secretaría de Seguridad Pública y Tránsito Municipal para que a través de la Dirección </w:t>
      </w:r>
      <w:r w:rsidRPr="00064279">
        <w:rPr>
          <w:rFonts w:ascii="Arial" w:hAnsi="Arial" w:cs="Arial"/>
          <w:bCs/>
          <w:sz w:val="22"/>
          <w:szCs w:val="22"/>
          <w:lang w:val="es-MX"/>
        </w:rPr>
        <w:t xml:space="preserve">de Tránsito Municipal y su </w:t>
      </w:r>
      <w:r w:rsidRPr="00064279">
        <w:rPr>
          <w:rFonts w:ascii="Arial" w:hAnsi="Arial" w:cs="Arial"/>
          <w:bCs/>
          <w:sz w:val="22"/>
          <w:szCs w:val="22"/>
        </w:rPr>
        <w:t>área</w:t>
      </w:r>
      <w:r w:rsidRPr="00064279">
        <w:rPr>
          <w:rFonts w:ascii="Arial" w:hAnsi="Arial" w:cs="Arial"/>
          <w:b/>
          <w:bCs/>
          <w:sz w:val="22"/>
          <w:szCs w:val="22"/>
          <w:lang w:val="es-MX"/>
        </w:rPr>
        <w:t xml:space="preserve"> </w:t>
      </w:r>
      <w:r w:rsidRPr="00064279">
        <w:rPr>
          <w:rFonts w:ascii="Arial" w:hAnsi="Arial" w:cs="Arial"/>
          <w:bCs/>
          <w:sz w:val="22"/>
          <w:szCs w:val="22"/>
          <w:lang w:val="es-MX"/>
        </w:rPr>
        <w:t xml:space="preserve">Técnica determine el análisis que permita la instalación de moderadores de velocidad en vialidades secundarias y terciarias con </w:t>
      </w:r>
      <w:r w:rsidRPr="00064279">
        <w:rPr>
          <w:rFonts w:ascii="Arial" w:hAnsi="Arial" w:cs="Arial"/>
          <w:bCs/>
          <w:sz w:val="22"/>
          <w:szCs w:val="22"/>
        </w:rPr>
        <w:t>la finalidad de realizar obra pública que contemple un mejor control de la velocidad de circulación de vehículos en zonas específicas, como lo son las Escuelas, Hospitales, Mercados donde existe una gran afluencia peatonal.</w:t>
      </w:r>
    </w:p>
    <w:p w:rsidR="009136F3" w:rsidRPr="00064279" w:rsidRDefault="009136F3" w:rsidP="009136F3">
      <w:pPr>
        <w:pStyle w:val="Prrafodelista"/>
        <w:spacing w:line="276" w:lineRule="auto"/>
        <w:rPr>
          <w:rFonts w:ascii="Arial" w:hAnsi="Arial" w:cs="Arial"/>
          <w:bCs/>
          <w:sz w:val="22"/>
          <w:szCs w:val="22"/>
        </w:rPr>
      </w:pPr>
    </w:p>
    <w:p w:rsidR="009136F3" w:rsidRPr="00064279" w:rsidRDefault="009136F3" w:rsidP="00254C6F">
      <w:pPr>
        <w:pStyle w:val="Prrafodelista"/>
        <w:numPr>
          <w:ilvl w:val="0"/>
          <w:numId w:val="87"/>
        </w:numPr>
        <w:snapToGrid w:val="0"/>
        <w:spacing w:line="276" w:lineRule="auto"/>
        <w:contextualSpacing/>
        <w:jc w:val="both"/>
        <w:rPr>
          <w:rFonts w:ascii="Arial" w:hAnsi="Arial" w:cs="Arial"/>
          <w:bCs/>
          <w:i/>
          <w:sz w:val="22"/>
          <w:szCs w:val="22"/>
        </w:rPr>
      </w:pPr>
      <w:r w:rsidRPr="00064279">
        <w:rPr>
          <w:rFonts w:ascii="Arial" w:hAnsi="Arial" w:cs="Arial"/>
          <w:bCs/>
          <w:sz w:val="22"/>
          <w:szCs w:val="22"/>
        </w:rPr>
        <w:t>Que, en Sesión de la Comisión de Infraestructura y Obra Pública de fecha veintisiete de noviembre de dos mil catorce, se aprobó la presentación del Punto de Acuerdo por Unanimidad de votos de los integrantes de la Comisión, para garantizar a la población mejores condiciones de infraestructura urbana se solicita al  Presidente Municipal Constitucional del Honorable Ayuntamiento de Puebla instruya a la Secretaría de Infraestructura y Servicios Públicos:</w:t>
      </w:r>
      <w:r w:rsidRPr="00064279">
        <w:rPr>
          <w:rFonts w:ascii="Arial" w:eastAsia="+mn-ea" w:hAnsi="Arial" w:cs="Arial"/>
          <w:i/>
          <w:iCs/>
          <w:color w:val="000000"/>
          <w:kern w:val="24"/>
          <w:sz w:val="22"/>
          <w:szCs w:val="22"/>
        </w:rPr>
        <w:t xml:space="preserve"> </w:t>
      </w:r>
      <w:r w:rsidRPr="00064279">
        <w:rPr>
          <w:rFonts w:ascii="Arial" w:hAnsi="Arial" w:cs="Arial"/>
          <w:bCs/>
          <w:i/>
          <w:iCs/>
          <w:sz w:val="22"/>
          <w:szCs w:val="22"/>
        </w:rPr>
        <w:t xml:space="preserve">Que en aquellas vialidades secundarias y terciarias donde se ubiquen escuelas, hospitales, lugares de espectáculos, zonas comerciales, parques demás centros de reunión que contaban con moderadores de velocidad antes de ser intervenidas con obra pública, sigan tomando en cuenta estos dispositivos al momento de su ejecución así como aquellas obras que se ejecuten en vialidades secundarias y terciarias para que la </w:t>
      </w:r>
      <w:r w:rsidRPr="00064279">
        <w:rPr>
          <w:rFonts w:ascii="Arial" w:hAnsi="Arial" w:cs="Arial"/>
          <w:bCs/>
          <w:i/>
          <w:sz w:val="22"/>
          <w:szCs w:val="22"/>
        </w:rPr>
        <w:t xml:space="preserve">Secretaría de Seguridad Pública y Tránsito Municipal a través de la Dirección de Tránsito Municipal dictamine la implementación de reductores de velocidad de acuerdo a las disposiciones técnicas  en la materia para  </w:t>
      </w:r>
      <w:r w:rsidRPr="00064279">
        <w:rPr>
          <w:rFonts w:ascii="Arial" w:hAnsi="Arial" w:cs="Arial"/>
          <w:bCs/>
          <w:i/>
          <w:iCs/>
          <w:sz w:val="22"/>
          <w:szCs w:val="22"/>
        </w:rPr>
        <w:t>un mejor control de la velocidad vehicular.</w:t>
      </w:r>
    </w:p>
    <w:p w:rsidR="009136F3" w:rsidRPr="00064279" w:rsidRDefault="009136F3" w:rsidP="009136F3">
      <w:pPr>
        <w:autoSpaceDE w:val="0"/>
        <w:autoSpaceDN w:val="0"/>
        <w:adjustRightInd w:val="0"/>
        <w:jc w:val="both"/>
        <w:rPr>
          <w:rFonts w:ascii="Arial" w:hAnsi="Arial" w:cs="Arial"/>
          <w:sz w:val="22"/>
          <w:szCs w:val="22"/>
        </w:rPr>
      </w:pPr>
    </w:p>
    <w:p w:rsidR="009136F3" w:rsidRPr="00064279" w:rsidRDefault="009136F3" w:rsidP="009136F3">
      <w:pPr>
        <w:autoSpaceDE w:val="0"/>
        <w:autoSpaceDN w:val="0"/>
        <w:adjustRightInd w:val="0"/>
        <w:jc w:val="both"/>
        <w:rPr>
          <w:rFonts w:ascii="Arial" w:hAnsi="Arial" w:cs="Arial"/>
          <w:sz w:val="22"/>
          <w:szCs w:val="22"/>
        </w:rPr>
      </w:pPr>
      <w:r w:rsidRPr="00064279">
        <w:rPr>
          <w:rFonts w:ascii="Arial" w:hAnsi="Arial" w:cs="Arial"/>
          <w:sz w:val="22"/>
          <w:szCs w:val="22"/>
        </w:rPr>
        <w:t>Por lo anteriormente expuesto y fundado, nos permitimos someter a la consideración de este Honorable Cuerpo Colegiado, el siguiente:</w:t>
      </w:r>
    </w:p>
    <w:p w:rsidR="009136F3" w:rsidRPr="008D4B64" w:rsidRDefault="009136F3" w:rsidP="009136F3">
      <w:pPr>
        <w:autoSpaceDE w:val="0"/>
        <w:autoSpaceDN w:val="0"/>
        <w:adjustRightInd w:val="0"/>
        <w:jc w:val="both"/>
        <w:rPr>
          <w:rFonts w:ascii="Arial" w:hAnsi="Arial" w:cs="Arial"/>
          <w:sz w:val="18"/>
          <w:szCs w:val="22"/>
        </w:rPr>
      </w:pPr>
    </w:p>
    <w:p w:rsidR="009136F3" w:rsidRPr="00064279" w:rsidRDefault="009136F3" w:rsidP="009136F3">
      <w:pPr>
        <w:autoSpaceDE w:val="0"/>
        <w:autoSpaceDN w:val="0"/>
        <w:adjustRightInd w:val="0"/>
        <w:jc w:val="center"/>
        <w:rPr>
          <w:rFonts w:ascii="Arial" w:hAnsi="Arial" w:cs="Arial"/>
          <w:b/>
          <w:bCs/>
          <w:sz w:val="22"/>
          <w:szCs w:val="22"/>
        </w:rPr>
      </w:pPr>
      <w:r w:rsidRPr="00064279">
        <w:rPr>
          <w:rFonts w:ascii="Arial" w:hAnsi="Arial" w:cs="Arial"/>
          <w:b/>
          <w:bCs/>
          <w:sz w:val="22"/>
          <w:szCs w:val="22"/>
        </w:rPr>
        <w:t>PUNTO DE ACUERDO</w:t>
      </w:r>
    </w:p>
    <w:p w:rsidR="009136F3" w:rsidRPr="008D4B64" w:rsidRDefault="009136F3" w:rsidP="009136F3">
      <w:pPr>
        <w:autoSpaceDE w:val="0"/>
        <w:autoSpaceDN w:val="0"/>
        <w:adjustRightInd w:val="0"/>
        <w:jc w:val="both"/>
        <w:rPr>
          <w:rFonts w:ascii="Arial" w:hAnsi="Arial" w:cs="Arial"/>
          <w:b/>
          <w:bCs/>
          <w:sz w:val="18"/>
          <w:szCs w:val="22"/>
        </w:rPr>
      </w:pPr>
    </w:p>
    <w:p w:rsidR="009136F3" w:rsidRPr="00064279" w:rsidRDefault="009136F3" w:rsidP="009136F3">
      <w:pPr>
        <w:autoSpaceDE w:val="0"/>
        <w:autoSpaceDN w:val="0"/>
        <w:adjustRightInd w:val="0"/>
        <w:jc w:val="both"/>
        <w:rPr>
          <w:rFonts w:ascii="Arial" w:hAnsi="Arial" w:cs="Arial"/>
          <w:bCs/>
          <w:i/>
          <w:iCs/>
          <w:sz w:val="22"/>
          <w:szCs w:val="22"/>
          <w:lang w:val="es-ES"/>
        </w:rPr>
      </w:pPr>
      <w:r w:rsidRPr="00064279">
        <w:rPr>
          <w:rFonts w:ascii="Arial" w:hAnsi="Arial" w:cs="Arial"/>
          <w:b/>
          <w:bCs/>
          <w:sz w:val="22"/>
          <w:szCs w:val="22"/>
        </w:rPr>
        <w:t xml:space="preserve">PRIMERO.- </w:t>
      </w:r>
      <w:r w:rsidRPr="00064279">
        <w:rPr>
          <w:rFonts w:ascii="Arial" w:hAnsi="Arial" w:cs="Arial"/>
          <w:bCs/>
          <w:sz w:val="22"/>
          <w:szCs w:val="22"/>
        </w:rPr>
        <w:t>Se solicita al Presidente Municipal Constitucional del H. Ayuntamiento de Puebla instruya a la Secretaría de Infraestructura y Servicios Públicos para que</w:t>
      </w:r>
      <w:r w:rsidRPr="00064279">
        <w:rPr>
          <w:rFonts w:ascii="Arial" w:hAnsi="Arial" w:cs="Arial"/>
          <w:bCs/>
          <w:iCs/>
          <w:sz w:val="22"/>
          <w:szCs w:val="22"/>
          <w:lang w:val="es-ES"/>
        </w:rPr>
        <w:t xml:space="preserve"> en aquellas vialidades secundarias y terciarias donde se ubiquen escuelas, hospitales, lugares de espectáculos, zonas comerciales, parques y demás centros de reunión que contaban con moderadores de velocidad antes de ser intervenidas con obra pública, sigan tomando en cuenta estos dispositivos al momento de su ejecución así como aquellas obras que se ejecuten en vialidades secundarias y terciarias para que la </w:t>
      </w:r>
      <w:r w:rsidRPr="00064279">
        <w:rPr>
          <w:rFonts w:ascii="Arial" w:hAnsi="Arial" w:cs="Arial"/>
          <w:bCs/>
          <w:sz w:val="22"/>
          <w:szCs w:val="22"/>
          <w:lang w:val="es-ES"/>
        </w:rPr>
        <w:t xml:space="preserve">Secretaría de Seguridad Pública y Tránsito Municipal a través de la Dirección </w:t>
      </w:r>
      <w:r w:rsidRPr="00064279">
        <w:rPr>
          <w:rFonts w:ascii="Arial" w:hAnsi="Arial" w:cs="Arial"/>
          <w:bCs/>
          <w:sz w:val="22"/>
          <w:szCs w:val="22"/>
        </w:rPr>
        <w:t xml:space="preserve">de Tránsito Municipal dictamine la implementación de reductores de velocidad de acuerdo a las disposiciones técnicas  en la materia para  </w:t>
      </w:r>
      <w:r w:rsidRPr="00064279">
        <w:rPr>
          <w:rFonts w:ascii="Arial" w:hAnsi="Arial" w:cs="Arial"/>
          <w:bCs/>
          <w:iCs/>
          <w:sz w:val="22"/>
          <w:szCs w:val="22"/>
          <w:lang w:val="es-ES"/>
        </w:rPr>
        <w:t>un mejor control de la velocidad vehicular.</w:t>
      </w:r>
    </w:p>
    <w:p w:rsidR="009136F3" w:rsidRPr="008D4B64" w:rsidRDefault="009136F3" w:rsidP="009136F3">
      <w:pPr>
        <w:autoSpaceDE w:val="0"/>
        <w:autoSpaceDN w:val="0"/>
        <w:adjustRightInd w:val="0"/>
        <w:jc w:val="both"/>
        <w:rPr>
          <w:rFonts w:ascii="Arial" w:hAnsi="Arial" w:cs="Arial"/>
          <w:bCs/>
          <w:iCs/>
          <w:sz w:val="18"/>
          <w:szCs w:val="22"/>
          <w:lang w:val="es-ES"/>
        </w:rPr>
      </w:pPr>
    </w:p>
    <w:p w:rsidR="009136F3" w:rsidRPr="00064279" w:rsidRDefault="009136F3" w:rsidP="009136F3">
      <w:pPr>
        <w:autoSpaceDE w:val="0"/>
        <w:autoSpaceDN w:val="0"/>
        <w:adjustRightInd w:val="0"/>
        <w:jc w:val="both"/>
        <w:rPr>
          <w:rFonts w:ascii="Arial" w:hAnsi="Arial" w:cs="Arial"/>
          <w:color w:val="000000"/>
          <w:sz w:val="22"/>
          <w:szCs w:val="22"/>
        </w:rPr>
      </w:pPr>
      <w:r w:rsidRPr="00064279">
        <w:rPr>
          <w:rFonts w:ascii="Arial" w:hAnsi="Arial" w:cs="Arial"/>
          <w:b/>
          <w:bCs/>
          <w:iCs/>
          <w:sz w:val="22"/>
          <w:szCs w:val="22"/>
          <w:lang w:val="es-ES"/>
        </w:rPr>
        <w:t>SEGUNDO.-</w:t>
      </w:r>
      <w:r w:rsidRPr="00064279">
        <w:rPr>
          <w:rFonts w:ascii="Arial" w:hAnsi="Arial" w:cs="Arial"/>
          <w:bCs/>
          <w:iCs/>
          <w:sz w:val="22"/>
          <w:szCs w:val="22"/>
          <w:lang w:val="es-ES"/>
        </w:rPr>
        <w:t xml:space="preserve"> Se turne el presente Punto de Acuerdo a las Comisiones Unidas de Desarrollo Urbano y Medio Ambiente y de Movilidad Urbana para su incorporación a la Norma Técnica de Diseño e Imagen Urbana.</w:t>
      </w:r>
    </w:p>
    <w:p w:rsidR="009136F3" w:rsidRPr="00270815" w:rsidRDefault="009136F3" w:rsidP="009136F3">
      <w:pPr>
        <w:pStyle w:val="ecxmsonormal"/>
        <w:shd w:val="clear" w:color="auto" w:fill="FFFFFF"/>
        <w:spacing w:after="0"/>
        <w:jc w:val="both"/>
        <w:rPr>
          <w:rFonts w:ascii="Arial" w:hAnsi="Arial" w:cs="Arial"/>
          <w:b/>
          <w:sz w:val="22"/>
          <w:szCs w:val="22"/>
        </w:rPr>
      </w:pPr>
      <w:r w:rsidRPr="00270815">
        <w:rPr>
          <w:rFonts w:ascii="Arial" w:hAnsi="Arial" w:cs="Arial"/>
          <w:b/>
          <w:bCs/>
          <w:sz w:val="22"/>
          <w:szCs w:val="22"/>
          <w:shd w:val="clear" w:color="auto" w:fill="FFFFFF"/>
        </w:rPr>
        <w:t>ATENTAMENTE.- “</w:t>
      </w:r>
      <w:r w:rsidRPr="00270815">
        <w:rPr>
          <w:rFonts w:ascii="Arial" w:hAnsi="Arial" w:cs="Arial"/>
          <w:b/>
          <w:sz w:val="22"/>
          <w:szCs w:val="22"/>
        </w:rPr>
        <w:t>CUATRO VECES HERÓICA PUEBLA DE ZARAGOZA A 02 DE DICIEMBRE DE 2014.- “PUEBLA, CIUDAD DE PROGRESO”.- REG.  FRANCISCO XABIER ALBIZURI MORETT, PRESIDENTE.- REG. GABRIEL OSWALDO JIMÉNEZ LÓPEZ , VOCAL.- REG. ADÁN DOMÍNGUEZ SÁNCHEZ, VOCAL.-REG. SILVIA ALEJANDRA ARGÜELLO DE JULÍAN, VOCAL.- REG. JUAN PABLO KURI CARBALLO, VOCAL.- REG. MARÍA DEL ROSARIO SÁNCHEZ HERNÁNDEZ, VOCAL.- RÚBRICAS.</w:t>
      </w:r>
    </w:p>
    <w:p w:rsidR="009136F3" w:rsidRDefault="009136F3" w:rsidP="009136F3">
      <w:pPr>
        <w:rPr>
          <w:rFonts w:ascii="Arial" w:hAnsi="Arial" w:cs="Arial"/>
          <w:b/>
          <w:sz w:val="26"/>
          <w:szCs w:val="26"/>
          <w:lang w:val="es-MX"/>
        </w:rPr>
      </w:pPr>
    </w:p>
    <w:p w:rsidR="009136F3" w:rsidRPr="00391BAB" w:rsidRDefault="009136F3" w:rsidP="009136F3">
      <w:pPr>
        <w:jc w:val="both"/>
        <w:rPr>
          <w:rFonts w:ascii="Arial" w:hAnsi="Arial" w:cs="Arial"/>
          <w:b/>
          <w:bCs/>
          <w:sz w:val="22"/>
          <w:szCs w:val="22"/>
        </w:rPr>
      </w:pPr>
      <w:r w:rsidRPr="00391BAB">
        <w:rPr>
          <w:rFonts w:ascii="Arial" w:hAnsi="Arial" w:cs="Arial"/>
          <w:b/>
          <w:bCs/>
          <w:sz w:val="22"/>
          <w:szCs w:val="22"/>
        </w:rPr>
        <w:t>HONORABLE CABILDO</w:t>
      </w:r>
    </w:p>
    <w:p w:rsidR="009136F3" w:rsidRPr="00391BAB" w:rsidRDefault="009136F3" w:rsidP="009136F3">
      <w:pPr>
        <w:jc w:val="both"/>
        <w:rPr>
          <w:rFonts w:ascii="Arial" w:hAnsi="Arial" w:cs="Arial"/>
          <w:b/>
          <w:bCs/>
          <w:sz w:val="22"/>
          <w:szCs w:val="22"/>
        </w:rPr>
      </w:pPr>
    </w:p>
    <w:p w:rsidR="009136F3" w:rsidRPr="00391BAB" w:rsidRDefault="009136F3" w:rsidP="009136F3">
      <w:pPr>
        <w:pStyle w:val="Sinespaciado"/>
        <w:jc w:val="both"/>
        <w:rPr>
          <w:rFonts w:ascii="Arial" w:hAnsi="Arial" w:cs="Arial"/>
          <w:b/>
          <w:bCs/>
        </w:rPr>
      </w:pPr>
      <w:r w:rsidRPr="00391BAB">
        <w:rPr>
          <w:rFonts w:ascii="Arial" w:hAnsi="Arial" w:cs="Arial"/>
          <w:b/>
        </w:rPr>
        <w:t>LOS SUSCRITOS REGIDORES GABRIEL OSWALDO JIMÉNEZ LÓPEZ, FRANCISCO XABIER ALBIZURI MORETT, JUAN CARLOS ESPINA VON ROEHRICH, GABRIEL GUSTAVO ESPINOSA VÁZQUEZ Y MARÍA ESTHER GÁMEZ RODRÍGUEZ</w:t>
      </w:r>
      <w:r w:rsidRPr="00391BAB">
        <w:rPr>
          <w:rFonts w:ascii="Arial" w:hAnsi="Arial" w:cs="Arial"/>
          <w:b/>
          <w:bCs/>
        </w:rPr>
        <w:t>, INTEGRANTES DE LA COMISIÓN DE GOBERNACIÓN Y JUSTICIA DEL HONORABLE AYUNTAMIENTO DEL MUNICIPIO DE PUEBLA</w:t>
      </w:r>
      <w:r w:rsidRPr="00391BAB">
        <w:rPr>
          <w:rFonts w:ascii="Arial" w:hAnsi="Arial" w:cs="Arial"/>
          <w:bCs/>
        </w:rPr>
        <w:t xml:space="preserve">; CON FUNDAMENTO EN LO DISPUESTO POR LOS ARTÍCULOS 115 FRACCIÓN II DE LA CONSTITUCIÓN POLÍTICA DE LOS ESTADOS UNIDOS MEXICANOS; 102 DE LA CONSTITUCIÓN POLÍTICA DEL ESTADO LIBRE Y SOBERANO DE PUEBLA; 2, 92 FRACCIONES I, VII, 94, 95, 96 FRACCIÓN I  224, 225 Y 232 DE LA LEY ORGÁNICA MUNICIPAL, 29 FRACCIONES VI Y XX DEL </w:t>
      </w:r>
      <w:r w:rsidRPr="00391BAB">
        <w:rPr>
          <w:rFonts w:ascii="Arial" w:hAnsi="Arial" w:cs="Arial"/>
        </w:rPr>
        <w:t>CÓDIGO REGLAMENTARIO DEL MUNICIPIO DE PUEBLA</w:t>
      </w:r>
      <w:r w:rsidRPr="00391BAB">
        <w:rPr>
          <w:rFonts w:ascii="Arial" w:hAnsi="Arial" w:cs="Arial"/>
          <w:bCs/>
        </w:rPr>
        <w:t xml:space="preserve"> Y DEMÁS RELATIVOS Y APLICABLES; SOMETEMOS A LA CONSIDERACIÓN </w:t>
      </w:r>
      <w:r w:rsidRPr="00391BAB">
        <w:rPr>
          <w:rFonts w:ascii="Arial" w:eastAsia="Arial Unicode MS" w:hAnsi="Arial" w:cs="Arial"/>
        </w:rPr>
        <w:t>Y APROBACIÓN</w:t>
      </w:r>
      <w:r w:rsidRPr="00391BAB">
        <w:rPr>
          <w:rFonts w:ascii="Arial" w:hAnsi="Arial" w:cs="Arial"/>
          <w:bCs/>
        </w:rPr>
        <w:t xml:space="preserve"> DE ESTE HONORABLE CUERPO COLEGIADO EL </w:t>
      </w:r>
      <w:r w:rsidRPr="00391BAB">
        <w:rPr>
          <w:rFonts w:ascii="Arial" w:hAnsi="Arial" w:cs="Arial"/>
          <w:b/>
          <w:bCs/>
        </w:rPr>
        <w:t xml:space="preserve">PUNTO DE ACUERDO POR EL </w:t>
      </w:r>
      <w:r w:rsidRPr="00391BAB">
        <w:rPr>
          <w:rFonts w:ascii="Arial" w:hAnsi="Arial" w:cs="Arial"/>
          <w:b/>
        </w:rPr>
        <w:t xml:space="preserve">SE TIENE POR PRESENTADO EL INFORME DEL SECRETARIO DE GOBERNACIÓN MUNICIPAL DEL HONORABLE AYUNTAMIENTO DE PUEBLA, POR EL CUAL DA CUMPLIMIENTO AL PUNTO DE ACUERDO DE LA SESIÓN ORDINARIA DE CABILDO DE FECHA TRECE DE NOVIEMBRE DEL PRESENTE AÑO, POR EL QUE SE INSTRUYE PARA QUE EN EL ÁMBITO DE SUS ATRIBUCIONES REALICE TODAS U CADA UNA DE LAS GESTIONES LEGALES Y ADMINISTRATIVAS PARA CITAR AL RESPECTIVO </w:t>
      </w:r>
      <w:r w:rsidRPr="00391BAB">
        <w:rPr>
          <w:rFonts w:ascii="Arial" w:hAnsi="Arial" w:cs="Arial"/>
          <w:b/>
          <w:lang w:eastAsia="es-MX"/>
        </w:rPr>
        <w:t>SUPLENTES DEL PRESIDENTE DE LA JUNTA AUXILIAR DE SAN MIGUEL CANOA DEL MUNICIPIO DE PUEBLA</w:t>
      </w:r>
      <w:r w:rsidRPr="00391BAB">
        <w:rPr>
          <w:rFonts w:ascii="Arial" w:hAnsi="Arial" w:cs="Arial"/>
          <w:b/>
          <w:bCs/>
        </w:rPr>
        <w:t xml:space="preserve">; </w:t>
      </w:r>
      <w:r w:rsidRPr="00391BAB">
        <w:rPr>
          <w:rFonts w:ascii="Arial" w:hAnsi="Arial" w:cs="Arial"/>
          <w:bCs/>
        </w:rPr>
        <w:t>POR LO QUE</w:t>
      </w:r>
      <w:r w:rsidRPr="00391BAB">
        <w:rPr>
          <w:rFonts w:ascii="Arial" w:hAnsi="Arial" w:cs="Arial"/>
          <w:b/>
          <w:bCs/>
        </w:rPr>
        <w:t>:</w:t>
      </w:r>
    </w:p>
    <w:p w:rsidR="009136F3" w:rsidRPr="00391BAB" w:rsidRDefault="009136F3" w:rsidP="009136F3">
      <w:pPr>
        <w:pStyle w:val="Ttulo2"/>
        <w:jc w:val="center"/>
        <w:rPr>
          <w:rFonts w:cs="Arial"/>
          <w:sz w:val="22"/>
          <w:szCs w:val="22"/>
        </w:rPr>
      </w:pPr>
      <w:r w:rsidRPr="00391BAB">
        <w:rPr>
          <w:rFonts w:cs="Arial"/>
          <w:sz w:val="22"/>
          <w:szCs w:val="22"/>
        </w:rPr>
        <w:t>C O N S I D E R A N D O</w:t>
      </w:r>
    </w:p>
    <w:p w:rsidR="009136F3" w:rsidRPr="008D4B64" w:rsidRDefault="009136F3" w:rsidP="009136F3">
      <w:pPr>
        <w:jc w:val="both"/>
        <w:rPr>
          <w:rFonts w:ascii="Arial" w:hAnsi="Arial" w:cs="Arial"/>
          <w:b/>
          <w:bCs/>
          <w:sz w:val="18"/>
          <w:szCs w:val="22"/>
        </w:rPr>
      </w:pPr>
    </w:p>
    <w:p w:rsidR="009136F3" w:rsidRPr="00391BAB" w:rsidRDefault="009136F3" w:rsidP="00254C6F">
      <w:pPr>
        <w:pStyle w:val="Textosinformato"/>
        <w:numPr>
          <w:ilvl w:val="0"/>
          <w:numId w:val="5"/>
        </w:numPr>
        <w:tabs>
          <w:tab w:val="left" w:pos="284"/>
        </w:tabs>
        <w:ind w:left="284" w:hanging="284"/>
        <w:jc w:val="both"/>
        <w:rPr>
          <w:rFonts w:ascii="Arial" w:hAnsi="Arial" w:cs="Arial"/>
          <w:sz w:val="22"/>
          <w:szCs w:val="22"/>
        </w:rPr>
      </w:pPr>
      <w:r w:rsidRPr="00391BAB">
        <w:rPr>
          <w:rFonts w:ascii="Arial" w:hAnsi="Arial" w:cs="Arial"/>
          <w:sz w:val="22"/>
          <w:szCs w:val="22"/>
          <w:lang w:val="es-ES_tradnl"/>
        </w:rPr>
        <w:t>Que, de conformidad con el artículo 115 de la Constitución Política de los Estado Unidos Mexicanos, señala que cada</w:t>
      </w:r>
      <w:r w:rsidRPr="00391BAB">
        <w:rPr>
          <w:rFonts w:ascii="Arial" w:hAnsi="Arial" w:cs="Arial"/>
          <w:sz w:val="22"/>
          <w:szCs w:val="22"/>
        </w:rPr>
        <w:t xml:space="preserve"> Municipio será gobernado por un Ayuntamiento de elección popular directa, integrado por un Presidente Municipal y el número de Regidores y Síndicos que la ley determine, otorgando al Gobierno Municipal el ejercicio de sus facultades de manera exclusiva y no habrá autoridad intermedia alguna entre éste y el Gobierno del Estado.</w:t>
      </w:r>
    </w:p>
    <w:p w:rsidR="009136F3" w:rsidRPr="00391BAB" w:rsidRDefault="009136F3" w:rsidP="009136F3">
      <w:pPr>
        <w:pStyle w:val="Textosinformato"/>
        <w:tabs>
          <w:tab w:val="left" w:pos="426"/>
        </w:tabs>
        <w:ind w:left="284" w:hanging="284"/>
        <w:jc w:val="both"/>
        <w:rPr>
          <w:rFonts w:ascii="Arial" w:hAnsi="Arial" w:cs="Arial"/>
          <w:sz w:val="22"/>
          <w:szCs w:val="22"/>
        </w:rPr>
      </w:pPr>
    </w:p>
    <w:p w:rsidR="009136F3" w:rsidRPr="00391BAB" w:rsidRDefault="009136F3" w:rsidP="009136F3">
      <w:pPr>
        <w:tabs>
          <w:tab w:val="left" w:pos="426"/>
        </w:tabs>
        <w:autoSpaceDE w:val="0"/>
        <w:autoSpaceDN w:val="0"/>
        <w:adjustRightInd w:val="0"/>
        <w:ind w:left="284" w:hanging="284"/>
        <w:jc w:val="both"/>
        <w:rPr>
          <w:rFonts w:ascii="Arial" w:hAnsi="Arial" w:cs="Arial"/>
          <w:sz w:val="22"/>
          <w:szCs w:val="22"/>
        </w:rPr>
      </w:pPr>
      <w:r w:rsidRPr="00391BAB">
        <w:rPr>
          <w:rFonts w:ascii="Arial" w:hAnsi="Arial" w:cs="Arial"/>
          <w:sz w:val="22"/>
          <w:szCs w:val="22"/>
        </w:rPr>
        <w:tab/>
        <w:t>Los Municipios estarán investidos de personalidad jurídica, teniendo facultad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9136F3" w:rsidRPr="00391BAB" w:rsidRDefault="009136F3" w:rsidP="009136F3">
      <w:pPr>
        <w:tabs>
          <w:tab w:val="left" w:pos="426"/>
        </w:tabs>
        <w:autoSpaceDE w:val="0"/>
        <w:autoSpaceDN w:val="0"/>
        <w:adjustRightInd w:val="0"/>
        <w:ind w:left="284" w:hanging="284"/>
        <w:jc w:val="both"/>
        <w:rPr>
          <w:rFonts w:ascii="Arial" w:hAnsi="Arial" w:cs="Arial"/>
          <w:sz w:val="22"/>
          <w:szCs w:val="22"/>
        </w:rPr>
      </w:pPr>
    </w:p>
    <w:p w:rsidR="009136F3" w:rsidRPr="00391BAB" w:rsidRDefault="009136F3" w:rsidP="00254C6F">
      <w:pPr>
        <w:pStyle w:val="Textoindependiente"/>
        <w:numPr>
          <w:ilvl w:val="0"/>
          <w:numId w:val="5"/>
        </w:numPr>
        <w:tabs>
          <w:tab w:val="left" w:pos="426"/>
        </w:tabs>
        <w:ind w:left="284" w:hanging="284"/>
        <w:rPr>
          <w:rFonts w:cs="Arial"/>
          <w:sz w:val="22"/>
          <w:szCs w:val="22"/>
        </w:rPr>
      </w:pPr>
      <w:r w:rsidRPr="00391BAB">
        <w:rPr>
          <w:rFonts w:cs="Arial"/>
          <w:sz w:val="22"/>
          <w:szCs w:val="22"/>
        </w:rPr>
        <w:t xml:space="preserve">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asentadas en su circunscripción territorial; así como inducir y organizar la participación de los ciudadanos en la promoción del desarrollo integral de sus comunidades, según lo establece en los artículos 102 de la Constitución Política del Estado Libre y Soberano de Puebla y 2 de la Ley Orgánica Municipal.</w:t>
      </w:r>
    </w:p>
    <w:p w:rsidR="009136F3" w:rsidRPr="00391BAB" w:rsidRDefault="009136F3" w:rsidP="009136F3">
      <w:pPr>
        <w:pStyle w:val="Textoindependiente"/>
        <w:tabs>
          <w:tab w:val="left" w:pos="426"/>
        </w:tabs>
        <w:ind w:left="284" w:hanging="284"/>
        <w:rPr>
          <w:rFonts w:cs="Arial"/>
          <w:sz w:val="22"/>
          <w:szCs w:val="22"/>
        </w:rPr>
      </w:pPr>
    </w:p>
    <w:p w:rsidR="009136F3" w:rsidRPr="00391BAB" w:rsidRDefault="009136F3" w:rsidP="00254C6F">
      <w:pPr>
        <w:pStyle w:val="Textoindependiente"/>
        <w:numPr>
          <w:ilvl w:val="0"/>
          <w:numId w:val="5"/>
        </w:numPr>
        <w:tabs>
          <w:tab w:val="left" w:pos="426"/>
        </w:tabs>
        <w:ind w:left="284" w:hanging="284"/>
        <w:rPr>
          <w:rFonts w:cs="Arial"/>
          <w:sz w:val="22"/>
          <w:szCs w:val="22"/>
        </w:rPr>
      </w:pPr>
      <w:r w:rsidRPr="00391BAB">
        <w:rPr>
          <w:rFonts w:cs="Arial"/>
          <w:sz w:val="22"/>
          <w:szCs w:val="22"/>
        </w:rPr>
        <w:t>Que, las fracciones I y VII del artículo 92 de la Ley Orgánica Municipal; VI y IX del artículo 29 del Código Reglamentario para el Municipio de Puebla, señalan que son facultades, atribuciones y obligaciones de los Regidores, entre otras: ejercer la debida inspección y vigilancia, en los ramos a su cargo; formular al Ayuntamiento las propuestas de ordenamiento en asuntos municipales, y promover todo lo que crean conveniente al buen servicio público; cumplir con las obligaciones o comisiones que les hayan sido encomendadas, así como vigilar el cumplimiento de las disposiciones normativas aplicables, disposiciones administrativas y circulares emanadas del Ayuntamiento.</w:t>
      </w:r>
    </w:p>
    <w:p w:rsidR="009136F3" w:rsidRPr="00391BAB" w:rsidRDefault="009136F3" w:rsidP="009136F3">
      <w:pPr>
        <w:pStyle w:val="Prrafodelista"/>
        <w:tabs>
          <w:tab w:val="left" w:pos="426"/>
        </w:tabs>
        <w:ind w:left="284" w:hanging="284"/>
        <w:rPr>
          <w:rFonts w:ascii="Arial" w:hAnsi="Arial" w:cs="Arial"/>
          <w:sz w:val="22"/>
          <w:szCs w:val="22"/>
        </w:rPr>
      </w:pPr>
    </w:p>
    <w:p w:rsidR="009136F3" w:rsidRPr="00391BAB" w:rsidRDefault="009136F3" w:rsidP="00254C6F">
      <w:pPr>
        <w:pStyle w:val="Textoindependiente"/>
        <w:numPr>
          <w:ilvl w:val="0"/>
          <w:numId w:val="5"/>
        </w:numPr>
        <w:tabs>
          <w:tab w:val="left" w:pos="426"/>
        </w:tabs>
        <w:ind w:left="284" w:hanging="284"/>
        <w:rPr>
          <w:rFonts w:cs="Arial"/>
          <w:sz w:val="22"/>
          <w:szCs w:val="22"/>
        </w:rPr>
      </w:pPr>
      <w:r w:rsidRPr="00391BAB">
        <w:rPr>
          <w:rFonts w:cs="Arial"/>
          <w:sz w:val="22"/>
          <w:szCs w:val="22"/>
        </w:rPr>
        <w:t xml:space="preserve">Que, los artículos 94 y 96 fracción I de la Ley Orgánica Municipal y 95 del Código Reglamentario para el Municipio de Puebla establecen que el Ayuntamiento, para facilitar el despacho de los asuntos que le competente, nombrará comisiones permanentes o transitorias, que los examinen e instruyen hasta ponerlos en estado de resolución. Estas comisiones sesionaran de forma mensual, siendo convocadas por el regidor que presida la misma, conforme al reglamento respectivo, las comisiones permanentes serán, entre otras; las demás que sean necesarias de acuerdo a los recursos y necesidades de cada Municipio, de entre ellas la Comisión de Gobernación y Justicia; dichas comisiones.  </w:t>
      </w:r>
    </w:p>
    <w:p w:rsidR="009136F3" w:rsidRPr="00391BAB" w:rsidRDefault="009136F3" w:rsidP="009136F3">
      <w:pPr>
        <w:pStyle w:val="Textoindependiente"/>
        <w:tabs>
          <w:tab w:val="left" w:pos="426"/>
        </w:tabs>
        <w:ind w:left="284" w:hanging="284"/>
        <w:rPr>
          <w:rFonts w:cs="Arial"/>
          <w:sz w:val="22"/>
          <w:szCs w:val="22"/>
        </w:rPr>
      </w:pPr>
    </w:p>
    <w:p w:rsidR="009136F3" w:rsidRPr="00391BAB" w:rsidRDefault="009136F3" w:rsidP="00254C6F">
      <w:pPr>
        <w:pStyle w:val="Textosinformato"/>
        <w:numPr>
          <w:ilvl w:val="0"/>
          <w:numId w:val="5"/>
        </w:numPr>
        <w:tabs>
          <w:tab w:val="left" w:pos="284"/>
        </w:tabs>
        <w:ind w:left="284" w:hanging="284"/>
        <w:jc w:val="both"/>
        <w:rPr>
          <w:rFonts w:ascii="Arial" w:hAnsi="Arial" w:cs="Arial"/>
          <w:sz w:val="22"/>
          <w:szCs w:val="22"/>
        </w:rPr>
      </w:pPr>
      <w:r w:rsidRPr="00391BAB">
        <w:rPr>
          <w:rFonts w:ascii="Arial" w:hAnsi="Arial" w:cs="Arial"/>
          <w:sz w:val="22"/>
          <w:szCs w:val="22"/>
        </w:rPr>
        <w:t>Que, el párrafo segundo del artículo 224 de la Ley Orgánica Municipal señala que las Juntas Auxiliares son órganos desconcentrados de la Administración Pública Municipal y estarán supeditada al Ayuntamiento del Municipio del que formen parte, sujetos a la coordinación con las dependencias y entidades de la administración pública municipal, estarán integradas por un Presidente y cuatro miembros propietarios, y sus respectivos suplentes.</w:t>
      </w:r>
    </w:p>
    <w:p w:rsidR="009136F3" w:rsidRPr="00391BAB" w:rsidRDefault="009136F3" w:rsidP="009136F3">
      <w:pPr>
        <w:pStyle w:val="Textosinformato"/>
        <w:tabs>
          <w:tab w:val="left" w:pos="426"/>
        </w:tabs>
        <w:ind w:left="284" w:hanging="284"/>
        <w:jc w:val="both"/>
        <w:rPr>
          <w:rFonts w:ascii="Arial" w:hAnsi="Arial" w:cs="Arial"/>
          <w:sz w:val="22"/>
          <w:szCs w:val="22"/>
        </w:rPr>
      </w:pPr>
    </w:p>
    <w:p w:rsidR="009136F3" w:rsidRPr="00391BAB" w:rsidRDefault="009136F3" w:rsidP="00254C6F">
      <w:pPr>
        <w:pStyle w:val="Textosinformato"/>
        <w:numPr>
          <w:ilvl w:val="0"/>
          <w:numId w:val="5"/>
        </w:numPr>
        <w:tabs>
          <w:tab w:val="left" w:pos="284"/>
          <w:tab w:val="left" w:pos="426"/>
        </w:tabs>
        <w:ind w:left="284" w:hanging="284"/>
        <w:jc w:val="both"/>
        <w:rPr>
          <w:rFonts w:ascii="Arial" w:hAnsi="Arial" w:cs="Arial"/>
          <w:sz w:val="22"/>
          <w:szCs w:val="22"/>
        </w:rPr>
      </w:pPr>
      <w:r w:rsidRPr="00391BAB">
        <w:rPr>
          <w:rFonts w:ascii="Arial" w:hAnsi="Arial" w:cs="Arial"/>
          <w:sz w:val="22"/>
          <w:szCs w:val="22"/>
        </w:rPr>
        <w:t>Que, de conformidad con lo establecido en el artículo 225 de la Ley Orgánica Municipal las Juntas Auxiliares serán electas en plebiscito, que efectuará de acuerdo con las bases que establezca la convocatoria</w:t>
      </w:r>
      <w:r w:rsidRPr="00391BAB">
        <w:rPr>
          <w:rFonts w:ascii="Arial" w:hAnsi="Arial" w:cs="Arial"/>
          <w:b/>
          <w:sz w:val="22"/>
          <w:szCs w:val="22"/>
        </w:rPr>
        <w:t xml:space="preserve"> </w:t>
      </w:r>
      <w:r w:rsidRPr="00391BAB">
        <w:rPr>
          <w:rFonts w:ascii="Arial" w:hAnsi="Arial" w:cs="Arial"/>
          <w:sz w:val="22"/>
          <w:szCs w:val="22"/>
        </w:rPr>
        <w:t>que se expida y publicite el Ayuntamiento por lo menos quince días antes de la celebración del mismo.</w:t>
      </w:r>
    </w:p>
    <w:p w:rsidR="009136F3" w:rsidRPr="00391BAB" w:rsidRDefault="009136F3" w:rsidP="009136F3">
      <w:pPr>
        <w:pStyle w:val="Textosinformato"/>
        <w:tabs>
          <w:tab w:val="left" w:pos="284"/>
          <w:tab w:val="left" w:pos="426"/>
        </w:tabs>
        <w:ind w:left="284" w:hanging="284"/>
        <w:jc w:val="both"/>
        <w:rPr>
          <w:rFonts w:ascii="Arial" w:hAnsi="Arial" w:cs="Arial"/>
          <w:sz w:val="22"/>
          <w:szCs w:val="22"/>
        </w:rPr>
      </w:pPr>
    </w:p>
    <w:p w:rsidR="009136F3" w:rsidRPr="00391BAB" w:rsidRDefault="009136F3" w:rsidP="00254C6F">
      <w:pPr>
        <w:pStyle w:val="Textosinformato"/>
        <w:numPr>
          <w:ilvl w:val="0"/>
          <w:numId w:val="5"/>
        </w:numPr>
        <w:tabs>
          <w:tab w:val="left" w:pos="567"/>
        </w:tabs>
        <w:ind w:left="284" w:hanging="284"/>
        <w:jc w:val="both"/>
        <w:rPr>
          <w:rFonts w:ascii="Arial" w:hAnsi="Arial" w:cs="Arial"/>
          <w:sz w:val="22"/>
          <w:szCs w:val="22"/>
        </w:rPr>
      </w:pPr>
      <w:r w:rsidRPr="00391BAB">
        <w:rPr>
          <w:rFonts w:ascii="Arial" w:hAnsi="Arial" w:cs="Arial"/>
          <w:sz w:val="22"/>
          <w:szCs w:val="22"/>
        </w:rPr>
        <w:t>Que, con fecha treinta de abril del presente año, se tuvo a bien aprobar el Punto de Acuerdo por el que se</w:t>
      </w:r>
      <w:r w:rsidRPr="00391BAB">
        <w:rPr>
          <w:rFonts w:ascii="Arial" w:hAnsi="Arial" w:cs="Arial"/>
          <w:color w:val="000000"/>
          <w:sz w:val="22"/>
          <w:szCs w:val="22"/>
        </w:rPr>
        <w:t xml:space="preserve"> aprueba la convocatoria a los ciudadanos vecinos de los Pueblos, y sus Rancherías, Comunidades, Barrios y Secciones del Municipio de Puebla, para que participen, en el o los Proceso Plebiscitarios Extraordinarios de Renovación de los integrantes de las Juntas Auxiliares de La Resurrección, San Miguel Canoa, San Sebastián de Aparicio y Santa María Xonacatepec, para el periodo 2014–2019.</w:t>
      </w:r>
    </w:p>
    <w:p w:rsidR="009136F3" w:rsidRPr="00391BAB" w:rsidRDefault="009136F3" w:rsidP="009136F3">
      <w:pPr>
        <w:pStyle w:val="Textosinformato"/>
        <w:tabs>
          <w:tab w:val="left" w:pos="426"/>
        </w:tabs>
        <w:ind w:left="284" w:hanging="284"/>
        <w:jc w:val="both"/>
        <w:rPr>
          <w:rFonts w:ascii="Arial" w:hAnsi="Arial" w:cs="Arial"/>
          <w:sz w:val="22"/>
          <w:szCs w:val="22"/>
        </w:rPr>
      </w:pPr>
    </w:p>
    <w:p w:rsidR="009136F3" w:rsidRPr="00391BAB" w:rsidRDefault="009136F3" w:rsidP="00254C6F">
      <w:pPr>
        <w:pStyle w:val="Textoindependiente"/>
        <w:numPr>
          <w:ilvl w:val="0"/>
          <w:numId w:val="5"/>
        </w:numPr>
        <w:tabs>
          <w:tab w:val="left" w:pos="426"/>
        </w:tabs>
        <w:ind w:left="284" w:hanging="284"/>
        <w:rPr>
          <w:rFonts w:eastAsia="Calibri" w:cs="Arial"/>
          <w:sz w:val="22"/>
          <w:szCs w:val="22"/>
          <w:lang w:eastAsia="en-US"/>
        </w:rPr>
      </w:pPr>
      <w:r w:rsidRPr="00391BAB">
        <w:rPr>
          <w:rFonts w:eastAsia="Calibri" w:cs="Arial"/>
          <w:sz w:val="22"/>
          <w:szCs w:val="22"/>
          <w:lang w:eastAsia="en-US"/>
        </w:rPr>
        <w:t>Que, mediante Sesión Extraordinaria de fecha catorce de mayo del año en curso se tuvo a bien aprobar el Dictamen por virtud del cual se declara la validación de las elecciones y se califica la elegibilidad de los integrantes de las planillas que hayan resultado triunfadores en el proceso extraordinario celebrado con fecha once de mayo del año en curso para la renovación de los integrantes de la Juntas Auxiliares de La Resurrección, San Miguel Canoa, San Sebastián de Aparicio y Santa María Xonacatepec del Municipio de Puebla, para el periodo 2014-2019.</w:t>
      </w:r>
    </w:p>
    <w:p w:rsidR="009136F3" w:rsidRPr="00391BAB" w:rsidRDefault="009136F3" w:rsidP="009136F3">
      <w:pPr>
        <w:pStyle w:val="Textoindependiente"/>
        <w:tabs>
          <w:tab w:val="left" w:pos="426"/>
        </w:tabs>
        <w:ind w:left="284" w:hanging="284"/>
        <w:rPr>
          <w:rFonts w:eastAsia="Calibri" w:cs="Arial"/>
          <w:sz w:val="22"/>
          <w:szCs w:val="22"/>
          <w:lang w:eastAsia="en-US"/>
        </w:rPr>
      </w:pPr>
    </w:p>
    <w:p w:rsidR="009136F3" w:rsidRPr="00391BAB" w:rsidRDefault="009136F3" w:rsidP="00254C6F">
      <w:pPr>
        <w:pStyle w:val="Textoindependiente"/>
        <w:numPr>
          <w:ilvl w:val="0"/>
          <w:numId w:val="5"/>
        </w:numPr>
        <w:tabs>
          <w:tab w:val="left" w:pos="426"/>
          <w:tab w:val="left" w:pos="567"/>
        </w:tabs>
        <w:ind w:left="284" w:hanging="284"/>
        <w:rPr>
          <w:rFonts w:eastAsia="Calibri" w:cs="Arial"/>
          <w:sz w:val="22"/>
          <w:szCs w:val="22"/>
          <w:lang w:eastAsia="en-US"/>
        </w:rPr>
      </w:pPr>
      <w:r w:rsidRPr="00391BAB">
        <w:rPr>
          <w:rFonts w:eastAsia="Calibri" w:cs="Arial"/>
          <w:sz w:val="22"/>
          <w:szCs w:val="22"/>
          <w:lang w:eastAsia="en-US"/>
        </w:rPr>
        <w:t xml:space="preserve">Que, con fecha quince de mayo del presente año, se tomo protesta a los Presidentes de las Juntas Auxiliares del Municipio de Puebla, para el periodo 2014-2019. </w:t>
      </w:r>
    </w:p>
    <w:p w:rsidR="009136F3" w:rsidRPr="00391BAB" w:rsidRDefault="009136F3" w:rsidP="009136F3">
      <w:pPr>
        <w:pStyle w:val="Textoindependiente"/>
        <w:tabs>
          <w:tab w:val="left" w:pos="426"/>
          <w:tab w:val="left" w:pos="567"/>
        </w:tabs>
        <w:ind w:left="284" w:hanging="284"/>
        <w:rPr>
          <w:rFonts w:eastAsia="Calibri" w:cs="Arial"/>
          <w:sz w:val="22"/>
          <w:szCs w:val="22"/>
          <w:lang w:eastAsia="en-US"/>
        </w:rPr>
      </w:pPr>
    </w:p>
    <w:p w:rsidR="009136F3" w:rsidRPr="00391BAB" w:rsidRDefault="009136F3" w:rsidP="00254C6F">
      <w:pPr>
        <w:pStyle w:val="Textoindependiente"/>
        <w:numPr>
          <w:ilvl w:val="0"/>
          <w:numId w:val="5"/>
        </w:numPr>
        <w:tabs>
          <w:tab w:val="left" w:pos="426"/>
        </w:tabs>
        <w:ind w:left="284" w:hanging="284"/>
        <w:rPr>
          <w:rFonts w:eastAsia="Calibri" w:cs="Arial"/>
          <w:sz w:val="22"/>
          <w:szCs w:val="22"/>
          <w:lang w:eastAsia="en-US"/>
        </w:rPr>
      </w:pPr>
      <w:r w:rsidRPr="00391BAB">
        <w:rPr>
          <w:rFonts w:eastAsia="Calibri" w:cs="Arial"/>
          <w:sz w:val="22"/>
          <w:szCs w:val="22"/>
          <w:lang w:eastAsia="en-US"/>
        </w:rPr>
        <w:t>Que, la Junta Auxiliar de San Miguel Canoa está integrada de los siguientes miembros:</w:t>
      </w:r>
    </w:p>
    <w:p w:rsidR="009136F3" w:rsidRPr="00391BAB" w:rsidRDefault="009136F3" w:rsidP="009136F3">
      <w:pPr>
        <w:pStyle w:val="Textoindependiente"/>
        <w:tabs>
          <w:tab w:val="left" w:pos="426"/>
        </w:tabs>
        <w:ind w:left="284" w:hanging="284"/>
        <w:rPr>
          <w:rFonts w:eastAsia="Calibri"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2"/>
        <w:gridCol w:w="4522"/>
      </w:tblGrid>
      <w:tr w:rsidR="009136F3" w:rsidRPr="00391BAB" w:rsidTr="009136F3">
        <w:tc>
          <w:tcPr>
            <w:tcW w:w="9261" w:type="dxa"/>
            <w:gridSpan w:val="2"/>
            <w:shd w:val="clear" w:color="auto" w:fill="D9D9D9"/>
          </w:tcPr>
          <w:p w:rsidR="009136F3" w:rsidRPr="00391BAB" w:rsidRDefault="009136F3" w:rsidP="009136F3">
            <w:pPr>
              <w:pStyle w:val="Textoindependiente"/>
              <w:tabs>
                <w:tab w:val="left" w:pos="426"/>
              </w:tabs>
              <w:ind w:left="284" w:hanging="284"/>
              <w:jc w:val="center"/>
              <w:rPr>
                <w:rFonts w:eastAsia="Calibri" w:cs="Arial"/>
                <w:b/>
                <w:sz w:val="22"/>
                <w:szCs w:val="22"/>
                <w:lang w:eastAsia="en-US"/>
              </w:rPr>
            </w:pPr>
            <w:r w:rsidRPr="00391BAB">
              <w:rPr>
                <w:rFonts w:eastAsia="Calibri" w:cs="Arial"/>
                <w:b/>
                <w:sz w:val="22"/>
                <w:szCs w:val="22"/>
                <w:lang w:eastAsia="en-US"/>
              </w:rPr>
              <w:t>PRESIDENTE DE LA JUNTA AUXILIAR</w:t>
            </w:r>
          </w:p>
        </w:tc>
      </w:tr>
      <w:tr w:rsidR="009136F3" w:rsidRPr="00391BAB" w:rsidTr="009136F3">
        <w:tc>
          <w:tcPr>
            <w:tcW w:w="4630" w:type="dxa"/>
            <w:shd w:val="clear" w:color="auto" w:fill="D9D9D9"/>
          </w:tcPr>
          <w:p w:rsidR="009136F3" w:rsidRPr="00391BAB" w:rsidRDefault="009136F3" w:rsidP="009136F3">
            <w:pPr>
              <w:pStyle w:val="Textoindependiente"/>
              <w:tabs>
                <w:tab w:val="left" w:pos="426"/>
              </w:tabs>
              <w:ind w:left="284" w:hanging="284"/>
              <w:jc w:val="center"/>
              <w:rPr>
                <w:rFonts w:eastAsia="Calibri" w:cs="Arial"/>
                <w:b/>
                <w:sz w:val="22"/>
                <w:szCs w:val="22"/>
                <w:lang w:eastAsia="en-US"/>
              </w:rPr>
            </w:pPr>
            <w:r w:rsidRPr="00391BAB">
              <w:rPr>
                <w:rFonts w:eastAsia="Calibri" w:cs="Arial"/>
                <w:b/>
                <w:sz w:val="22"/>
                <w:szCs w:val="22"/>
                <w:lang w:eastAsia="en-US"/>
              </w:rPr>
              <w:t>PROPIETARIO</w:t>
            </w:r>
          </w:p>
        </w:tc>
        <w:tc>
          <w:tcPr>
            <w:tcW w:w="4631" w:type="dxa"/>
            <w:shd w:val="clear" w:color="auto" w:fill="D9D9D9"/>
          </w:tcPr>
          <w:p w:rsidR="009136F3" w:rsidRPr="00391BAB" w:rsidRDefault="009136F3" w:rsidP="009136F3">
            <w:pPr>
              <w:pStyle w:val="Textoindependiente"/>
              <w:tabs>
                <w:tab w:val="left" w:pos="426"/>
              </w:tabs>
              <w:ind w:left="284" w:hanging="284"/>
              <w:jc w:val="center"/>
              <w:rPr>
                <w:rFonts w:eastAsia="Calibri" w:cs="Arial"/>
                <w:b/>
                <w:sz w:val="22"/>
                <w:szCs w:val="22"/>
                <w:lang w:eastAsia="en-US"/>
              </w:rPr>
            </w:pPr>
            <w:r w:rsidRPr="00391BAB">
              <w:rPr>
                <w:rFonts w:eastAsia="Calibri" w:cs="Arial"/>
                <w:b/>
                <w:sz w:val="22"/>
                <w:szCs w:val="22"/>
                <w:lang w:eastAsia="en-US"/>
              </w:rPr>
              <w:t>SUPLENTE</w:t>
            </w:r>
          </w:p>
        </w:tc>
      </w:tr>
      <w:tr w:rsidR="009136F3" w:rsidRPr="00391BAB" w:rsidTr="009136F3">
        <w:tc>
          <w:tcPr>
            <w:tcW w:w="4630" w:type="dxa"/>
          </w:tcPr>
          <w:p w:rsidR="009136F3" w:rsidRPr="00391BAB" w:rsidRDefault="009136F3" w:rsidP="009136F3">
            <w:pPr>
              <w:pStyle w:val="Textoindependiente"/>
              <w:tabs>
                <w:tab w:val="left" w:pos="426"/>
              </w:tabs>
              <w:ind w:left="284" w:hanging="284"/>
              <w:rPr>
                <w:rFonts w:eastAsia="Calibri" w:cs="Arial"/>
                <w:sz w:val="22"/>
                <w:szCs w:val="22"/>
                <w:lang w:eastAsia="en-US"/>
              </w:rPr>
            </w:pPr>
            <w:r w:rsidRPr="00391BAB">
              <w:rPr>
                <w:rFonts w:eastAsia="Calibri" w:cs="Arial"/>
                <w:sz w:val="22"/>
                <w:szCs w:val="22"/>
                <w:lang w:eastAsia="en-US"/>
              </w:rPr>
              <w:t xml:space="preserve">C. RAÚL PÉREZ VELÁSQUEZ </w:t>
            </w:r>
          </w:p>
        </w:tc>
        <w:tc>
          <w:tcPr>
            <w:tcW w:w="4631" w:type="dxa"/>
          </w:tcPr>
          <w:p w:rsidR="009136F3" w:rsidRPr="00391BAB" w:rsidRDefault="009136F3" w:rsidP="009136F3">
            <w:pPr>
              <w:pStyle w:val="Textoindependiente"/>
              <w:tabs>
                <w:tab w:val="left" w:pos="426"/>
              </w:tabs>
              <w:ind w:left="284" w:hanging="284"/>
              <w:rPr>
                <w:rFonts w:eastAsia="Calibri" w:cs="Arial"/>
                <w:sz w:val="22"/>
                <w:szCs w:val="22"/>
                <w:lang w:eastAsia="en-US"/>
              </w:rPr>
            </w:pPr>
            <w:r w:rsidRPr="00391BAB">
              <w:rPr>
                <w:rFonts w:eastAsia="Calibri" w:cs="Arial"/>
                <w:sz w:val="22"/>
                <w:szCs w:val="22"/>
                <w:lang w:eastAsia="en-US"/>
              </w:rPr>
              <w:t>C. FÉLIX FLORES GARCÍA</w:t>
            </w:r>
          </w:p>
        </w:tc>
      </w:tr>
      <w:tr w:rsidR="009136F3" w:rsidRPr="00391BAB" w:rsidTr="009136F3">
        <w:tc>
          <w:tcPr>
            <w:tcW w:w="9261" w:type="dxa"/>
            <w:gridSpan w:val="2"/>
            <w:shd w:val="clear" w:color="auto" w:fill="D9D9D9"/>
          </w:tcPr>
          <w:p w:rsidR="009136F3" w:rsidRPr="00391BAB" w:rsidRDefault="009136F3" w:rsidP="009136F3">
            <w:pPr>
              <w:pStyle w:val="Textoindependiente"/>
              <w:tabs>
                <w:tab w:val="left" w:pos="426"/>
              </w:tabs>
              <w:ind w:left="284" w:hanging="284"/>
              <w:jc w:val="center"/>
              <w:rPr>
                <w:rFonts w:eastAsia="Calibri" w:cs="Arial"/>
                <w:b/>
                <w:sz w:val="22"/>
                <w:szCs w:val="22"/>
                <w:lang w:eastAsia="en-US"/>
              </w:rPr>
            </w:pPr>
            <w:r w:rsidRPr="00391BAB">
              <w:rPr>
                <w:rFonts w:eastAsia="Calibri" w:cs="Arial"/>
                <w:b/>
                <w:sz w:val="22"/>
                <w:szCs w:val="22"/>
                <w:lang w:eastAsia="en-US"/>
              </w:rPr>
              <w:t>MIEMBROS DE LA JUNTA AUXILIAR</w:t>
            </w:r>
          </w:p>
        </w:tc>
      </w:tr>
      <w:tr w:rsidR="009136F3" w:rsidRPr="00391BAB" w:rsidTr="009136F3">
        <w:tc>
          <w:tcPr>
            <w:tcW w:w="4630" w:type="dxa"/>
            <w:shd w:val="clear" w:color="auto" w:fill="D9D9D9"/>
          </w:tcPr>
          <w:p w:rsidR="009136F3" w:rsidRPr="00391BAB" w:rsidRDefault="009136F3" w:rsidP="009136F3">
            <w:pPr>
              <w:pStyle w:val="Textoindependiente"/>
              <w:tabs>
                <w:tab w:val="left" w:pos="426"/>
              </w:tabs>
              <w:ind w:left="284" w:hanging="284"/>
              <w:jc w:val="center"/>
              <w:rPr>
                <w:rFonts w:eastAsia="Calibri" w:cs="Arial"/>
                <w:b/>
                <w:sz w:val="22"/>
                <w:szCs w:val="22"/>
                <w:lang w:eastAsia="en-US"/>
              </w:rPr>
            </w:pPr>
            <w:r w:rsidRPr="00391BAB">
              <w:rPr>
                <w:rFonts w:eastAsia="Calibri" w:cs="Arial"/>
                <w:b/>
                <w:sz w:val="22"/>
                <w:szCs w:val="22"/>
                <w:lang w:eastAsia="en-US"/>
              </w:rPr>
              <w:t>PROPIETARIO</w:t>
            </w:r>
          </w:p>
        </w:tc>
        <w:tc>
          <w:tcPr>
            <w:tcW w:w="4631" w:type="dxa"/>
            <w:shd w:val="clear" w:color="auto" w:fill="D9D9D9"/>
          </w:tcPr>
          <w:p w:rsidR="009136F3" w:rsidRPr="00391BAB" w:rsidRDefault="009136F3" w:rsidP="009136F3">
            <w:pPr>
              <w:pStyle w:val="Textoindependiente"/>
              <w:tabs>
                <w:tab w:val="left" w:pos="426"/>
              </w:tabs>
              <w:ind w:left="284" w:hanging="284"/>
              <w:jc w:val="center"/>
              <w:rPr>
                <w:rFonts w:eastAsia="Calibri" w:cs="Arial"/>
                <w:b/>
                <w:sz w:val="22"/>
                <w:szCs w:val="22"/>
                <w:lang w:eastAsia="en-US"/>
              </w:rPr>
            </w:pPr>
            <w:r w:rsidRPr="00391BAB">
              <w:rPr>
                <w:rFonts w:eastAsia="Calibri" w:cs="Arial"/>
                <w:b/>
                <w:sz w:val="22"/>
                <w:szCs w:val="22"/>
                <w:lang w:eastAsia="en-US"/>
              </w:rPr>
              <w:t>SUPLENTE</w:t>
            </w:r>
          </w:p>
        </w:tc>
      </w:tr>
      <w:tr w:rsidR="009136F3" w:rsidRPr="00391BAB" w:rsidTr="009136F3">
        <w:tc>
          <w:tcPr>
            <w:tcW w:w="4630" w:type="dxa"/>
          </w:tcPr>
          <w:p w:rsidR="009136F3" w:rsidRPr="00391BAB" w:rsidRDefault="009136F3" w:rsidP="009136F3">
            <w:pPr>
              <w:pStyle w:val="Textoindependiente"/>
              <w:tabs>
                <w:tab w:val="left" w:pos="426"/>
              </w:tabs>
              <w:ind w:left="284" w:hanging="284"/>
              <w:rPr>
                <w:rFonts w:eastAsia="Calibri" w:cs="Arial"/>
                <w:sz w:val="22"/>
                <w:szCs w:val="22"/>
                <w:lang w:eastAsia="en-US"/>
              </w:rPr>
            </w:pPr>
            <w:r w:rsidRPr="00391BAB">
              <w:rPr>
                <w:rFonts w:eastAsia="Calibri" w:cs="Arial"/>
                <w:sz w:val="22"/>
                <w:szCs w:val="22"/>
                <w:lang w:eastAsia="en-US"/>
              </w:rPr>
              <w:t xml:space="preserve">C. OSCAR ALFONSO MONARCA GARCÍA </w:t>
            </w:r>
          </w:p>
        </w:tc>
        <w:tc>
          <w:tcPr>
            <w:tcW w:w="4631" w:type="dxa"/>
          </w:tcPr>
          <w:p w:rsidR="009136F3" w:rsidRPr="00391BAB" w:rsidRDefault="009136F3" w:rsidP="009136F3">
            <w:pPr>
              <w:pStyle w:val="Textoindependiente"/>
              <w:tabs>
                <w:tab w:val="left" w:pos="426"/>
              </w:tabs>
              <w:ind w:left="284" w:hanging="284"/>
              <w:rPr>
                <w:rFonts w:eastAsia="Calibri" w:cs="Arial"/>
                <w:sz w:val="22"/>
                <w:szCs w:val="22"/>
                <w:lang w:eastAsia="en-US"/>
              </w:rPr>
            </w:pPr>
            <w:r w:rsidRPr="00391BAB">
              <w:rPr>
                <w:rFonts w:eastAsia="Calibri" w:cs="Arial"/>
                <w:sz w:val="22"/>
                <w:szCs w:val="22"/>
                <w:lang w:eastAsia="en-US"/>
              </w:rPr>
              <w:t>C. MILTON TRINIDAD ZEPEDA MONARCA</w:t>
            </w:r>
          </w:p>
        </w:tc>
      </w:tr>
      <w:tr w:rsidR="009136F3" w:rsidRPr="00391BAB" w:rsidTr="009136F3">
        <w:tc>
          <w:tcPr>
            <w:tcW w:w="4630" w:type="dxa"/>
          </w:tcPr>
          <w:p w:rsidR="009136F3" w:rsidRPr="00391BAB" w:rsidRDefault="009136F3" w:rsidP="009136F3">
            <w:pPr>
              <w:pStyle w:val="Textoindependiente"/>
              <w:tabs>
                <w:tab w:val="left" w:pos="426"/>
              </w:tabs>
              <w:ind w:left="284" w:hanging="284"/>
              <w:rPr>
                <w:rFonts w:eastAsia="Calibri" w:cs="Arial"/>
                <w:sz w:val="22"/>
                <w:szCs w:val="22"/>
                <w:lang w:eastAsia="en-US"/>
              </w:rPr>
            </w:pPr>
            <w:r w:rsidRPr="00391BAB">
              <w:rPr>
                <w:rFonts w:eastAsia="Calibri" w:cs="Arial"/>
                <w:sz w:val="22"/>
                <w:szCs w:val="22"/>
                <w:lang w:eastAsia="en-US"/>
              </w:rPr>
              <w:t>C. FLAVIO ALEJANDRO FLORES SÁNCHEZ</w:t>
            </w:r>
          </w:p>
        </w:tc>
        <w:tc>
          <w:tcPr>
            <w:tcW w:w="4631" w:type="dxa"/>
          </w:tcPr>
          <w:p w:rsidR="009136F3" w:rsidRPr="00391BAB" w:rsidRDefault="009136F3" w:rsidP="009136F3">
            <w:pPr>
              <w:pStyle w:val="Textoindependiente"/>
              <w:tabs>
                <w:tab w:val="left" w:pos="426"/>
              </w:tabs>
              <w:ind w:left="284" w:hanging="284"/>
              <w:rPr>
                <w:rFonts w:eastAsia="Calibri" w:cs="Arial"/>
                <w:sz w:val="22"/>
                <w:szCs w:val="22"/>
                <w:lang w:eastAsia="en-US"/>
              </w:rPr>
            </w:pPr>
            <w:r w:rsidRPr="00391BAB">
              <w:rPr>
                <w:rFonts w:eastAsia="Calibri" w:cs="Arial"/>
                <w:sz w:val="22"/>
                <w:szCs w:val="22"/>
                <w:lang w:eastAsia="en-US"/>
              </w:rPr>
              <w:t>C. MIGUEL ÁNGEL ZEPEDA RAMOS</w:t>
            </w:r>
          </w:p>
        </w:tc>
      </w:tr>
      <w:tr w:rsidR="009136F3" w:rsidRPr="00391BAB" w:rsidTr="009136F3">
        <w:tc>
          <w:tcPr>
            <w:tcW w:w="4630" w:type="dxa"/>
          </w:tcPr>
          <w:p w:rsidR="009136F3" w:rsidRPr="00391BAB" w:rsidRDefault="009136F3" w:rsidP="009136F3">
            <w:pPr>
              <w:pStyle w:val="Textoindependiente"/>
              <w:tabs>
                <w:tab w:val="left" w:pos="426"/>
              </w:tabs>
              <w:ind w:left="284" w:hanging="284"/>
              <w:rPr>
                <w:rFonts w:eastAsia="Calibri" w:cs="Arial"/>
                <w:sz w:val="22"/>
                <w:szCs w:val="22"/>
                <w:lang w:eastAsia="en-US"/>
              </w:rPr>
            </w:pPr>
            <w:r w:rsidRPr="00391BAB">
              <w:rPr>
                <w:rFonts w:eastAsia="Calibri" w:cs="Arial"/>
                <w:sz w:val="22"/>
                <w:szCs w:val="22"/>
                <w:lang w:eastAsia="en-US"/>
              </w:rPr>
              <w:t>C. MARÍA VICTORIA LUNA FLORES</w:t>
            </w:r>
          </w:p>
        </w:tc>
        <w:tc>
          <w:tcPr>
            <w:tcW w:w="4631" w:type="dxa"/>
          </w:tcPr>
          <w:p w:rsidR="009136F3" w:rsidRPr="00391BAB" w:rsidRDefault="009136F3" w:rsidP="009136F3">
            <w:pPr>
              <w:pStyle w:val="Textoindependiente"/>
              <w:tabs>
                <w:tab w:val="left" w:pos="426"/>
              </w:tabs>
              <w:ind w:left="284" w:hanging="284"/>
              <w:rPr>
                <w:rFonts w:eastAsia="Calibri" w:cs="Arial"/>
                <w:sz w:val="22"/>
                <w:szCs w:val="22"/>
                <w:lang w:eastAsia="en-US"/>
              </w:rPr>
            </w:pPr>
            <w:r w:rsidRPr="00391BAB">
              <w:rPr>
                <w:rFonts w:eastAsia="Calibri" w:cs="Arial"/>
                <w:sz w:val="22"/>
                <w:szCs w:val="22"/>
                <w:lang w:eastAsia="en-US"/>
              </w:rPr>
              <w:t>C. JUANA SALAS MARCIAL</w:t>
            </w:r>
          </w:p>
        </w:tc>
      </w:tr>
      <w:tr w:rsidR="009136F3" w:rsidRPr="00391BAB" w:rsidTr="009136F3">
        <w:tc>
          <w:tcPr>
            <w:tcW w:w="4630" w:type="dxa"/>
          </w:tcPr>
          <w:p w:rsidR="009136F3" w:rsidRPr="00391BAB" w:rsidRDefault="009136F3" w:rsidP="009136F3">
            <w:pPr>
              <w:pStyle w:val="Textoindependiente"/>
              <w:tabs>
                <w:tab w:val="left" w:pos="426"/>
              </w:tabs>
              <w:ind w:left="284" w:hanging="284"/>
              <w:rPr>
                <w:rFonts w:eastAsia="Calibri" w:cs="Arial"/>
                <w:sz w:val="22"/>
                <w:szCs w:val="22"/>
                <w:lang w:eastAsia="en-US"/>
              </w:rPr>
            </w:pPr>
            <w:r w:rsidRPr="00391BAB">
              <w:rPr>
                <w:rFonts w:eastAsia="Calibri" w:cs="Arial"/>
                <w:sz w:val="22"/>
                <w:szCs w:val="22"/>
                <w:lang w:eastAsia="en-US"/>
              </w:rPr>
              <w:t xml:space="preserve">C. ALBERTA JUANA CONDE FLORES </w:t>
            </w:r>
          </w:p>
        </w:tc>
        <w:tc>
          <w:tcPr>
            <w:tcW w:w="4631" w:type="dxa"/>
          </w:tcPr>
          <w:p w:rsidR="009136F3" w:rsidRPr="00391BAB" w:rsidRDefault="009136F3" w:rsidP="009136F3">
            <w:pPr>
              <w:pStyle w:val="Textoindependiente"/>
              <w:tabs>
                <w:tab w:val="left" w:pos="426"/>
              </w:tabs>
              <w:ind w:left="284" w:hanging="284"/>
              <w:rPr>
                <w:rFonts w:eastAsia="Calibri" w:cs="Arial"/>
                <w:sz w:val="22"/>
                <w:szCs w:val="22"/>
                <w:lang w:eastAsia="en-US"/>
              </w:rPr>
            </w:pPr>
            <w:r w:rsidRPr="00391BAB">
              <w:rPr>
                <w:rFonts w:eastAsia="Calibri" w:cs="Arial"/>
                <w:sz w:val="22"/>
                <w:szCs w:val="22"/>
                <w:lang w:eastAsia="en-US"/>
              </w:rPr>
              <w:t>C. MARÍA LUISA CHOLULA COYOTL</w:t>
            </w:r>
          </w:p>
        </w:tc>
      </w:tr>
    </w:tbl>
    <w:p w:rsidR="009136F3" w:rsidRPr="00391BAB" w:rsidRDefault="009136F3" w:rsidP="009136F3">
      <w:pPr>
        <w:pStyle w:val="Textoindependiente"/>
        <w:tabs>
          <w:tab w:val="left" w:pos="426"/>
        </w:tabs>
        <w:ind w:left="284" w:hanging="284"/>
        <w:rPr>
          <w:rFonts w:eastAsia="Calibri" w:cs="Arial"/>
          <w:sz w:val="22"/>
          <w:szCs w:val="22"/>
          <w:lang w:eastAsia="en-US"/>
        </w:rPr>
      </w:pPr>
    </w:p>
    <w:p w:rsidR="009136F3" w:rsidRPr="00391BAB" w:rsidRDefault="009136F3" w:rsidP="00254C6F">
      <w:pPr>
        <w:pStyle w:val="Textoindependiente"/>
        <w:numPr>
          <w:ilvl w:val="0"/>
          <w:numId w:val="5"/>
        </w:numPr>
        <w:tabs>
          <w:tab w:val="left" w:pos="426"/>
        </w:tabs>
        <w:ind w:left="284" w:hanging="284"/>
        <w:rPr>
          <w:rFonts w:eastAsia="Calibri" w:cs="Arial"/>
          <w:sz w:val="22"/>
          <w:szCs w:val="22"/>
          <w:lang w:eastAsia="en-US"/>
        </w:rPr>
      </w:pPr>
      <w:r w:rsidRPr="00391BAB">
        <w:rPr>
          <w:rFonts w:eastAsia="Calibri" w:cs="Arial"/>
          <w:sz w:val="22"/>
          <w:szCs w:val="22"/>
          <w:lang w:eastAsia="en-US"/>
        </w:rPr>
        <w:t xml:space="preserve">Que, fecha once de noviembre del presente año, el Director de Atención Vecinal y Comunitaria de la Secretaría de Gobernación Municipal, envió oficio S.G./D.A.V.C./4171/2014, al  Secretario del Ayuntamiento, remitieron copia del oficio de fecha 11 de noviembre del año en curso, suscrito por los integrantes de la Junta Auxiliar de San Miguel Canoa, por virtud del cual manifiestan que debido a la detención de C. Raúl Pérez Velásquez por parte de autoridad judicial dicha Junta Auxiliar se ha quedado sin una autoridad que lo represente, por lo que solicitan de manera expresa lo siguiente: </w:t>
      </w:r>
    </w:p>
    <w:p w:rsidR="009136F3" w:rsidRPr="008D4B64" w:rsidRDefault="009136F3" w:rsidP="009136F3">
      <w:pPr>
        <w:pStyle w:val="Textoindependiente"/>
        <w:tabs>
          <w:tab w:val="left" w:pos="426"/>
        </w:tabs>
        <w:ind w:left="426" w:hanging="426"/>
        <w:rPr>
          <w:rFonts w:eastAsia="Calibri" w:cs="Arial"/>
          <w:i/>
          <w:sz w:val="16"/>
          <w:szCs w:val="22"/>
          <w:u w:val="single"/>
          <w:lang w:eastAsia="en-US"/>
        </w:rPr>
      </w:pPr>
    </w:p>
    <w:p w:rsidR="009136F3" w:rsidRPr="00391BAB" w:rsidRDefault="009136F3" w:rsidP="009136F3">
      <w:pPr>
        <w:pStyle w:val="Textoindependiente"/>
        <w:tabs>
          <w:tab w:val="left" w:pos="426"/>
        </w:tabs>
        <w:ind w:left="426" w:hanging="426"/>
        <w:rPr>
          <w:rFonts w:eastAsia="Calibri" w:cs="Arial"/>
          <w:i/>
          <w:sz w:val="22"/>
          <w:szCs w:val="22"/>
          <w:u w:val="single"/>
          <w:lang w:eastAsia="en-US"/>
        </w:rPr>
      </w:pPr>
      <w:r w:rsidRPr="00391BAB">
        <w:rPr>
          <w:rFonts w:eastAsia="Calibri" w:cs="Arial"/>
          <w:i/>
          <w:sz w:val="22"/>
          <w:szCs w:val="22"/>
          <w:lang w:eastAsia="en-US"/>
        </w:rPr>
        <w:tab/>
        <w:t xml:space="preserve"> “</w:t>
      </w:r>
      <w:r w:rsidRPr="00391BAB">
        <w:rPr>
          <w:rFonts w:eastAsia="Calibri" w:cs="Arial"/>
          <w:i/>
          <w:sz w:val="22"/>
          <w:szCs w:val="22"/>
          <w:u w:val="single"/>
          <w:lang w:eastAsia="en-US"/>
        </w:rPr>
        <w:t>Intervenir y apoyarnos ante el Honorable Ayuntamiento del Municipio de Puebla, para que se nombre a la persona que cubra las ausencias del Presidente de la Junta Auxiliar de San Miguel Canoa, proponiendo sea un integrante de los miembros de la Junta Auxiliar…”.</w:t>
      </w:r>
    </w:p>
    <w:p w:rsidR="009136F3" w:rsidRPr="00391BAB" w:rsidRDefault="009136F3" w:rsidP="009136F3">
      <w:pPr>
        <w:pStyle w:val="Textoindependiente"/>
        <w:tabs>
          <w:tab w:val="left" w:pos="426"/>
        </w:tabs>
        <w:ind w:left="426" w:hanging="426"/>
        <w:rPr>
          <w:rFonts w:eastAsia="Calibri" w:cs="Arial"/>
          <w:i/>
          <w:sz w:val="22"/>
          <w:szCs w:val="22"/>
          <w:u w:val="single"/>
          <w:lang w:eastAsia="en-US"/>
        </w:rPr>
      </w:pPr>
    </w:p>
    <w:p w:rsidR="009136F3" w:rsidRPr="00391BAB" w:rsidRDefault="009136F3" w:rsidP="00254C6F">
      <w:pPr>
        <w:pStyle w:val="Textoindependiente"/>
        <w:numPr>
          <w:ilvl w:val="0"/>
          <w:numId w:val="5"/>
        </w:numPr>
        <w:tabs>
          <w:tab w:val="left" w:pos="567"/>
        </w:tabs>
        <w:ind w:left="284" w:hanging="284"/>
        <w:rPr>
          <w:rFonts w:eastAsia="Calibri" w:cs="Arial"/>
          <w:sz w:val="22"/>
          <w:szCs w:val="22"/>
          <w:lang w:eastAsia="en-US"/>
        </w:rPr>
      </w:pPr>
      <w:r w:rsidRPr="00391BAB">
        <w:rPr>
          <w:rFonts w:eastAsia="Calibri" w:cs="Arial"/>
          <w:sz w:val="22"/>
          <w:szCs w:val="22"/>
          <w:lang w:eastAsia="en-US"/>
        </w:rPr>
        <w:t xml:space="preserve">Que, con fecha trece de noviembre del presente año, en Sesión Ordinaria de Cabildo se aprobó por unanimidad de votos, el </w:t>
      </w:r>
      <w:r w:rsidRPr="00391BAB">
        <w:rPr>
          <w:rFonts w:cs="Arial"/>
          <w:bCs/>
          <w:sz w:val="22"/>
          <w:szCs w:val="22"/>
        </w:rPr>
        <w:t>Punto de Acuerdo por el que se instruye a la Secretaría de Gobernación del Honorable Ayuntamiento del Municipio de Puebla, para que en el ámbito de sus atribuciones realice todas y cada una de la gestiones legales y administrativas para citar al respectivo Suplente del Presidente de la Junta Auxiliar de San Miguel Canoa,</w:t>
      </w:r>
      <w:r w:rsidRPr="00391BAB">
        <w:rPr>
          <w:rFonts w:cs="Arial"/>
          <w:sz w:val="22"/>
          <w:szCs w:val="22"/>
        </w:rPr>
        <w:t xml:space="preserve"> con el fin de cubrir las ausencias, hasta en tanto se resuelva la situación jurídica del C.</w:t>
      </w:r>
      <w:r w:rsidRPr="00391BAB">
        <w:rPr>
          <w:rFonts w:eastAsia="Calibri" w:cs="Arial"/>
          <w:sz w:val="22"/>
          <w:szCs w:val="22"/>
          <w:lang w:eastAsia="en-US"/>
        </w:rPr>
        <w:t xml:space="preserve"> Raúl Pérez Velásquez</w:t>
      </w:r>
      <w:r w:rsidRPr="00391BAB">
        <w:rPr>
          <w:rFonts w:eastAsia="Calibri" w:cs="Arial"/>
          <w:b/>
          <w:sz w:val="22"/>
          <w:szCs w:val="22"/>
          <w:lang w:eastAsia="en-US"/>
        </w:rPr>
        <w:t xml:space="preserve">. </w:t>
      </w:r>
    </w:p>
    <w:p w:rsidR="009136F3" w:rsidRPr="00391BAB" w:rsidRDefault="009136F3" w:rsidP="00254C6F">
      <w:pPr>
        <w:pStyle w:val="Textoindependiente"/>
        <w:numPr>
          <w:ilvl w:val="0"/>
          <w:numId w:val="5"/>
        </w:numPr>
        <w:tabs>
          <w:tab w:val="left" w:pos="567"/>
        </w:tabs>
        <w:ind w:left="284" w:hanging="284"/>
        <w:rPr>
          <w:rFonts w:eastAsia="Calibri" w:cs="Arial"/>
          <w:sz w:val="22"/>
          <w:szCs w:val="22"/>
          <w:lang w:eastAsia="en-US"/>
        </w:rPr>
      </w:pPr>
      <w:r w:rsidRPr="00391BAB">
        <w:rPr>
          <w:rFonts w:eastAsia="Calibri" w:cs="Arial"/>
          <w:sz w:val="22"/>
          <w:szCs w:val="22"/>
          <w:lang w:eastAsia="en-US"/>
        </w:rPr>
        <w:t xml:space="preserve">Que, fecha 2 de Diciembre del presente año, el Secretario de Gobernación Municipal del Honorable Ayuntamiento de Puebla, mediante oficio número SGOBM/3010/2014, da cuenta al Secretario del Ayuntamiento, del cumplimiento al Punto de Acuerdo señalado en el considerando XII y que de manera expresa señala lo  siguiente: </w:t>
      </w:r>
    </w:p>
    <w:p w:rsidR="009136F3" w:rsidRPr="00391BAB" w:rsidRDefault="009136F3" w:rsidP="009136F3">
      <w:pPr>
        <w:pStyle w:val="Textoindependiente"/>
        <w:tabs>
          <w:tab w:val="left" w:pos="284"/>
        </w:tabs>
        <w:rPr>
          <w:rFonts w:eastAsia="Calibri" w:cs="Arial"/>
          <w:snapToGrid/>
          <w:sz w:val="22"/>
          <w:szCs w:val="22"/>
          <w:lang w:val="es-ES_tradnl" w:eastAsia="en-US"/>
        </w:rPr>
      </w:pPr>
    </w:p>
    <w:p w:rsidR="009136F3" w:rsidRPr="00391BAB" w:rsidRDefault="009136F3" w:rsidP="009136F3">
      <w:pPr>
        <w:pStyle w:val="Textoindependiente"/>
        <w:tabs>
          <w:tab w:val="left" w:pos="284"/>
        </w:tabs>
        <w:ind w:left="709"/>
        <w:rPr>
          <w:rFonts w:eastAsia="Calibri" w:cs="Arial"/>
          <w:i/>
          <w:sz w:val="22"/>
          <w:szCs w:val="22"/>
          <w:u w:val="single"/>
          <w:lang w:eastAsia="en-US"/>
        </w:rPr>
      </w:pPr>
      <w:r w:rsidRPr="00391BAB">
        <w:rPr>
          <w:rFonts w:eastAsia="Calibri" w:cs="Arial"/>
          <w:i/>
          <w:sz w:val="22"/>
          <w:szCs w:val="22"/>
          <w:u w:val="single"/>
          <w:lang w:eastAsia="en-US"/>
        </w:rPr>
        <w:t>“1.- Con fecha catorce de noviembre de dos mil catorce, emití el acuerdo para citar al C. FÉLIX FLORES GARCÍA, respectivo Suplente del Presidente Propietario de la Junta Auxiliar de San Miguel Canoa a fin de que compareciera, debidamente identificado a las DOCE HORAS DEL DÍA MARTES DIECIOCHO DE NOVIEMBRE DE DOS MIL CATORCE, en el recinto  que ocupa LA DIRECCIÓN DE ATENCIÓN VECINAL Y COMUNITARIA DE LA SECRETARÍA DE GOBERNACIÓN MUNICIPAL, ubicada en CALLE TRES PONIENTE NÚMERO CIENTO DIECISÉIS PRIMER PISO, COLONIA CENTRO HISTÓRICO DE ESTA CIUDAD CAPITAL, con la finalidad de iniciar el proceso de cubrir las ausencias del presidente auxiliar propietario, C. Raúl Pérez Velázquez.</w:t>
      </w:r>
    </w:p>
    <w:p w:rsidR="009136F3" w:rsidRPr="00391BAB" w:rsidRDefault="009136F3" w:rsidP="009136F3">
      <w:pPr>
        <w:pStyle w:val="Textoindependiente"/>
        <w:tabs>
          <w:tab w:val="left" w:pos="284"/>
        </w:tabs>
        <w:ind w:left="709"/>
        <w:rPr>
          <w:rFonts w:eastAsia="Calibri" w:cs="Arial"/>
          <w:i/>
          <w:sz w:val="22"/>
          <w:szCs w:val="22"/>
          <w:u w:val="single"/>
          <w:lang w:eastAsia="en-US"/>
        </w:rPr>
      </w:pPr>
    </w:p>
    <w:p w:rsidR="009136F3" w:rsidRPr="00391BAB" w:rsidRDefault="009136F3" w:rsidP="009136F3">
      <w:pPr>
        <w:pStyle w:val="Textoindependiente"/>
        <w:tabs>
          <w:tab w:val="left" w:pos="284"/>
        </w:tabs>
        <w:ind w:left="709"/>
        <w:rPr>
          <w:rFonts w:eastAsia="Calibri" w:cs="Arial"/>
          <w:i/>
          <w:sz w:val="22"/>
          <w:szCs w:val="22"/>
          <w:u w:val="single"/>
          <w:lang w:eastAsia="en-US"/>
        </w:rPr>
      </w:pPr>
      <w:r w:rsidRPr="00391BAB">
        <w:rPr>
          <w:rFonts w:eastAsia="Calibri" w:cs="Arial"/>
          <w:i/>
          <w:sz w:val="22"/>
          <w:szCs w:val="22"/>
          <w:u w:val="single"/>
          <w:lang w:eastAsia="en-US"/>
        </w:rPr>
        <w:t>2.- Con fecha catorce de noviembre de dos mil catorce, se hizo entrega domiciliaria del Citatorio dirigido al C. FÉLIX FLORES GARCÍA, respectivo suplente del Presidente Propietario de la Junta Auxiliar de San Miguel Canoa a fin de que compareciera, debidamente identificado a las DOCE HORAS DEL DÍA MARTES DIECIOCHO DE NOVIEMBRE DE DOS MIL CATORCE, en el recinto  que ocupa LA DIRECCIÓN DE ATENCIÓN VECINAL Y COMUNITARIA DE LA SECRETARÍA DE GOBERNACIÓN MUNICIPAL, ubicada en CALLE TRES PONIENTE NÚMERO CIENTO DIECISÉIS PRIMER PISO, COLONIA CENTRO HISTÓRICO DE ESTA CIUDAD CAPITAL, con la finalidad de iniciar el proceso de cubrir las ausencias del presidente auxiliar propietario, C. Raúl Pérez Velázquez.</w:t>
      </w:r>
    </w:p>
    <w:p w:rsidR="009136F3" w:rsidRPr="00391BAB" w:rsidRDefault="009136F3" w:rsidP="009136F3">
      <w:pPr>
        <w:pStyle w:val="Textoindependiente"/>
        <w:tabs>
          <w:tab w:val="left" w:pos="284"/>
        </w:tabs>
        <w:ind w:left="709"/>
        <w:rPr>
          <w:rFonts w:eastAsia="Calibri" w:cs="Arial"/>
          <w:i/>
          <w:sz w:val="22"/>
          <w:szCs w:val="22"/>
          <w:u w:val="single"/>
          <w:lang w:eastAsia="en-US"/>
        </w:rPr>
      </w:pPr>
    </w:p>
    <w:p w:rsidR="009136F3" w:rsidRPr="00391BAB" w:rsidRDefault="009136F3" w:rsidP="009136F3">
      <w:pPr>
        <w:pStyle w:val="Textoindependiente"/>
        <w:tabs>
          <w:tab w:val="left" w:pos="284"/>
        </w:tabs>
        <w:ind w:left="709"/>
        <w:rPr>
          <w:rFonts w:eastAsia="Calibri" w:cs="Arial"/>
          <w:i/>
          <w:sz w:val="22"/>
          <w:szCs w:val="22"/>
          <w:u w:val="single"/>
          <w:lang w:eastAsia="en-US"/>
        </w:rPr>
      </w:pPr>
      <w:r w:rsidRPr="00391BAB">
        <w:rPr>
          <w:rFonts w:eastAsia="Calibri" w:cs="Arial"/>
          <w:i/>
          <w:sz w:val="22"/>
          <w:szCs w:val="22"/>
          <w:u w:val="single"/>
          <w:lang w:eastAsia="en-US"/>
        </w:rPr>
        <w:t>3.- Con fecha uno de diciembre de dos mil catorce, en las instalaciones de la secretaría de gobernación municipal, se celebro Sesión de los Miembros de la Junta Auxiliar de San Miguel Canoa, levantando al término de la misma, el Acta correspondiente, en el que quedó asentado en el punto 3 de la referida Sesión, el acuerdo siguiente:</w:t>
      </w:r>
    </w:p>
    <w:p w:rsidR="009136F3" w:rsidRPr="00391BAB" w:rsidRDefault="009136F3" w:rsidP="009136F3">
      <w:pPr>
        <w:pStyle w:val="Textoindependiente"/>
        <w:tabs>
          <w:tab w:val="left" w:pos="284"/>
        </w:tabs>
        <w:ind w:left="993"/>
        <w:rPr>
          <w:rFonts w:eastAsia="Calibri" w:cs="Arial"/>
          <w:i/>
          <w:sz w:val="22"/>
          <w:szCs w:val="22"/>
          <w:u w:val="single"/>
          <w:lang w:eastAsia="en-US"/>
        </w:rPr>
      </w:pPr>
    </w:p>
    <w:p w:rsidR="009136F3" w:rsidRPr="00391BAB" w:rsidRDefault="009136F3" w:rsidP="009136F3">
      <w:pPr>
        <w:pStyle w:val="Textoindependiente"/>
        <w:tabs>
          <w:tab w:val="left" w:pos="284"/>
        </w:tabs>
        <w:ind w:left="993"/>
        <w:rPr>
          <w:rFonts w:eastAsia="Calibri" w:cs="Arial"/>
          <w:i/>
          <w:sz w:val="22"/>
          <w:szCs w:val="22"/>
          <w:u w:val="single"/>
          <w:lang w:eastAsia="en-US"/>
        </w:rPr>
      </w:pPr>
      <w:r w:rsidRPr="00391BAB">
        <w:rPr>
          <w:rFonts w:eastAsia="Calibri" w:cs="Arial"/>
          <w:i/>
          <w:sz w:val="22"/>
          <w:szCs w:val="22"/>
          <w:u w:val="single"/>
          <w:lang w:eastAsia="en-US"/>
        </w:rPr>
        <w:t>Con respecto al tercer punto del orden del día, una vez analizado y discutido por los miembros de este cabildo, sobre el proceso de orden judicial que se le sigue al c. C. RAÚL PÉREZ VELÁZQUEZ, Presidente de la Junta Auxiliar. Toda vez que este órgano no ha recibido la justificación de su ausencia, y en aras de preservar la Gobernabilidad, La Paz, la Estabilidad Social y el Estado de Derecho, se requiere la presentación de su suplente el C. Félix Flores García para que cubra las funciones por ausencias del Presidente Auxiliar de San Miguel Canoa, y se envíe el presente Acuerdo al Honorable Ayuntamiento de Puebla, a fin de que revise y ratifique el presente Acuerdo y en consecuencia designe a quien deberá tomarle protesta de cargo, se somete a votación el punto tres del orden del día, siendo el siguiente:</w:t>
      </w:r>
    </w:p>
    <w:p w:rsidR="009136F3" w:rsidRPr="00391BAB" w:rsidRDefault="009136F3" w:rsidP="009136F3">
      <w:pPr>
        <w:pStyle w:val="Textoindependiente"/>
        <w:tabs>
          <w:tab w:val="left" w:pos="284"/>
        </w:tabs>
        <w:ind w:left="709"/>
        <w:rPr>
          <w:rFonts w:eastAsia="Calibri" w:cs="Arial"/>
          <w:i/>
          <w:sz w:val="22"/>
          <w:szCs w:val="22"/>
          <w:u w:val="single"/>
          <w:lang w:eastAsia="en-US"/>
        </w:rPr>
      </w:pPr>
    </w:p>
    <w:p w:rsidR="009136F3" w:rsidRPr="00391BAB" w:rsidRDefault="009136F3" w:rsidP="009136F3">
      <w:pPr>
        <w:pStyle w:val="Textoindependiente"/>
        <w:tabs>
          <w:tab w:val="left" w:pos="284"/>
        </w:tabs>
        <w:ind w:left="993"/>
        <w:rPr>
          <w:rFonts w:eastAsia="Calibri" w:cs="Arial"/>
          <w:i/>
          <w:sz w:val="22"/>
          <w:szCs w:val="22"/>
          <w:u w:val="single"/>
          <w:lang w:eastAsia="en-US"/>
        </w:rPr>
      </w:pPr>
      <w:r w:rsidRPr="00391BAB">
        <w:rPr>
          <w:rFonts w:eastAsia="Calibri" w:cs="Arial"/>
          <w:i/>
          <w:sz w:val="22"/>
          <w:szCs w:val="22"/>
          <w:u w:val="single"/>
          <w:lang w:eastAsia="en-US"/>
        </w:rPr>
        <w:t>Votos a favor 4(cuatro), votos en contra 0(cero), abstinencias 0(cero)</w:t>
      </w:r>
    </w:p>
    <w:p w:rsidR="009136F3" w:rsidRPr="00391BAB" w:rsidRDefault="009136F3" w:rsidP="009136F3">
      <w:pPr>
        <w:pStyle w:val="Textoindependiente"/>
        <w:tabs>
          <w:tab w:val="left" w:pos="284"/>
        </w:tabs>
        <w:ind w:left="993"/>
        <w:rPr>
          <w:rFonts w:eastAsia="Calibri" w:cs="Arial"/>
          <w:i/>
          <w:sz w:val="22"/>
          <w:szCs w:val="22"/>
          <w:u w:val="single"/>
          <w:lang w:eastAsia="en-US"/>
        </w:rPr>
      </w:pPr>
      <w:r w:rsidRPr="00391BAB">
        <w:rPr>
          <w:rFonts w:eastAsia="Calibri" w:cs="Arial"/>
          <w:i/>
          <w:sz w:val="22"/>
          <w:szCs w:val="22"/>
          <w:u w:val="single"/>
          <w:lang w:eastAsia="en-US"/>
        </w:rPr>
        <w:t>Una vez votado y aprobado el punto número 3, acuerdan los miembros notificar la propuesta a la Secretaría de Gobernación Municipal para los trámites administrativos a los que haya lugar.</w:t>
      </w:r>
    </w:p>
    <w:p w:rsidR="009136F3" w:rsidRPr="00391BAB" w:rsidRDefault="009136F3" w:rsidP="009136F3">
      <w:pPr>
        <w:pStyle w:val="Textoindependiente"/>
        <w:tabs>
          <w:tab w:val="left" w:pos="284"/>
        </w:tabs>
        <w:ind w:left="993"/>
        <w:rPr>
          <w:rFonts w:eastAsia="Calibri" w:cs="Arial"/>
          <w:i/>
          <w:sz w:val="22"/>
          <w:szCs w:val="22"/>
          <w:u w:val="single"/>
          <w:lang w:eastAsia="en-US"/>
        </w:rPr>
      </w:pPr>
    </w:p>
    <w:p w:rsidR="009136F3" w:rsidRPr="00391BAB" w:rsidRDefault="009136F3" w:rsidP="009136F3">
      <w:pPr>
        <w:pStyle w:val="Textoindependiente"/>
        <w:tabs>
          <w:tab w:val="left" w:pos="0"/>
        </w:tabs>
        <w:ind w:left="709"/>
        <w:rPr>
          <w:rFonts w:eastAsia="Calibri" w:cs="Arial"/>
          <w:i/>
          <w:sz w:val="22"/>
          <w:szCs w:val="22"/>
          <w:u w:val="single"/>
          <w:lang w:eastAsia="en-US"/>
        </w:rPr>
      </w:pPr>
      <w:r w:rsidRPr="00391BAB">
        <w:rPr>
          <w:rFonts w:eastAsia="Calibri" w:cs="Arial"/>
          <w:i/>
          <w:sz w:val="22"/>
          <w:szCs w:val="22"/>
          <w:u w:val="single"/>
          <w:lang w:eastAsia="en-US"/>
        </w:rPr>
        <w:t>4.- Con fecha uno de diciembre del dos mil catorce, emití el Acuerdo para citar al C. FÉLIX FLORES GARCÍA, respectivo suplente del Presidente Propietario de la Junta Auxiliar de San Miguel Canoa a fin de que comparezca, debidamente identificado a las VEINTE HORAS DEL DÍA LUNES UNO DE DICIEMBRE DEL DOS MIL CATORCE, en el recinto que ocupa LA SECRETARÍA DE GOBERNACIÓN MUNICIPAL, ubicada en CALLE TRES PONIENTE NÚMERO CIENTO DIECISÉIS PRIMER PISO, COLONIA CENTRO HISTÓRICO DE ESTA CIUDAD CAPITAL, con el fin de TOMARLE PROTESTA COMO PRESIDENTE AUXILIAR SUPLENTE EN FUNCIONES POR AUSENCIAS DEL PROPIETARIO, hasta en tanto se resuelva la situación jurídica del C. Raúl Pérez Velázquez.</w:t>
      </w:r>
    </w:p>
    <w:p w:rsidR="009136F3" w:rsidRPr="00391BAB" w:rsidRDefault="009136F3" w:rsidP="009136F3">
      <w:pPr>
        <w:pStyle w:val="Textoindependiente"/>
        <w:tabs>
          <w:tab w:val="left" w:pos="0"/>
        </w:tabs>
        <w:ind w:left="709"/>
        <w:rPr>
          <w:rFonts w:eastAsia="Calibri" w:cs="Arial"/>
          <w:i/>
          <w:sz w:val="22"/>
          <w:szCs w:val="22"/>
          <w:u w:val="single"/>
          <w:lang w:eastAsia="en-US"/>
        </w:rPr>
      </w:pPr>
    </w:p>
    <w:p w:rsidR="009136F3" w:rsidRPr="00391BAB" w:rsidRDefault="009136F3" w:rsidP="009136F3">
      <w:pPr>
        <w:pStyle w:val="Textoindependiente"/>
        <w:tabs>
          <w:tab w:val="left" w:pos="0"/>
        </w:tabs>
        <w:ind w:left="709"/>
        <w:rPr>
          <w:rFonts w:eastAsia="Calibri" w:cs="Arial"/>
          <w:i/>
          <w:sz w:val="22"/>
          <w:szCs w:val="22"/>
          <w:u w:val="single"/>
          <w:lang w:eastAsia="en-US"/>
        </w:rPr>
      </w:pPr>
      <w:r w:rsidRPr="00391BAB">
        <w:rPr>
          <w:rFonts w:cs="Arial"/>
          <w:i/>
          <w:sz w:val="22"/>
          <w:szCs w:val="22"/>
          <w:u w:val="single"/>
          <w:shd w:val="clear" w:color="auto" w:fill="FFFFFF"/>
        </w:rPr>
        <w:t>5.- Con fecha uno de diciembre de dos mil catorce, en las instalaciones de la Secretaría de Gobernación Municipal, se tomó la Protesta de Ley al C. FÉLIX FLORES GARCÍA, como Presidente Auxiliar Suplente en funciones por ausencia del Propietario de la Junta Auxiliar de San Miguel Canoa.</w:t>
      </w:r>
      <w:r w:rsidRPr="00391BAB">
        <w:rPr>
          <w:rFonts w:eastAsia="Calibri" w:cs="Arial"/>
          <w:i/>
          <w:sz w:val="22"/>
          <w:szCs w:val="22"/>
          <w:u w:val="single"/>
          <w:lang w:eastAsia="en-US"/>
        </w:rPr>
        <w:t xml:space="preserve">” </w:t>
      </w:r>
    </w:p>
    <w:p w:rsidR="009136F3" w:rsidRPr="00391BAB" w:rsidRDefault="009136F3" w:rsidP="009136F3">
      <w:pPr>
        <w:pStyle w:val="Textoindependiente"/>
        <w:tabs>
          <w:tab w:val="left" w:pos="284"/>
        </w:tabs>
        <w:rPr>
          <w:rFonts w:eastAsia="Calibri" w:cs="Arial"/>
          <w:i/>
          <w:sz w:val="22"/>
          <w:szCs w:val="22"/>
          <w:u w:val="single"/>
          <w:lang w:eastAsia="en-US"/>
        </w:rPr>
      </w:pPr>
    </w:p>
    <w:p w:rsidR="009136F3" w:rsidRPr="00391BAB" w:rsidRDefault="009136F3" w:rsidP="00254C6F">
      <w:pPr>
        <w:pStyle w:val="Textoindependiente"/>
        <w:numPr>
          <w:ilvl w:val="0"/>
          <w:numId w:val="5"/>
        </w:numPr>
        <w:tabs>
          <w:tab w:val="left" w:pos="426"/>
          <w:tab w:val="left" w:pos="567"/>
        </w:tabs>
        <w:ind w:left="426" w:hanging="426"/>
        <w:rPr>
          <w:rFonts w:eastAsia="Calibri" w:cs="Arial"/>
          <w:sz w:val="22"/>
          <w:szCs w:val="22"/>
          <w:lang w:eastAsia="en-US"/>
        </w:rPr>
      </w:pPr>
      <w:r w:rsidRPr="00391BAB">
        <w:rPr>
          <w:rFonts w:eastAsia="Calibri" w:cs="Arial"/>
          <w:sz w:val="22"/>
          <w:szCs w:val="22"/>
          <w:lang w:eastAsia="en-US"/>
        </w:rPr>
        <w:t>Que, las Juntas Auxiliares son órganos desconcentrados de la administración pública municipal, supeditados 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  tal y como lo establece el artículo 224 de la Ley Orgánica Municipal.</w:t>
      </w:r>
    </w:p>
    <w:p w:rsidR="009136F3" w:rsidRPr="00391BAB" w:rsidRDefault="009136F3" w:rsidP="009136F3">
      <w:pPr>
        <w:pStyle w:val="Textoindependiente"/>
        <w:tabs>
          <w:tab w:val="left" w:pos="567"/>
        </w:tabs>
        <w:ind w:left="567"/>
        <w:rPr>
          <w:rFonts w:eastAsia="Calibri" w:cs="Arial"/>
          <w:sz w:val="22"/>
          <w:szCs w:val="22"/>
          <w:lang w:eastAsia="en-US"/>
        </w:rPr>
      </w:pPr>
    </w:p>
    <w:p w:rsidR="009136F3" w:rsidRPr="00391BAB" w:rsidRDefault="009136F3" w:rsidP="00254C6F">
      <w:pPr>
        <w:pStyle w:val="Textoindependiente"/>
        <w:numPr>
          <w:ilvl w:val="0"/>
          <w:numId w:val="5"/>
        </w:numPr>
        <w:tabs>
          <w:tab w:val="left" w:pos="142"/>
          <w:tab w:val="left" w:pos="426"/>
        </w:tabs>
        <w:ind w:left="426" w:hanging="426"/>
        <w:rPr>
          <w:rFonts w:eastAsia="Calibri" w:cs="Arial"/>
          <w:sz w:val="22"/>
          <w:szCs w:val="22"/>
          <w:lang w:eastAsia="en-US"/>
        </w:rPr>
      </w:pPr>
      <w:r w:rsidRPr="00391BAB">
        <w:rPr>
          <w:rFonts w:eastAsia="Calibri" w:cs="Arial"/>
          <w:sz w:val="22"/>
          <w:szCs w:val="22"/>
          <w:lang w:eastAsia="en-US"/>
        </w:rPr>
        <w:t xml:space="preserve">Que, el Ayuntamiento tiene la facultad de revisar y aprobar los acuerdos que emitan las juntas auxiliares de conformidad al numeral 232 de la Ley en cita, en este sentido y con fundamento en el artículo 8 del Reglamento Interior de la Secretaría de Gobernación del Honorable Ayuntamiento de Puebla, tiene entre otras atribuciones la de mantener el orden público, así como la estabilidad y la paz social en el municipio. </w:t>
      </w:r>
    </w:p>
    <w:p w:rsidR="009136F3" w:rsidRPr="00391BAB" w:rsidRDefault="009136F3" w:rsidP="009136F3">
      <w:pPr>
        <w:pStyle w:val="Textoindependiente"/>
        <w:tabs>
          <w:tab w:val="left" w:pos="284"/>
          <w:tab w:val="left" w:pos="426"/>
        </w:tabs>
        <w:ind w:left="567" w:hanging="567"/>
        <w:rPr>
          <w:rFonts w:eastAsia="Calibri" w:cs="Arial"/>
          <w:sz w:val="22"/>
          <w:szCs w:val="22"/>
          <w:lang w:eastAsia="en-US"/>
        </w:rPr>
      </w:pPr>
    </w:p>
    <w:p w:rsidR="009136F3" w:rsidRPr="00391BAB" w:rsidRDefault="009136F3" w:rsidP="009136F3">
      <w:pPr>
        <w:jc w:val="both"/>
        <w:rPr>
          <w:rFonts w:ascii="Arial" w:hAnsi="Arial" w:cs="Arial"/>
          <w:sz w:val="22"/>
          <w:szCs w:val="22"/>
        </w:rPr>
      </w:pPr>
      <w:r w:rsidRPr="00391BAB">
        <w:rPr>
          <w:rFonts w:ascii="Arial" w:hAnsi="Arial" w:cs="Arial"/>
          <w:sz w:val="22"/>
          <w:szCs w:val="22"/>
        </w:rPr>
        <w:t>Por todo lo anteriormente expuesto y fundado, se somete a la consideración de este Honorable Ayuntamiento el siguiente:</w:t>
      </w:r>
    </w:p>
    <w:p w:rsidR="009136F3" w:rsidRPr="00391BAB" w:rsidRDefault="009136F3" w:rsidP="009136F3">
      <w:pPr>
        <w:jc w:val="both"/>
        <w:rPr>
          <w:rFonts w:ascii="Arial" w:hAnsi="Arial" w:cs="Arial"/>
          <w:sz w:val="22"/>
          <w:szCs w:val="22"/>
        </w:rPr>
      </w:pPr>
    </w:p>
    <w:p w:rsidR="009136F3" w:rsidRPr="00391BAB" w:rsidRDefault="009136F3" w:rsidP="009136F3">
      <w:pPr>
        <w:jc w:val="both"/>
        <w:rPr>
          <w:rFonts w:ascii="Arial" w:hAnsi="Arial" w:cs="Arial"/>
          <w:sz w:val="22"/>
          <w:szCs w:val="22"/>
        </w:rPr>
      </w:pPr>
    </w:p>
    <w:p w:rsidR="009136F3" w:rsidRPr="00391BAB" w:rsidRDefault="009136F3" w:rsidP="009136F3">
      <w:pPr>
        <w:jc w:val="center"/>
        <w:rPr>
          <w:rFonts w:ascii="Arial" w:hAnsi="Arial" w:cs="Arial"/>
          <w:sz w:val="22"/>
          <w:szCs w:val="22"/>
        </w:rPr>
      </w:pPr>
      <w:r w:rsidRPr="00391BAB">
        <w:rPr>
          <w:rFonts w:ascii="Arial" w:hAnsi="Arial" w:cs="Arial"/>
          <w:b/>
          <w:bCs/>
          <w:sz w:val="22"/>
          <w:szCs w:val="22"/>
        </w:rPr>
        <w:t>PUNTO DE ACUERDO</w:t>
      </w:r>
    </w:p>
    <w:p w:rsidR="009136F3" w:rsidRPr="00391BAB" w:rsidRDefault="009136F3" w:rsidP="009136F3">
      <w:pPr>
        <w:jc w:val="both"/>
        <w:rPr>
          <w:rFonts w:ascii="Arial" w:hAnsi="Arial" w:cs="Arial"/>
          <w:sz w:val="22"/>
          <w:szCs w:val="22"/>
        </w:rPr>
      </w:pPr>
    </w:p>
    <w:p w:rsidR="009136F3" w:rsidRPr="00391BAB" w:rsidRDefault="009136F3" w:rsidP="009136F3">
      <w:pPr>
        <w:jc w:val="both"/>
        <w:rPr>
          <w:rFonts w:ascii="Arial" w:hAnsi="Arial" w:cs="Arial"/>
          <w:sz w:val="22"/>
          <w:szCs w:val="22"/>
        </w:rPr>
      </w:pPr>
    </w:p>
    <w:p w:rsidR="009136F3" w:rsidRPr="00391BAB" w:rsidRDefault="009136F3" w:rsidP="009136F3">
      <w:pPr>
        <w:jc w:val="both"/>
        <w:rPr>
          <w:rFonts w:ascii="Arial" w:hAnsi="Arial" w:cs="Arial"/>
          <w:sz w:val="22"/>
          <w:szCs w:val="22"/>
        </w:rPr>
      </w:pPr>
      <w:r w:rsidRPr="00391BAB">
        <w:rPr>
          <w:rFonts w:ascii="Arial" w:hAnsi="Arial" w:cs="Arial"/>
          <w:b/>
          <w:bCs/>
          <w:sz w:val="22"/>
          <w:szCs w:val="22"/>
        </w:rPr>
        <w:t>PRIMERO.-</w:t>
      </w:r>
      <w:r w:rsidRPr="00391BAB">
        <w:rPr>
          <w:rFonts w:ascii="Arial" w:hAnsi="Arial" w:cs="Arial"/>
          <w:sz w:val="22"/>
          <w:szCs w:val="22"/>
        </w:rPr>
        <w:t xml:space="preserve"> Se tiene por presentado el informe del Secretario de Gobernación Municipal del Honorable Ayuntamiento de Puebla, por el cual da cumplimiento al Punto de Acuerdo de la Sesión Ordinaria de Cabildo de fecha trece de noviembre del presente año, por el que se instruye para que en el ámbito de sus atribuciones realice todas u cada una de las gestiones legales y administrativas para citar al respectivo </w:t>
      </w:r>
      <w:r w:rsidRPr="00391BAB">
        <w:rPr>
          <w:rFonts w:ascii="Arial" w:eastAsia="Calibri" w:hAnsi="Arial" w:cs="Arial"/>
          <w:sz w:val="22"/>
          <w:szCs w:val="22"/>
          <w:lang w:eastAsia="es-MX"/>
        </w:rPr>
        <w:t>suplentes del presidente de la Junta Auxiliar de San Miguel Canoa del Municipio de Puebla.</w:t>
      </w:r>
      <w:r w:rsidRPr="00391BAB">
        <w:rPr>
          <w:rFonts w:ascii="Arial" w:hAnsi="Arial" w:cs="Arial"/>
          <w:sz w:val="22"/>
          <w:szCs w:val="22"/>
        </w:rPr>
        <w:t xml:space="preserve"> </w:t>
      </w:r>
    </w:p>
    <w:p w:rsidR="009136F3" w:rsidRPr="00391BAB" w:rsidRDefault="009136F3" w:rsidP="009136F3">
      <w:pPr>
        <w:jc w:val="both"/>
        <w:rPr>
          <w:rFonts w:ascii="Arial" w:hAnsi="Arial" w:cs="Arial"/>
          <w:sz w:val="22"/>
          <w:szCs w:val="22"/>
        </w:rPr>
      </w:pPr>
    </w:p>
    <w:p w:rsidR="009136F3" w:rsidRPr="00391BAB" w:rsidRDefault="009136F3" w:rsidP="009136F3">
      <w:pPr>
        <w:autoSpaceDE w:val="0"/>
        <w:autoSpaceDN w:val="0"/>
        <w:adjustRightInd w:val="0"/>
        <w:jc w:val="both"/>
        <w:rPr>
          <w:rFonts w:ascii="Arial" w:hAnsi="Arial" w:cs="Arial"/>
          <w:bCs/>
          <w:sz w:val="22"/>
          <w:szCs w:val="22"/>
        </w:rPr>
      </w:pPr>
      <w:r w:rsidRPr="00391BAB">
        <w:rPr>
          <w:rFonts w:ascii="Arial" w:hAnsi="Arial" w:cs="Arial"/>
          <w:b/>
          <w:bCs/>
          <w:sz w:val="22"/>
          <w:szCs w:val="22"/>
        </w:rPr>
        <w:t>SEGUNDO.-</w:t>
      </w:r>
      <w:r w:rsidRPr="00391BAB">
        <w:rPr>
          <w:rFonts w:ascii="Arial" w:hAnsi="Arial" w:cs="Arial"/>
          <w:bCs/>
          <w:sz w:val="22"/>
          <w:szCs w:val="22"/>
        </w:rPr>
        <w:t xml:space="preserve"> Se ratifica la toma de protesta realizada por el Titular de la Secretaría de Gobernación Municipal del Honorable Ayuntamiento del Municipio de Puebla, al C. Félix Flores García en su calidad de Presidente Suplente de la Junta Auxiliar de San Miguel Canoa.</w:t>
      </w:r>
    </w:p>
    <w:p w:rsidR="009136F3" w:rsidRPr="00391BAB" w:rsidRDefault="009136F3" w:rsidP="009136F3">
      <w:pPr>
        <w:autoSpaceDE w:val="0"/>
        <w:autoSpaceDN w:val="0"/>
        <w:adjustRightInd w:val="0"/>
        <w:jc w:val="both"/>
        <w:rPr>
          <w:rFonts w:ascii="Arial" w:hAnsi="Arial" w:cs="Arial"/>
          <w:bCs/>
          <w:sz w:val="22"/>
          <w:szCs w:val="22"/>
        </w:rPr>
      </w:pPr>
      <w:r w:rsidRPr="00391BAB">
        <w:rPr>
          <w:rFonts w:ascii="Arial" w:hAnsi="Arial" w:cs="Arial"/>
          <w:bCs/>
          <w:sz w:val="22"/>
          <w:szCs w:val="22"/>
        </w:rPr>
        <w:t xml:space="preserve"> </w:t>
      </w:r>
    </w:p>
    <w:p w:rsidR="009136F3" w:rsidRPr="00391BAB" w:rsidRDefault="009136F3" w:rsidP="009136F3">
      <w:pPr>
        <w:autoSpaceDE w:val="0"/>
        <w:autoSpaceDN w:val="0"/>
        <w:adjustRightInd w:val="0"/>
        <w:jc w:val="both"/>
        <w:rPr>
          <w:rFonts w:ascii="Arial" w:eastAsia="Calibri" w:hAnsi="Arial" w:cs="Arial"/>
          <w:i/>
          <w:sz w:val="22"/>
          <w:szCs w:val="22"/>
          <w:lang w:eastAsia="es-MX"/>
        </w:rPr>
      </w:pPr>
      <w:r w:rsidRPr="00391BAB">
        <w:rPr>
          <w:rFonts w:ascii="Arial" w:hAnsi="Arial" w:cs="Arial"/>
          <w:b/>
          <w:bCs/>
          <w:sz w:val="22"/>
          <w:szCs w:val="22"/>
        </w:rPr>
        <w:t>TERCERO.-</w:t>
      </w:r>
      <w:r w:rsidRPr="00391BAB">
        <w:rPr>
          <w:rFonts w:ascii="Arial" w:hAnsi="Arial" w:cs="Arial"/>
          <w:sz w:val="22"/>
          <w:szCs w:val="22"/>
        </w:rPr>
        <w:t>Se instruye al Secretario del Ayuntamiento para que de la forma legal correspondiente envíe el presente Punto de Acuerdo con su anexos, al Honorable Congreso del Estado Libre y Soberano de Puebla, para los efectos legales a que haya lugar.</w:t>
      </w:r>
    </w:p>
    <w:p w:rsidR="009136F3" w:rsidRPr="00391BAB" w:rsidRDefault="009136F3" w:rsidP="009136F3">
      <w:pPr>
        <w:pStyle w:val="Sinespaciado"/>
        <w:jc w:val="both"/>
        <w:rPr>
          <w:rFonts w:ascii="Arial" w:hAnsi="Arial" w:cs="Arial"/>
          <w:b/>
          <w:bCs/>
        </w:rPr>
      </w:pPr>
    </w:p>
    <w:p w:rsidR="009136F3" w:rsidRPr="00391BAB" w:rsidRDefault="009136F3" w:rsidP="009136F3">
      <w:pPr>
        <w:jc w:val="both"/>
        <w:rPr>
          <w:rFonts w:ascii="Arial" w:hAnsi="Arial" w:cs="Arial"/>
          <w:sz w:val="22"/>
          <w:szCs w:val="22"/>
        </w:rPr>
      </w:pPr>
    </w:p>
    <w:p w:rsidR="009136F3" w:rsidRPr="00391BAB" w:rsidRDefault="009136F3" w:rsidP="009136F3">
      <w:pPr>
        <w:rPr>
          <w:rFonts w:ascii="Arial" w:hAnsi="Arial" w:cs="Arial"/>
          <w:b/>
          <w:sz w:val="22"/>
          <w:szCs w:val="22"/>
        </w:rPr>
      </w:pPr>
      <w:r w:rsidRPr="00391BAB">
        <w:rPr>
          <w:rFonts w:ascii="Arial" w:hAnsi="Arial" w:cs="Arial"/>
          <w:b/>
          <w:sz w:val="22"/>
          <w:szCs w:val="22"/>
        </w:rPr>
        <w:t>ATENTAMENTE</w:t>
      </w:r>
      <w:r>
        <w:rPr>
          <w:rFonts w:ascii="Arial" w:hAnsi="Arial" w:cs="Arial"/>
          <w:b/>
          <w:sz w:val="22"/>
          <w:szCs w:val="22"/>
        </w:rPr>
        <w:t xml:space="preserve">.- </w:t>
      </w:r>
      <w:r w:rsidRPr="00391BAB">
        <w:rPr>
          <w:rFonts w:ascii="Arial" w:hAnsi="Arial" w:cs="Arial"/>
          <w:b/>
          <w:sz w:val="22"/>
          <w:szCs w:val="22"/>
        </w:rPr>
        <w:t>CUATRO VECES HEROICA PUEBLA DE ZARAGOZA</w:t>
      </w:r>
      <w:r>
        <w:rPr>
          <w:rFonts w:ascii="Arial" w:hAnsi="Arial" w:cs="Arial"/>
          <w:b/>
          <w:sz w:val="22"/>
          <w:szCs w:val="22"/>
        </w:rPr>
        <w:t xml:space="preserve">, </w:t>
      </w:r>
      <w:r w:rsidRPr="00391BAB">
        <w:rPr>
          <w:rFonts w:ascii="Arial" w:hAnsi="Arial" w:cs="Arial"/>
          <w:b/>
          <w:sz w:val="22"/>
          <w:szCs w:val="22"/>
        </w:rPr>
        <w:t>02 DE DICIEMBRE DE 2014</w:t>
      </w:r>
      <w:r>
        <w:rPr>
          <w:rFonts w:ascii="Arial" w:hAnsi="Arial" w:cs="Arial"/>
          <w:b/>
          <w:sz w:val="22"/>
          <w:szCs w:val="22"/>
        </w:rPr>
        <w:t xml:space="preserve">.- </w:t>
      </w:r>
      <w:r w:rsidRPr="00391BAB">
        <w:rPr>
          <w:rFonts w:ascii="Arial" w:hAnsi="Arial" w:cs="Arial"/>
          <w:b/>
          <w:sz w:val="22"/>
          <w:szCs w:val="22"/>
        </w:rPr>
        <w:t>COMISIÓN DE GOBERNACIÓN Y JUSTICIA</w:t>
      </w:r>
      <w:r>
        <w:rPr>
          <w:rFonts w:ascii="Arial" w:hAnsi="Arial" w:cs="Arial"/>
          <w:b/>
          <w:sz w:val="22"/>
          <w:szCs w:val="22"/>
        </w:rPr>
        <w:t xml:space="preserve">.- </w:t>
      </w:r>
      <w:r w:rsidRPr="00391BAB">
        <w:rPr>
          <w:rFonts w:ascii="Arial" w:hAnsi="Arial" w:cs="Arial"/>
          <w:b/>
          <w:sz w:val="22"/>
          <w:szCs w:val="22"/>
        </w:rPr>
        <w:t>REG. GABRIEL OSWALDO JIMÉNEZ LÓPEZ</w:t>
      </w:r>
      <w:r>
        <w:rPr>
          <w:rFonts w:ascii="Arial" w:hAnsi="Arial" w:cs="Arial"/>
          <w:b/>
          <w:sz w:val="22"/>
          <w:szCs w:val="22"/>
        </w:rPr>
        <w:t xml:space="preserve">.- </w:t>
      </w:r>
      <w:r w:rsidRPr="00391BAB">
        <w:rPr>
          <w:rFonts w:ascii="Arial" w:hAnsi="Arial" w:cs="Arial"/>
          <w:b/>
          <w:sz w:val="22"/>
          <w:szCs w:val="22"/>
        </w:rPr>
        <w:t>REG. FRANCISCO XABIER ALBIZURI MORETT</w:t>
      </w:r>
      <w:r>
        <w:rPr>
          <w:rFonts w:ascii="Arial" w:hAnsi="Arial" w:cs="Arial"/>
          <w:b/>
          <w:sz w:val="22"/>
          <w:szCs w:val="22"/>
        </w:rPr>
        <w:t xml:space="preserve">.- </w:t>
      </w:r>
      <w:r w:rsidRPr="00391BAB">
        <w:rPr>
          <w:rFonts w:ascii="Arial" w:hAnsi="Arial" w:cs="Arial"/>
          <w:b/>
          <w:sz w:val="22"/>
          <w:szCs w:val="22"/>
        </w:rPr>
        <w:t>REG. JUAN CARLOS ESPINA VON ROEHRICH</w:t>
      </w:r>
      <w:r>
        <w:rPr>
          <w:rFonts w:ascii="Arial" w:hAnsi="Arial" w:cs="Arial"/>
          <w:b/>
          <w:sz w:val="22"/>
          <w:szCs w:val="22"/>
        </w:rPr>
        <w:t xml:space="preserve">.- </w:t>
      </w:r>
      <w:r w:rsidRPr="00391BAB">
        <w:rPr>
          <w:rFonts w:ascii="Arial" w:hAnsi="Arial" w:cs="Arial"/>
          <w:b/>
          <w:sz w:val="22"/>
          <w:szCs w:val="22"/>
        </w:rPr>
        <w:t>REG. GABRIEL GUSTAVO ESPINOSA VÁZQUEZ</w:t>
      </w:r>
      <w:r>
        <w:rPr>
          <w:rFonts w:ascii="Arial" w:hAnsi="Arial" w:cs="Arial"/>
          <w:b/>
          <w:sz w:val="22"/>
          <w:szCs w:val="22"/>
        </w:rPr>
        <w:t xml:space="preserve">.- </w:t>
      </w:r>
      <w:r w:rsidRPr="00391BAB">
        <w:rPr>
          <w:rFonts w:ascii="Arial" w:hAnsi="Arial" w:cs="Arial"/>
          <w:b/>
          <w:sz w:val="22"/>
          <w:szCs w:val="22"/>
        </w:rPr>
        <w:t>REG. MARÍA ESTHER GÁMEZ RODRÍGUEZ</w:t>
      </w:r>
      <w:r>
        <w:rPr>
          <w:rFonts w:ascii="Arial" w:hAnsi="Arial" w:cs="Arial"/>
          <w:b/>
          <w:sz w:val="22"/>
          <w:szCs w:val="22"/>
        </w:rPr>
        <w:t>.- RÚBRICAS.</w:t>
      </w:r>
    </w:p>
    <w:p w:rsidR="009136F3" w:rsidRPr="006F51C4" w:rsidRDefault="009136F3" w:rsidP="009136F3">
      <w:pPr>
        <w:rPr>
          <w:rFonts w:ascii="Arial" w:hAnsi="Arial" w:cs="Arial"/>
          <w:b/>
          <w:sz w:val="26"/>
          <w:szCs w:val="26"/>
        </w:rPr>
      </w:pPr>
    </w:p>
    <w:p w:rsidR="009136F3" w:rsidRDefault="009136F3" w:rsidP="009136F3">
      <w:pPr>
        <w:rPr>
          <w:rFonts w:ascii="Arial" w:hAnsi="Arial" w:cs="Arial"/>
          <w:b/>
          <w:sz w:val="26"/>
          <w:szCs w:val="26"/>
          <w:lang w:val="es-MX"/>
        </w:rPr>
      </w:pPr>
      <w:r>
        <w:rPr>
          <w:rFonts w:ascii="Arial" w:hAnsi="Arial" w:cs="Arial"/>
          <w:b/>
          <w:sz w:val="26"/>
          <w:szCs w:val="26"/>
          <w:lang w:val="es-MX"/>
        </w:rPr>
        <w:br w:type="page"/>
      </w:r>
    </w:p>
    <w:p w:rsidR="008D4B64" w:rsidRPr="008D4B64" w:rsidRDefault="008D4B64" w:rsidP="008D4B64">
      <w:pPr>
        <w:spacing w:line="264" w:lineRule="auto"/>
        <w:jc w:val="both"/>
        <w:rPr>
          <w:rFonts w:ascii="Arial" w:eastAsia="Arial Unicode MS" w:hAnsi="Arial" w:cs="Arial"/>
          <w:b/>
          <w:color w:val="365F91" w:themeColor="accent1" w:themeShade="BF"/>
          <w:sz w:val="44"/>
          <w:szCs w:val="52"/>
        </w:rPr>
      </w:pPr>
      <w:r w:rsidRPr="008D4B64">
        <w:rPr>
          <w:rFonts w:ascii="Arial" w:eastAsia="Arial Unicode MS" w:hAnsi="Arial" w:cs="Arial"/>
          <w:b/>
          <w:color w:val="365F91" w:themeColor="accent1" w:themeShade="BF"/>
          <w:sz w:val="44"/>
          <w:szCs w:val="52"/>
        </w:rPr>
        <w:t xml:space="preserve">SESIÓN </w:t>
      </w:r>
      <w:r>
        <w:rPr>
          <w:rFonts w:ascii="Arial" w:eastAsia="Arial Unicode MS" w:hAnsi="Arial" w:cs="Arial"/>
          <w:b/>
          <w:color w:val="365F91" w:themeColor="accent1" w:themeShade="BF"/>
          <w:sz w:val="44"/>
          <w:szCs w:val="52"/>
        </w:rPr>
        <w:t>EXTRA</w:t>
      </w:r>
      <w:r w:rsidRPr="008D4B64">
        <w:rPr>
          <w:rFonts w:ascii="Arial" w:eastAsia="Arial Unicode MS" w:hAnsi="Arial" w:cs="Arial"/>
          <w:b/>
          <w:color w:val="365F91" w:themeColor="accent1" w:themeShade="BF"/>
          <w:sz w:val="44"/>
          <w:szCs w:val="52"/>
        </w:rPr>
        <w:t>ORDINARIA</w:t>
      </w:r>
    </w:p>
    <w:p w:rsidR="008D4B64" w:rsidRPr="008D4B64" w:rsidRDefault="008D4B64" w:rsidP="008D4B64">
      <w:pPr>
        <w:spacing w:line="264" w:lineRule="auto"/>
        <w:jc w:val="both"/>
        <w:rPr>
          <w:rFonts w:ascii="Arial" w:eastAsia="Arial Unicode MS" w:hAnsi="Arial" w:cs="Arial"/>
          <w:b/>
          <w:szCs w:val="26"/>
        </w:rPr>
      </w:pPr>
      <w:r>
        <w:rPr>
          <w:rFonts w:ascii="Arial" w:eastAsia="Arial Unicode MS" w:hAnsi="Arial" w:cs="Arial"/>
          <w:b/>
          <w:color w:val="365F91" w:themeColor="accent1" w:themeShade="BF"/>
          <w:sz w:val="44"/>
          <w:szCs w:val="52"/>
        </w:rPr>
        <w:t>10</w:t>
      </w:r>
      <w:r w:rsidRPr="008D4B64">
        <w:rPr>
          <w:rFonts w:ascii="Arial" w:eastAsia="Arial Unicode MS" w:hAnsi="Arial" w:cs="Arial"/>
          <w:b/>
          <w:color w:val="365F91" w:themeColor="accent1" w:themeShade="BF"/>
          <w:sz w:val="44"/>
          <w:szCs w:val="52"/>
        </w:rPr>
        <w:t xml:space="preserve"> DE DICIEMBRE 2014</w:t>
      </w:r>
      <w:r w:rsidRPr="008D4B64">
        <w:rPr>
          <w:rFonts w:ascii="Arial" w:eastAsia="Arial Unicode MS" w:hAnsi="Arial" w:cs="Arial"/>
          <w:b/>
          <w:szCs w:val="26"/>
        </w:rPr>
        <w:t>.</w:t>
      </w:r>
    </w:p>
    <w:p w:rsidR="009136F3" w:rsidRPr="00063E43" w:rsidRDefault="009136F3" w:rsidP="009136F3">
      <w:pPr>
        <w:autoSpaceDE w:val="0"/>
        <w:autoSpaceDN w:val="0"/>
        <w:adjustRightInd w:val="0"/>
        <w:jc w:val="both"/>
        <w:rPr>
          <w:rFonts w:ascii="Arial" w:hAnsi="Arial" w:cs="Arial"/>
          <w:b/>
          <w:sz w:val="22"/>
          <w:szCs w:val="22"/>
        </w:rPr>
      </w:pPr>
    </w:p>
    <w:p w:rsidR="008D4B64"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HONORABLE CABILDO.</w:t>
      </w:r>
    </w:p>
    <w:p w:rsidR="008D4B64" w:rsidRDefault="008D4B64"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 xml:space="preserve">LOS SUSCRITOS REGIDORES ÁNGEL FRANCISCO JAVIER TRAUWITZ ECHEGUREN,  FRANCISCO XABIER ALBIZURI MORETT, MARÍA DE GUADALUPE ARRUBARRENA GARCÍA, ADÁN DOMÍNGUEZ SÁNCHEZ, KARINA ROMERO ALCALÁ Y FÉLIX HERNÁNDEZ HERNÁNDEZ, INTEGRANTES DE LA COMISIÓN DE PATRIMONIO Y HACIENDA PÚBLICA MUNICIPAL CON FUNDAMENTO EN LO DISPUESTO POR LOS ARTÍCULOS 115, </w:t>
      </w:r>
      <w:r>
        <w:rPr>
          <w:rFonts w:ascii="Arial" w:hAnsi="Arial" w:cs="Arial"/>
          <w:b/>
          <w:sz w:val="22"/>
          <w:szCs w:val="22"/>
        </w:rPr>
        <w:t xml:space="preserve">FRACCIONES II y </w:t>
      </w:r>
      <w:r>
        <w:rPr>
          <w:rFonts w:ascii="Arial" w:hAnsi="Arial" w:cs="Arial"/>
          <w:b/>
          <w:bCs/>
          <w:sz w:val="22"/>
          <w:szCs w:val="22"/>
        </w:rPr>
        <w:t>IV DE LA CONSTITUCIÓN POLÍTICA DE LOS ESTADOS UNIDOS MEXICANOS; 103, FRACCIÓN III, INCISO C) DE LA CONSTITUCIÓN POLÍTICA DEL ESTADO LIBRE Y SOBERANO DE PUEBLA; 78, FRACCIÓN IX, 92 FRACCIONES III Y V, 94, 146, 148 Y 150 DE LA LEY ORGÁNICA MUNICIPAL; Y 297 DEL CÓDIGO FISCAL Y PRESUPUESTARIO PARA EL MUNICIPIO DE PUEBLA, SOMETEMOS A LA DISCUSIÓN Y APROBACIÓN DE ESTE HONORABLE CUERPO EDILICIO, EL DICTAMEN MEDIANTE EL CUAL SE APRUEBA EL PRESUPUESTO DE EGRESOS DEL HONORABLE AYUNTAMIENTO DEL MUNICIPIO DE PUEBLA PARA EL EJERCICIO FISCAL 2015, POR LO QUE:</w:t>
      </w:r>
    </w:p>
    <w:p w:rsidR="008D4B64" w:rsidRDefault="008D4B64" w:rsidP="009136F3">
      <w:pPr>
        <w:autoSpaceDE w:val="0"/>
        <w:autoSpaceDN w:val="0"/>
        <w:adjustRightInd w:val="0"/>
        <w:jc w:val="both"/>
        <w:rPr>
          <w:rFonts w:ascii="Arial" w:hAnsi="Arial" w:cs="Arial"/>
          <w:b/>
          <w:bCs/>
          <w:sz w:val="22"/>
          <w:szCs w:val="22"/>
        </w:rPr>
      </w:pPr>
    </w:p>
    <w:p w:rsidR="008D4B64" w:rsidRDefault="008D4B64"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center"/>
        <w:rPr>
          <w:rFonts w:ascii="Arial" w:hAnsi="Arial" w:cs="Arial"/>
          <w:b/>
          <w:bCs/>
          <w:sz w:val="22"/>
          <w:szCs w:val="22"/>
        </w:rPr>
      </w:pPr>
      <w:r>
        <w:rPr>
          <w:rFonts w:ascii="Arial" w:hAnsi="Arial" w:cs="Arial"/>
          <w:b/>
          <w:bCs/>
          <w:sz w:val="22"/>
          <w:szCs w:val="22"/>
        </w:rPr>
        <w:t>C O N S I D E R A N D O</w:t>
      </w:r>
    </w:p>
    <w:p w:rsidR="008D4B64" w:rsidRDefault="008D4B64" w:rsidP="009136F3">
      <w:pPr>
        <w:autoSpaceDE w:val="0"/>
        <w:autoSpaceDN w:val="0"/>
        <w:adjustRightInd w:val="0"/>
        <w:jc w:val="center"/>
        <w:rPr>
          <w:rFonts w:ascii="Arial" w:hAnsi="Arial" w:cs="Arial"/>
          <w:b/>
          <w:bCs/>
          <w:sz w:val="22"/>
          <w:szCs w:val="22"/>
        </w:rPr>
      </w:pPr>
    </w:p>
    <w:p w:rsidR="009136F3" w:rsidRDefault="009136F3" w:rsidP="009136F3">
      <w:pPr>
        <w:jc w:val="both"/>
        <w:rPr>
          <w:rFonts w:ascii="Arial" w:hAnsi="Arial" w:cs="Arial"/>
          <w:sz w:val="22"/>
          <w:szCs w:val="22"/>
        </w:rPr>
      </w:pPr>
      <w:r>
        <w:rPr>
          <w:rFonts w:ascii="Arial" w:hAnsi="Arial" w:cs="Arial"/>
          <w:b/>
          <w:bCs/>
          <w:sz w:val="22"/>
          <w:szCs w:val="22"/>
        </w:rPr>
        <w:t xml:space="preserve">I.- </w:t>
      </w:r>
      <w:r>
        <w:rPr>
          <w:rFonts w:ascii="Arial" w:hAnsi="Arial" w:cs="Arial"/>
          <w:sz w:val="22"/>
          <w:szCs w:val="22"/>
        </w:rPr>
        <w:t>Que, el artículo 115 de la Constitución Política de los Estados Unidos Mexicanos, dispone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y otros ingresos que las legislaturas establezcan a su favor.</w:t>
      </w:r>
    </w:p>
    <w:p w:rsidR="009136F3" w:rsidRDefault="009136F3" w:rsidP="009136F3">
      <w:pPr>
        <w:jc w:val="both"/>
        <w:rPr>
          <w:rFonts w:ascii="Arial" w:hAnsi="Arial" w:cs="Arial"/>
          <w:sz w:val="22"/>
          <w:szCs w:val="22"/>
        </w:rPr>
      </w:pPr>
    </w:p>
    <w:p w:rsidR="009136F3" w:rsidRDefault="009136F3" w:rsidP="009136F3">
      <w:pPr>
        <w:tabs>
          <w:tab w:val="left" w:pos="709"/>
          <w:tab w:val="left" w:pos="2268"/>
        </w:tabs>
        <w:jc w:val="both"/>
        <w:rPr>
          <w:rFonts w:ascii="Arial" w:hAnsi="Arial" w:cs="Arial"/>
          <w:sz w:val="22"/>
          <w:szCs w:val="22"/>
          <w:highlight w:val="lightGray"/>
          <w:lang w:val="es-MX"/>
        </w:rPr>
      </w:pPr>
      <w:r>
        <w:rPr>
          <w:rFonts w:ascii="Arial" w:hAnsi="Arial" w:cs="Arial"/>
          <w:b/>
          <w:sz w:val="22"/>
          <w:szCs w:val="22"/>
        </w:rPr>
        <w:t>II.-</w:t>
      </w:r>
      <w:r>
        <w:rPr>
          <w:rFonts w:ascii="Arial" w:hAnsi="Arial" w:cs="Arial"/>
          <w:sz w:val="22"/>
          <w:szCs w:val="22"/>
        </w:rPr>
        <w:t xml:space="preserve"> Que,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 </w:t>
      </w:r>
    </w:p>
    <w:p w:rsidR="009136F3" w:rsidRDefault="009136F3" w:rsidP="009136F3">
      <w:pPr>
        <w:jc w:val="both"/>
        <w:rPr>
          <w:rFonts w:ascii="Arial" w:hAnsi="Arial" w:cs="Arial"/>
          <w:sz w:val="22"/>
          <w:szCs w:val="22"/>
        </w:rPr>
      </w:pPr>
      <w:r>
        <w:rPr>
          <w:rFonts w:ascii="Arial" w:hAnsi="Arial" w:cs="Arial"/>
          <w:b/>
          <w:sz w:val="22"/>
          <w:szCs w:val="22"/>
        </w:rPr>
        <w:t>III.</w:t>
      </w:r>
      <w:r>
        <w:rPr>
          <w:rFonts w:ascii="Arial" w:hAnsi="Arial" w:cs="Arial"/>
          <w:sz w:val="22"/>
          <w:szCs w:val="22"/>
        </w:rPr>
        <w:t>- Que en este orden de ideas, el artículo 103 de la Constitución Política del Estado Libre y Soberano de Puebla, establece que los Municipios, tienen personalidad jurídica, patrimonio propio que los Ayuntamientos manejarán conforme a la ley, y administraran libremente su hacienda, la cual se conformará por los rendimientos de los bienes que le pertenezcan, así como de las contribuciones y otros ingresos que la Legislatura del Estado establezca a favor de aquéllos.</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 xml:space="preserve">Aunado a lo anterior, el referido artículo en su fracción III, inciso c), establece que </w:t>
      </w:r>
      <w:r>
        <w:rPr>
          <w:rFonts w:ascii="Arial" w:hAnsi="Arial" w:cs="Arial"/>
          <w:b/>
          <w:sz w:val="22"/>
          <w:szCs w:val="22"/>
          <w:u w:val="single"/>
        </w:rPr>
        <w:t>los presupuestos de egresos de los Municipios serán aprobados por los respectivos Ayuntamientos, con base en los ingresos de que dispongan,</w:t>
      </w:r>
      <w:r>
        <w:rPr>
          <w:rFonts w:ascii="Arial" w:hAnsi="Arial" w:cs="Arial"/>
          <w:sz w:val="22"/>
          <w:szCs w:val="22"/>
        </w:rPr>
        <w:t xml:space="preserve"> en los que se deberán incluir invariablemente los tabuladores desglosados de las remuneraciones que perciban los servidores públicos municipales, sujetándose a lo dispuesto en el artículo 134 de la Constitución.</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b/>
          <w:sz w:val="22"/>
          <w:szCs w:val="22"/>
          <w:u w:val="single"/>
        </w:rPr>
      </w:pPr>
      <w:r>
        <w:rPr>
          <w:rFonts w:ascii="Arial" w:hAnsi="Arial" w:cs="Arial"/>
          <w:b/>
          <w:sz w:val="22"/>
          <w:szCs w:val="22"/>
        </w:rPr>
        <w:t>IV</w:t>
      </w:r>
      <w:r>
        <w:rPr>
          <w:rFonts w:ascii="Arial" w:hAnsi="Arial" w:cs="Arial"/>
          <w:sz w:val="22"/>
          <w:szCs w:val="22"/>
        </w:rPr>
        <w:t xml:space="preserve">.- Que los ingresos del H. Ayuntamiento del Municipio de Puebla, derivan del Patrimonio Municipal, el cual se constituye por la universalidad de los derechos y acciones de que es titular el Municipio, los cuales pueden valorarse económicamente y se encuentran destinados a la realización de sus fines, formando parte de dicho patrimonio, la Hacienda Pública Municipal, así como aquellos bienes y derechos que por cualquier título le transfieran al Municipio, la Federación, el Estado, los particulares o cualquier otro organismo público o privado, </w:t>
      </w:r>
      <w:r>
        <w:rPr>
          <w:rFonts w:ascii="Arial" w:hAnsi="Arial" w:cs="Arial"/>
          <w:b/>
          <w:sz w:val="22"/>
          <w:szCs w:val="22"/>
          <w:u w:val="single"/>
        </w:rPr>
        <w:t>siendo integrada la Hacienda Pública Municipal por las contribuciones y demás ingresos determinados en las leyes hacendarias de los Municipios, en términos de la Constitución Política del Estado Libre y Soberano de Puebla y leyes aplicables, según lo disponen los artículos 140 y 141, fracción I, de la Ley Orgánica Municipal.</w:t>
      </w:r>
    </w:p>
    <w:p w:rsidR="009136F3" w:rsidRDefault="009136F3" w:rsidP="009136F3">
      <w:pPr>
        <w:jc w:val="both"/>
        <w:rPr>
          <w:rFonts w:ascii="Arial" w:hAnsi="Arial" w:cs="Arial"/>
          <w:sz w:val="22"/>
          <w:szCs w:val="22"/>
        </w:rPr>
      </w:pPr>
    </w:p>
    <w:p w:rsidR="009136F3" w:rsidRDefault="009136F3" w:rsidP="009136F3">
      <w:pPr>
        <w:tabs>
          <w:tab w:val="left" w:pos="709"/>
          <w:tab w:val="left" w:pos="2268"/>
        </w:tabs>
        <w:jc w:val="both"/>
        <w:rPr>
          <w:rFonts w:ascii="Arial" w:hAnsi="Arial" w:cs="Arial"/>
          <w:b/>
          <w:sz w:val="22"/>
          <w:szCs w:val="22"/>
          <w:u w:val="single"/>
        </w:rPr>
      </w:pPr>
      <w:r>
        <w:rPr>
          <w:rFonts w:ascii="Arial" w:hAnsi="Arial" w:cs="Arial"/>
          <w:b/>
          <w:sz w:val="22"/>
          <w:szCs w:val="22"/>
        </w:rPr>
        <w:t>V</w:t>
      </w:r>
      <w:r>
        <w:rPr>
          <w:rFonts w:ascii="Arial" w:hAnsi="Arial" w:cs="Arial"/>
          <w:sz w:val="22"/>
          <w:szCs w:val="22"/>
        </w:rPr>
        <w:t xml:space="preserve">.- Que en ésta tesitura, el Código Fiscal y Presupuestario para el Municipio de Puebla, en los artículos 163, 164 y 166, determina que los ingresos del Municipio, como las percepciones en dinero, especie, crédito, servicios, o cualquier otra forma que incremente el erario público y que se destinen a sus gastos gubernamentales, se clasifican en financieros y fiscales; así como ordinarios y extraordinarios; siendo </w:t>
      </w:r>
      <w:r>
        <w:rPr>
          <w:rFonts w:ascii="Arial" w:hAnsi="Arial" w:cs="Arial"/>
          <w:b/>
          <w:sz w:val="22"/>
          <w:szCs w:val="22"/>
          <w:u w:val="single"/>
        </w:rPr>
        <w:t>ingresos fiscales los que derivan de la aplicación de leyes de naturaleza fiscal que imponen a los contribuyentes una obligación de pago por concepto de contribuciones o aprovechamientos</w:t>
      </w:r>
      <w:r>
        <w:rPr>
          <w:rFonts w:ascii="Arial" w:hAnsi="Arial" w:cs="Arial"/>
          <w:sz w:val="22"/>
          <w:szCs w:val="22"/>
        </w:rPr>
        <w:t xml:space="preserve">, o que pueden ser cobrados a través del Procedimiento Administrativo de Ejecución, para ser destinados al gasto público, </w:t>
      </w:r>
      <w:r>
        <w:rPr>
          <w:rFonts w:ascii="Arial" w:hAnsi="Arial" w:cs="Arial"/>
          <w:b/>
          <w:sz w:val="22"/>
          <w:szCs w:val="22"/>
          <w:u w:val="single"/>
        </w:rPr>
        <w:t>así como los que obtiene el Municipio derivados de aportaciones o participaciones.</w:t>
      </w:r>
    </w:p>
    <w:p w:rsidR="009136F3" w:rsidRDefault="009136F3" w:rsidP="009136F3">
      <w:pPr>
        <w:tabs>
          <w:tab w:val="left" w:pos="709"/>
          <w:tab w:val="left" w:pos="2268"/>
        </w:tabs>
        <w:jc w:val="both"/>
        <w:rPr>
          <w:rFonts w:ascii="Arial" w:hAnsi="Arial" w:cs="Arial"/>
          <w:b/>
          <w:sz w:val="22"/>
          <w:szCs w:val="22"/>
          <w:u w:val="single"/>
        </w:rPr>
      </w:pPr>
    </w:p>
    <w:p w:rsidR="009136F3" w:rsidRDefault="009136F3" w:rsidP="009136F3">
      <w:pPr>
        <w:tabs>
          <w:tab w:val="left" w:pos="709"/>
          <w:tab w:val="left" w:pos="2268"/>
        </w:tabs>
        <w:jc w:val="both"/>
        <w:rPr>
          <w:rFonts w:ascii="Arial" w:hAnsi="Arial" w:cs="Arial"/>
          <w:sz w:val="22"/>
          <w:szCs w:val="22"/>
        </w:rPr>
      </w:pPr>
      <w:r>
        <w:rPr>
          <w:rFonts w:ascii="Arial" w:hAnsi="Arial" w:cs="Arial"/>
          <w:b/>
          <w:sz w:val="22"/>
          <w:szCs w:val="22"/>
        </w:rPr>
        <w:t>VI</w:t>
      </w:r>
      <w:r>
        <w:rPr>
          <w:rFonts w:ascii="Arial" w:hAnsi="Arial" w:cs="Arial"/>
          <w:sz w:val="22"/>
          <w:szCs w:val="22"/>
        </w:rPr>
        <w:t>.- Que, las contribuciones municipales de conformidad con el artículo 167 del Código Fiscal y Presupuestario para el Municipio de Puebla, se clasifican en impuestos, derechos y aportaciones de mejoras; las cuales las define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aprovechamiento de los bienes del dominio público del Municipio, así como por recibir servicios que presta el Municipio en sus funciones de derecho público, incluso cuando se prestan por organismos. También son derechos las contribuciones a cargo de los organismos o particulares por prestar servicios públicos a cargo del Municipio, y; las aportaciones de mejoras, son las que el poder público fija a quienes, independientemente de la utilidad general colectiva, obtengan beneficios diferenciales particulares, derivados de obras públicas en los términos de las leyes respectivas.</w:t>
      </w:r>
    </w:p>
    <w:p w:rsidR="009136F3" w:rsidRDefault="009136F3" w:rsidP="009136F3">
      <w:pPr>
        <w:tabs>
          <w:tab w:val="left" w:pos="709"/>
          <w:tab w:val="left" w:pos="2268"/>
        </w:tabs>
        <w:jc w:val="both"/>
        <w:rPr>
          <w:rFonts w:ascii="Arial" w:hAnsi="Arial" w:cs="Arial"/>
          <w:sz w:val="22"/>
          <w:szCs w:val="22"/>
        </w:rPr>
      </w:pPr>
    </w:p>
    <w:p w:rsidR="009136F3" w:rsidRDefault="009136F3" w:rsidP="009136F3">
      <w:pPr>
        <w:jc w:val="both"/>
        <w:rPr>
          <w:rFonts w:ascii="Arial" w:hAnsi="Arial" w:cs="Arial"/>
          <w:sz w:val="22"/>
          <w:szCs w:val="22"/>
          <w:lang w:val="es-MX" w:eastAsia="es-MX"/>
        </w:rPr>
      </w:pPr>
      <w:r>
        <w:rPr>
          <w:rFonts w:ascii="Arial" w:hAnsi="Arial" w:cs="Arial"/>
          <w:b/>
          <w:sz w:val="22"/>
          <w:szCs w:val="22"/>
        </w:rPr>
        <w:t>VII</w:t>
      </w:r>
      <w:r>
        <w:rPr>
          <w:rFonts w:ascii="Arial" w:hAnsi="Arial" w:cs="Arial"/>
          <w:sz w:val="22"/>
          <w:szCs w:val="22"/>
        </w:rPr>
        <w:t xml:space="preserve">.- </w:t>
      </w:r>
      <w:r>
        <w:rPr>
          <w:rFonts w:ascii="Arial" w:hAnsi="Arial" w:cs="Arial"/>
          <w:sz w:val="22"/>
          <w:szCs w:val="22"/>
          <w:lang w:eastAsia="es-MX"/>
        </w:rPr>
        <w:t>Que, las tasas, cuotas y/o tarifas de las contribuciones municipales, deben de estar debidamente determinadas en las leyes de ingresos, que las legislaturas locales aprueben, las cuales hacen vigente al tiempo y caso concreto, los principios de proporcionalidad y equidad tributaria, en cumplimiento con las disposiciones constitucionales que establecen la obligación de todo ciudadano, de contribuir para el gasto público del municipio en que resida, regulando la relación jurídica que existe entre el ente recaudador y el sujeto obligado.</w:t>
      </w:r>
    </w:p>
    <w:p w:rsidR="009136F3" w:rsidRDefault="009136F3" w:rsidP="009136F3">
      <w:pPr>
        <w:jc w:val="both"/>
        <w:rPr>
          <w:rFonts w:ascii="Arial" w:hAnsi="Arial" w:cs="Arial"/>
          <w:sz w:val="22"/>
          <w:szCs w:val="22"/>
          <w:lang w:eastAsia="es-MX"/>
        </w:rPr>
      </w:pPr>
    </w:p>
    <w:p w:rsidR="009136F3" w:rsidRDefault="009136F3" w:rsidP="009136F3">
      <w:pPr>
        <w:jc w:val="both"/>
        <w:rPr>
          <w:rFonts w:ascii="Arial" w:hAnsi="Arial" w:cs="Arial"/>
          <w:sz w:val="22"/>
          <w:szCs w:val="22"/>
        </w:rPr>
      </w:pPr>
      <w:r>
        <w:rPr>
          <w:rFonts w:ascii="Arial" w:hAnsi="Arial" w:cs="Arial"/>
          <w:b/>
          <w:sz w:val="22"/>
          <w:szCs w:val="22"/>
        </w:rPr>
        <w:t>VIII</w:t>
      </w:r>
      <w:r>
        <w:rPr>
          <w:rFonts w:ascii="Arial" w:hAnsi="Arial" w:cs="Arial"/>
          <w:sz w:val="22"/>
          <w:szCs w:val="22"/>
        </w:rPr>
        <w:t>.- Que, de conformidad con lo dispuesto en el artículo 169 del Código Fiscal y Presupuestario para el Municipio de Puebla, los aprovechamientos, también son ingresos que percibe el Municipio por funciones de derecho público, distintos de las contribuciones, que derivan de financiamientos y de los que obtengan los organismos públicos descentralizados.</w:t>
      </w:r>
    </w:p>
    <w:p w:rsidR="009136F3" w:rsidRDefault="009136F3" w:rsidP="009136F3">
      <w:pPr>
        <w:jc w:val="both"/>
        <w:rPr>
          <w:rFonts w:ascii="Arial" w:hAnsi="Arial" w:cs="Arial"/>
          <w:sz w:val="22"/>
          <w:szCs w:val="22"/>
          <w:lang w:val="es-MX" w:eastAsia="es-MX"/>
        </w:rPr>
      </w:pPr>
      <w:r>
        <w:rPr>
          <w:rFonts w:ascii="Arial" w:hAnsi="Arial" w:cs="Arial"/>
          <w:b/>
          <w:sz w:val="22"/>
          <w:szCs w:val="22"/>
          <w:lang w:eastAsia="es-MX"/>
        </w:rPr>
        <w:t>IX.</w:t>
      </w:r>
      <w:r>
        <w:rPr>
          <w:rFonts w:ascii="Arial" w:hAnsi="Arial" w:cs="Arial"/>
          <w:sz w:val="22"/>
          <w:szCs w:val="22"/>
          <w:lang w:eastAsia="es-MX"/>
        </w:rPr>
        <w:t>- Que, por otro lado, el Municipio de Puebla es gobernado por un Cuerpo Colegiado, al que se le denomina Honorable Ayuntamiento del Municipio de Puebla, integrado por un Presidente Municipal, dieciséis Regidores de Mayoría, hasta siete Regidores acreditados conforme al principio de Representación Proporcional y un Síndico, de conformidad con lo establecido en los artículos 102, fracción I, inciso a), de la Constitución Política del Estado Libre y Soberano de Puebla, 46, fracción I y 47, fracción I, de la Ley Orgánica Municipal y 20 del Código Reglamentario para el Municipio de Puebla, Cuerpo Colegiado que se encarga de aprobar el Presupuesto de Egresos del Honorable Ayuntamiento del Municipio de Puebla para el ejercicio fiscal 2015.</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lang w:eastAsia="es-MX"/>
        </w:rPr>
        <w:t>X</w:t>
      </w:r>
      <w:r>
        <w:rPr>
          <w:rFonts w:ascii="Arial" w:hAnsi="Arial" w:cs="Arial"/>
          <w:sz w:val="22"/>
          <w:szCs w:val="22"/>
          <w:lang w:eastAsia="es-MX"/>
        </w:rPr>
        <w:t>.- Que, en esta tesitura, los artículos 92, fracciones I, V y VII, y 94 de la Ley Orgánica Municipal, previenen que es facultad y obligación de los Regidores,</w:t>
      </w:r>
      <w:r>
        <w:rPr>
          <w:rFonts w:ascii="Arial" w:hAnsi="Arial" w:cs="Arial"/>
          <w:sz w:val="22"/>
          <w:szCs w:val="22"/>
        </w:rPr>
        <w:t xml:space="preserve"> ejercer la debida inspección y vigilancia, en los ramos a su cargo; </w:t>
      </w:r>
      <w:r>
        <w:rPr>
          <w:rFonts w:ascii="Arial" w:hAnsi="Arial" w:cs="Arial"/>
          <w:sz w:val="22"/>
          <w:szCs w:val="22"/>
          <w:lang w:eastAsia="es-MX"/>
        </w:rPr>
        <w:t xml:space="preserve"> dictaminar e informar sobre los asuntos que les encomiende el Ayuntamiento; así como facilitar el despacho de los asuntos que le competen, nombrar comisiones permanentes o transitorias que los examinen e instruyan hasta ponerlos en estado de resolución, dentro de las cuales se encuentra la Comisión de Patrimonio y Hacienda Pública Municipal con el carácter de Comisión Permanente.</w:t>
      </w:r>
    </w:p>
    <w:p w:rsidR="009136F3" w:rsidRDefault="009136F3" w:rsidP="009136F3">
      <w:pPr>
        <w:autoSpaceDE w:val="0"/>
        <w:autoSpaceDN w:val="0"/>
        <w:adjustRightInd w:val="0"/>
        <w:jc w:val="both"/>
        <w:rPr>
          <w:rFonts w:ascii="Arial" w:hAnsi="Arial" w:cs="Arial"/>
          <w:b/>
          <w:sz w:val="22"/>
          <w:szCs w:val="22"/>
          <w:u w:val="single"/>
        </w:rPr>
      </w:pPr>
      <w:r>
        <w:rPr>
          <w:rFonts w:ascii="Arial" w:hAnsi="Arial" w:cs="Arial"/>
          <w:b/>
          <w:bCs/>
          <w:sz w:val="22"/>
          <w:szCs w:val="22"/>
        </w:rPr>
        <w:t xml:space="preserve">XI.- </w:t>
      </w:r>
      <w:r>
        <w:rPr>
          <w:rFonts w:ascii="Arial" w:hAnsi="Arial" w:cs="Arial"/>
          <w:sz w:val="22"/>
          <w:szCs w:val="22"/>
        </w:rPr>
        <w:t xml:space="preserve">Que, el artículo 78, fracción IV, de la Ley Orgánica Municipal, señala como facultades del Ayuntamiento entre otras, expedir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w:t>
      </w:r>
      <w:r>
        <w:rPr>
          <w:rFonts w:ascii="Arial" w:hAnsi="Arial" w:cs="Arial"/>
          <w:b/>
          <w:sz w:val="22"/>
          <w:szCs w:val="22"/>
          <w:u w:val="single"/>
        </w:rPr>
        <w:t>así como vigilar que los gastos municipales se efectúen con estricto apego al presupuesto, bajo criterios de disciplina, racionalidad y austeridad.</w:t>
      </w:r>
    </w:p>
    <w:p w:rsidR="009136F3" w:rsidRDefault="009136F3" w:rsidP="009136F3">
      <w:pPr>
        <w:autoSpaceDE w:val="0"/>
        <w:autoSpaceDN w:val="0"/>
        <w:adjustRightInd w:val="0"/>
        <w:jc w:val="both"/>
        <w:rPr>
          <w:rFonts w:ascii="Arial" w:hAnsi="Arial" w:cs="Arial"/>
          <w:sz w:val="22"/>
          <w:szCs w:val="22"/>
        </w:rPr>
      </w:pPr>
      <w:r>
        <w:rPr>
          <w:rFonts w:ascii="Arial" w:hAnsi="Arial" w:cs="Arial"/>
          <w:b/>
          <w:bCs/>
          <w:sz w:val="22"/>
          <w:szCs w:val="22"/>
        </w:rPr>
        <w:t xml:space="preserve">XII.- </w:t>
      </w:r>
      <w:r>
        <w:rPr>
          <w:rFonts w:ascii="Arial" w:hAnsi="Arial" w:cs="Arial"/>
          <w:sz w:val="22"/>
          <w:szCs w:val="22"/>
        </w:rPr>
        <w:t xml:space="preserve">Que, aunado a lo anterior </w:t>
      </w:r>
      <w:r>
        <w:rPr>
          <w:rFonts w:ascii="Arial" w:hAnsi="Arial" w:cs="Arial"/>
          <w:b/>
          <w:sz w:val="22"/>
          <w:szCs w:val="22"/>
          <w:u w:val="single"/>
        </w:rPr>
        <w:t>es facultad del H. Ayuntamiento aprobar el Presupuesto de Egresos del año siguiente, a más tardar dentro de los cinco días siguientes a aquel en el que se haya aprobado la Ley de Ingresos del Municipio de que se trate</w:t>
      </w:r>
      <w:r>
        <w:rPr>
          <w:rFonts w:ascii="Arial" w:hAnsi="Arial" w:cs="Arial"/>
          <w:sz w:val="22"/>
          <w:szCs w:val="22"/>
        </w:rPr>
        <w:t>, que deberá enviar el Ejecutivo del Estado para que ordene su publicación en el Periódico Oficial del Estado, remitiendo copia del mismo a la Auditoría Superior del Estado, en términos de lo establecido por la fracción IX, del artículo 78 de la Ley Orgánica Municipal.</w:t>
      </w:r>
    </w:p>
    <w:p w:rsidR="009136F3" w:rsidRDefault="009136F3" w:rsidP="009136F3">
      <w:pPr>
        <w:autoSpaceDE w:val="0"/>
        <w:autoSpaceDN w:val="0"/>
        <w:adjustRightInd w:val="0"/>
        <w:jc w:val="both"/>
        <w:rPr>
          <w:rFonts w:ascii="Arial" w:hAnsi="Arial" w:cs="Arial"/>
          <w:sz w:val="22"/>
          <w:szCs w:val="22"/>
        </w:rPr>
      </w:pPr>
      <w:r>
        <w:rPr>
          <w:rFonts w:ascii="Arial" w:hAnsi="Arial" w:cs="Arial"/>
          <w:b/>
          <w:bCs/>
          <w:sz w:val="22"/>
          <w:szCs w:val="22"/>
        </w:rPr>
        <w:t xml:space="preserve">XIII.- </w:t>
      </w:r>
      <w:r>
        <w:rPr>
          <w:rFonts w:ascii="Arial" w:hAnsi="Arial" w:cs="Arial"/>
          <w:bCs/>
          <w:sz w:val="22"/>
          <w:szCs w:val="22"/>
        </w:rPr>
        <w:t>Que, los artículos 91, fracción LIII, 145 y 166, fracción XVI de la Ley Orgánica Municipal, en concordancia con todos los demás invocados, determinan respectivamente que la</w:t>
      </w:r>
      <w:r>
        <w:rPr>
          <w:rFonts w:ascii="Arial" w:hAnsi="Arial" w:cs="Arial"/>
          <w:sz w:val="22"/>
          <w:szCs w:val="22"/>
        </w:rPr>
        <w:t xml:space="preserve"> Comisión de Patrimonio y Hacienda Pública Municipal, el Presidente Municipal y las demás comisiones que determine el Ayuntamiento, deben elaborar, a más tardar en la primera quincena del mes de octubre de cada año, el anteproyecto de Ley de Ingresos y </w:t>
      </w:r>
      <w:r>
        <w:rPr>
          <w:rFonts w:ascii="Arial" w:hAnsi="Arial" w:cs="Arial"/>
          <w:b/>
          <w:sz w:val="22"/>
          <w:szCs w:val="22"/>
          <w:u w:val="single"/>
        </w:rPr>
        <w:t>Presupuestos de Egresos</w:t>
      </w:r>
      <w:r>
        <w:rPr>
          <w:rFonts w:ascii="Arial" w:hAnsi="Arial" w:cs="Arial"/>
          <w:sz w:val="22"/>
          <w:szCs w:val="22"/>
        </w:rPr>
        <w:t xml:space="preserve">, y que este último deberá ser presentado </w:t>
      </w:r>
      <w:r>
        <w:rPr>
          <w:rFonts w:ascii="Arial" w:hAnsi="Arial" w:cs="Arial"/>
          <w:b/>
          <w:sz w:val="22"/>
          <w:szCs w:val="22"/>
          <w:u w:val="single"/>
        </w:rPr>
        <w:t>a más tardar dentro de los cinco días siguientes a aquel en el que se haya aprobado la Ley de Ingresos del Municipio de que se trate;</w:t>
      </w:r>
      <w:r>
        <w:rPr>
          <w:rFonts w:ascii="Arial" w:hAnsi="Arial" w:cs="Arial"/>
          <w:b/>
          <w:sz w:val="22"/>
          <w:szCs w:val="22"/>
        </w:rPr>
        <w:t xml:space="preserve"> </w:t>
      </w:r>
      <w:r>
        <w:rPr>
          <w:rFonts w:ascii="Arial" w:hAnsi="Arial" w:cs="Arial"/>
          <w:sz w:val="22"/>
          <w:szCs w:val="22"/>
        </w:rPr>
        <w:t>por otro lado es obligación y atribución de la Tesorería Municipal, proporcionar de manera oportuna al Ayuntamiento todos los datos e informes que sean necesarios para la formulación de los presupuestos de ingresos y egresos, vigilando que se ajusten a las disposiciones de esta Ley y otros ordenamientos aplicables, así como participar en la elaboración de dichos presupuestos, de manera oportuna y en los términos previstos por la legislación aplicable, por lo que cabe resaltar, que fue presentada a esta Comisión la información necesaria por parte de la titular de la Tesorería Municipal, para formular el anteproyecto y proyecto de Presupuesto de Egresos dentro del plazo mencionado en este párrafo, que a su vez fue la base del Presupuesto que en este Dictamen se somete a consideración de este Honorable Cuerpo Edilicio.</w:t>
      </w:r>
    </w:p>
    <w:p w:rsidR="009136F3" w:rsidRDefault="009136F3" w:rsidP="009136F3">
      <w:pPr>
        <w:pStyle w:val="Default"/>
        <w:spacing w:line="276" w:lineRule="auto"/>
        <w:jc w:val="both"/>
        <w:rPr>
          <w:color w:val="auto"/>
          <w:sz w:val="22"/>
          <w:szCs w:val="22"/>
        </w:rPr>
      </w:pPr>
      <w:r>
        <w:rPr>
          <w:b/>
          <w:bCs/>
          <w:color w:val="auto"/>
          <w:sz w:val="22"/>
          <w:szCs w:val="22"/>
        </w:rPr>
        <w:t xml:space="preserve">XIV.- </w:t>
      </w:r>
      <w:r>
        <w:rPr>
          <w:color w:val="auto"/>
          <w:sz w:val="22"/>
          <w:szCs w:val="22"/>
        </w:rPr>
        <w:t>Que, de conformidad con el artículo 148 de la multicitada Ley Orgánica Municipal ,el Presupuesto de Egresos debe contener las previsiones de gasto público que habrá de realizar el Municipio de Puebla durante el siguiente ejercicio fiscal, lo que incluye, entre otros elementos, las erogaciones que por concepto de gasto corriente, inversión física, inversión financiera, o cualquier otra erogación, realizará la Comuna en el siguiente año, que puede observarse en el Presupuesto de Egresos que por el presente se dictamina.</w:t>
      </w:r>
    </w:p>
    <w:p w:rsidR="009136F3" w:rsidRDefault="009136F3" w:rsidP="009136F3">
      <w:pPr>
        <w:pStyle w:val="Default"/>
        <w:spacing w:line="276" w:lineRule="auto"/>
        <w:jc w:val="both"/>
        <w:rPr>
          <w:color w:val="auto"/>
          <w:sz w:val="22"/>
          <w:szCs w:val="22"/>
        </w:rPr>
      </w:pPr>
    </w:p>
    <w:p w:rsidR="009136F3" w:rsidRDefault="009136F3" w:rsidP="009136F3">
      <w:pPr>
        <w:pStyle w:val="Default"/>
        <w:jc w:val="both"/>
        <w:rPr>
          <w:color w:val="auto"/>
          <w:sz w:val="22"/>
          <w:szCs w:val="22"/>
        </w:rPr>
      </w:pPr>
      <w:r>
        <w:rPr>
          <w:b/>
          <w:color w:val="auto"/>
          <w:sz w:val="22"/>
          <w:szCs w:val="22"/>
        </w:rPr>
        <w:t>XV.-</w:t>
      </w:r>
      <w:r>
        <w:rPr>
          <w:color w:val="auto"/>
          <w:sz w:val="22"/>
          <w:szCs w:val="22"/>
        </w:rPr>
        <w:t xml:space="preserve"> Que, los artículos 294, 296 y 297, del Código Fiscal y Presupuestario para el Municipio de Puebla, establecen que el gasto público municipal se basará en presupuestos que se formularán con apoyo en programas que señalen objetivos, metas y unidades responsables de su ejecución; los cuales se elaborarán para cada año del calendario y se fundarán en costos; el Presupuesto de Egresos para el Municipio será el que apruebe el Cabildo, para expensar durante el período de un año, a partir del 1º de enero, las actividades, obras, servicios públicos previstos en los programas a cargo de las dependencias, así como demás erogaciones, con base en los ingresos disponibles para cada ejercicio fiscal.</w:t>
      </w:r>
    </w:p>
    <w:p w:rsidR="009136F3" w:rsidRDefault="009136F3" w:rsidP="009136F3">
      <w:pPr>
        <w:pStyle w:val="Default"/>
        <w:jc w:val="both"/>
        <w:rPr>
          <w:color w:val="auto"/>
          <w:sz w:val="22"/>
          <w:szCs w:val="22"/>
        </w:rPr>
      </w:pPr>
    </w:p>
    <w:p w:rsidR="009136F3" w:rsidRDefault="009136F3" w:rsidP="009136F3">
      <w:pPr>
        <w:pStyle w:val="Default"/>
        <w:spacing w:line="276" w:lineRule="auto"/>
        <w:jc w:val="both"/>
        <w:rPr>
          <w:color w:val="auto"/>
          <w:sz w:val="22"/>
          <w:szCs w:val="22"/>
        </w:rPr>
      </w:pPr>
      <w:r>
        <w:rPr>
          <w:b/>
          <w:color w:val="auto"/>
          <w:sz w:val="22"/>
          <w:szCs w:val="22"/>
        </w:rPr>
        <w:t>XVI.-</w:t>
      </w:r>
      <w:r>
        <w:rPr>
          <w:color w:val="auto"/>
          <w:sz w:val="22"/>
          <w:szCs w:val="22"/>
        </w:rPr>
        <w:t xml:space="preserve"> Que por otro lado, el Presupuesto de Egresos 2015 que a través del presente se dictamina, contiene los elementos necesarios para dar cumplimiento a la Ley General de Contabilidad Gubernamental y a las disposiciones emitidas por los órganos administrativos que de la misma derivan, ya que los artículos 1, 2, 16 y 17, de dicho ordenamiento legal, establecen que los entes públicos deberán allegarse a la armonización contable, la cual es de observancia obligatoria; por lo que el Municipio de Puebla, tiene la obligación de coordinarse para que armonice su contabilidad con base en las disposiciones que establece dicha ley.</w:t>
      </w:r>
    </w:p>
    <w:p w:rsidR="009136F3" w:rsidRDefault="009136F3" w:rsidP="009136F3">
      <w:pPr>
        <w:pStyle w:val="Default"/>
        <w:spacing w:line="276" w:lineRule="auto"/>
        <w:jc w:val="both"/>
        <w:rPr>
          <w:color w:val="auto"/>
          <w:sz w:val="22"/>
          <w:szCs w:val="22"/>
        </w:rPr>
      </w:pPr>
    </w:p>
    <w:p w:rsidR="009136F3" w:rsidRDefault="009136F3" w:rsidP="009136F3">
      <w:pPr>
        <w:pStyle w:val="Default"/>
        <w:jc w:val="both"/>
        <w:rPr>
          <w:color w:val="auto"/>
          <w:sz w:val="22"/>
          <w:szCs w:val="22"/>
        </w:rPr>
      </w:pPr>
      <w:r>
        <w:rPr>
          <w:color w:val="auto"/>
          <w:sz w:val="22"/>
          <w:szCs w:val="22"/>
        </w:rPr>
        <w:t>Así mismo se determina, que toda la información financiera de los entes públicos, como es el caso del Municipio de Puebla, se deberá registrar de manera armónica y delimitada, especificando las operaciones presupuestarias y contables derivadas de la gestión pública, así como otros flujos económicos, siendo responsables estos de su contabilidad, así como del sistema que utilicen para lograr la armonización contable, lo anterior de conformidad con lo que establece los artículos 16 y 17 de la Ley General de Contabilidad Gubernamental.</w:t>
      </w:r>
    </w:p>
    <w:p w:rsidR="009136F3" w:rsidRDefault="009136F3" w:rsidP="009136F3">
      <w:pPr>
        <w:pStyle w:val="Default"/>
        <w:jc w:val="both"/>
        <w:rPr>
          <w:color w:val="auto"/>
          <w:sz w:val="22"/>
          <w:szCs w:val="22"/>
        </w:rPr>
      </w:pPr>
    </w:p>
    <w:p w:rsidR="009136F3" w:rsidRDefault="009136F3" w:rsidP="009136F3">
      <w:pPr>
        <w:autoSpaceDE w:val="0"/>
        <w:autoSpaceDN w:val="0"/>
        <w:adjustRightInd w:val="0"/>
        <w:jc w:val="both"/>
        <w:rPr>
          <w:rFonts w:ascii="Arial" w:hAnsi="Arial" w:cs="Arial"/>
          <w:sz w:val="22"/>
          <w:szCs w:val="22"/>
          <w:lang w:val="es-MX"/>
        </w:rPr>
      </w:pPr>
      <w:r>
        <w:rPr>
          <w:rFonts w:ascii="Arial" w:hAnsi="Arial" w:cs="Arial"/>
          <w:b/>
          <w:sz w:val="22"/>
          <w:szCs w:val="22"/>
        </w:rPr>
        <w:t xml:space="preserve">XVII.- </w:t>
      </w:r>
      <w:r>
        <w:rPr>
          <w:rFonts w:ascii="Arial" w:hAnsi="Arial" w:cs="Arial"/>
          <w:sz w:val="22"/>
          <w:szCs w:val="22"/>
        </w:rPr>
        <w:t>Que aunado a lo anterior, el artículo 44 de la multicitada Ley, señala que los estados financieros y la información emanada de la contabilidad deberán sujetarse a criterios de utilidad, confiabilidad, relevancia, comprensibilidad y de comparación, así como a otros atributos asociados a cada uno de ellos, como oportunidad, veracidad, representatividad, objetividad, suficiencia, posibilidad de predicción e importancia relativa, elementos que se observan en el presente con el fin de alcanzar la modernización y armonización contable.</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pStyle w:val="Texto"/>
        <w:spacing w:after="0" w:line="240" w:lineRule="auto"/>
        <w:ind w:firstLine="0"/>
        <w:rPr>
          <w:sz w:val="22"/>
          <w:szCs w:val="22"/>
          <w:lang w:val="es-MX"/>
        </w:rPr>
      </w:pPr>
      <w:r>
        <w:rPr>
          <w:b/>
          <w:sz w:val="22"/>
          <w:szCs w:val="22"/>
          <w:lang w:val="es-MX"/>
        </w:rPr>
        <w:t>XVIII</w:t>
      </w:r>
      <w:r>
        <w:rPr>
          <w:sz w:val="22"/>
          <w:szCs w:val="22"/>
          <w:lang w:val="es-MX"/>
        </w:rPr>
        <w:t xml:space="preserve">.- Que así mismo, el artículo 46 de la Ley General de Contabilidad Gubernamental establece que en lo relativo a </w:t>
      </w:r>
      <w:smartTag w:uri="urn:schemas-microsoft-com:office:smarttags" w:element="PersonName">
        <w:smartTagPr>
          <w:attr w:name="ProductID" w:val="la Federaci￳n"/>
        </w:smartTagPr>
        <w:r>
          <w:rPr>
            <w:sz w:val="22"/>
            <w:szCs w:val="22"/>
            <w:lang w:val="es-MX"/>
          </w:rPr>
          <w:t>la Federación</w:t>
        </w:r>
      </w:smartTag>
      <w:r>
        <w:rPr>
          <w:sz w:val="22"/>
          <w:szCs w:val="22"/>
          <w:lang w:val="es-MX"/>
        </w:rPr>
        <w:t>, los sistemas contables de las dependencias del poder Ejecutivo; los poderes Legislativo y Judicial; las entidades y los órganos autónomos permitirán, en la medida que corresponda, la generación periódica de los estados y la información financiera que a continuación se señala:</w:t>
      </w:r>
    </w:p>
    <w:p w:rsidR="009136F3" w:rsidRDefault="009136F3" w:rsidP="009136F3">
      <w:pPr>
        <w:autoSpaceDE w:val="0"/>
        <w:autoSpaceDN w:val="0"/>
        <w:adjustRightInd w:val="0"/>
        <w:jc w:val="both"/>
        <w:rPr>
          <w:rFonts w:ascii="Arial" w:hAnsi="Arial" w:cs="Arial"/>
          <w:sz w:val="22"/>
          <w:szCs w:val="22"/>
          <w:lang w:val="es-MX"/>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1.-</w:t>
      </w:r>
      <w:r>
        <w:rPr>
          <w:rFonts w:ascii="Arial" w:hAnsi="Arial" w:cs="Arial"/>
          <w:sz w:val="22"/>
          <w:szCs w:val="22"/>
        </w:rPr>
        <w:t xml:space="preserve"> </w:t>
      </w:r>
      <w:r>
        <w:rPr>
          <w:rFonts w:ascii="Arial" w:hAnsi="Arial" w:cs="Arial"/>
          <w:sz w:val="22"/>
          <w:szCs w:val="22"/>
          <w:lang w:eastAsia="es-MX"/>
        </w:rPr>
        <w:t xml:space="preserve">Información contable, con la desagregación siguiente: </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a) </w:t>
      </w:r>
      <w:r>
        <w:rPr>
          <w:rFonts w:ascii="Arial" w:hAnsi="Arial" w:cs="Arial"/>
          <w:sz w:val="22"/>
          <w:szCs w:val="22"/>
          <w:lang w:eastAsia="es-MX"/>
        </w:rPr>
        <w:t xml:space="preserve">Estado de situación financiera; </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b) </w:t>
      </w:r>
      <w:r>
        <w:rPr>
          <w:rFonts w:ascii="Arial" w:hAnsi="Arial" w:cs="Arial"/>
          <w:sz w:val="22"/>
          <w:szCs w:val="22"/>
          <w:lang w:eastAsia="es-MX"/>
        </w:rPr>
        <w:t xml:space="preserve">Estado de variación en la hacienda pública; </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c) </w:t>
      </w:r>
      <w:r>
        <w:rPr>
          <w:rFonts w:ascii="Arial" w:hAnsi="Arial" w:cs="Arial"/>
          <w:sz w:val="22"/>
          <w:szCs w:val="22"/>
          <w:lang w:eastAsia="es-MX"/>
        </w:rPr>
        <w:t xml:space="preserve">Estado de cambios en la situación financiera; </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d) </w:t>
      </w:r>
      <w:r>
        <w:rPr>
          <w:rFonts w:ascii="Arial" w:hAnsi="Arial" w:cs="Arial"/>
          <w:sz w:val="22"/>
          <w:szCs w:val="22"/>
          <w:lang w:eastAsia="es-MX"/>
        </w:rPr>
        <w:t xml:space="preserve">Informes sobre pasivos contingentes; </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e) </w:t>
      </w:r>
      <w:r>
        <w:rPr>
          <w:rFonts w:ascii="Arial" w:hAnsi="Arial" w:cs="Arial"/>
          <w:sz w:val="22"/>
          <w:szCs w:val="22"/>
          <w:lang w:eastAsia="es-MX"/>
        </w:rPr>
        <w:t xml:space="preserve">Notas a los estados financieros; </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f) </w:t>
      </w:r>
      <w:r>
        <w:rPr>
          <w:rFonts w:ascii="Arial" w:hAnsi="Arial" w:cs="Arial"/>
          <w:sz w:val="22"/>
          <w:szCs w:val="22"/>
          <w:lang w:eastAsia="es-MX"/>
        </w:rPr>
        <w:t xml:space="preserve">Estado analítico del activo; </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g) </w:t>
      </w:r>
      <w:r>
        <w:rPr>
          <w:rFonts w:ascii="Arial" w:hAnsi="Arial" w:cs="Arial"/>
          <w:sz w:val="22"/>
          <w:szCs w:val="22"/>
          <w:lang w:eastAsia="es-MX"/>
        </w:rPr>
        <w:t xml:space="preserve">Estado analítico de la deuda y otros pasivos, del cual se derivarán las siguientes clasificaciones: </w:t>
      </w:r>
    </w:p>
    <w:p w:rsidR="009136F3" w:rsidRDefault="009136F3" w:rsidP="009136F3">
      <w:pPr>
        <w:autoSpaceDE w:val="0"/>
        <w:autoSpaceDN w:val="0"/>
        <w:adjustRightInd w:val="0"/>
        <w:ind w:firstLine="708"/>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i. </w:t>
      </w:r>
      <w:r>
        <w:rPr>
          <w:rFonts w:ascii="Arial" w:hAnsi="Arial" w:cs="Arial"/>
          <w:sz w:val="22"/>
          <w:szCs w:val="22"/>
          <w:lang w:eastAsia="es-MX"/>
        </w:rPr>
        <w:t xml:space="preserve">Corto y largo plazo, así como por su origen en interna y externa; </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ii. </w:t>
      </w:r>
      <w:r>
        <w:rPr>
          <w:rFonts w:ascii="Arial" w:hAnsi="Arial" w:cs="Arial"/>
          <w:sz w:val="22"/>
          <w:szCs w:val="22"/>
          <w:lang w:eastAsia="es-MX"/>
        </w:rPr>
        <w:t xml:space="preserve">Fuentes de financiamiento; </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iii. </w:t>
      </w:r>
      <w:r>
        <w:rPr>
          <w:rFonts w:ascii="Arial" w:hAnsi="Arial" w:cs="Arial"/>
          <w:sz w:val="22"/>
          <w:szCs w:val="22"/>
          <w:lang w:eastAsia="es-MX"/>
        </w:rPr>
        <w:t xml:space="preserve">Por moneda de contratación, y </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iv. </w:t>
      </w:r>
      <w:r>
        <w:rPr>
          <w:rFonts w:ascii="Arial" w:hAnsi="Arial" w:cs="Arial"/>
          <w:sz w:val="22"/>
          <w:szCs w:val="22"/>
          <w:lang w:eastAsia="es-MX"/>
        </w:rPr>
        <w:t xml:space="preserve">Por país acreedor; </w:t>
      </w:r>
    </w:p>
    <w:p w:rsidR="009136F3" w:rsidRDefault="009136F3" w:rsidP="009136F3">
      <w:pPr>
        <w:autoSpaceDE w:val="0"/>
        <w:autoSpaceDN w:val="0"/>
        <w:adjustRightInd w:val="0"/>
        <w:jc w:val="both"/>
        <w:rPr>
          <w:rFonts w:ascii="Arial" w:hAnsi="Arial" w:cs="Arial"/>
          <w:b/>
          <w:bCs/>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2.</w:t>
      </w:r>
      <w:r>
        <w:rPr>
          <w:rFonts w:ascii="Arial" w:hAnsi="Arial" w:cs="Arial"/>
          <w:bCs/>
          <w:sz w:val="22"/>
          <w:szCs w:val="22"/>
          <w:lang w:eastAsia="es-MX"/>
        </w:rPr>
        <w:t xml:space="preserve">- </w:t>
      </w:r>
      <w:r>
        <w:rPr>
          <w:rFonts w:ascii="Arial" w:hAnsi="Arial" w:cs="Arial"/>
          <w:sz w:val="22"/>
          <w:szCs w:val="22"/>
          <w:lang w:eastAsia="es-MX"/>
        </w:rPr>
        <w:t>Información presupuestaria, con la desagregación siguiente:</w:t>
      </w:r>
    </w:p>
    <w:p w:rsidR="009136F3" w:rsidRDefault="009136F3" w:rsidP="009136F3">
      <w:pPr>
        <w:autoSpaceDE w:val="0"/>
        <w:autoSpaceDN w:val="0"/>
        <w:adjustRightInd w:val="0"/>
        <w:jc w:val="both"/>
        <w:rPr>
          <w:rFonts w:ascii="Arial" w:hAnsi="Arial" w:cs="Arial"/>
          <w:bCs/>
          <w:sz w:val="22"/>
          <w:szCs w:val="22"/>
          <w:lang w:eastAsia="es-MX"/>
        </w:rPr>
      </w:pPr>
    </w:p>
    <w:p w:rsidR="009136F3" w:rsidRDefault="009136F3" w:rsidP="009136F3">
      <w:pPr>
        <w:tabs>
          <w:tab w:val="left" w:pos="284"/>
          <w:tab w:val="left" w:pos="993"/>
        </w:tabs>
        <w:autoSpaceDE w:val="0"/>
        <w:autoSpaceDN w:val="0"/>
        <w:adjustRightInd w:val="0"/>
        <w:jc w:val="both"/>
        <w:rPr>
          <w:rFonts w:ascii="Arial" w:hAnsi="Arial" w:cs="Arial"/>
          <w:sz w:val="22"/>
          <w:szCs w:val="22"/>
          <w:lang w:eastAsia="es-MX"/>
        </w:rPr>
      </w:pPr>
      <w:r>
        <w:rPr>
          <w:rFonts w:ascii="Arial" w:hAnsi="Arial" w:cs="Arial"/>
          <w:sz w:val="22"/>
          <w:szCs w:val="22"/>
          <w:lang w:eastAsia="es-MX"/>
        </w:rPr>
        <w:t>a).- Estado analítico de ingresos, del que se derivará la presentación en clasificación económica por fuente de financiamiento y concepto, incluyendo los ingresos excedentes generados;</w:t>
      </w:r>
    </w:p>
    <w:p w:rsidR="009136F3" w:rsidRDefault="009136F3" w:rsidP="009136F3">
      <w:pPr>
        <w:tabs>
          <w:tab w:val="left" w:pos="284"/>
          <w:tab w:val="left" w:pos="993"/>
        </w:tabs>
        <w:autoSpaceDE w:val="0"/>
        <w:autoSpaceDN w:val="0"/>
        <w:adjustRightInd w:val="0"/>
        <w:jc w:val="both"/>
        <w:rPr>
          <w:rFonts w:ascii="Arial" w:hAnsi="Arial" w:cs="Arial"/>
          <w:sz w:val="22"/>
          <w:szCs w:val="22"/>
          <w:lang w:eastAsia="es-MX"/>
        </w:rPr>
      </w:pPr>
    </w:p>
    <w:p w:rsidR="009136F3" w:rsidRDefault="009136F3" w:rsidP="009136F3">
      <w:pPr>
        <w:tabs>
          <w:tab w:val="left" w:pos="993"/>
        </w:tabs>
        <w:autoSpaceDE w:val="0"/>
        <w:autoSpaceDN w:val="0"/>
        <w:adjustRightInd w:val="0"/>
        <w:jc w:val="both"/>
        <w:rPr>
          <w:rFonts w:ascii="Arial" w:hAnsi="Arial" w:cs="Arial"/>
          <w:sz w:val="22"/>
          <w:szCs w:val="22"/>
          <w:lang w:eastAsia="es-MX"/>
        </w:rPr>
      </w:pPr>
      <w:r>
        <w:rPr>
          <w:rFonts w:ascii="Arial" w:hAnsi="Arial" w:cs="Arial"/>
          <w:sz w:val="22"/>
          <w:szCs w:val="22"/>
          <w:lang w:eastAsia="es-MX"/>
        </w:rPr>
        <w:t>b).- Estado analítico del ejercicio del presupuesto de egresos del que se derivarán las siguientes clasificaciones:</w:t>
      </w:r>
    </w:p>
    <w:p w:rsidR="009136F3" w:rsidRDefault="009136F3" w:rsidP="009136F3">
      <w:pPr>
        <w:tabs>
          <w:tab w:val="left" w:pos="993"/>
        </w:tabs>
        <w:autoSpaceDE w:val="0"/>
        <w:autoSpaceDN w:val="0"/>
        <w:adjustRightInd w:val="0"/>
        <w:jc w:val="both"/>
        <w:rPr>
          <w:rFonts w:ascii="Arial" w:hAnsi="Arial" w:cs="Arial"/>
          <w:sz w:val="22"/>
          <w:szCs w:val="22"/>
          <w:lang w:eastAsia="es-MX"/>
        </w:rPr>
      </w:pPr>
    </w:p>
    <w:p w:rsidR="009136F3" w:rsidRDefault="009136F3" w:rsidP="009136F3">
      <w:pPr>
        <w:tabs>
          <w:tab w:val="left" w:pos="993"/>
        </w:tabs>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i. </w:t>
      </w:r>
      <w:r>
        <w:rPr>
          <w:rFonts w:ascii="Arial" w:hAnsi="Arial" w:cs="Arial"/>
          <w:sz w:val="22"/>
          <w:szCs w:val="22"/>
          <w:lang w:eastAsia="es-MX"/>
        </w:rPr>
        <w:t xml:space="preserve">Administrativa; </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ii. </w:t>
      </w:r>
      <w:r>
        <w:rPr>
          <w:rFonts w:ascii="Arial" w:hAnsi="Arial" w:cs="Arial"/>
          <w:sz w:val="22"/>
          <w:szCs w:val="22"/>
          <w:lang w:eastAsia="es-MX"/>
        </w:rPr>
        <w:t xml:space="preserve">Económica y por objeto del gasto, y </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iii. </w:t>
      </w:r>
      <w:r>
        <w:rPr>
          <w:rFonts w:ascii="Arial" w:hAnsi="Arial" w:cs="Arial"/>
          <w:sz w:val="22"/>
          <w:szCs w:val="22"/>
          <w:lang w:eastAsia="es-MX"/>
        </w:rPr>
        <w:t xml:space="preserve">Funcional-programática; </w:t>
      </w:r>
    </w:p>
    <w:p w:rsidR="009136F3" w:rsidRDefault="009136F3" w:rsidP="009136F3">
      <w:pPr>
        <w:autoSpaceDE w:val="0"/>
        <w:autoSpaceDN w:val="0"/>
        <w:adjustRightInd w:val="0"/>
        <w:ind w:firstLine="708"/>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 xml:space="preserve">El estado analítico del ejercicio del presupuesto de egresos deberá identificar los montos y adecuaciones presupuestarias y subejercicios por Ramo y/o Programa; </w:t>
      </w:r>
    </w:p>
    <w:p w:rsidR="009136F3" w:rsidRDefault="009136F3" w:rsidP="009136F3">
      <w:pPr>
        <w:autoSpaceDE w:val="0"/>
        <w:autoSpaceDN w:val="0"/>
        <w:adjustRightInd w:val="0"/>
        <w:jc w:val="both"/>
        <w:rPr>
          <w:rFonts w:ascii="Arial" w:hAnsi="Arial" w:cs="Arial"/>
          <w:b/>
          <w:bCs/>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c) </w:t>
      </w:r>
      <w:r>
        <w:rPr>
          <w:rFonts w:ascii="Arial" w:hAnsi="Arial" w:cs="Arial"/>
          <w:sz w:val="22"/>
          <w:szCs w:val="22"/>
          <w:lang w:eastAsia="es-MX"/>
        </w:rPr>
        <w:t xml:space="preserve">Endeudamiento neto, financiamiento menos amortización, del que derivará la clasificación por su origen en interno y externo; </w:t>
      </w:r>
    </w:p>
    <w:p w:rsidR="009136F3" w:rsidRDefault="009136F3" w:rsidP="009136F3">
      <w:pPr>
        <w:autoSpaceDE w:val="0"/>
        <w:autoSpaceDN w:val="0"/>
        <w:adjustRightInd w:val="0"/>
        <w:jc w:val="both"/>
        <w:rPr>
          <w:rFonts w:ascii="Arial" w:hAnsi="Arial" w:cs="Arial"/>
          <w:b/>
          <w:bCs/>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d) </w:t>
      </w:r>
      <w:r>
        <w:rPr>
          <w:rFonts w:ascii="Arial" w:hAnsi="Arial" w:cs="Arial"/>
          <w:sz w:val="22"/>
          <w:szCs w:val="22"/>
          <w:lang w:eastAsia="es-MX"/>
        </w:rPr>
        <w:t xml:space="preserve">Intereses de la deuda; </w:t>
      </w:r>
    </w:p>
    <w:p w:rsidR="009136F3" w:rsidRDefault="009136F3" w:rsidP="009136F3">
      <w:pPr>
        <w:autoSpaceDE w:val="0"/>
        <w:autoSpaceDN w:val="0"/>
        <w:adjustRightInd w:val="0"/>
        <w:ind w:firstLine="708"/>
        <w:jc w:val="both"/>
        <w:rPr>
          <w:rFonts w:ascii="Arial" w:hAnsi="Arial" w:cs="Arial"/>
          <w:b/>
          <w:bCs/>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e) </w:t>
      </w:r>
      <w:r>
        <w:rPr>
          <w:rFonts w:ascii="Arial" w:hAnsi="Arial" w:cs="Arial"/>
          <w:sz w:val="22"/>
          <w:szCs w:val="22"/>
          <w:lang w:eastAsia="es-MX"/>
        </w:rPr>
        <w:t xml:space="preserve">Un flujo de fondos que resuma todas las operaciones y los indicadores de la postura fiscal; </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3.- </w:t>
      </w:r>
      <w:r>
        <w:rPr>
          <w:rFonts w:ascii="Arial" w:hAnsi="Arial" w:cs="Arial"/>
          <w:sz w:val="22"/>
          <w:szCs w:val="22"/>
          <w:lang w:eastAsia="es-MX"/>
        </w:rPr>
        <w:t>Información programática, con la desagregación siguiente:</w:t>
      </w:r>
    </w:p>
    <w:p w:rsidR="009136F3" w:rsidRDefault="009136F3" w:rsidP="009136F3">
      <w:pPr>
        <w:autoSpaceDE w:val="0"/>
        <w:autoSpaceDN w:val="0"/>
        <w:adjustRightInd w:val="0"/>
        <w:ind w:firstLine="708"/>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a).- Gasto por categoría programática;</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b).- Programas y proyectos de inversión;</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c).- Indicadores de resultados, y</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sz w:val="22"/>
          <w:szCs w:val="22"/>
          <w:lang w:eastAsia="es-MX"/>
        </w:rPr>
        <w:t>4.-</w:t>
      </w:r>
      <w:r>
        <w:rPr>
          <w:rFonts w:ascii="Arial" w:hAnsi="Arial" w:cs="Arial"/>
          <w:sz w:val="22"/>
          <w:szCs w:val="22"/>
          <w:lang w:eastAsia="es-MX"/>
        </w:rPr>
        <w:t xml:space="preserve"> La información complementaria para generar las cuentas nacionales y atender otros requerimientos provenientes de organismos internacionales de los que México es miembro.</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Los estados analíticos sobre deuda pública y otros pasivos, y el de capital deberán considerar por concepto el saldo inicial del ejercicio, las entradas y salidas por transacciones, otros flujos económicos y el saldo final del ejercicio.</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 xml:space="preserve">En las cuentas públicas se reportarán los esquemas bursátiles y de coberturas financieras de los entes públicos. </w:t>
      </w:r>
    </w:p>
    <w:p w:rsidR="009136F3" w:rsidRDefault="009136F3" w:rsidP="009136F3">
      <w:pPr>
        <w:autoSpaceDE w:val="0"/>
        <w:autoSpaceDN w:val="0"/>
        <w:adjustRightInd w:val="0"/>
        <w:jc w:val="both"/>
        <w:rPr>
          <w:rFonts w:ascii="Arial" w:hAnsi="Arial" w:cs="Arial"/>
          <w:sz w:val="22"/>
          <w:szCs w:val="22"/>
          <w:highlight w:val="yellow"/>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 xml:space="preserve">XIX.- </w:t>
      </w:r>
      <w:r>
        <w:rPr>
          <w:rFonts w:ascii="Arial" w:hAnsi="Arial" w:cs="Arial"/>
          <w:sz w:val="22"/>
          <w:szCs w:val="22"/>
        </w:rPr>
        <w:t xml:space="preserve">Que no obstante a lo anterior, el artículo 48 de la Ley General de Contabilidad Gubernamental </w:t>
      </w:r>
      <w:r>
        <w:rPr>
          <w:rFonts w:ascii="Arial" w:hAnsi="Arial" w:cs="Arial"/>
          <w:sz w:val="22"/>
          <w:szCs w:val="22"/>
          <w:lang w:eastAsia="es-MX"/>
        </w:rPr>
        <w:t xml:space="preserve">establece en lo relativo a los Ayuntamientos de los municipios y los órganos político-administrativos de las demarcaciones territoriales del Distrito Federal, que los sistemas deberán producir, como mínimo, la información contable y presupuestaria a que se refiere el artículo 46, fracción I, incisos a), b), c), e) y f); y fracción II, incisos a) y b); por lo que en el presente Presupuesto de Egresos, el H. Ayuntamiento del Municipio de Puebla, se adhiere a la información financiera señalada en el considerando que antecede. </w:t>
      </w:r>
    </w:p>
    <w:p w:rsidR="009136F3" w:rsidRDefault="009136F3" w:rsidP="009136F3">
      <w:pPr>
        <w:autoSpaceDE w:val="0"/>
        <w:autoSpaceDN w:val="0"/>
        <w:adjustRightInd w:val="0"/>
        <w:rPr>
          <w:rFonts w:ascii="Arial" w:hAnsi="Arial" w:cs="Arial"/>
          <w:b/>
          <w:bCs/>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sz w:val="22"/>
          <w:szCs w:val="22"/>
        </w:rPr>
        <w:t xml:space="preserve">XX.- </w:t>
      </w:r>
      <w:r>
        <w:rPr>
          <w:rFonts w:ascii="Arial" w:hAnsi="Arial" w:cs="Arial"/>
          <w:sz w:val="22"/>
          <w:szCs w:val="22"/>
        </w:rPr>
        <w:t xml:space="preserve">Que, el </w:t>
      </w:r>
      <w:r>
        <w:rPr>
          <w:rFonts w:ascii="Arial" w:hAnsi="Arial" w:cs="Arial"/>
          <w:sz w:val="22"/>
          <w:szCs w:val="22"/>
          <w:lang w:eastAsia="es-MX"/>
        </w:rPr>
        <w:t xml:space="preserve">artículo 61 de la </w:t>
      </w:r>
      <w:r>
        <w:rPr>
          <w:rFonts w:ascii="Arial" w:hAnsi="Arial" w:cs="Arial"/>
          <w:sz w:val="22"/>
          <w:szCs w:val="22"/>
        </w:rPr>
        <w:t>Ley General de Contabilidad Gubernamental</w:t>
      </w:r>
      <w:r>
        <w:rPr>
          <w:rFonts w:ascii="Arial" w:hAnsi="Arial" w:cs="Arial"/>
          <w:sz w:val="22"/>
          <w:szCs w:val="22"/>
          <w:lang w:eastAsia="es-MX"/>
        </w:rPr>
        <w:t>, determina que, además de la información prevista en las respectivas leyes en materia financiera, fiscal y presupuestaria y la información señalada en los artículos 46 y 48 de dicho ordenamiento legal, la Federación, las entidades federativas, los municipios, y en su caso, las demarcaciones territoriales del Distrito Federal, incluirán en los Presupuestos, apartados específicos como son; prioridades de gasto, programas, proyectos, así como la distribución del presupuesto, detallando el gasto en servicios personales e incluyendo el analítico de plazas y desglosando todas las remuneraciones; las contrataciones de servicios por honorarios y, en su caso, previsiones para personal eventual; pensiones; gastos de operación, gasto en comunicación social; gasto de inversión; gasto correspondiente a compromisos plurianuales, proyectos de asociaciones público privadas, de prestación de servicios, entre otros.</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 xml:space="preserve">Aunado a lo anterior, se debe incluir el listado de programas así como sus indicadores estratégicos y de gestión aprobados, y la aplicación de los recursos conforme a las clasificaciones administrativa, funcional, programática, económica y, en su caso, geográfica y sus interrelaciones que faciliten el análisis para valorar la eficiencia y eficacia en el uso y destino de los recursos y sus resultados. </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En esta tesitura,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Que para tal efecto, existe un Consejo Nacional de Armonización Contable; el cual establece, las normas, metodologías, clasificadores y los formatos, con la estructura y contenido de la información, para armonizar la elaboración y presentación de los documentos señalados en este artículo, y así cumplir plenamente con las obligaciones de información previstas en esta Ley.</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pStyle w:val="Default"/>
        <w:spacing w:line="276" w:lineRule="auto"/>
        <w:jc w:val="both"/>
        <w:rPr>
          <w:color w:val="auto"/>
          <w:sz w:val="22"/>
          <w:szCs w:val="22"/>
        </w:rPr>
      </w:pPr>
      <w:r>
        <w:rPr>
          <w:b/>
          <w:color w:val="auto"/>
          <w:sz w:val="22"/>
          <w:szCs w:val="22"/>
        </w:rPr>
        <w:t xml:space="preserve">XXI.- </w:t>
      </w:r>
      <w:r>
        <w:rPr>
          <w:color w:val="auto"/>
          <w:sz w:val="22"/>
          <w:szCs w:val="22"/>
        </w:rPr>
        <w:t>Que, con apego al artículo 61 de la Ley General de Contabilidad Gubernamental, con fecha 3 de abril del 2013, el Consejo Nacional de Armonización Contable publicó en el Diario Oficial de la Federación, la Norma para armonizar la presentación de la información adicional del Proyecto del Presupuesto de Egresos, en la que establece el formato del proyecto del Presupuesto de egresos Armonizado; así como la presentación mínima con la apertura del Clasificador por Objeto de Gasto a segundo nivel, de la Clasificación Administrativa a primer nivel, la Clasificación Funcional a primer nivel y la Clasificación por Tipo de Gasto; así como las prioridades de gasto, programas y proyectos y el analítico de plazas, norma que para la elaboración del presente Presupuesto de Egresos se observó y se acató, ya que en éste se encuentra establecidos los referidos clasificadores.</w:t>
      </w:r>
    </w:p>
    <w:p w:rsidR="009136F3" w:rsidRDefault="009136F3" w:rsidP="009136F3">
      <w:pPr>
        <w:autoSpaceDE w:val="0"/>
        <w:autoSpaceDN w:val="0"/>
        <w:adjustRightInd w:val="0"/>
        <w:jc w:val="both"/>
        <w:rPr>
          <w:rFonts w:ascii="Arial" w:hAnsi="Arial" w:cs="Arial"/>
          <w:sz w:val="22"/>
          <w:szCs w:val="22"/>
          <w:lang w:val="es-MX" w:eastAsia="es-MX"/>
        </w:rPr>
      </w:pPr>
    </w:p>
    <w:p w:rsidR="009136F3" w:rsidRDefault="009136F3" w:rsidP="009136F3">
      <w:pPr>
        <w:pStyle w:val="Default"/>
        <w:spacing w:line="276" w:lineRule="auto"/>
        <w:jc w:val="both"/>
        <w:rPr>
          <w:color w:val="auto"/>
          <w:sz w:val="22"/>
          <w:szCs w:val="22"/>
        </w:rPr>
      </w:pPr>
      <w:r>
        <w:rPr>
          <w:b/>
          <w:color w:val="auto"/>
          <w:sz w:val="22"/>
          <w:szCs w:val="22"/>
        </w:rPr>
        <w:t xml:space="preserve">XXII.- </w:t>
      </w:r>
      <w:r>
        <w:rPr>
          <w:color w:val="auto"/>
          <w:sz w:val="22"/>
          <w:szCs w:val="22"/>
        </w:rPr>
        <w:t>Que, en apego al artículo 63 de la Ley General de Contabilidad Gubernamental con fecha 3 de abril del 2013, el Consejo Nacional de Armonización Contable publicó en el Diario Oficial de la Federación la Norma para establecer la estructura del Calendario del Presupuesto de Egresos base mensual, mismo que se establece en el presente Presupuesto de Egresos vigente en el ejercicio fiscal 2015.</w:t>
      </w:r>
    </w:p>
    <w:p w:rsidR="009136F3" w:rsidRDefault="009136F3" w:rsidP="009136F3">
      <w:pPr>
        <w:autoSpaceDE w:val="0"/>
        <w:autoSpaceDN w:val="0"/>
        <w:adjustRightInd w:val="0"/>
        <w:jc w:val="both"/>
        <w:rPr>
          <w:rFonts w:ascii="Arial" w:hAnsi="Arial" w:cs="Arial"/>
          <w:b/>
          <w:sz w:val="22"/>
          <w:szCs w:val="22"/>
          <w:highlight w:val="yellow"/>
          <w:lang w:val="es-MX"/>
        </w:rPr>
      </w:pPr>
    </w:p>
    <w:p w:rsidR="009136F3" w:rsidRDefault="009136F3" w:rsidP="009136F3">
      <w:pPr>
        <w:autoSpaceDE w:val="0"/>
        <w:autoSpaceDN w:val="0"/>
        <w:adjustRightInd w:val="0"/>
        <w:jc w:val="both"/>
        <w:rPr>
          <w:rFonts w:ascii="Arial" w:hAnsi="Arial" w:cs="Arial"/>
          <w:bCs/>
          <w:sz w:val="22"/>
          <w:szCs w:val="22"/>
          <w:lang w:eastAsia="es-MX"/>
        </w:rPr>
      </w:pPr>
      <w:r>
        <w:rPr>
          <w:rFonts w:ascii="Arial" w:hAnsi="Arial" w:cs="Arial"/>
          <w:b/>
          <w:sz w:val="22"/>
          <w:szCs w:val="22"/>
        </w:rPr>
        <w:t xml:space="preserve">XXIII.- </w:t>
      </w:r>
      <w:r>
        <w:rPr>
          <w:rFonts w:ascii="Arial" w:hAnsi="Arial" w:cs="Arial"/>
          <w:sz w:val="22"/>
          <w:szCs w:val="22"/>
        </w:rPr>
        <w:t xml:space="preserve">Que, en este Presupuesto también se encuentra debidamente determinadas las cuentas bancarias </w:t>
      </w:r>
      <w:r>
        <w:rPr>
          <w:rFonts w:ascii="Arial" w:hAnsi="Arial" w:cs="Arial"/>
          <w:sz w:val="22"/>
          <w:szCs w:val="22"/>
          <w:lang w:eastAsia="es-MX"/>
        </w:rPr>
        <w:t xml:space="preserve">productivas específicas, en las cuales se depositarán los recursos federales transferidos, por cualquier concepto, durante el ejercicio fiscal correspondiente, lo anterior en cumplimiento al artículo </w:t>
      </w:r>
      <w:r>
        <w:rPr>
          <w:rFonts w:ascii="Arial" w:hAnsi="Arial" w:cs="Arial"/>
          <w:bCs/>
          <w:sz w:val="22"/>
          <w:szCs w:val="22"/>
          <w:lang w:eastAsia="es-MX"/>
        </w:rPr>
        <w:t>69</w:t>
      </w:r>
      <w:r>
        <w:rPr>
          <w:rFonts w:ascii="Arial" w:hAnsi="Arial" w:cs="Arial"/>
          <w:b/>
          <w:bCs/>
          <w:sz w:val="22"/>
          <w:szCs w:val="22"/>
          <w:lang w:eastAsia="es-MX"/>
        </w:rPr>
        <w:t xml:space="preserve"> </w:t>
      </w:r>
      <w:r>
        <w:rPr>
          <w:rFonts w:ascii="Arial" w:hAnsi="Arial" w:cs="Arial"/>
          <w:sz w:val="22"/>
          <w:szCs w:val="22"/>
          <w:lang w:eastAsia="es-MX"/>
        </w:rPr>
        <w:t>de la Ley General de Contabilidad Gubernamental</w:t>
      </w:r>
      <w:r>
        <w:rPr>
          <w:rFonts w:ascii="Arial" w:hAnsi="Arial" w:cs="Arial"/>
          <w:bCs/>
          <w:sz w:val="22"/>
          <w:szCs w:val="22"/>
          <w:lang w:eastAsia="es-MX"/>
        </w:rPr>
        <w:t>.</w:t>
      </w:r>
    </w:p>
    <w:p w:rsidR="009136F3" w:rsidRDefault="009136F3" w:rsidP="009136F3">
      <w:pPr>
        <w:pStyle w:val="Default"/>
        <w:spacing w:line="276" w:lineRule="auto"/>
        <w:jc w:val="both"/>
        <w:rPr>
          <w:color w:val="auto"/>
          <w:sz w:val="22"/>
          <w:szCs w:val="22"/>
        </w:rPr>
      </w:pPr>
      <w:r>
        <w:rPr>
          <w:b/>
          <w:color w:val="auto"/>
          <w:sz w:val="22"/>
          <w:szCs w:val="22"/>
        </w:rPr>
        <w:t xml:space="preserve">XXIV.- </w:t>
      </w:r>
      <w:r>
        <w:rPr>
          <w:color w:val="auto"/>
          <w:sz w:val="22"/>
          <w:szCs w:val="22"/>
        </w:rPr>
        <w:t>Que, para dar cumplimiento al artículo antes invocado, se tomó en cuenta la Norma que establece la estructura de información de la relación de las cuentas bancarias productivas específicas que se presentan en la cuenta pública, emitida por el Consejo Nacional de Armonización Contable y publicada en el Diario Oficial de la Federación de fecha 3 de abril del 2013.</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bCs/>
          <w:sz w:val="22"/>
          <w:szCs w:val="22"/>
        </w:rPr>
        <w:t xml:space="preserve">XXV.- </w:t>
      </w:r>
      <w:r>
        <w:rPr>
          <w:rFonts w:ascii="Arial" w:hAnsi="Arial" w:cs="Arial"/>
          <w:sz w:val="22"/>
          <w:szCs w:val="22"/>
        </w:rPr>
        <w:t>Que, con fecha 30 de diciembre de 2013, se publicó en el Periódico Oficial del Estado, el Presupuesto de Egresos del Municipio de Puebla para el Ejercicio Fiscal 2014; adicionalmente, con fecha 24 de julio del mismo año, se publicó en el Periódico Oficial del Estado, la modificación a dicho Presupuesto de Egresos, derivada del cambio de Administración Municipal; presupuesto que tiene una vigencia anual; por lo que dejará de ser aplicable al inicio del año siguiente, y en tal virtud es indispensable la generación del Presupuesto de Egresos que estará vigente en el ejercicio fiscal 2015, que se dictamina.</w:t>
      </w:r>
    </w:p>
    <w:p w:rsidR="009136F3" w:rsidRDefault="009136F3" w:rsidP="009136F3">
      <w:pPr>
        <w:pStyle w:val="Sinespaciado"/>
        <w:spacing w:line="276" w:lineRule="auto"/>
        <w:jc w:val="both"/>
        <w:rPr>
          <w:rFonts w:ascii="Arial" w:hAnsi="Arial" w:cs="Arial"/>
          <w:b/>
        </w:rPr>
      </w:pPr>
    </w:p>
    <w:p w:rsidR="009136F3" w:rsidRDefault="009136F3" w:rsidP="009136F3">
      <w:pPr>
        <w:pStyle w:val="Sinespaciado"/>
        <w:spacing w:line="276" w:lineRule="auto"/>
        <w:jc w:val="both"/>
        <w:rPr>
          <w:rFonts w:ascii="Arial" w:hAnsi="Arial" w:cs="Arial"/>
        </w:rPr>
      </w:pPr>
      <w:r>
        <w:rPr>
          <w:rFonts w:ascii="Arial" w:hAnsi="Arial" w:cs="Arial"/>
          <w:b/>
        </w:rPr>
        <w:t xml:space="preserve">XXVI.- </w:t>
      </w:r>
      <w:r>
        <w:rPr>
          <w:rFonts w:ascii="Arial" w:hAnsi="Arial" w:cs="Arial"/>
        </w:rPr>
        <w:t>Que en efecto, con motivo del proceso de armonización contable que impulsa la Ley General de Contabilidad Gubernamental, publicada en el Diario Oficial de la Federación el 31 de Diciembre de 2008, proceso que incluye el aspecto presupuestal; el Presupuesto de Egresos que sometemos a consideración del Honorable Ayuntamiento del Municipio de Puebla contiene las adecuaciones necesarias en materia presupuestal para los efectos de la citada ley y las disposiciones secundarias que de esta emanan.</w:t>
      </w:r>
    </w:p>
    <w:p w:rsidR="009136F3" w:rsidRDefault="009136F3" w:rsidP="009136F3">
      <w:pPr>
        <w:pStyle w:val="Sinespaciado"/>
        <w:spacing w:line="276" w:lineRule="auto"/>
        <w:jc w:val="both"/>
        <w:rPr>
          <w:rFonts w:ascii="Arial" w:hAnsi="Arial" w:cs="Arial"/>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 xml:space="preserve">XXVII.- Que, en virtud de que con fecha 3 de </w:t>
      </w:r>
      <w:r>
        <w:rPr>
          <w:rFonts w:ascii="Arial" w:hAnsi="Arial" w:cs="Arial"/>
          <w:b/>
          <w:sz w:val="22"/>
          <w:szCs w:val="22"/>
          <w:lang w:eastAsia="es-MX"/>
        </w:rPr>
        <w:t>diciembre de 2014</w:t>
      </w:r>
      <w:r>
        <w:rPr>
          <w:rFonts w:ascii="Arial" w:hAnsi="Arial" w:cs="Arial"/>
          <w:sz w:val="22"/>
          <w:szCs w:val="22"/>
          <w:lang w:eastAsia="es-MX"/>
        </w:rPr>
        <w:t xml:space="preserve">, el H. Congreso del Estado de Puebla, ha tenido a bien aprobar la Ley de Ingresos del Municipio de Puebla, para el ejercicio fiscal 2015, a través del presente Dictamen, se presenta el Presupuesto de Egresos correspondiente a dicho ejercicio fiscal 2015, para dar cumplimiento al término establecido en el artículo </w:t>
      </w:r>
      <w:r>
        <w:rPr>
          <w:rFonts w:ascii="Arial" w:hAnsi="Arial" w:cs="Arial"/>
          <w:sz w:val="22"/>
          <w:szCs w:val="22"/>
        </w:rPr>
        <w:t>146 de la Ley Orgánica Municipal.</w:t>
      </w: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 xml:space="preserve">XXVIII.- </w:t>
      </w:r>
      <w:r>
        <w:rPr>
          <w:rFonts w:ascii="Arial" w:hAnsi="Arial" w:cs="Arial"/>
          <w:sz w:val="22"/>
          <w:szCs w:val="22"/>
        </w:rPr>
        <w:t>Que, el presente dictamen se compone de nueve anexos que contienen:</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Anexo 1 Análisis e integración del Presupuesto de Egresos</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Anexo 2 Catálogo por Objeto del Gasto</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Anexo 3 Clasificador por Tipo de Gasto</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Anexo 4 Clasificación Económica</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Anexo 5 Catálogo de Centros Gestores</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Anexo 6 Clasificación Administrativa</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Anexo 7 Clasificador por Fuente de Financiamiento</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Anexo 8 Clasificación Funcional</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Anexo 9 Clasificación Programática</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Por todo lo antes expuesto y debidamente fundado, sometemos a este Honorable Cabildo, el siguiente:</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center"/>
        <w:rPr>
          <w:rFonts w:ascii="Arial" w:hAnsi="Arial" w:cs="Arial"/>
          <w:b/>
          <w:bCs/>
          <w:sz w:val="22"/>
          <w:szCs w:val="22"/>
        </w:rPr>
      </w:pPr>
      <w:r>
        <w:rPr>
          <w:rFonts w:ascii="Arial" w:hAnsi="Arial" w:cs="Arial"/>
          <w:b/>
          <w:bCs/>
          <w:sz w:val="22"/>
          <w:szCs w:val="22"/>
        </w:rPr>
        <w:t>D I C T A M E N</w:t>
      </w:r>
    </w:p>
    <w:p w:rsidR="009136F3" w:rsidRDefault="009136F3" w:rsidP="009136F3">
      <w:pPr>
        <w:autoSpaceDE w:val="0"/>
        <w:autoSpaceDN w:val="0"/>
        <w:adjustRightInd w:val="0"/>
        <w:jc w:val="both"/>
        <w:rPr>
          <w:rFonts w:ascii="Arial" w:hAnsi="Arial" w:cs="Arial"/>
          <w:sz w:val="22"/>
          <w:szCs w:val="22"/>
        </w:rPr>
      </w:pPr>
      <w:r>
        <w:rPr>
          <w:rFonts w:ascii="Arial" w:hAnsi="Arial" w:cs="Arial"/>
          <w:b/>
          <w:bCs/>
          <w:sz w:val="22"/>
          <w:szCs w:val="22"/>
          <w:lang w:eastAsia="es-MX"/>
        </w:rPr>
        <w:t xml:space="preserve">PRIMERO.- </w:t>
      </w:r>
      <w:r>
        <w:rPr>
          <w:rFonts w:ascii="Arial" w:hAnsi="Arial" w:cs="Arial"/>
          <w:sz w:val="22"/>
          <w:szCs w:val="22"/>
          <w:lang w:eastAsia="es-MX"/>
        </w:rPr>
        <w:t xml:space="preserve">Se aprueba el Presupuesto de Egresos del Honorable Ayuntamiento del Municipio de Puebla para el Ejercicio Fiscal 2015, en los términos del presente dictamen y </w:t>
      </w:r>
      <w:r>
        <w:rPr>
          <w:rFonts w:ascii="Arial" w:hAnsi="Arial" w:cs="Arial"/>
          <w:sz w:val="22"/>
          <w:szCs w:val="22"/>
        </w:rPr>
        <w:t>del Anexo Único que forma parte del mismo.</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rPr>
        <w:t>SEGUNDO.-</w:t>
      </w:r>
      <w:r>
        <w:rPr>
          <w:rFonts w:ascii="Arial" w:hAnsi="Arial" w:cs="Arial"/>
          <w:sz w:val="22"/>
          <w:szCs w:val="22"/>
        </w:rPr>
        <w:t xml:space="preserve"> Se instruye al Secretario del Honorable Ayuntamiento, para que realice todos y cada uno de los trámites necesarios para que el Presupuesto de Egresos del Ayuntamiento del Municipio de Puebla para el Ejercicio Fiscal 2015, sea remitido al titular del Poder Ejecutivo </w:t>
      </w:r>
      <w:r>
        <w:rPr>
          <w:rFonts w:ascii="Arial" w:hAnsi="Arial" w:cs="Arial"/>
          <w:sz w:val="22"/>
          <w:szCs w:val="22"/>
          <w:lang w:eastAsia="es-MX"/>
        </w:rPr>
        <w:t>del Estado para su</w:t>
      </w:r>
      <w:r>
        <w:rPr>
          <w:rFonts w:ascii="Arial" w:hAnsi="Arial" w:cs="Arial"/>
          <w:sz w:val="22"/>
          <w:szCs w:val="22"/>
        </w:rPr>
        <w:t xml:space="preserve"> </w:t>
      </w:r>
      <w:r>
        <w:rPr>
          <w:rFonts w:ascii="Arial" w:hAnsi="Arial" w:cs="Arial"/>
          <w:sz w:val="22"/>
          <w:szCs w:val="22"/>
          <w:lang w:eastAsia="es-MX"/>
        </w:rPr>
        <w:t>publicación en el Periódico Oficial del Estado, y a la Auditoría Superior</w:t>
      </w:r>
      <w:r>
        <w:rPr>
          <w:rFonts w:ascii="Arial" w:hAnsi="Arial" w:cs="Arial"/>
          <w:sz w:val="22"/>
          <w:szCs w:val="22"/>
        </w:rPr>
        <w:t xml:space="preserve"> </w:t>
      </w:r>
      <w:r>
        <w:rPr>
          <w:rFonts w:ascii="Arial" w:hAnsi="Arial" w:cs="Arial"/>
          <w:sz w:val="22"/>
          <w:szCs w:val="22"/>
          <w:lang w:eastAsia="es-MX"/>
        </w:rPr>
        <w:t>del Estado, a fin de dar cumplimiento a lo establecido por la fracción IX</w:t>
      </w:r>
      <w:r>
        <w:rPr>
          <w:rFonts w:ascii="Arial" w:hAnsi="Arial" w:cs="Arial"/>
          <w:sz w:val="22"/>
          <w:szCs w:val="22"/>
        </w:rPr>
        <w:t xml:space="preserve"> </w:t>
      </w:r>
      <w:r>
        <w:rPr>
          <w:rFonts w:ascii="Arial" w:hAnsi="Arial" w:cs="Arial"/>
          <w:sz w:val="22"/>
          <w:szCs w:val="22"/>
          <w:lang w:eastAsia="es-MX"/>
        </w:rPr>
        <w:t>del artículo 78 de la Ley Orgánica Municipal.</w:t>
      </w:r>
    </w:p>
    <w:p w:rsidR="009136F3" w:rsidRDefault="009136F3" w:rsidP="009136F3">
      <w:pPr>
        <w:autoSpaceDE w:val="0"/>
        <w:autoSpaceDN w:val="0"/>
        <w:adjustRightInd w:val="0"/>
        <w:jc w:val="both"/>
        <w:rPr>
          <w:rFonts w:ascii="Arial" w:hAnsi="Arial" w:cs="Arial"/>
          <w:b/>
          <w:bCs/>
          <w:sz w:val="22"/>
          <w:szCs w:val="22"/>
          <w:lang w:eastAsia="es-MX"/>
        </w:rPr>
      </w:pPr>
    </w:p>
    <w:p w:rsidR="009136F3" w:rsidRDefault="009136F3" w:rsidP="009136F3">
      <w:pPr>
        <w:autoSpaceDE w:val="0"/>
        <w:autoSpaceDN w:val="0"/>
        <w:adjustRightInd w:val="0"/>
        <w:jc w:val="both"/>
        <w:rPr>
          <w:rFonts w:ascii="Arial" w:hAnsi="Arial" w:cs="Arial"/>
          <w:b/>
          <w:bCs/>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b/>
          <w:bCs/>
          <w:sz w:val="22"/>
          <w:szCs w:val="22"/>
          <w:lang w:eastAsia="es-MX"/>
        </w:rPr>
        <w:t xml:space="preserve">TERCERO.- </w:t>
      </w:r>
      <w:r>
        <w:rPr>
          <w:rFonts w:ascii="Arial" w:hAnsi="Arial" w:cs="Arial"/>
          <w:sz w:val="22"/>
          <w:szCs w:val="22"/>
          <w:lang w:eastAsia="es-MX"/>
        </w:rPr>
        <w:t>Se instruye a la Tesorera Municipal para que en el marco de su competencia, emita, en un término máximo de cuarenta y cinco días naturales posteriores a la fecha de entrada en vigor del Presupuesto de Egresos del Municipio de Puebla para el Ejercicio Fiscal 2015, la Normatividad Presupuestal para la Autorización y Ejercicio del Gasto Público de la Administración Municipal que estará vigente a partir de la fecha de su emisión.</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center"/>
        <w:rPr>
          <w:rFonts w:ascii="Arial" w:hAnsi="Arial" w:cs="Arial"/>
          <w:b/>
          <w:bCs/>
          <w:sz w:val="22"/>
          <w:szCs w:val="22"/>
        </w:rPr>
      </w:pPr>
      <w:r>
        <w:rPr>
          <w:rFonts w:ascii="Arial" w:hAnsi="Arial" w:cs="Arial"/>
          <w:b/>
          <w:bCs/>
          <w:sz w:val="22"/>
          <w:szCs w:val="22"/>
        </w:rPr>
        <w:t>DISPOSICIONES TRANSITORIAS</w:t>
      </w:r>
    </w:p>
    <w:p w:rsidR="008D4B64" w:rsidRDefault="008D4B64" w:rsidP="009136F3">
      <w:pPr>
        <w:autoSpaceDE w:val="0"/>
        <w:autoSpaceDN w:val="0"/>
        <w:adjustRightInd w:val="0"/>
        <w:jc w:val="center"/>
        <w:rPr>
          <w:rFonts w:ascii="Arial" w:hAnsi="Arial" w:cs="Arial"/>
          <w:b/>
          <w:bCs/>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bCs/>
          <w:sz w:val="22"/>
          <w:szCs w:val="22"/>
        </w:rPr>
        <w:t>PRIMERA</w:t>
      </w:r>
      <w:r>
        <w:rPr>
          <w:rFonts w:ascii="Arial" w:hAnsi="Arial" w:cs="Arial"/>
          <w:sz w:val="22"/>
          <w:szCs w:val="22"/>
        </w:rPr>
        <w:t>.- El Presupuesto de Egresos del Honorable Ayuntamiento del Municipio de Puebla para el Ejercicio Fiscal 2015, entrará en vigor a partir del primer día del mes de enero de 2015 y estará vigente hasta el 31 de diciembre del mismo año.</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SEGUNDA.-</w:t>
      </w:r>
      <w:r>
        <w:rPr>
          <w:rFonts w:ascii="Arial" w:hAnsi="Arial" w:cs="Arial"/>
          <w:sz w:val="22"/>
          <w:szCs w:val="22"/>
        </w:rPr>
        <w:t xml:space="preserve"> Se instruye al Presidente Municipal para que a través de la Tesorería lleve a cabo la reasignación de cualquier recurso excedente, en caso de existir, a las partidas destinadas a atender las inversiones públicas productivas y a aquellos programas que permitan la incorporación al desarrollo urbano sustentable del Municipio de Puebla de los asentamientos humanos que cumplan con la normatividad y condiciones necesarias para tal efecto, en estricto apego a la disponibilidad presupuestal y a las reglas que rijan el ejercicio de tales recursos.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TERCERA.-</w:t>
      </w:r>
      <w:r>
        <w:rPr>
          <w:rFonts w:ascii="Arial" w:hAnsi="Arial" w:cs="Arial"/>
          <w:sz w:val="22"/>
          <w:szCs w:val="22"/>
        </w:rPr>
        <w:t xml:space="preserve"> Se instruye a la Tesorera Municipal para que realice los ajustes y acciones que resulten necesarias en su caso, a fin de dar debido y oportuno cumplimiento a las disposiciones establecidas en la Ley General de Contabilidad Gubernamental y cualquier otra disposición legal aplicable, así como a los Lineamientos que emanen de los Consejos Nacional y Estatal de Armonización Contable respectivamente. </w:t>
      </w:r>
    </w:p>
    <w:p w:rsidR="009136F3" w:rsidRDefault="009136F3" w:rsidP="009136F3">
      <w:pPr>
        <w:autoSpaceDE w:val="0"/>
        <w:autoSpaceDN w:val="0"/>
        <w:adjustRightInd w:val="0"/>
        <w:jc w:val="center"/>
        <w:rPr>
          <w:rFonts w:ascii="Arial" w:hAnsi="Arial" w:cs="Arial"/>
          <w:b/>
          <w:bCs/>
          <w:sz w:val="22"/>
          <w:szCs w:val="22"/>
        </w:rPr>
      </w:pPr>
    </w:p>
    <w:p w:rsidR="009136F3" w:rsidRDefault="009136F3" w:rsidP="009136F3">
      <w:pPr>
        <w:jc w:val="both"/>
        <w:rPr>
          <w:rFonts w:ascii="Arial" w:hAnsi="Arial" w:cs="Arial"/>
          <w:b/>
          <w:sz w:val="22"/>
          <w:szCs w:val="22"/>
        </w:rPr>
      </w:pPr>
      <w:r>
        <w:rPr>
          <w:rFonts w:ascii="Arial" w:hAnsi="Arial" w:cs="Arial"/>
          <w:b/>
          <w:sz w:val="22"/>
          <w:szCs w:val="22"/>
        </w:rPr>
        <w:t>ATENTAMENTE.-CUATRO VECES HEROICA PUEBLA DE ZARAGOZA, 05 DE DICIEMBRE DE 2014.-“PUEBLA, CIUDAD DE PROGRESO”.-LOS INTEGRANTES DE LA COMISIÓN DE PATRIMONIO Y HACIENDA PÚBLICA MUNICIPAL.-REG. ÁNGEL FRANCISCO JAVIER TRAUWITZ ECHEGUREN.- PRESIDENTE.- REG. FÉLIX HERNÁNDEZ HERNÁNDEZ.- VOCAL.- REG. KARINA ROMERO ALCALA.- VOCAL.-REG.- MARIA DE GUADALUPE ARRUBARRENA GARCÍA.- VOCAL.- REG. ADAN DOMÍNGUEZ SÁNCHEZ.- VOCAL.- RÚBRICAS.</w:t>
      </w:r>
    </w:p>
    <w:p w:rsidR="009136F3" w:rsidRDefault="009136F3" w:rsidP="009136F3">
      <w:pPr>
        <w:jc w:val="center"/>
        <w:rPr>
          <w:rFonts w:ascii="Arial" w:hAnsi="Arial" w:cs="Arial"/>
          <w:b/>
          <w:sz w:val="20"/>
          <w:szCs w:val="20"/>
        </w:rPr>
      </w:pPr>
    </w:p>
    <w:p w:rsidR="009136F3" w:rsidRDefault="009136F3" w:rsidP="009136F3">
      <w:pPr>
        <w:autoSpaceDE w:val="0"/>
        <w:autoSpaceDN w:val="0"/>
        <w:adjustRightInd w:val="0"/>
        <w:rPr>
          <w:rFonts w:ascii="Arial" w:hAnsi="Arial" w:cs="Arial"/>
          <w:bCs/>
        </w:rPr>
      </w:pPr>
    </w:p>
    <w:p w:rsidR="008D4B64" w:rsidRDefault="008D4B64" w:rsidP="009136F3">
      <w:pPr>
        <w:autoSpaceDE w:val="0"/>
        <w:autoSpaceDN w:val="0"/>
        <w:adjustRightInd w:val="0"/>
        <w:rPr>
          <w:rFonts w:ascii="Arial" w:hAnsi="Arial" w:cs="Arial"/>
          <w:bCs/>
        </w:rPr>
      </w:pPr>
    </w:p>
    <w:p w:rsidR="008D4B64" w:rsidRDefault="008D4B64" w:rsidP="009136F3">
      <w:pPr>
        <w:autoSpaceDE w:val="0"/>
        <w:autoSpaceDN w:val="0"/>
        <w:adjustRightInd w:val="0"/>
        <w:rPr>
          <w:rFonts w:ascii="Arial" w:hAnsi="Arial" w:cs="Arial"/>
          <w:bCs/>
        </w:rPr>
      </w:pPr>
    </w:p>
    <w:p w:rsidR="009136F3" w:rsidRDefault="009136F3" w:rsidP="009136F3">
      <w:pPr>
        <w:spacing w:line="264" w:lineRule="auto"/>
        <w:rPr>
          <w:rFonts w:ascii="Arial" w:hAnsi="Arial" w:cs="Arial"/>
          <w:b/>
          <w:sz w:val="22"/>
          <w:szCs w:val="22"/>
        </w:rPr>
      </w:pPr>
      <w:r>
        <w:rPr>
          <w:rFonts w:ascii="Arial" w:hAnsi="Arial" w:cs="Arial"/>
          <w:b/>
          <w:sz w:val="22"/>
          <w:szCs w:val="22"/>
        </w:rPr>
        <w:t xml:space="preserve">ANEXO  </w:t>
      </w:r>
    </w:p>
    <w:p w:rsidR="009136F3" w:rsidRDefault="009136F3" w:rsidP="009136F3">
      <w:pPr>
        <w:spacing w:line="264" w:lineRule="auto"/>
        <w:rPr>
          <w:rFonts w:ascii="Arial" w:hAnsi="Arial" w:cs="Arial"/>
          <w:b/>
          <w:sz w:val="22"/>
          <w:szCs w:val="22"/>
        </w:rPr>
      </w:pPr>
      <w:r>
        <w:rPr>
          <w:rFonts w:ascii="Arial" w:hAnsi="Arial" w:cs="Arial"/>
          <w:sz w:val="22"/>
          <w:szCs w:val="22"/>
        </w:rPr>
        <w:t>CONTENIDO</w:t>
      </w:r>
    </w:p>
    <w:tbl>
      <w:tblPr>
        <w:tblW w:w="8631" w:type="dxa"/>
        <w:jc w:val="center"/>
        <w:tblInd w:w="-599" w:type="dxa"/>
        <w:tblLook w:val="04A0"/>
      </w:tblPr>
      <w:tblGrid>
        <w:gridCol w:w="779"/>
        <w:gridCol w:w="7198"/>
        <w:gridCol w:w="654"/>
      </w:tblGrid>
      <w:tr w:rsidR="009136F3" w:rsidTr="009136F3">
        <w:trPr>
          <w:trHeight w:val="271"/>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MARCO LEGAL</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12</w:t>
            </w:r>
          </w:p>
        </w:tc>
      </w:tr>
      <w:tr w:rsidR="009136F3" w:rsidTr="009136F3">
        <w:trPr>
          <w:trHeight w:val="271"/>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II.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ANTECEDENTES ECONÓMICOS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12</w:t>
            </w:r>
          </w:p>
        </w:tc>
      </w:tr>
      <w:tr w:rsidR="009136F3" w:rsidTr="009136F3">
        <w:trPr>
          <w:trHeight w:val="559"/>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III.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OBJETIVOS DE LA POLÍTICA DE GASTO DEL GOBIERNO DEL MUNICIPIO DE PUEBLA</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27</w:t>
            </w:r>
          </w:p>
        </w:tc>
      </w:tr>
      <w:tr w:rsidR="009136F3" w:rsidTr="009136F3">
        <w:trPr>
          <w:trHeight w:val="271"/>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IV.</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COMPORTAMENTO DE LOS INGRESOS EN EL MUNICIPIO DE PUEBLA</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28</w:t>
            </w:r>
          </w:p>
        </w:tc>
      </w:tr>
      <w:tr w:rsidR="009136F3" w:rsidTr="009136F3">
        <w:trPr>
          <w:trHeight w:val="271"/>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V.</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DEUDA PÚBLICA MUNICIPAL</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32</w:t>
            </w:r>
          </w:p>
        </w:tc>
      </w:tr>
      <w:tr w:rsidR="009136F3" w:rsidTr="009136F3">
        <w:trPr>
          <w:trHeight w:val="288"/>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VI.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PRESUPUESTO DE EGRESOS PARA EL EJERCICIO FISCAL 2015</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35</w:t>
            </w:r>
          </w:p>
        </w:tc>
      </w:tr>
      <w:tr w:rsidR="009136F3" w:rsidTr="009136F3">
        <w:trPr>
          <w:trHeight w:val="288"/>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VII.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SUELDOS, SALARIOS Y OTRAS PRESTACIONES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80</w:t>
            </w:r>
          </w:p>
        </w:tc>
      </w:tr>
      <w:tr w:rsidR="009136F3" w:rsidTr="009136F3">
        <w:trPr>
          <w:trHeight w:val="288"/>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VIII.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FONDOS QUE CONFORMAN EL RAMO 33 Y SU DESTINO</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84</w:t>
            </w:r>
          </w:p>
        </w:tc>
      </w:tr>
      <w:tr w:rsidR="009136F3" w:rsidTr="009136F3">
        <w:trPr>
          <w:trHeight w:val="271"/>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IX.</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DEVOLUCIONES DE IMPUESTOS ESTATALES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84</w:t>
            </w:r>
          </w:p>
        </w:tc>
      </w:tr>
      <w:tr w:rsidR="009136F3" w:rsidTr="009136F3">
        <w:trPr>
          <w:trHeight w:val="271"/>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RELACIÓN DE CUENTAS BANACARIAS PRODUCTIVAS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85</w:t>
            </w:r>
          </w:p>
        </w:tc>
      </w:tr>
      <w:tr w:rsidR="009136F3" w:rsidTr="009136F3">
        <w:trPr>
          <w:trHeight w:val="288"/>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TRANSFERENCIAS A AUTORIDADES AUXILIARES MUNICIPALES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86</w:t>
            </w:r>
          </w:p>
        </w:tc>
      </w:tr>
      <w:tr w:rsidR="009136F3" w:rsidTr="009136F3">
        <w:trPr>
          <w:trHeight w:val="288"/>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XII.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GASTOS DE COMUNICACIÓN SOCIAL</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86</w:t>
            </w:r>
          </w:p>
        </w:tc>
      </w:tr>
      <w:tr w:rsidR="009136F3" w:rsidTr="009136F3">
        <w:trPr>
          <w:trHeight w:val="288"/>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XIII.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TRANSFERENCIAS PARA ORGANISMOS DE LA SOCIEDAD CIVIL</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87</w:t>
            </w:r>
          </w:p>
        </w:tc>
      </w:tr>
      <w:tr w:rsidR="009136F3" w:rsidTr="009136F3">
        <w:trPr>
          <w:trHeight w:val="559"/>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XIV.</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DESGLOSE DE PROGRAMAS CON RECURSOS CONCURRENTES POR ORDEN DE GOBIERNO</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87</w:t>
            </w:r>
          </w:p>
        </w:tc>
      </w:tr>
      <w:tr w:rsidR="009136F3" w:rsidTr="009136F3">
        <w:trPr>
          <w:trHeight w:val="288"/>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XV.</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COMPROMISOS PLURIANUALES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87</w:t>
            </w:r>
          </w:p>
        </w:tc>
      </w:tr>
      <w:tr w:rsidR="009136F3" w:rsidTr="009136F3">
        <w:trPr>
          <w:trHeight w:val="288"/>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XVI.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PRESUPUESTO PARA LA ATENCIÓN DE NIÑOS, NIÑAS Y ADOLESCENTES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88</w:t>
            </w:r>
          </w:p>
        </w:tc>
      </w:tr>
      <w:tr w:rsidR="009136F3" w:rsidTr="009136F3">
        <w:trPr>
          <w:trHeight w:val="288"/>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XVII.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CONTRATOS DE ASOCIACIONES PUBLICO-PRIVADAS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89</w:t>
            </w:r>
          </w:p>
        </w:tc>
      </w:tr>
      <w:tr w:rsidR="009136F3" w:rsidTr="009136F3">
        <w:trPr>
          <w:trHeight w:val="559"/>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XVIII.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MONTOS PARA LA ADJUDICACIÓN DE BIENES, PRESTACIÓN DE SERVICIOS Y ARRENDAMIENTOS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89</w:t>
            </w:r>
          </w:p>
        </w:tc>
      </w:tr>
      <w:tr w:rsidR="009136F3" w:rsidTr="009136F3">
        <w:trPr>
          <w:trHeight w:val="271"/>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XIX.</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MONTOS PARA LA ADJUDICACIÓN DE OBRA PÚBLICA</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90</w:t>
            </w:r>
          </w:p>
        </w:tc>
      </w:tr>
      <w:tr w:rsidR="009136F3" w:rsidTr="009136F3">
        <w:trPr>
          <w:trHeight w:val="288"/>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XX.</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ADEUDO DE EJERCICIOS FISCALES ANTERIORES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91</w:t>
            </w:r>
          </w:p>
        </w:tc>
      </w:tr>
      <w:tr w:rsidR="009136F3" w:rsidTr="009136F3">
        <w:trPr>
          <w:trHeight w:val="559"/>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XXI.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CRITERIOS PARA ADMINISTRAR AHORROS, DETERMINAR SUBSIDIOS Y FIDEICOMISOS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92</w:t>
            </w:r>
          </w:p>
        </w:tc>
      </w:tr>
      <w:tr w:rsidR="009136F3" w:rsidTr="009136F3">
        <w:trPr>
          <w:trHeight w:val="271"/>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XXII.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FIDEICOMISOS PÚBLICOS Y MONTOS DESTINADOS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93</w:t>
            </w:r>
          </w:p>
        </w:tc>
      </w:tr>
      <w:tr w:rsidR="009136F3" w:rsidTr="009136F3">
        <w:trPr>
          <w:trHeight w:val="288"/>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XXIII.</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CATÁLOGOS PRESUPUESTALES ARMONIZABLES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93</w:t>
            </w:r>
          </w:p>
        </w:tc>
      </w:tr>
      <w:tr w:rsidR="009136F3" w:rsidTr="009136F3">
        <w:trPr>
          <w:trHeight w:val="288"/>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XXIV.</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CRITERIOS PARA LA ADMINISTRACIÓN Y GASTO DE INGRESO EXCEDENTE</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93</w:t>
            </w:r>
          </w:p>
        </w:tc>
      </w:tr>
      <w:tr w:rsidR="009136F3" w:rsidTr="009136F3">
        <w:trPr>
          <w:trHeight w:val="271"/>
          <w:jc w:val="center"/>
        </w:trPr>
        <w:tc>
          <w:tcPr>
            <w:tcW w:w="779" w:type="dxa"/>
            <w:hideMark/>
          </w:tcPr>
          <w:p w:rsidR="009136F3" w:rsidRDefault="009136F3" w:rsidP="009136F3">
            <w:pPr>
              <w:spacing w:line="264" w:lineRule="auto"/>
              <w:rPr>
                <w:rFonts w:ascii="Arial" w:hAnsi="Arial" w:cs="Arial"/>
                <w:sz w:val="22"/>
                <w:szCs w:val="22"/>
              </w:rPr>
            </w:pPr>
            <w:r>
              <w:rPr>
                <w:rFonts w:ascii="Arial" w:hAnsi="Arial" w:cs="Arial"/>
                <w:sz w:val="22"/>
                <w:szCs w:val="22"/>
              </w:rPr>
              <w:t>XXV.</w:t>
            </w:r>
          </w:p>
        </w:tc>
        <w:tc>
          <w:tcPr>
            <w:tcW w:w="7198" w:type="dxa"/>
            <w:hideMark/>
          </w:tcPr>
          <w:p w:rsidR="009136F3" w:rsidRDefault="009136F3" w:rsidP="009136F3">
            <w:pPr>
              <w:spacing w:line="264" w:lineRule="auto"/>
              <w:rPr>
                <w:rFonts w:ascii="Arial" w:hAnsi="Arial" w:cs="Arial"/>
                <w:sz w:val="22"/>
                <w:szCs w:val="22"/>
              </w:rPr>
            </w:pPr>
            <w:r>
              <w:rPr>
                <w:rFonts w:ascii="Arial" w:hAnsi="Arial" w:cs="Arial"/>
                <w:sz w:val="22"/>
                <w:szCs w:val="22"/>
              </w:rPr>
              <w:t>GLOSARIO DE TÉRMINOS</w:t>
            </w:r>
          </w:p>
        </w:tc>
        <w:tc>
          <w:tcPr>
            <w:tcW w:w="654" w:type="dxa"/>
            <w:hideMark/>
          </w:tcPr>
          <w:p w:rsidR="009136F3" w:rsidRDefault="009136F3" w:rsidP="009136F3">
            <w:pPr>
              <w:spacing w:line="264" w:lineRule="auto"/>
              <w:jc w:val="center"/>
              <w:rPr>
                <w:rFonts w:ascii="Arial" w:hAnsi="Arial" w:cs="Arial"/>
                <w:sz w:val="22"/>
                <w:szCs w:val="22"/>
              </w:rPr>
            </w:pPr>
            <w:r>
              <w:rPr>
                <w:rFonts w:ascii="Arial" w:hAnsi="Arial" w:cs="Arial"/>
                <w:sz w:val="22"/>
                <w:szCs w:val="22"/>
              </w:rPr>
              <w:t>93</w:t>
            </w:r>
          </w:p>
        </w:tc>
      </w:tr>
    </w:tbl>
    <w:p w:rsidR="009136F3" w:rsidRDefault="009136F3" w:rsidP="009136F3">
      <w:pPr>
        <w:autoSpaceDE w:val="0"/>
        <w:autoSpaceDN w:val="0"/>
        <w:adjustRightInd w:val="0"/>
        <w:jc w:val="both"/>
        <w:rPr>
          <w:rFonts w:ascii="Arial" w:hAnsi="Arial" w:cs="Arial"/>
          <w:b/>
          <w:bCs/>
          <w:sz w:val="20"/>
          <w:szCs w:val="20"/>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I. MARCO LEGAL</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Con fundamento en lo dispuesto por los artículos 115, fracciones II y IV, 127 y 134 de la Constitución Política de los Estados Unidos Mexicanos; artículo Único Transitorio del Decreto por el que se adiciona un segundo párrafo al artículo 113 de la Constitución Política de los Estados Unidos Mexicanos, publicado en el Diario Oficial de la Federación el día 14 de junio de 2002, artículo Tercero Transitorio del Decreto por el que se adiciona la fracción XXIX-M al artículo 73 y se reforma la fracción VI del artículo 89 de la Constitución Política de los Estados Unidos Mexicanos, publicado en el Diario Oficial de la Federación el 5 de abril de 2004; 1, 2, 16, 17, 38, 44, 46, 48, 61, fracción II, 63, 69, de la Ley General de Contabilidad Gubernamental; 103, fracción III, inciso c) de la Constitución Política del Estado Libre y Soberano de Puebla;13, fracción VII, 103, fracción III, inciso c), 108 y 134, de la Constitución Política del Estado Libre y Soberano de Puebla; 78, fracción IX, 146, 148 y 150 de la Ley Orgánica Municipal; 286, 287,294, 296, 297, 298 y 300, del Código Fiscal y Presupuestario para el Municipio de Puebla; Norma para armonizar la presentación de la información adicional del Proyecto del Presupuesto de Egresos publicada en el Diario Oficial de la Federación en fecha 3 de abril del 2013; Norma para la difusión a la ciudadanía de la Ley de Ingresos y del Presupuesto de Egresos publicada en el Diario Oficial de la Federación de fecha 3 de abril del 2013; Norma para establecer la estructura de información de la relación de las cuentas bancarias productivas específicas que se presentan en la cuenta pública, en las cuales se depositen los recursos federales transferidos publicada en el Diario Oficial de la Federación de fecha 3 de abril del 2013; se expide el Presupuesto de Egresos del Municipio de Puebla para el Ejercicio Fiscal 2015.</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iCs/>
          <w:sz w:val="22"/>
          <w:szCs w:val="22"/>
        </w:rPr>
      </w:pPr>
      <w:r>
        <w:rPr>
          <w:rFonts w:ascii="Arial" w:hAnsi="Arial" w:cs="Arial"/>
          <w:b/>
          <w:iCs/>
          <w:sz w:val="22"/>
          <w:szCs w:val="22"/>
        </w:rPr>
        <w:t>II. ANTECEDENTES ECONOMICOS</w:t>
      </w:r>
    </w:p>
    <w:p w:rsidR="009136F3" w:rsidRDefault="009136F3" w:rsidP="009136F3">
      <w:pPr>
        <w:autoSpaceDE w:val="0"/>
        <w:autoSpaceDN w:val="0"/>
        <w:adjustRightInd w:val="0"/>
        <w:jc w:val="both"/>
        <w:rPr>
          <w:rFonts w:ascii="Arial" w:hAnsi="Arial" w:cs="Arial"/>
          <w:b/>
          <w:iCs/>
          <w:sz w:val="22"/>
          <w:szCs w:val="22"/>
        </w:rPr>
      </w:pPr>
    </w:p>
    <w:p w:rsidR="009136F3" w:rsidRDefault="009136F3" w:rsidP="009136F3">
      <w:pPr>
        <w:pStyle w:val="Sinespaciado"/>
        <w:ind w:firstLine="708"/>
        <w:jc w:val="both"/>
        <w:rPr>
          <w:rFonts w:ascii="Arial" w:hAnsi="Arial" w:cs="Arial"/>
        </w:rPr>
      </w:pPr>
      <w:r>
        <w:rPr>
          <w:rFonts w:ascii="Arial" w:hAnsi="Arial" w:cs="Arial"/>
        </w:rPr>
        <w:t>Para el Gobierno del Municipio de Puebla 2014-2018, el eje esencial de su acción permanente es la gente y su bienestar, por lo que es una responsabilidad, una obligación y una prioridad atender oportuna y eficazmente las demandas de la población en el marco de su competencia, a fin de generar bienestar y progreso social y evitar a toda costa el rezago, la inseguridad, la desigualdad y la carencia en las familias poblanas.</w:t>
      </w:r>
    </w:p>
    <w:p w:rsidR="009136F3" w:rsidRDefault="009136F3" w:rsidP="009136F3">
      <w:pPr>
        <w:autoSpaceDE w:val="0"/>
        <w:autoSpaceDN w:val="0"/>
        <w:adjustRightInd w:val="0"/>
        <w:rPr>
          <w:rFonts w:ascii="Arial" w:hAnsi="Arial" w:cs="Arial"/>
          <w:sz w:val="22"/>
          <w:szCs w:val="22"/>
        </w:rPr>
      </w:pPr>
    </w:p>
    <w:p w:rsidR="009136F3" w:rsidRDefault="009136F3" w:rsidP="009136F3">
      <w:pPr>
        <w:pStyle w:val="Sinespaciado"/>
        <w:ind w:firstLine="708"/>
        <w:jc w:val="both"/>
        <w:rPr>
          <w:rFonts w:ascii="Arial" w:hAnsi="Arial" w:cs="Arial"/>
        </w:rPr>
      </w:pPr>
      <w:r>
        <w:rPr>
          <w:rFonts w:ascii="Arial" w:hAnsi="Arial" w:cs="Arial"/>
        </w:rPr>
        <w:t xml:space="preserve">De ahí que el manejar, administrar y aplicar el presupuesto de la ciudad es una enorme responsabilidad que la presente Administración Municipal asume, con un serio compromiso, buscando esencialmente hacer más con menos y tratando de que el erario público sea empleado esencialmente en inversión pública productiva, que se refleje en obras y servicios suficientes y de calidad y amplio beneficio colectivo, siempre en el marco de la ley, lo que implica un serio esfuerzo de organización interna, seguimiento de programas y metas y un proceso de priorización para hacer rendir al máximo cada peso que la ciudadanía nos confía.  </w:t>
      </w:r>
    </w:p>
    <w:p w:rsidR="009136F3" w:rsidRDefault="009136F3" w:rsidP="009136F3">
      <w:pPr>
        <w:pStyle w:val="Sinespaciado"/>
        <w:ind w:firstLine="708"/>
        <w:jc w:val="both"/>
        <w:rPr>
          <w:rFonts w:ascii="Arial" w:hAnsi="Arial" w:cs="Arial"/>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 xml:space="preserve">En consecuencia, resulta indispensable mantener un sano equilibrio financiero que permita al Gobierno Municipal 2014-2018, mantener en cada ejercicio fiscal, la solvencia económica para atender eficiente y oportunamente el gasto público, con indicadores viables de planeación financiera y con altos índices de confiabilidad y transparencia, que fortalezcan la confianza y la credibilidad de la población en el ejercicio del gobierno, por lo que la transparencia, el acceso a la información y la rendición de cuentas revisten gran importancia en el proceso de elaboración y contenido de este Presupuesto.  </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Con el Presupuesto de Egresos del Municipio de Puebla para el Ejercicio Fiscal 2015, la Administración Municipal 2014-2018, pretende que los recursos económicos entregados por la ciudadanía a través del pago de contribuciones y otras fuentes de ingreso, se traduzcan en obras, servicios y acciones concretas de beneficio social, mediante el uso racional, disciplinado, efectivo, corresponsable y participativo de los recursos públicos, en el que, de alguna manera se atiendan eficazmente las necesidades que como sociedad tenemos.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El Presupuesto de Egresos del Municipio de Puebla para el Ejercicio Fiscal 2015, considera como elementos esenciales en el proceso de distribución de los recursos públicos municipales, los criterios de racionalidad, austeridad y disciplina presupuestal que muestran la congruencia del quehacer gubernamental municipal con el contexto económico y las múltiples carencias que aún padece una parte importante de la población.</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widowControl w:val="0"/>
        <w:ind w:firstLine="708"/>
        <w:jc w:val="both"/>
        <w:rPr>
          <w:rFonts w:ascii="Arial" w:hAnsi="Arial" w:cs="Arial"/>
          <w:sz w:val="22"/>
          <w:szCs w:val="22"/>
        </w:rPr>
      </w:pPr>
      <w:r>
        <w:rPr>
          <w:rFonts w:ascii="Arial" w:hAnsi="Arial" w:cs="Arial"/>
          <w:sz w:val="22"/>
          <w:szCs w:val="22"/>
        </w:rPr>
        <w:t>Cabe señalar que el presente Presupuesto continúa con el proceso para el debido y oportuno cumplimiento de la armonización contable que en el caso del Municipio de Puebla, está en proceso de consolidación como resultado de la aplicación de la Ley  General  de Contabilidad Gubernamental, publicada en el Diario Oficial de la Federación el día 31 de diciembre de 2008, así como de los lineamientos que en materia presupuestaria, de registros contables y específicamente de egresos ha determinado el Consejo Nacional de Armonización Contable (CONAC) para su implementación en el ejercicio 2015.</w:t>
      </w:r>
    </w:p>
    <w:p w:rsidR="009136F3" w:rsidRDefault="009136F3" w:rsidP="009136F3">
      <w:pPr>
        <w:widowControl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La Política Fiscal implementada por esta Administración, privilegia el beneficio ciudadano a través de la creación y puesta en operación de instrumentos económicos como programas de estímulos fiscales que facilitan a los contribuyentes su regularización; así como un marco de referencia financiera óptimo para inversionistas, que permite a la presente administración municipal hacer frente a las obligaciones financieras presentes y futuras.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rPr>
          <w:rFonts w:ascii="Arial" w:hAnsi="Arial" w:cs="Arial"/>
          <w:b/>
          <w:sz w:val="22"/>
          <w:szCs w:val="22"/>
        </w:rPr>
      </w:pPr>
      <w:r>
        <w:rPr>
          <w:rFonts w:ascii="Arial" w:hAnsi="Arial" w:cs="Arial"/>
          <w:b/>
          <w:sz w:val="22"/>
          <w:szCs w:val="22"/>
        </w:rPr>
        <w:t xml:space="preserve">Entorno Económico Internacional 2015 </w:t>
      </w:r>
    </w:p>
    <w:p w:rsidR="009136F3" w:rsidRDefault="009136F3" w:rsidP="009136F3">
      <w:pPr>
        <w:rPr>
          <w:rFonts w:ascii="Arial" w:hAnsi="Arial" w:cs="Arial"/>
          <w:b/>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En los </w:t>
      </w:r>
      <w:r>
        <w:rPr>
          <w:rFonts w:ascii="Arial" w:hAnsi="Arial" w:cs="Arial"/>
          <w:sz w:val="22"/>
          <w:szCs w:val="22"/>
          <w:u w:val="single"/>
        </w:rPr>
        <w:t>Criterios Generales de Política Económica 2015 (CGPE’15)</w:t>
      </w:r>
      <w:r>
        <w:rPr>
          <w:rFonts w:ascii="Arial" w:hAnsi="Arial" w:cs="Arial"/>
          <w:sz w:val="22"/>
          <w:szCs w:val="22"/>
        </w:rPr>
        <w:t xml:space="preserve"> presentados por la Secretaría de Hacienda y Crédito Público (SHCP) el </w:t>
      </w:r>
      <w:r>
        <w:rPr>
          <w:rFonts w:ascii="Arial" w:hAnsi="Arial" w:cs="Arial"/>
          <w:sz w:val="22"/>
          <w:szCs w:val="22"/>
          <w:u w:val="single"/>
        </w:rPr>
        <w:t>5 de septiembre de 2014</w:t>
      </w:r>
      <w:r>
        <w:rPr>
          <w:rFonts w:ascii="Arial" w:hAnsi="Arial" w:cs="Arial"/>
          <w:sz w:val="22"/>
          <w:szCs w:val="22"/>
        </w:rPr>
        <w:t>, expone que la Ley de Ingresos de la Federación (LIF) y el Presupuesto de Egresos de la Federación (PEF) buscan dinamizar la actividad económica, apoyar a la población más vulnerable y acelerar la implementación de las reformas estructurales, asimismo  considera que</w:t>
      </w:r>
      <w:r>
        <w:rPr>
          <w:rFonts w:ascii="Arial" w:hAnsi="Arial" w:cs="Arial"/>
          <w:b/>
          <w:sz w:val="22"/>
          <w:szCs w:val="22"/>
        </w:rPr>
        <w:t xml:space="preserve"> el programa económico para 2015 se ubica en un entorno económico externo que muestra signos de una recuperación moderada.</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sz w:val="22"/>
          <w:szCs w:val="22"/>
        </w:rPr>
        <w:t xml:space="preserve">Del mismo modo, menciona que la actividad económica global durante el primer trimestre de 2014, al igual que 2013, sorprendió por un </w:t>
      </w:r>
      <w:r>
        <w:rPr>
          <w:rFonts w:ascii="Arial" w:hAnsi="Arial" w:cs="Arial"/>
          <w:sz w:val="22"/>
          <w:szCs w:val="22"/>
          <w:u w:val="single"/>
        </w:rPr>
        <w:t>nivel de crecimiento que estuvo por debajo de las expectativas</w:t>
      </w:r>
      <w:r>
        <w:rPr>
          <w:rFonts w:ascii="Arial" w:hAnsi="Arial" w:cs="Arial"/>
          <w:sz w:val="22"/>
          <w:szCs w:val="22"/>
        </w:rPr>
        <w:t xml:space="preserve">, ya sea por temas coyunturales, como fue el caso del invierno atípicamente frío que enfrentó Estados Unidos, o por temas estructurales, como la rigidez del mercado laboral y la insuficiente demanda agregada en la zona del euro; la actividad económica </w:t>
      </w:r>
      <w:r>
        <w:rPr>
          <w:rFonts w:ascii="Arial" w:hAnsi="Arial" w:cs="Arial"/>
          <w:sz w:val="22"/>
          <w:szCs w:val="22"/>
          <w:u w:val="single"/>
        </w:rPr>
        <w:t>a nivel internacional</w:t>
      </w:r>
      <w:r>
        <w:rPr>
          <w:rFonts w:ascii="Arial" w:hAnsi="Arial" w:cs="Arial"/>
          <w:sz w:val="22"/>
          <w:szCs w:val="22"/>
        </w:rPr>
        <w:t xml:space="preserve"> en lo que se ha observado de 2014 ha registrado </w:t>
      </w:r>
      <w:r>
        <w:rPr>
          <w:rFonts w:ascii="Arial" w:hAnsi="Arial" w:cs="Arial"/>
          <w:sz w:val="22"/>
          <w:szCs w:val="22"/>
          <w:u w:val="single"/>
        </w:rPr>
        <w:t xml:space="preserve">un crecimiento menor al esperado </w:t>
      </w:r>
      <w:r>
        <w:rPr>
          <w:rFonts w:ascii="Arial" w:hAnsi="Arial" w:cs="Arial"/>
          <w:sz w:val="22"/>
          <w:szCs w:val="22"/>
        </w:rPr>
        <w:t xml:space="preserve">ya que en julio del presente año, el Fondo Monetario Internacional (FMI) redujo su </w:t>
      </w:r>
      <w:r>
        <w:rPr>
          <w:rFonts w:ascii="Arial" w:hAnsi="Arial" w:cs="Arial"/>
          <w:b/>
          <w:sz w:val="22"/>
          <w:szCs w:val="22"/>
        </w:rPr>
        <w:t xml:space="preserve">pronóstico de crecimiento global para 2014, de 3.8 a 3.4 por ciento. </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México no está exento de afectación por la menor actividad económica global, si bien en el primer semestre de 2014 las exportaciones mantuvieron una tasa de crecimiento superior a la observada en 2013, en contraste, el mercado interno tuvo poco dinamismo en el primer trimestre, aunque ha acelerado su crecimiento desde el segundo trimestre del año.</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Por otro lado, en su comunicado de prensa publicado el </w:t>
      </w:r>
      <w:r>
        <w:rPr>
          <w:rFonts w:ascii="Arial" w:hAnsi="Arial" w:cs="Arial"/>
          <w:sz w:val="22"/>
          <w:szCs w:val="22"/>
          <w:u w:val="single"/>
        </w:rPr>
        <w:t>21 de noviembre de 2014</w:t>
      </w:r>
      <w:r>
        <w:rPr>
          <w:rFonts w:ascii="Arial" w:hAnsi="Arial" w:cs="Arial"/>
          <w:sz w:val="22"/>
          <w:szCs w:val="22"/>
        </w:rPr>
        <w:t xml:space="preserve">, la Secretaría de Hacienda y Crédito Público (SHCP) informa que el Producto Interno Bruto (PIB), durante el </w:t>
      </w:r>
      <w:r>
        <w:rPr>
          <w:rFonts w:ascii="Arial" w:hAnsi="Arial" w:cs="Arial"/>
          <w:sz w:val="22"/>
          <w:szCs w:val="22"/>
          <w:u w:val="single"/>
        </w:rPr>
        <w:t>tercer trimestre</w:t>
      </w:r>
      <w:r>
        <w:rPr>
          <w:rFonts w:ascii="Arial" w:hAnsi="Arial" w:cs="Arial"/>
          <w:sz w:val="22"/>
          <w:szCs w:val="22"/>
        </w:rPr>
        <w:t>, de acuerdo a lo que reporta el INEGI, creció 2.2 por ciento, que es el mayor crecimiento en los últimos 7 meses, lo que representa una expansión trimestral desestacionalizada de 0.5 por ciento.</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jc w:val="both"/>
        <w:rPr>
          <w:rFonts w:ascii="Arial" w:hAnsi="Arial" w:cs="Arial"/>
          <w:b/>
          <w:sz w:val="22"/>
          <w:szCs w:val="22"/>
        </w:rPr>
      </w:pPr>
      <w:r>
        <w:rPr>
          <w:rFonts w:ascii="Arial" w:hAnsi="Arial" w:cs="Arial"/>
          <w:sz w:val="22"/>
          <w:szCs w:val="22"/>
        </w:rPr>
        <w:t xml:space="preserve">Derivado de lo anterior, la Secretaría de Hacienda y Crédito Público emite sus pronósticos establecidos dentro de los </w:t>
      </w:r>
      <w:r>
        <w:rPr>
          <w:rFonts w:ascii="Arial" w:hAnsi="Arial" w:cs="Arial"/>
          <w:sz w:val="22"/>
          <w:szCs w:val="22"/>
          <w:u w:val="single"/>
        </w:rPr>
        <w:t>Criterios Generales de Política Económica para el ejercicio 2015 (CPGE15)</w:t>
      </w:r>
      <w:r>
        <w:rPr>
          <w:rFonts w:ascii="Arial" w:hAnsi="Arial" w:cs="Arial"/>
          <w:sz w:val="22"/>
          <w:szCs w:val="22"/>
        </w:rPr>
        <w:t xml:space="preserve"> publicados el </w:t>
      </w:r>
      <w:r>
        <w:rPr>
          <w:rFonts w:ascii="Arial" w:hAnsi="Arial" w:cs="Arial"/>
          <w:sz w:val="22"/>
          <w:szCs w:val="22"/>
          <w:u w:val="single"/>
        </w:rPr>
        <w:t>5 de septiembre de 2014</w:t>
      </w:r>
      <w:r>
        <w:rPr>
          <w:rFonts w:ascii="Arial" w:hAnsi="Arial" w:cs="Arial"/>
          <w:sz w:val="22"/>
          <w:szCs w:val="22"/>
        </w:rPr>
        <w:t xml:space="preserve"> y estima un crecimiento para </w:t>
      </w:r>
      <w:r>
        <w:rPr>
          <w:rFonts w:ascii="Arial" w:hAnsi="Arial" w:cs="Arial"/>
          <w:b/>
          <w:sz w:val="22"/>
          <w:szCs w:val="22"/>
        </w:rPr>
        <w:t xml:space="preserve">2014 </w:t>
      </w:r>
      <w:r>
        <w:rPr>
          <w:rFonts w:ascii="Arial" w:hAnsi="Arial" w:cs="Arial"/>
          <w:sz w:val="22"/>
          <w:szCs w:val="22"/>
        </w:rPr>
        <w:t xml:space="preserve">en un rango de </w:t>
      </w:r>
      <w:r>
        <w:rPr>
          <w:rFonts w:ascii="Arial" w:hAnsi="Arial" w:cs="Arial"/>
          <w:b/>
          <w:sz w:val="22"/>
          <w:szCs w:val="22"/>
        </w:rPr>
        <w:t>2.1 por ciento a 2.6 por ciento</w:t>
      </w:r>
      <w:r>
        <w:rPr>
          <w:rFonts w:ascii="Arial" w:hAnsi="Arial" w:cs="Arial"/>
          <w:sz w:val="22"/>
          <w:szCs w:val="22"/>
        </w:rPr>
        <w:t xml:space="preserve"> y para </w:t>
      </w:r>
      <w:r>
        <w:rPr>
          <w:rFonts w:ascii="Arial" w:hAnsi="Arial" w:cs="Arial"/>
          <w:b/>
          <w:sz w:val="22"/>
          <w:szCs w:val="22"/>
        </w:rPr>
        <w:t>2015</w:t>
      </w:r>
      <w:r>
        <w:rPr>
          <w:rFonts w:ascii="Arial" w:hAnsi="Arial" w:cs="Arial"/>
          <w:sz w:val="22"/>
          <w:szCs w:val="22"/>
        </w:rPr>
        <w:t xml:space="preserve"> en un rango de </w:t>
      </w:r>
      <w:r>
        <w:rPr>
          <w:rFonts w:ascii="Arial" w:hAnsi="Arial" w:cs="Arial"/>
          <w:b/>
          <w:sz w:val="22"/>
          <w:szCs w:val="22"/>
        </w:rPr>
        <w:t>3.2 por ciento a 4.2 por ciento.</w:t>
      </w:r>
    </w:p>
    <w:p w:rsidR="009136F3" w:rsidRDefault="009136F3" w:rsidP="009136F3">
      <w:pPr>
        <w:jc w:val="both"/>
        <w:rPr>
          <w:rFonts w:ascii="Arial" w:hAnsi="Arial" w:cs="Arial"/>
          <w:sz w:val="22"/>
          <w:szCs w:val="22"/>
        </w:rPr>
      </w:pPr>
      <w:r>
        <w:rPr>
          <w:rFonts w:ascii="Arial" w:hAnsi="Arial" w:cs="Arial"/>
          <w:sz w:val="22"/>
          <w:szCs w:val="22"/>
        </w:rPr>
        <w:t xml:space="preserve">Asimismo, mantiene sus expectativas sobre </w:t>
      </w:r>
      <w:r>
        <w:rPr>
          <w:rFonts w:ascii="Arial" w:hAnsi="Arial" w:cs="Arial"/>
          <w:b/>
          <w:sz w:val="22"/>
          <w:szCs w:val="22"/>
        </w:rPr>
        <w:t>Estados Unidos</w:t>
      </w:r>
      <w:r>
        <w:rPr>
          <w:rFonts w:ascii="Arial" w:hAnsi="Arial" w:cs="Arial"/>
          <w:sz w:val="22"/>
          <w:szCs w:val="22"/>
        </w:rPr>
        <w:t xml:space="preserve"> esperando que continúe creciendo, siendo las estimaciones actuales para el </w:t>
      </w:r>
      <w:r>
        <w:rPr>
          <w:rFonts w:ascii="Arial" w:hAnsi="Arial" w:cs="Arial"/>
          <w:b/>
          <w:sz w:val="22"/>
          <w:szCs w:val="22"/>
        </w:rPr>
        <w:t>PIB</w:t>
      </w:r>
      <w:r>
        <w:rPr>
          <w:rFonts w:ascii="Arial" w:hAnsi="Arial" w:cs="Arial"/>
          <w:sz w:val="22"/>
          <w:szCs w:val="22"/>
        </w:rPr>
        <w:t xml:space="preserve"> de éste país las de un crecimiento analizado de </w:t>
      </w:r>
      <w:r>
        <w:rPr>
          <w:rFonts w:ascii="Arial" w:hAnsi="Arial" w:cs="Arial"/>
          <w:b/>
          <w:sz w:val="22"/>
          <w:szCs w:val="22"/>
        </w:rPr>
        <w:t>2.7 por ciento</w:t>
      </w:r>
      <w:r>
        <w:rPr>
          <w:rFonts w:ascii="Arial" w:hAnsi="Arial" w:cs="Arial"/>
          <w:sz w:val="22"/>
          <w:szCs w:val="22"/>
        </w:rPr>
        <w:t xml:space="preserve"> para el </w:t>
      </w:r>
      <w:r>
        <w:rPr>
          <w:rFonts w:ascii="Arial" w:hAnsi="Arial" w:cs="Arial"/>
          <w:sz w:val="22"/>
          <w:szCs w:val="22"/>
          <w:u w:val="single"/>
        </w:rPr>
        <w:t>cuarto trimestre del año</w:t>
      </w:r>
      <w:r>
        <w:rPr>
          <w:rFonts w:ascii="Arial" w:hAnsi="Arial" w:cs="Arial"/>
          <w:sz w:val="22"/>
          <w:szCs w:val="22"/>
        </w:rPr>
        <w:t>.</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La Secretaría de Hacienda y Crédito Público en los Criterios Generales de Política Económica 2015 resaltó que en el periodo enero-julio de 2014, los ingresos tributarios en México crecieron 6.3 por ciento en términos reales con respecto al mismo periodo del año anterior, y un 10.7 por ciento real, una vez que se ajusta de la base de comparación del 2013.</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 </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Para 2015 </w:t>
      </w:r>
      <w:r>
        <w:rPr>
          <w:rFonts w:ascii="Arial" w:hAnsi="Arial" w:cs="Arial"/>
          <w:b/>
          <w:sz w:val="22"/>
          <w:szCs w:val="22"/>
        </w:rPr>
        <w:t>el entorno externo es, lo estimó en general, alentador</w:t>
      </w:r>
      <w:r>
        <w:rPr>
          <w:rFonts w:ascii="Arial" w:hAnsi="Arial" w:cs="Arial"/>
          <w:sz w:val="22"/>
          <w:szCs w:val="22"/>
        </w:rPr>
        <w:t xml:space="preserve"> a pesar de la expectativa de un aumento en las tasas de interés y un menor precio del petróleo, así como una disminución transitoria de la producción de crudo en el país.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Estados Unidos es considerado como el principal motor de la actividad económica en los países avanzados y por ende del crecimiento global y el Fondo Monetario Internacional estima que la economía estadounidense crecerá a una tasa anual de 3.0 por ciento en </w:t>
      </w:r>
      <w:r>
        <w:rPr>
          <w:rFonts w:ascii="Arial" w:hAnsi="Arial" w:cs="Arial"/>
          <w:sz w:val="22"/>
          <w:szCs w:val="22"/>
          <w:u w:val="single"/>
        </w:rPr>
        <w:t>2015</w:t>
      </w:r>
      <w:r>
        <w:rPr>
          <w:rFonts w:ascii="Arial" w:hAnsi="Arial" w:cs="Arial"/>
          <w:sz w:val="22"/>
          <w:szCs w:val="22"/>
        </w:rPr>
        <w:t xml:space="preserve">. En este contexto, México se enfrentará a un entorno favorable dada su interconexión con Estados Unidos, sus sólidos fundamentos macroeconómicos, esperando para el 2015 un mayor dinamismo económico, guiado por un crecimiento de la inversión y del sector externo, dando como resultado una expectativa de crecimiento del </w:t>
      </w:r>
      <w:r>
        <w:rPr>
          <w:rFonts w:ascii="Arial" w:hAnsi="Arial" w:cs="Arial"/>
          <w:b/>
          <w:sz w:val="22"/>
          <w:szCs w:val="22"/>
        </w:rPr>
        <w:t>PIB para 2015, de 3.7 por ciento anual.</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En los Criterios Generales de Política Económica 2015 se pronostica para el año 2015 en relación a los </w:t>
      </w:r>
      <w:r>
        <w:rPr>
          <w:rFonts w:ascii="Arial" w:hAnsi="Arial" w:cs="Arial"/>
          <w:b/>
          <w:sz w:val="22"/>
          <w:szCs w:val="22"/>
        </w:rPr>
        <w:t>ingresos petroleros</w:t>
      </w:r>
      <w:r>
        <w:rPr>
          <w:rFonts w:ascii="Arial" w:hAnsi="Arial" w:cs="Arial"/>
          <w:sz w:val="22"/>
          <w:szCs w:val="22"/>
        </w:rPr>
        <w:t xml:space="preserve">, que se alcance un nivel todavía menor al estimado para el cierre de 2014, producto de una plataforma de </w:t>
      </w:r>
      <w:r>
        <w:rPr>
          <w:rFonts w:ascii="Arial" w:hAnsi="Arial" w:cs="Arial"/>
          <w:b/>
          <w:sz w:val="22"/>
          <w:szCs w:val="22"/>
        </w:rPr>
        <w:t>producción de petróleo históricamente baja.</w:t>
      </w:r>
      <w:r>
        <w:rPr>
          <w:rFonts w:ascii="Arial" w:hAnsi="Arial" w:cs="Arial"/>
          <w:sz w:val="22"/>
          <w:szCs w:val="22"/>
        </w:rPr>
        <w:t xml:space="preserve"> Esta menor producción presiona de manera significativa a las finanzas públicas en el corto plazo y representa un reto para la conducción macroeconómica y fiscal del Estado Mexicano. Sin embargo, la Secretaría de Hacienda y Crédito Público en los criterios referidos, espera que éste efecto se revierta en los ejercicios posteriores a 2015.</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En este mismo sentido, en su comunicado de prensa del </w:t>
      </w:r>
      <w:r>
        <w:rPr>
          <w:rFonts w:ascii="Arial" w:hAnsi="Arial" w:cs="Arial"/>
          <w:sz w:val="22"/>
          <w:szCs w:val="22"/>
          <w:u w:val="single"/>
        </w:rPr>
        <w:t>21 de noviembre de 2014</w:t>
      </w:r>
      <w:r>
        <w:rPr>
          <w:rFonts w:ascii="Arial" w:hAnsi="Arial" w:cs="Arial"/>
          <w:sz w:val="22"/>
          <w:szCs w:val="22"/>
        </w:rPr>
        <w:t xml:space="preserve">, la Secretaría de Hacienda y Crédito Público informa de una disminución en la actividad petrolera, resultado de una menor plataforma de producción de Petróleos Mexicanos, en </w:t>
      </w:r>
      <w:r>
        <w:rPr>
          <w:rFonts w:ascii="Arial" w:hAnsi="Arial" w:cs="Arial"/>
          <w:sz w:val="22"/>
          <w:szCs w:val="22"/>
          <w:u w:val="single"/>
        </w:rPr>
        <w:t>el periodo julio-septiembre</w:t>
      </w:r>
      <w:r>
        <w:rPr>
          <w:rFonts w:ascii="Arial" w:hAnsi="Arial" w:cs="Arial"/>
          <w:sz w:val="22"/>
          <w:szCs w:val="22"/>
        </w:rPr>
        <w:t xml:space="preserve"> se registró una producción de 2.4 millones de barriles diarios, menor a los 2.5 millones de barriles diarios proyectados, lo que se consideró un factor determinante en la revisión de las expectativas de crecimiento para el cierre de 2014.</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Entorno Externo</w:t>
      </w: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De acuerdo a los Criterios Generales de Política Económica 2015 emitidos por SHCP, la actividad económica global se fortaleció a partir de mayo de 2014, luego de una desaceleración iniciada a finales de 2013. En países avanzados, la recuperación es lidereada por Estados Unidos.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La economía americana se expandió 4.2 por ciento durante el segundo trimestre de 2014,</w:t>
      </w:r>
      <w:r>
        <w:rPr>
          <w:rFonts w:ascii="Arial" w:hAnsi="Arial" w:cs="Arial"/>
          <w:sz w:val="22"/>
          <w:szCs w:val="22"/>
        </w:rPr>
        <w:t xml:space="preserve"> un punto porcentual por arriba de lo esperado por el mercado. Por otro lado, </w:t>
      </w:r>
      <w:r>
        <w:rPr>
          <w:rFonts w:ascii="Arial" w:hAnsi="Arial" w:cs="Arial"/>
          <w:b/>
          <w:sz w:val="22"/>
          <w:szCs w:val="22"/>
        </w:rPr>
        <w:t xml:space="preserve">la zona del Euro continúa con un ritmo de crecimiento débil </w:t>
      </w:r>
      <w:r>
        <w:rPr>
          <w:rFonts w:ascii="Arial" w:hAnsi="Arial" w:cs="Arial"/>
          <w:sz w:val="22"/>
          <w:szCs w:val="22"/>
        </w:rPr>
        <w:t>que se ha observado desde la primera mitad de 2013.</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En economías emergentes se observó una desaceleración en la actividad económica desde finales de 2013, como consecuencia de la débil demanda externa en economías avanzadas y una menor inversión. Sin embargo, hacia principios de 2014, se observó un crecimiento mixto entre regiones. Por un lado, las economías asiáticas retomaron su dinamismo a partir del segundo trimestre de 2014.</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sz w:val="22"/>
          <w:szCs w:val="22"/>
        </w:rPr>
        <w:t xml:space="preserve">En contraste, en el mismo periodo, </w:t>
      </w:r>
      <w:r>
        <w:rPr>
          <w:rFonts w:ascii="Arial" w:hAnsi="Arial" w:cs="Arial"/>
          <w:b/>
          <w:sz w:val="22"/>
          <w:szCs w:val="22"/>
        </w:rPr>
        <w:t xml:space="preserve">la mayoría de las economías latinoamericanas ha perdido dinamismo, </w:t>
      </w:r>
      <w:r>
        <w:rPr>
          <w:rFonts w:ascii="Arial" w:hAnsi="Arial" w:cs="Arial"/>
          <w:sz w:val="22"/>
          <w:szCs w:val="22"/>
        </w:rPr>
        <w:t>lo que ha</w:t>
      </w:r>
      <w:r>
        <w:rPr>
          <w:rFonts w:ascii="Arial" w:hAnsi="Arial" w:cs="Arial"/>
          <w:b/>
          <w:sz w:val="22"/>
          <w:szCs w:val="22"/>
        </w:rPr>
        <w:t xml:space="preserve"> resultado en un crecimiento de 2.2 por ciento anual durante el primer trimestre de 2014.</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Estados Unidos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sz w:val="22"/>
          <w:szCs w:val="22"/>
        </w:rPr>
        <w:t xml:space="preserve">La economía estadounidense retomó el </w:t>
      </w:r>
      <w:r>
        <w:rPr>
          <w:rFonts w:ascii="Arial" w:hAnsi="Arial" w:cs="Arial"/>
          <w:b/>
          <w:sz w:val="22"/>
          <w:szCs w:val="22"/>
        </w:rPr>
        <w:t>crecimiento durante el segundo trimestre de 2014,</w:t>
      </w:r>
      <w:r>
        <w:rPr>
          <w:rFonts w:ascii="Arial" w:hAnsi="Arial" w:cs="Arial"/>
          <w:sz w:val="22"/>
          <w:szCs w:val="22"/>
        </w:rPr>
        <w:t xml:space="preserve"> luego de una desaceleración que comenzó en noviembre de 2013, tras el inusual invierno que afectó la actividad económica. Posteriormente, durante el segundo trimestre de 2014, la economía de Estados Unidos registró un crecimiento de </w:t>
      </w:r>
      <w:r>
        <w:rPr>
          <w:rFonts w:ascii="Arial" w:hAnsi="Arial" w:cs="Arial"/>
          <w:b/>
          <w:sz w:val="22"/>
          <w:szCs w:val="22"/>
        </w:rPr>
        <w:t>4.2 por ciento</w:t>
      </w:r>
      <w:r>
        <w:rPr>
          <w:rFonts w:ascii="Arial" w:hAnsi="Arial" w:cs="Arial"/>
          <w:sz w:val="22"/>
          <w:szCs w:val="22"/>
        </w:rPr>
        <w:t xml:space="preserve"> a tasa trimestral anualizada. No obstante, </w:t>
      </w:r>
      <w:r>
        <w:rPr>
          <w:rFonts w:ascii="Arial" w:hAnsi="Arial" w:cs="Arial"/>
          <w:b/>
          <w:sz w:val="22"/>
          <w:szCs w:val="22"/>
        </w:rPr>
        <w:t>se espera un cierre a una tasa de crecimiento anual de 2.1 por ciento.</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En la primera mitad del año, se observó que las condiciones del mercado laboral estadounidense continuaron mejorando, </w:t>
      </w:r>
      <w:r>
        <w:rPr>
          <w:rFonts w:ascii="Arial" w:hAnsi="Arial" w:cs="Arial"/>
          <w:b/>
          <w:sz w:val="22"/>
          <w:szCs w:val="22"/>
        </w:rPr>
        <w:t xml:space="preserve">la tasa de desempleo descendió </w:t>
      </w:r>
      <w:r>
        <w:rPr>
          <w:rFonts w:ascii="Arial" w:hAnsi="Arial" w:cs="Arial"/>
          <w:sz w:val="22"/>
          <w:szCs w:val="22"/>
        </w:rPr>
        <w:t>durante el año, a pesar del ligero repunte en el mes de julio de 2014</w:t>
      </w:r>
      <w:r>
        <w:rPr>
          <w:rFonts w:ascii="Arial" w:hAnsi="Arial" w:cs="Arial"/>
          <w:b/>
          <w:sz w:val="22"/>
          <w:szCs w:val="22"/>
        </w:rPr>
        <w:t>, situándose en 6.2 por ciento</w:t>
      </w:r>
      <w:r>
        <w:rPr>
          <w:rFonts w:ascii="Arial" w:hAnsi="Arial" w:cs="Arial"/>
          <w:sz w:val="22"/>
          <w:szCs w:val="22"/>
        </w:rPr>
        <w:t xml:space="preserve">. Sin embargo, la tasa de participación laboral continúa mostrando signos de debilidad, lo que indica que sigue existiendo holgura en el mercado laboral.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La inflación en Estados Unidos</w:t>
      </w:r>
      <w:r>
        <w:rPr>
          <w:rFonts w:ascii="Arial" w:hAnsi="Arial" w:cs="Arial"/>
          <w:sz w:val="22"/>
          <w:szCs w:val="22"/>
        </w:rPr>
        <w:t xml:space="preserve">, desde el último trimestre de 2013, se ha acercado a la meta de la </w:t>
      </w:r>
      <w:r>
        <w:rPr>
          <w:rFonts w:ascii="Arial" w:hAnsi="Arial" w:cs="Arial"/>
          <w:sz w:val="22"/>
          <w:szCs w:val="22"/>
          <w:u w:val="single"/>
        </w:rPr>
        <w:t>Reserva Federal (FED, por sus siglas en inglés)</w:t>
      </w:r>
      <w:r>
        <w:rPr>
          <w:rFonts w:ascii="Arial" w:hAnsi="Arial" w:cs="Arial"/>
          <w:sz w:val="22"/>
          <w:szCs w:val="22"/>
        </w:rPr>
        <w:t xml:space="preserve"> de 2 por ciento, </w:t>
      </w:r>
      <w:r>
        <w:rPr>
          <w:rFonts w:ascii="Arial" w:hAnsi="Arial" w:cs="Arial"/>
          <w:b/>
          <w:sz w:val="22"/>
          <w:szCs w:val="22"/>
        </w:rPr>
        <w:t>registrando una tasa anual cercana al 2 por ciento en julio de este año.</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Por su parte, </w:t>
      </w:r>
      <w:r>
        <w:rPr>
          <w:rFonts w:ascii="Arial" w:hAnsi="Arial" w:cs="Arial"/>
          <w:b/>
          <w:sz w:val="22"/>
          <w:szCs w:val="22"/>
        </w:rPr>
        <w:t>el sector vivienda continúa rezagado respecto al resto de la economía.</w:t>
      </w:r>
      <w:r>
        <w:rPr>
          <w:rFonts w:ascii="Arial" w:hAnsi="Arial" w:cs="Arial"/>
          <w:sz w:val="22"/>
          <w:szCs w:val="22"/>
        </w:rPr>
        <w:t xml:space="preserve"> Desde el último trimestre de 2013, tanto los inicios de construcción de casas como la venta de casas existentes han mostrado una tendencia negativa.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Como resultado a la crisis financiera internacional de 2008, la política monetaria de Estados Unidos ha mantenido una postura altamente acomodaticia. El principal instrumento de política monetaria de la FED, la tasa de fondos federales, se ha mantenido en el rango actual entre 0 y 0.25 por ciento desde la primera mitad de 2009. Sin embargo, desde el 18 de diciembre de 2013, después de la mejora en la actividad económica en Estados Unidos, y durante la segunda mitad de ese año, la FED ha iniciado la normalización de su política monetaria.</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sz w:val="22"/>
          <w:szCs w:val="22"/>
        </w:rPr>
        <w:t xml:space="preserve">Las expectativas sobre la tasa de fondos federales muestran que el primer incremento será en 2015 y reflejan un ligero aumento respecto a las proyecciones previas. Asimismo, el </w:t>
      </w:r>
      <w:r>
        <w:rPr>
          <w:rFonts w:ascii="Arial" w:hAnsi="Arial" w:cs="Arial"/>
          <w:sz w:val="22"/>
          <w:szCs w:val="22"/>
          <w:u w:val="single"/>
        </w:rPr>
        <w:t>Comité de Mercado Abierto (FOMC, por sus siglas en inglés)</w:t>
      </w:r>
      <w:r>
        <w:rPr>
          <w:rFonts w:ascii="Arial" w:hAnsi="Arial" w:cs="Arial"/>
          <w:sz w:val="22"/>
          <w:szCs w:val="22"/>
        </w:rPr>
        <w:t xml:space="preserve"> revisó a la baja el crecimiento económico para 2014, a un rango del 2.1 al 2.3 por ciento. De acuerdo a las expectativas de mercado, se espera que la FED </w:t>
      </w:r>
      <w:r>
        <w:rPr>
          <w:rFonts w:ascii="Arial" w:hAnsi="Arial" w:cs="Arial"/>
          <w:b/>
          <w:sz w:val="22"/>
          <w:szCs w:val="22"/>
        </w:rPr>
        <w:t>comience a incrementar su tasa de interés de referencia en la segunda mitad de 2015.</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0"/>
          <w:szCs w:val="20"/>
        </w:rPr>
      </w:pPr>
      <w:r>
        <w:rPr>
          <w:rFonts w:ascii="Arial Narrow" w:hAnsi="Arial Narrow" w:cs="Arial"/>
          <w:b/>
          <w:noProof/>
          <w:lang w:val="es-MX" w:eastAsia="es-MX"/>
        </w:rPr>
        <w:drawing>
          <wp:inline distT="0" distB="0" distL="0" distR="0">
            <wp:extent cx="4655185" cy="1787525"/>
            <wp:effectExtent l="19050" t="0" r="0" b="0"/>
            <wp:docPr id="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a:stretch>
                      <a:fillRect/>
                    </a:stretch>
                  </pic:blipFill>
                  <pic:spPr bwMode="auto">
                    <a:xfrm>
                      <a:off x="0" y="0"/>
                      <a:ext cx="4655185" cy="178752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rPr>
      </w:pPr>
    </w:p>
    <w:p w:rsidR="009136F3" w:rsidRDefault="009136F3" w:rsidP="009136F3">
      <w:pPr>
        <w:jc w:val="both"/>
        <w:rPr>
          <w:rFonts w:ascii="Arial" w:hAnsi="Arial" w:cs="Arial"/>
          <w:b/>
          <w:i/>
          <w:sz w:val="16"/>
          <w:szCs w:val="16"/>
        </w:rPr>
      </w:pPr>
      <w:r>
        <w:rPr>
          <w:rFonts w:ascii="Arial" w:hAnsi="Arial" w:cs="Arial"/>
          <w:b/>
          <w:i/>
          <w:sz w:val="16"/>
          <w:szCs w:val="16"/>
        </w:rPr>
        <w:t>Página oficial de la Secretaría de Hacienda y Crédito Público. (Criterios Generales de Política Económica para  2015)</w:t>
      </w:r>
    </w:p>
    <w:p w:rsidR="009136F3" w:rsidRDefault="009136F3" w:rsidP="009136F3">
      <w:pPr>
        <w:autoSpaceDE w:val="0"/>
        <w:autoSpaceDN w:val="0"/>
        <w:adjustRightInd w:val="0"/>
        <w:jc w:val="both"/>
        <w:rPr>
          <w:rFonts w:ascii="Arial" w:hAnsi="Arial" w:cs="Arial"/>
          <w:b/>
          <w:i/>
          <w:sz w:val="20"/>
          <w:szCs w:val="20"/>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Europa</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Después de registrar una recesión en 2012 y 2013, el crecimiento de la zona del Euro frenó su ritmo de expansión en el segundo trimestre de 2014, tras </w:t>
      </w:r>
      <w:r>
        <w:rPr>
          <w:rFonts w:ascii="Arial" w:hAnsi="Arial" w:cs="Arial"/>
          <w:b/>
          <w:sz w:val="22"/>
          <w:szCs w:val="22"/>
        </w:rPr>
        <w:t>crecer 0.2 por ciento en el primer trimestre del año y un nulo crecimiento en el segundo trimestre de 2014</w:t>
      </w:r>
      <w:r>
        <w:rPr>
          <w:rFonts w:ascii="Arial" w:hAnsi="Arial" w:cs="Arial"/>
          <w:sz w:val="22"/>
          <w:szCs w:val="22"/>
        </w:rPr>
        <w:t xml:space="preserve">, con respecto al trimestre anterior. En la región se mantiene una elevada </w:t>
      </w:r>
      <w:r>
        <w:rPr>
          <w:rFonts w:ascii="Arial" w:hAnsi="Arial" w:cs="Arial"/>
          <w:b/>
          <w:sz w:val="22"/>
          <w:szCs w:val="22"/>
        </w:rPr>
        <w:t>tasa de desempleo, de 11.5 por ciento</w:t>
      </w:r>
      <w:r>
        <w:rPr>
          <w:rFonts w:ascii="Arial" w:hAnsi="Arial" w:cs="Arial"/>
          <w:sz w:val="22"/>
          <w:szCs w:val="22"/>
        </w:rPr>
        <w:t xml:space="preserve"> a junio de este año, </w:t>
      </w:r>
      <w:r>
        <w:rPr>
          <w:rFonts w:ascii="Arial" w:hAnsi="Arial" w:cs="Arial"/>
          <w:b/>
          <w:sz w:val="22"/>
          <w:szCs w:val="22"/>
        </w:rPr>
        <w:t>y niveles de inflación excesivamente bajos, de 0.4 por ciento a julio de 2014</w:t>
      </w:r>
      <w:r>
        <w:rPr>
          <w:rFonts w:ascii="Arial" w:hAnsi="Arial" w:cs="Arial"/>
          <w:sz w:val="22"/>
          <w:szCs w:val="22"/>
        </w:rPr>
        <w:t xml:space="preserve">.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Dentro de las economías principales de la zona del Euro:</w:t>
      </w:r>
    </w:p>
    <w:p w:rsidR="009136F3" w:rsidRDefault="009136F3" w:rsidP="009136F3">
      <w:pPr>
        <w:autoSpaceDE w:val="0"/>
        <w:autoSpaceDN w:val="0"/>
        <w:adjustRightInd w:val="0"/>
        <w:jc w:val="both"/>
        <w:rPr>
          <w:rFonts w:ascii="Arial" w:hAnsi="Arial" w:cs="Arial"/>
          <w:sz w:val="22"/>
          <w:szCs w:val="22"/>
        </w:rPr>
      </w:pPr>
    </w:p>
    <w:p w:rsidR="009136F3" w:rsidRDefault="009136F3" w:rsidP="00254C6F">
      <w:pPr>
        <w:pStyle w:val="Prrafodelista"/>
        <w:numPr>
          <w:ilvl w:val="0"/>
          <w:numId w:val="11"/>
        </w:numPr>
        <w:autoSpaceDE w:val="0"/>
        <w:autoSpaceDN w:val="0"/>
        <w:adjustRightInd w:val="0"/>
        <w:spacing w:line="276" w:lineRule="auto"/>
        <w:contextualSpacing/>
        <w:jc w:val="both"/>
        <w:rPr>
          <w:rFonts w:ascii="Arial" w:hAnsi="Arial" w:cs="Arial"/>
          <w:sz w:val="22"/>
          <w:szCs w:val="22"/>
        </w:rPr>
      </w:pPr>
      <w:r>
        <w:rPr>
          <w:rFonts w:ascii="Arial" w:hAnsi="Arial" w:cs="Arial"/>
          <w:b/>
          <w:sz w:val="22"/>
          <w:szCs w:val="22"/>
        </w:rPr>
        <w:t>Alemania</w:t>
      </w:r>
      <w:r>
        <w:rPr>
          <w:rFonts w:ascii="Arial" w:hAnsi="Arial" w:cs="Arial"/>
          <w:sz w:val="22"/>
          <w:szCs w:val="22"/>
        </w:rPr>
        <w:t xml:space="preserve"> enfrentó una contracción de 0.2 por ciento a tasa trimestral en el segundo trimestre del año, después de haber crecido 0.8 por ciento en el primer trimestre de 2014. </w:t>
      </w:r>
    </w:p>
    <w:p w:rsidR="009136F3" w:rsidRDefault="009136F3" w:rsidP="00254C6F">
      <w:pPr>
        <w:pStyle w:val="Prrafodelista"/>
        <w:numPr>
          <w:ilvl w:val="0"/>
          <w:numId w:val="11"/>
        </w:numPr>
        <w:autoSpaceDE w:val="0"/>
        <w:autoSpaceDN w:val="0"/>
        <w:adjustRightInd w:val="0"/>
        <w:spacing w:line="276" w:lineRule="auto"/>
        <w:contextualSpacing/>
        <w:jc w:val="both"/>
        <w:rPr>
          <w:rFonts w:ascii="Arial" w:hAnsi="Arial" w:cs="Arial"/>
          <w:sz w:val="22"/>
          <w:szCs w:val="22"/>
        </w:rPr>
      </w:pPr>
      <w:r>
        <w:rPr>
          <w:rFonts w:ascii="Arial" w:hAnsi="Arial" w:cs="Arial"/>
          <w:b/>
          <w:sz w:val="22"/>
          <w:szCs w:val="22"/>
        </w:rPr>
        <w:t>Reino Unido</w:t>
      </w:r>
      <w:r>
        <w:rPr>
          <w:rFonts w:ascii="Arial" w:hAnsi="Arial" w:cs="Arial"/>
          <w:sz w:val="22"/>
          <w:szCs w:val="22"/>
        </w:rPr>
        <w:t xml:space="preserve"> creció 0.8 por ciento a tasa trimestral durante el primer y segundo trimestres del año.</w:t>
      </w:r>
    </w:p>
    <w:p w:rsidR="009136F3" w:rsidRDefault="009136F3" w:rsidP="00254C6F">
      <w:pPr>
        <w:pStyle w:val="Prrafodelista"/>
        <w:numPr>
          <w:ilvl w:val="0"/>
          <w:numId w:val="11"/>
        </w:numPr>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 xml:space="preserve">En los primeros seis meses de 2014, </w:t>
      </w:r>
      <w:r>
        <w:rPr>
          <w:rFonts w:ascii="Arial" w:hAnsi="Arial" w:cs="Arial"/>
          <w:b/>
          <w:sz w:val="22"/>
          <w:szCs w:val="22"/>
        </w:rPr>
        <w:t>la economía francesa</w:t>
      </w:r>
      <w:r>
        <w:rPr>
          <w:rFonts w:ascii="Arial" w:hAnsi="Arial" w:cs="Arial"/>
          <w:sz w:val="22"/>
          <w:szCs w:val="22"/>
        </w:rPr>
        <w:t xml:space="preserve"> no creció como consecuencia de un alza en el impuesto al valor agregado</w:t>
      </w:r>
    </w:p>
    <w:p w:rsidR="009136F3" w:rsidRDefault="009136F3" w:rsidP="00254C6F">
      <w:pPr>
        <w:pStyle w:val="Prrafodelista"/>
        <w:numPr>
          <w:ilvl w:val="0"/>
          <w:numId w:val="11"/>
        </w:numPr>
        <w:autoSpaceDE w:val="0"/>
        <w:autoSpaceDN w:val="0"/>
        <w:adjustRightInd w:val="0"/>
        <w:spacing w:line="276" w:lineRule="auto"/>
        <w:contextualSpacing/>
        <w:jc w:val="both"/>
        <w:rPr>
          <w:rFonts w:ascii="Arial" w:hAnsi="Arial" w:cs="Arial"/>
          <w:sz w:val="22"/>
          <w:szCs w:val="22"/>
        </w:rPr>
      </w:pPr>
      <w:r>
        <w:rPr>
          <w:rFonts w:ascii="Arial" w:hAnsi="Arial" w:cs="Arial"/>
          <w:b/>
          <w:sz w:val="22"/>
          <w:szCs w:val="22"/>
        </w:rPr>
        <w:t>La economía italiana</w:t>
      </w:r>
      <w:r>
        <w:rPr>
          <w:rFonts w:ascii="Arial" w:hAnsi="Arial" w:cs="Arial"/>
          <w:sz w:val="22"/>
          <w:szCs w:val="22"/>
        </w:rPr>
        <w:t xml:space="preserve"> entró en recesión luego de caer 0.1 y 0.2 por ciento a tasa trimestral en el primer y segundo trimestres de 2014, respectivamente. </w:t>
      </w:r>
    </w:p>
    <w:p w:rsidR="009136F3" w:rsidRDefault="009136F3" w:rsidP="009136F3">
      <w:pPr>
        <w:autoSpaceDE w:val="0"/>
        <w:autoSpaceDN w:val="0"/>
        <w:adjustRightInd w:val="0"/>
        <w:jc w:val="both"/>
        <w:rPr>
          <w:rFonts w:ascii="Arial" w:hAnsi="Arial" w:cs="Arial"/>
          <w:b/>
          <w:i/>
          <w:iCs/>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i/>
          <w:iCs/>
          <w:sz w:val="22"/>
          <w:szCs w:val="22"/>
        </w:rPr>
        <w:t>Japón</w:t>
      </w:r>
    </w:p>
    <w:p w:rsidR="009136F3" w:rsidRDefault="009136F3" w:rsidP="009136F3">
      <w:pPr>
        <w:autoSpaceDE w:val="0"/>
        <w:autoSpaceDN w:val="0"/>
        <w:adjustRightInd w:val="0"/>
        <w:jc w:val="both"/>
        <w:rPr>
          <w:rFonts w:ascii="Arial" w:hAnsi="Arial" w:cs="Arial"/>
          <w:i/>
          <w:iCs/>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sz w:val="22"/>
          <w:szCs w:val="22"/>
        </w:rPr>
        <w:t xml:space="preserve">Durante el segundo trimestre de 2014, la economía japonesa cayó a una tasa de 1.7, luego de haber crecido1.6 por ciento a tasa trimestral durante el primer trimestre del año. Esta caída, contribuyó a aumentar los niveles de inflación por arriba del objetivo del banco central de 2 por ciento. </w:t>
      </w:r>
      <w:r>
        <w:rPr>
          <w:rFonts w:ascii="Arial" w:hAnsi="Arial" w:cs="Arial"/>
          <w:b/>
          <w:sz w:val="22"/>
          <w:szCs w:val="22"/>
        </w:rPr>
        <w:t>El estimado de crecimiento anual para la economía japonesa es de 1.6 por ciento anual.</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Asia</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Las economías emergentes asiáticas</w:t>
      </w:r>
      <w:r>
        <w:rPr>
          <w:rFonts w:ascii="Arial" w:hAnsi="Arial" w:cs="Arial"/>
          <w:sz w:val="22"/>
          <w:szCs w:val="22"/>
        </w:rPr>
        <w:t xml:space="preserve"> se desaceleraron durante el último trimestre de 2013 y el primero de 2014. Sin embargo, a partir de mayo de 2014, </w:t>
      </w:r>
      <w:r>
        <w:rPr>
          <w:rFonts w:ascii="Arial" w:hAnsi="Arial" w:cs="Arial"/>
          <w:b/>
          <w:sz w:val="22"/>
          <w:szCs w:val="22"/>
        </w:rPr>
        <w:t>su crecimiento ha sorprendido al alza,</w:t>
      </w:r>
      <w:r>
        <w:rPr>
          <w:rFonts w:ascii="Arial" w:hAnsi="Arial" w:cs="Arial"/>
          <w:sz w:val="22"/>
          <w:szCs w:val="22"/>
        </w:rPr>
        <w:t xml:space="preserve"> reflejando una recuperación económica en línea con el repunte de la actividad global, particularmente de Estados Unidos.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Latinoamérica</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En Latinoamérica, el </w:t>
      </w:r>
      <w:r>
        <w:rPr>
          <w:rFonts w:ascii="Arial" w:hAnsi="Arial" w:cs="Arial"/>
          <w:b/>
          <w:sz w:val="22"/>
          <w:szCs w:val="22"/>
        </w:rPr>
        <w:t>bajo crecimiento</w:t>
      </w:r>
      <w:r>
        <w:rPr>
          <w:rFonts w:ascii="Arial" w:hAnsi="Arial" w:cs="Arial"/>
          <w:sz w:val="22"/>
          <w:szCs w:val="22"/>
        </w:rPr>
        <w:t xml:space="preserve"> que se observó </w:t>
      </w:r>
      <w:r>
        <w:rPr>
          <w:rFonts w:ascii="Arial" w:hAnsi="Arial" w:cs="Arial"/>
          <w:b/>
          <w:sz w:val="22"/>
          <w:szCs w:val="22"/>
        </w:rPr>
        <w:t>a finales de 2013 continúo durante la primera mitad de 2014,</w:t>
      </w:r>
      <w:r>
        <w:rPr>
          <w:rFonts w:ascii="Arial" w:hAnsi="Arial" w:cs="Arial"/>
          <w:sz w:val="22"/>
          <w:szCs w:val="22"/>
        </w:rPr>
        <w:t xml:space="preserve"> como consecuencia de un entorno externo frágil y una débil demanda interna.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Dentro de las principales economías de Latinoamérica destaca:</w:t>
      </w:r>
    </w:p>
    <w:p w:rsidR="009136F3" w:rsidRDefault="009136F3" w:rsidP="00254C6F">
      <w:pPr>
        <w:pStyle w:val="Prrafodelista"/>
        <w:numPr>
          <w:ilvl w:val="0"/>
          <w:numId w:val="12"/>
        </w:numPr>
        <w:autoSpaceDE w:val="0"/>
        <w:autoSpaceDN w:val="0"/>
        <w:adjustRightInd w:val="0"/>
        <w:spacing w:line="276" w:lineRule="auto"/>
        <w:contextualSpacing/>
        <w:jc w:val="both"/>
        <w:rPr>
          <w:rFonts w:ascii="Arial" w:hAnsi="Arial" w:cs="Arial"/>
          <w:sz w:val="22"/>
          <w:szCs w:val="22"/>
        </w:rPr>
      </w:pPr>
      <w:r>
        <w:rPr>
          <w:rFonts w:ascii="Arial" w:hAnsi="Arial" w:cs="Arial"/>
          <w:sz w:val="22"/>
          <w:szCs w:val="22"/>
        </w:rPr>
        <w:t>En el primer trimestre del año,</w:t>
      </w:r>
      <w:r>
        <w:rPr>
          <w:rFonts w:ascii="Arial" w:hAnsi="Arial" w:cs="Arial"/>
          <w:b/>
          <w:sz w:val="22"/>
          <w:szCs w:val="22"/>
        </w:rPr>
        <w:t xml:space="preserve"> la economía brasileña</w:t>
      </w:r>
      <w:r>
        <w:rPr>
          <w:rFonts w:ascii="Arial" w:hAnsi="Arial" w:cs="Arial"/>
          <w:sz w:val="22"/>
          <w:szCs w:val="22"/>
        </w:rPr>
        <w:t xml:space="preserve"> continuó con una débil actividad económica, </w:t>
      </w:r>
      <w:r>
        <w:rPr>
          <w:rFonts w:ascii="Arial" w:hAnsi="Arial" w:cs="Arial"/>
          <w:b/>
          <w:sz w:val="22"/>
          <w:szCs w:val="22"/>
        </w:rPr>
        <w:t>creciendo a una tasa anual de 1.9 por ciento.</w:t>
      </w:r>
      <w:r>
        <w:rPr>
          <w:rFonts w:ascii="Arial" w:hAnsi="Arial" w:cs="Arial"/>
          <w:sz w:val="22"/>
          <w:szCs w:val="22"/>
        </w:rPr>
        <w:t xml:space="preserve"> La expectativa de crecimiento anual del mercado se ubica en 1.2 por ciento.</w:t>
      </w:r>
    </w:p>
    <w:p w:rsidR="009136F3" w:rsidRDefault="009136F3" w:rsidP="00254C6F">
      <w:pPr>
        <w:pStyle w:val="Prrafodelista"/>
        <w:numPr>
          <w:ilvl w:val="0"/>
          <w:numId w:val="12"/>
        </w:numPr>
        <w:autoSpaceDE w:val="0"/>
        <w:autoSpaceDN w:val="0"/>
        <w:adjustRightInd w:val="0"/>
        <w:spacing w:line="276" w:lineRule="auto"/>
        <w:contextualSpacing/>
        <w:jc w:val="both"/>
        <w:rPr>
          <w:rFonts w:ascii="Arial" w:hAnsi="Arial" w:cs="Arial"/>
          <w:sz w:val="22"/>
          <w:szCs w:val="22"/>
        </w:rPr>
      </w:pPr>
      <w:r>
        <w:rPr>
          <w:rFonts w:ascii="Arial" w:hAnsi="Arial" w:cs="Arial"/>
          <w:b/>
          <w:sz w:val="22"/>
          <w:szCs w:val="22"/>
        </w:rPr>
        <w:t>Argentina</w:t>
      </w:r>
      <w:r>
        <w:rPr>
          <w:rFonts w:ascii="Arial" w:hAnsi="Arial" w:cs="Arial"/>
          <w:sz w:val="22"/>
          <w:szCs w:val="22"/>
        </w:rPr>
        <w:t xml:space="preserve"> enfrentó una </w:t>
      </w:r>
      <w:r>
        <w:rPr>
          <w:rFonts w:ascii="Arial" w:hAnsi="Arial" w:cs="Arial"/>
          <w:b/>
          <w:sz w:val="22"/>
          <w:szCs w:val="22"/>
        </w:rPr>
        <w:t>contracción durante la primera mitad de 2014</w:t>
      </w:r>
      <w:r>
        <w:rPr>
          <w:rFonts w:ascii="Arial" w:hAnsi="Arial" w:cs="Arial"/>
          <w:sz w:val="22"/>
          <w:szCs w:val="22"/>
        </w:rPr>
        <w:t>, como consecuencia de una débil demanda interna, una menor confianza del consumidor y una menor demanda externa de Brasil, su principal socio comercial</w:t>
      </w:r>
    </w:p>
    <w:p w:rsidR="009136F3" w:rsidRDefault="009136F3" w:rsidP="00254C6F">
      <w:pPr>
        <w:pStyle w:val="Prrafodelista"/>
        <w:numPr>
          <w:ilvl w:val="0"/>
          <w:numId w:val="12"/>
        </w:numPr>
        <w:autoSpaceDE w:val="0"/>
        <w:autoSpaceDN w:val="0"/>
        <w:adjustRightInd w:val="0"/>
        <w:spacing w:line="276" w:lineRule="auto"/>
        <w:contextualSpacing/>
        <w:jc w:val="both"/>
        <w:rPr>
          <w:rFonts w:ascii="Arial" w:hAnsi="Arial" w:cs="Arial"/>
          <w:sz w:val="22"/>
          <w:szCs w:val="22"/>
        </w:rPr>
      </w:pPr>
      <w:r>
        <w:rPr>
          <w:rFonts w:ascii="Arial" w:hAnsi="Arial" w:cs="Arial"/>
          <w:b/>
          <w:sz w:val="22"/>
          <w:szCs w:val="22"/>
        </w:rPr>
        <w:t xml:space="preserve">Chile </w:t>
      </w:r>
      <w:r>
        <w:rPr>
          <w:rFonts w:ascii="Arial" w:hAnsi="Arial" w:cs="Arial"/>
          <w:sz w:val="22"/>
          <w:szCs w:val="22"/>
        </w:rPr>
        <w:t xml:space="preserve">experimentó una </w:t>
      </w:r>
      <w:r>
        <w:rPr>
          <w:rFonts w:ascii="Arial" w:hAnsi="Arial" w:cs="Arial"/>
          <w:b/>
          <w:sz w:val="22"/>
          <w:szCs w:val="22"/>
        </w:rPr>
        <w:t>desaceleración en el primer y segundo trimestres de 2014</w:t>
      </w:r>
      <w:r>
        <w:rPr>
          <w:rFonts w:ascii="Arial" w:hAnsi="Arial" w:cs="Arial"/>
          <w:sz w:val="22"/>
          <w:szCs w:val="22"/>
        </w:rPr>
        <w:t xml:space="preserve">, registrando una </w:t>
      </w:r>
      <w:r>
        <w:rPr>
          <w:rFonts w:ascii="Arial" w:hAnsi="Arial" w:cs="Arial"/>
          <w:b/>
          <w:sz w:val="22"/>
          <w:szCs w:val="22"/>
        </w:rPr>
        <w:t>tasa de crecimiento de 2.6 y 1.9 por ciento a tasa anual respectivamente</w:t>
      </w:r>
      <w:r>
        <w:rPr>
          <w:rFonts w:ascii="Arial" w:hAnsi="Arial" w:cs="Arial"/>
          <w:sz w:val="22"/>
          <w:szCs w:val="22"/>
        </w:rPr>
        <w:t>.</w:t>
      </w:r>
    </w:p>
    <w:p w:rsidR="009136F3" w:rsidRDefault="009136F3" w:rsidP="009136F3">
      <w:pPr>
        <w:pStyle w:val="Prrafodelista"/>
        <w:autoSpaceDE w:val="0"/>
        <w:autoSpaceDN w:val="0"/>
        <w:adjustRightInd w:val="0"/>
        <w:ind w:left="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Perspectivas de la economía global 2014-2015</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La moderada </w:t>
      </w:r>
      <w:r>
        <w:rPr>
          <w:rFonts w:ascii="Arial" w:hAnsi="Arial" w:cs="Arial"/>
          <w:b/>
          <w:sz w:val="22"/>
          <w:szCs w:val="22"/>
        </w:rPr>
        <w:t>actividad económica global</w:t>
      </w:r>
      <w:r>
        <w:rPr>
          <w:rFonts w:ascii="Arial" w:hAnsi="Arial" w:cs="Arial"/>
          <w:sz w:val="22"/>
          <w:szCs w:val="22"/>
        </w:rPr>
        <w:t xml:space="preserve"> observada durante la primera mitad de 2014, así como un panorama menos optimista para las economías emergentes, ocasionó que las perspectivas de crecimiento para 2014 hayan sido revisadas a la baja. </w:t>
      </w:r>
      <w:r>
        <w:rPr>
          <w:rFonts w:ascii="Arial" w:hAnsi="Arial" w:cs="Arial"/>
          <w:b/>
          <w:sz w:val="22"/>
          <w:szCs w:val="22"/>
        </w:rPr>
        <w:t>El Fondo Monetario Internacional (FMI) redujo su pronóstico de crecimiento global para 2014 de 3.8 a 3.4 por ciento en julio de 2014</w:t>
      </w:r>
      <w:r>
        <w:rPr>
          <w:rFonts w:ascii="Arial" w:hAnsi="Arial" w:cs="Arial"/>
          <w:sz w:val="22"/>
          <w:szCs w:val="22"/>
        </w:rPr>
        <w:t>.</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Las perspectivas de crecimiento global para 2015 se espera que la economía global aumente su dinamismo a partir de la segunda mitad de 2014, derivado del crecimiento en las economías avanzadas tales como la mejora en el mercado laboral estadounidense, la disminución de los efectos de la consolidación fiscal en la zona del Euro y la recuperación gradual de la demanda interna.</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En </w:t>
      </w:r>
      <w:r>
        <w:rPr>
          <w:rFonts w:ascii="Arial" w:hAnsi="Arial" w:cs="Arial"/>
          <w:b/>
          <w:sz w:val="22"/>
          <w:szCs w:val="22"/>
        </w:rPr>
        <w:t>Estados Unidos</w:t>
      </w:r>
      <w:r>
        <w:rPr>
          <w:rFonts w:ascii="Arial" w:hAnsi="Arial" w:cs="Arial"/>
          <w:sz w:val="22"/>
          <w:szCs w:val="22"/>
        </w:rPr>
        <w:t xml:space="preserve"> se espera un </w:t>
      </w:r>
      <w:r>
        <w:rPr>
          <w:rFonts w:ascii="Arial" w:hAnsi="Arial" w:cs="Arial"/>
          <w:b/>
          <w:sz w:val="22"/>
          <w:szCs w:val="22"/>
        </w:rPr>
        <w:t>crecimiento anual de 2.1 por ciento para 2014</w:t>
      </w:r>
      <w:r>
        <w:rPr>
          <w:rFonts w:ascii="Arial" w:hAnsi="Arial" w:cs="Arial"/>
          <w:sz w:val="22"/>
          <w:szCs w:val="22"/>
        </w:rPr>
        <w:t>, impulsado por una mejora significativa en su mercado laboral.</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Para </w:t>
      </w:r>
      <w:r>
        <w:rPr>
          <w:rFonts w:ascii="Arial" w:hAnsi="Arial" w:cs="Arial"/>
          <w:b/>
          <w:sz w:val="22"/>
          <w:szCs w:val="22"/>
        </w:rPr>
        <w:t>2015,</w:t>
      </w:r>
      <w:r>
        <w:rPr>
          <w:rFonts w:ascii="Arial" w:hAnsi="Arial" w:cs="Arial"/>
          <w:sz w:val="22"/>
          <w:szCs w:val="22"/>
        </w:rPr>
        <w:t xml:space="preserve"> las perspectivas del Fondo Monetario Internacional apuntan a una aceleración de la </w:t>
      </w:r>
      <w:r>
        <w:rPr>
          <w:rFonts w:ascii="Arial" w:hAnsi="Arial" w:cs="Arial"/>
          <w:b/>
          <w:sz w:val="22"/>
          <w:szCs w:val="22"/>
        </w:rPr>
        <w:t>economía estadounidense</w:t>
      </w:r>
      <w:r>
        <w:rPr>
          <w:rFonts w:ascii="Arial" w:hAnsi="Arial" w:cs="Arial"/>
          <w:sz w:val="22"/>
          <w:szCs w:val="22"/>
        </w:rPr>
        <w:t xml:space="preserve"> a una tasa anual de </w:t>
      </w:r>
      <w:r>
        <w:rPr>
          <w:rFonts w:ascii="Arial" w:hAnsi="Arial" w:cs="Arial"/>
          <w:b/>
          <w:sz w:val="22"/>
          <w:szCs w:val="22"/>
        </w:rPr>
        <w:t>3 por ciento</w:t>
      </w:r>
      <w:r>
        <w:rPr>
          <w:rFonts w:ascii="Arial" w:hAnsi="Arial" w:cs="Arial"/>
          <w:sz w:val="22"/>
          <w:szCs w:val="22"/>
        </w:rPr>
        <w:t xml:space="preserve">, impulsada por una mayor demanda interna y mejores expectativas sobre el crecimiento de los salarios y la disminución del desempleo. Lo anterior iría acompañado de un retiro gradual del estímulo monetario de la FED que presionará las </w:t>
      </w:r>
      <w:r>
        <w:rPr>
          <w:rFonts w:ascii="Arial" w:hAnsi="Arial" w:cs="Arial"/>
          <w:b/>
          <w:sz w:val="22"/>
          <w:szCs w:val="22"/>
        </w:rPr>
        <w:t>tasas de interés al alza</w:t>
      </w:r>
      <w:r>
        <w:rPr>
          <w:rFonts w:ascii="Arial" w:hAnsi="Arial" w:cs="Arial"/>
          <w:sz w:val="22"/>
          <w:szCs w:val="22"/>
        </w:rPr>
        <w:t>.</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Las perspectivas del Fondo Monetario Internacional para las economías emergentes durante 2014 y 2015 son menos optimistas, el deterioro de las condiciones financieras en el mediano plazo, la moderación en el crecimiento de la economía China y la falta de reformas estructurales limitarán las expectativas de crecimiento de las economías emergentes en 2015. De esta forma, el Fondo Monetario Internacional bajó sus perspectivas de crecimiento de las economías emergentes para 2014 y 2015 a una tasa de 4.6 y 5.2 por ciento, respectivamente.</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De la desaceleración de economías emergentes, resalta el caso de México como la única economía que en los últimos 20 meses ha logrado una transformación estructural profunda para incrementar su potencial de crecimiento. A través de una mayor productividad, de mantener la solidez de sus bases macroeconómicas, y de la mayor inversión esperada en diversos sectores, México se diferencia de otras economías emergentes al prever mayores tasas de crecimiento estructural.</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Precio del petróleo</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De acuerdo a los Criterios Generales de Política Económica publicados por la Secretaría de Hacienda y Crédito Público, a partir de diciembre de 2013, los precios del petróleo siguieron una tendencia al alza, impulsada por las interrupciones en el suministro de crudo de Libia, sin embargo desde finales de junio de 2014, se ha observado una disminución en los precios del petróleo.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Derivado de lo anterior, se ubica el precio de referencia para la mezcla mexicana de crudo de exportación para 2015, resultante de promediar los componentes I (81.7 dpb </w:t>
      </w:r>
      <w:r>
        <w:rPr>
          <w:rFonts w:ascii="Arial" w:hAnsi="Arial" w:cs="Arial"/>
          <w:sz w:val="22"/>
          <w:szCs w:val="22"/>
          <w:u w:val="single"/>
        </w:rPr>
        <w:t>dólares por barril</w:t>
      </w:r>
      <w:r>
        <w:rPr>
          <w:rFonts w:ascii="Arial" w:hAnsi="Arial" w:cs="Arial"/>
          <w:sz w:val="22"/>
          <w:szCs w:val="22"/>
        </w:rPr>
        <w:t>) y II (82.4 dpb), es 82 dpb, para el anteproyecto de presupuesto de egresos de la federación para el ejercicio fiscal 2015.</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Asimismo, en los criterios referidos, se informa que por el lado de la demanda, el consumo global se ha mantenido estable con respecto al consumo promedio. Siguiendo la tendencia de años anteriores, la demanda de petróleo por parte de los países miembros de la Organización para la Cooperación y el Desarrollo Económicos (OCDE) se ha mantenido constante. En tanto, el consumo de los países no miembros de la OCDE ha crecido moderadamente.</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De igual manera, en los Criterios Generales de Política Económica </w:t>
      </w:r>
      <w:r>
        <w:rPr>
          <w:rFonts w:ascii="Arial" w:hAnsi="Arial" w:cs="Arial"/>
          <w:sz w:val="22"/>
          <w:szCs w:val="22"/>
          <w:u w:val="single"/>
        </w:rPr>
        <w:t xml:space="preserve">2015 </w:t>
      </w:r>
      <w:r>
        <w:rPr>
          <w:rFonts w:ascii="Arial" w:hAnsi="Arial" w:cs="Arial"/>
          <w:sz w:val="22"/>
          <w:szCs w:val="22"/>
        </w:rPr>
        <w:t>se establece que la Secretaría de Hacienda y Crédito Público estima que los ingresos petroleros serán menores en 10.3 por ciento real respecto a lo observado en 2013, como resultado de los efectos negativos asociados al menor precio del petróleo, a una menor producción de crudo y de gas natural, y a la mayor importación de petrolíferos.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En este sentido, en el comunicado de prensa publicado por la Secretaría de Hacienda y Crédito Público el </w:t>
      </w:r>
      <w:r>
        <w:rPr>
          <w:rFonts w:ascii="Arial" w:hAnsi="Arial" w:cs="Arial"/>
          <w:sz w:val="22"/>
          <w:szCs w:val="22"/>
          <w:u w:val="single"/>
        </w:rPr>
        <w:t>21 de noviembre de 2014</w:t>
      </w:r>
      <w:r>
        <w:rPr>
          <w:rFonts w:ascii="Arial" w:hAnsi="Arial" w:cs="Arial"/>
          <w:sz w:val="22"/>
          <w:szCs w:val="22"/>
        </w:rPr>
        <w:t>, se informa que la actividad económica del tercer trimestre se vio reducida por la menor actividad petrolera, que estuvo por debajo de lo esperado debido a una menor plataforma de producción de Petróleos Mexicanos de 2,398 miles de barriles diarios (mbd) en el periodo julio-septiembre, nivel que contrasta con un estimado de 2,520 mbd. Se estima que la menor producción petrolera durante este año le restará 0.4 puntos porcentuales al crecimiento del PIB de 2014.</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Petróleos Mexicanos (Pemex) informó que el precio de la mezcla mexicana de exportación al </w:t>
      </w:r>
      <w:r>
        <w:rPr>
          <w:rFonts w:ascii="Arial" w:hAnsi="Arial" w:cs="Arial"/>
          <w:sz w:val="22"/>
          <w:szCs w:val="22"/>
          <w:u w:val="single"/>
        </w:rPr>
        <w:t>4 de diciembre de 2014</w:t>
      </w:r>
      <w:r>
        <w:rPr>
          <w:rFonts w:ascii="Arial" w:hAnsi="Arial" w:cs="Arial"/>
          <w:sz w:val="22"/>
          <w:szCs w:val="22"/>
        </w:rPr>
        <w:t xml:space="preserve"> es de 59.73 dólares por barril, siendo éste el precio más bajo registrado desde mediados de 2009.</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Evolución de la Economía Mexicana en 2014</w:t>
      </w: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Dentro de los elementos que de materializarse podrían generar un efecto negativo sobre la economía mexicana, se encuentran los siguientes: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Menor dinamismo de la economía de Estados Unidos</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 </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Es posible que el ritmo de recuperación del mercado de vivienda sea más moderado que lo anticipado en caso de que continúen incrementándose las tasas de interés hipotecarias. Es probable que la inversión de las empresas continúe creciendo a un paso relativamente lento a pesar del fortalecimiento que han observado sus hojas de balance.</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bCs/>
          <w:sz w:val="22"/>
          <w:szCs w:val="22"/>
        </w:rPr>
        <w:t>Debilitamiento de la economía mundial</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Es probable que la actividad productiva en algunas de las economías emergentes como Rusia, Brasil o Argentina siga creciendo a un ritmo menor que el anticipado. Asimismo, la recuperación de algunos países en la zona del Euro sigue sin consolidarse y persiste el riesgo de una deflación en esa región.</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 xml:space="preserve">Elevada volatilidad en los mercados financieros internacionales. </w:t>
      </w:r>
    </w:p>
    <w:p w:rsidR="009136F3" w:rsidRDefault="009136F3" w:rsidP="009136F3">
      <w:pPr>
        <w:autoSpaceDE w:val="0"/>
        <w:autoSpaceDN w:val="0"/>
        <w:adjustRightInd w:val="0"/>
        <w:jc w:val="both"/>
        <w:rPr>
          <w:rFonts w:ascii="Arial" w:hAnsi="Arial" w:cs="Arial"/>
          <w:b/>
          <w:bCs/>
          <w:sz w:val="22"/>
          <w:szCs w:val="22"/>
        </w:rPr>
      </w:pPr>
      <w:r>
        <w:rPr>
          <w:rFonts w:ascii="Arial" w:hAnsi="Arial" w:cs="Arial"/>
          <w:sz w:val="22"/>
          <w:szCs w:val="22"/>
        </w:rPr>
        <w:t xml:space="preserve">El proceso de normalización de la política monetaria de Estados Unidos, que implicaría elevar la tasa de interés de referencia de su Banco Central, podría ocasionar periodos de alta volatilidad.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bCs/>
          <w:sz w:val="22"/>
          <w:szCs w:val="22"/>
        </w:rPr>
        <w:t>Mayor tensión geopolítica en algunos países del Medio Oriente y entre Rusia y Ucrania</w:t>
      </w:r>
      <w:r>
        <w:rPr>
          <w:rFonts w:ascii="Arial" w:hAnsi="Arial" w:cs="Arial"/>
          <w:sz w:val="22"/>
          <w:szCs w:val="22"/>
        </w:rPr>
        <w:t xml:space="preserve">. </w:t>
      </w:r>
    </w:p>
    <w:p w:rsidR="009136F3" w:rsidRDefault="009136F3" w:rsidP="009136F3">
      <w:pPr>
        <w:autoSpaceDE w:val="0"/>
        <w:autoSpaceDN w:val="0"/>
        <w:adjustRightInd w:val="0"/>
        <w:jc w:val="both"/>
        <w:rPr>
          <w:rFonts w:ascii="Arial" w:hAnsi="Arial" w:cs="Arial"/>
          <w:b/>
          <w:bCs/>
          <w:sz w:val="22"/>
          <w:szCs w:val="22"/>
        </w:rPr>
      </w:pPr>
      <w:r>
        <w:rPr>
          <w:rFonts w:ascii="Arial" w:hAnsi="Arial" w:cs="Arial"/>
          <w:sz w:val="22"/>
          <w:szCs w:val="22"/>
        </w:rPr>
        <w:t>Es posible que algunos de estos conflictos continúen o se intensifiquen.</w:t>
      </w:r>
    </w:p>
    <w:p w:rsidR="009136F3" w:rsidRDefault="009136F3" w:rsidP="009136F3">
      <w:pPr>
        <w:autoSpaceDE w:val="0"/>
        <w:autoSpaceDN w:val="0"/>
        <w:adjustRightInd w:val="0"/>
        <w:jc w:val="both"/>
        <w:rPr>
          <w:rFonts w:ascii="Arial" w:hAnsi="Arial" w:cs="Arial"/>
          <w:i/>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Actividad económica</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Según los datos publicados por el Instituto Nacional de Estadística y Geografía (</w:t>
      </w:r>
      <w:r>
        <w:rPr>
          <w:rFonts w:ascii="Arial" w:hAnsi="Arial" w:cs="Arial"/>
          <w:b/>
          <w:sz w:val="22"/>
          <w:szCs w:val="22"/>
        </w:rPr>
        <w:t>INEGI</w:t>
      </w:r>
      <w:r>
        <w:rPr>
          <w:rFonts w:ascii="Arial" w:hAnsi="Arial" w:cs="Arial"/>
          <w:sz w:val="22"/>
          <w:szCs w:val="22"/>
        </w:rPr>
        <w:t xml:space="preserve">), durante el </w:t>
      </w:r>
      <w:r>
        <w:rPr>
          <w:rFonts w:ascii="Arial" w:hAnsi="Arial" w:cs="Arial"/>
          <w:b/>
          <w:sz w:val="22"/>
          <w:szCs w:val="22"/>
        </w:rPr>
        <w:t>primer semestre de 2014</w:t>
      </w:r>
      <w:r>
        <w:rPr>
          <w:rFonts w:ascii="Arial" w:hAnsi="Arial" w:cs="Arial"/>
          <w:sz w:val="22"/>
          <w:szCs w:val="22"/>
        </w:rPr>
        <w:t>, el Producto Interno Bruto (</w:t>
      </w:r>
      <w:r>
        <w:rPr>
          <w:rFonts w:ascii="Arial" w:hAnsi="Arial" w:cs="Arial"/>
          <w:b/>
          <w:sz w:val="22"/>
          <w:szCs w:val="22"/>
        </w:rPr>
        <w:t>PIB)</w:t>
      </w:r>
      <w:r>
        <w:rPr>
          <w:rFonts w:ascii="Arial" w:hAnsi="Arial" w:cs="Arial"/>
          <w:sz w:val="22"/>
          <w:szCs w:val="22"/>
        </w:rPr>
        <w:t xml:space="preserve"> a precios de Mercado,</w:t>
      </w:r>
      <w:r>
        <w:rPr>
          <w:rFonts w:ascii="Arial" w:hAnsi="Arial" w:cs="Arial"/>
          <w:b/>
          <w:sz w:val="22"/>
          <w:szCs w:val="22"/>
        </w:rPr>
        <w:t xml:space="preserve"> </w:t>
      </w:r>
      <w:r>
        <w:rPr>
          <w:rFonts w:ascii="Arial" w:hAnsi="Arial" w:cs="Arial"/>
          <w:sz w:val="22"/>
          <w:szCs w:val="22"/>
        </w:rPr>
        <w:t xml:space="preserve">tuvo un crecimiento anual de </w:t>
      </w:r>
      <w:r>
        <w:rPr>
          <w:rFonts w:ascii="Arial" w:hAnsi="Arial" w:cs="Arial"/>
          <w:b/>
          <w:sz w:val="22"/>
          <w:szCs w:val="22"/>
        </w:rPr>
        <w:t>1.9 por ciento</w:t>
      </w:r>
      <w:r>
        <w:rPr>
          <w:rFonts w:ascii="Arial" w:hAnsi="Arial" w:cs="Arial"/>
          <w:sz w:val="22"/>
          <w:szCs w:val="22"/>
        </w:rPr>
        <w:t xml:space="preserve">, mientras que en el </w:t>
      </w:r>
      <w:r>
        <w:rPr>
          <w:rFonts w:ascii="Arial" w:hAnsi="Arial" w:cs="Arial"/>
          <w:b/>
          <w:sz w:val="22"/>
          <w:szCs w:val="22"/>
        </w:rPr>
        <w:t xml:space="preserve">segundo trimestre de 2014 </w:t>
      </w:r>
      <w:r>
        <w:rPr>
          <w:rFonts w:ascii="Arial" w:hAnsi="Arial" w:cs="Arial"/>
          <w:sz w:val="22"/>
          <w:szCs w:val="22"/>
        </w:rPr>
        <w:t>fue del</w:t>
      </w:r>
      <w:r>
        <w:rPr>
          <w:rFonts w:ascii="Arial" w:hAnsi="Arial" w:cs="Arial"/>
          <w:b/>
          <w:sz w:val="22"/>
          <w:szCs w:val="22"/>
        </w:rPr>
        <w:t xml:space="preserve"> 1.6 por ciento, </w:t>
      </w:r>
      <w:r>
        <w:rPr>
          <w:rFonts w:ascii="Arial" w:hAnsi="Arial" w:cs="Arial"/>
          <w:sz w:val="22"/>
          <w:szCs w:val="22"/>
        </w:rPr>
        <w:t xml:space="preserve">para el </w:t>
      </w:r>
      <w:r>
        <w:rPr>
          <w:rFonts w:ascii="Arial" w:hAnsi="Arial" w:cs="Arial"/>
          <w:sz w:val="22"/>
          <w:szCs w:val="22"/>
          <w:u w:val="single"/>
        </w:rPr>
        <w:t>tercer trimestre</w:t>
      </w:r>
      <w:r>
        <w:rPr>
          <w:rFonts w:ascii="Arial" w:hAnsi="Arial" w:cs="Arial"/>
          <w:b/>
          <w:sz w:val="22"/>
          <w:szCs w:val="22"/>
        </w:rPr>
        <w:t xml:space="preserve"> </w:t>
      </w:r>
      <w:r>
        <w:rPr>
          <w:rFonts w:ascii="Arial" w:hAnsi="Arial" w:cs="Arial"/>
          <w:sz w:val="22"/>
          <w:szCs w:val="22"/>
        </w:rPr>
        <w:t xml:space="preserve">se reporta un crecimiento del </w:t>
      </w:r>
      <w:r>
        <w:rPr>
          <w:rFonts w:ascii="Arial" w:hAnsi="Arial" w:cs="Arial"/>
          <w:b/>
          <w:sz w:val="22"/>
          <w:szCs w:val="22"/>
        </w:rPr>
        <w:t>2.2 por ciento</w:t>
      </w:r>
      <w:r>
        <w:rPr>
          <w:rFonts w:ascii="Arial" w:hAnsi="Arial" w:cs="Arial"/>
          <w:sz w:val="22"/>
          <w:szCs w:val="22"/>
        </w:rPr>
        <w:t>, siendo el mayor crecimiento en los últimos 7 meses, lo que representa una expansión trimestral desestacionalizada de 0.5 por ciento. Se estima que la actividad económica de México continuará acelerándose durante 2014.</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 xml:space="preserve">A pesar del crecimiento observado en el último trimestre reportado, la Secretaría de Hacienda y Crédito Público en el multicitado comunicado de prensa,  revisa sus </w:t>
      </w:r>
      <w:r>
        <w:rPr>
          <w:rFonts w:ascii="Arial" w:hAnsi="Arial" w:cs="Arial"/>
          <w:b/>
          <w:sz w:val="22"/>
          <w:szCs w:val="22"/>
        </w:rPr>
        <w:t>expectativas de crecimiento</w:t>
      </w:r>
      <w:r>
        <w:rPr>
          <w:rFonts w:ascii="Arial" w:hAnsi="Arial" w:cs="Arial"/>
          <w:sz w:val="22"/>
          <w:szCs w:val="22"/>
        </w:rPr>
        <w:t xml:space="preserve"> para el cierre de 2014 y 2015, estimando un crecimiento para </w:t>
      </w:r>
      <w:r>
        <w:rPr>
          <w:rFonts w:ascii="Arial" w:hAnsi="Arial" w:cs="Arial"/>
          <w:b/>
          <w:sz w:val="22"/>
          <w:szCs w:val="22"/>
        </w:rPr>
        <w:t>2014</w:t>
      </w:r>
      <w:r>
        <w:rPr>
          <w:rFonts w:ascii="Arial" w:hAnsi="Arial" w:cs="Arial"/>
          <w:sz w:val="22"/>
          <w:szCs w:val="22"/>
        </w:rPr>
        <w:t xml:space="preserve"> en un rango de </w:t>
      </w:r>
      <w:r>
        <w:rPr>
          <w:rFonts w:ascii="Arial" w:hAnsi="Arial" w:cs="Arial"/>
          <w:b/>
          <w:sz w:val="22"/>
          <w:szCs w:val="22"/>
        </w:rPr>
        <w:t>2.1 por ciento a 2.6 por ciento</w:t>
      </w:r>
      <w:r>
        <w:rPr>
          <w:rFonts w:ascii="Arial" w:hAnsi="Arial" w:cs="Arial"/>
          <w:sz w:val="22"/>
          <w:szCs w:val="22"/>
        </w:rPr>
        <w:t xml:space="preserve"> frente al 2.7 por ciento estimado en septiembre de 2014 y para </w:t>
      </w:r>
      <w:r>
        <w:rPr>
          <w:rFonts w:ascii="Arial" w:hAnsi="Arial" w:cs="Arial"/>
          <w:b/>
          <w:sz w:val="22"/>
          <w:szCs w:val="22"/>
        </w:rPr>
        <w:t>2015</w:t>
      </w:r>
      <w:r>
        <w:rPr>
          <w:rFonts w:ascii="Arial" w:hAnsi="Arial" w:cs="Arial"/>
          <w:sz w:val="22"/>
          <w:szCs w:val="22"/>
        </w:rPr>
        <w:t xml:space="preserve"> en un rango de </w:t>
      </w:r>
      <w:r>
        <w:rPr>
          <w:rFonts w:ascii="Arial" w:hAnsi="Arial" w:cs="Arial"/>
          <w:b/>
          <w:sz w:val="22"/>
          <w:szCs w:val="22"/>
        </w:rPr>
        <w:t>3.2 por ciento a 4.2 por ciento</w:t>
      </w:r>
      <w:r>
        <w:rPr>
          <w:rFonts w:ascii="Arial" w:hAnsi="Arial" w:cs="Arial"/>
          <w:sz w:val="22"/>
          <w:szCs w:val="22"/>
        </w:rPr>
        <w:t xml:space="preserve"> en contraste con la expectativa de 3.7 por ciento establecida en los Criterios Generales de Política Económica 2015 publicados en septiembre de 2014.</w:t>
      </w:r>
    </w:p>
    <w:p w:rsidR="009136F3" w:rsidRDefault="009136F3" w:rsidP="009136F3">
      <w:pPr>
        <w:jc w:val="both"/>
        <w:rPr>
          <w:rFonts w:ascii="Arial" w:hAnsi="Arial" w:cs="Arial"/>
          <w:sz w:val="22"/>
          <w:szCs w:val="22"/>
        </w:rPr>
      </w:pPr>
      <w:r>
        <w:rPr>
          <w:rFonts w:ascii="Arial" w:hAnsi="Arial" w:cs="Arial"/>
          <w:sz w:val="22"/>
          <w:szCs w:val="22"/>
        </w:rPr>
        <w:t xml:space="preserve">Asimismo, el Banco de México en su encuesta publicada el 6 de noviembre de 2014, espera que para el </w:t>
      </w:r>
      <w:r>
        <w:rPr>
          <w:rFonts w:ascii="Arial" w:hAnsi="Arial" w:cs="Arial"/>
          <w:sz w:val="22"/>
          <w:szCs w:val="22"/>
          <w:u w:val="single"/>
        </w:rPr>
        <w:t>cierre del 2014 el PIB se encuentre en 2.30 por ciento mientras que para el 2015 se espera un cierre en niveles del 3.72 por ciento</w:t>
      </w:r>
      <w:r>
        <w:rPr>
          <w:rFonts w:ascii="Arial" w:hAnsi="Arial" w:cs="Arial"/>
          <w:sz w:val="22"/>
          <w:szCs w:val="22"/>
        </w:rPr>
        <w:t>.</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center"/>
        <w:rPr>
          <w:rFonts w:ascii="Arial" w:hAnsi="Arial" w:cs="Arial"/>
          <w:sz w:val="20"/>
          <w:szCs w:val="20"/>
        </w:rPr>
      </w:pPr>
      <w:r>
        <w:rPr>
          <w:rFonts w:ascii="Arial" w:hAnsi="Arial" w:cs="Arial"/>
          <w:noProof/>
          <w:lang w:val="es-MX" w:eastAsia="es-MX"/>
        </w:rPr>
        <w:drawing>
          <wp:inline distT="0" distB="0" distL="0" distR="0">
            <wp:extent cx="3782060" cy="1213485"/>
            <wp:effectExtent l="19050" t="0" r="8890"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a:srcRect/>
                    <a:stretch>
                      <a:fillRect/>
                    </a:stretch>
                  </pic:blipFill>
                  <pic:spPr bwMode="auto">
                    <a:xfrm>
                      <a:off x="0" y="0"/>
                      <a:ext cx="3782060" cy="121348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rPr>
      </w:pPr>
    </w:p>
    <w:p w:rsidR="009136F3" w:rsidRDefault="009136F3" w:rsidP="009136F3">
      <w:pPr>
        <w:rPr>
          <w:rFonts w:ascii="Arial" w:hAnsi="Arial" w:cs="Arial"/>
        </w:rPr>
      </w:pPr>
      <w:r>
        <w:rPr>
          <w:rFonts w:ascii="Arial" w:hAnsi="Arial" w:cs="Arial"/>
          <w:b/>
          <w:i/>
          <w:sz w:val="16"/>
          <w:szCs w:val="16"/>
        </w:rPr>
        <w:t>Página Oficial de Banco de México (encuesta publicada el día seis de noviembre de 2014).</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Situación del mercado laboral</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En los Criterios antes referidos, se manifiesta que la evolución de la actividad económica en 2014 y las acciones del Gobierno Federal para favorecer la creación de fuentes de empleo, se han traducido en una generación continua y creciente de plazas de trabajo. Al 31 de julio de 2014 el número de trabajadores afiliados al Instituto Mexicano del Seguro Social (IMSS) ascendió a 17 millones de personas, nivel que implica una creación anual de 603 mil empleos. Lo que ha reflejado en una disminución en la </w:t>
      </w:r>
      <w:r>
        <w:rPr>
          <w:rFonts w:ascii="Arial" w:hAnsi="Arial" w:cs="Arial"/>
          <w:b/>
          <w:sz w:val="22"/>
          <w:szCs w:val="22"/>
        </w:rPr>
        <w:t>tasa de desocupación nacional</w:t>
      </w:r>
      <w:r>
        <w:rPr>
          <w:rFonts w:ascii="Arial" w:hAnsi="Arial" w:cs="Arial"/>
          <w:sz w:val="22"/>
          <w:szCs w:val="22"/>
        </w:rPr>
        <w:t xml:space="preserve">, la cual en el periodo enero-julio de 2014 se ubicó en </w:t>
      </w:r>
      <w:r>
        <w:rPr>
          <w:rFonts w:ascii="Arial" w:hAnsi="Arial" w:cs="Arial"/>
          <w:b/>
          <w:sz w:val="22"/>
          <w:szCs w:val="22"/>
        </w:rPr>
        <w:t xml:space="preserve">4.93 por ciento de la Población Económicamente Activa (PEA), </w:t>
      </w:r>
      <w:r>
        <w:rPr>
          <w:rFonts w:ascii="Arial" w:hAnsi="Arial" w:cs="Arial"/>
          <w:sz w:val="22"/>
          <w:szCs w:val="22"/>
        </w:rPr>
        <w:t xml:space="preserve">mientras que </w:t>
      </w:r>
      <w:r>
        <w:rPr>
          <w:rFonts w:ascii="Arial" w:hAnsi="Arial" w:cs="Arial"/>
          <w:b/>
          <w:sz w:val="22"/>
          <w:szCs w:val="22"/>
        </w:rPr>
        <w:t>la desocupación urbana,</w:t>
      </w:r>
      <w:r>
        <w:rPr>
          <w:rFonts w:ascii="Arial" w:hAnsi="Arial" w:cs="Arial"/>
          <w:sz w:val="22"/>
          <w:szCs w:val="22"/>
        </w:rPr>
        <w:t xml:space="preserve"> la cual indica el nivel de desocupación en las 32 principales áreas urbanas del país, </w:t>
      </w:r>
      <w:r>
        <w:rPr>
          <w:rFonts w:ascii="Arial" w:hAnsi="Arial" w:cs="Arial"/>
          <w:b/>
          <w:sz w:val="22"/>
          <w:szCs w:val="22"/>
        </w:rPr>
        <w:t>se situó en 6.12 por ciento de la PEA</w:t>
      </w:r>
      <w:r>
        <w:rPr>
          <w:rFonts w:ascii="Arial" w:hAnsi="Arial" w:cs="Arial"/>
          <w:sz w:val="22"/>
          <w:szCs w:val="22"/>
        </w:rPr>
        <w:t>.</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Durante el periodo enero-junio de 2014 las remuneraciones reales pagadas en el sector manufacturero se incrementaron a una tasa anual de 0.6 por ciento: los sueldos y las prestaciones sociales crecieron 2.6 y 0.5 por ciento, respectivamente; en tanto que los salarios disminuyeron 0.1 por ciento. Por su parte, durante el periodo enero-mayo, las remuneraciones reales pagadas en la industria de la construcción tuvieron una disminución anual de 1 por ciento.</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 xml:space="preserve">De acuerdo con la Secretaría de Hacienda y Crédito Público en su comunicado de prensa del </w:t>
      </w:r>
      <w:r>
        <w:rPr>
          <w:rFonts w:ascii="Arial" w:hAnsi="Arial" w:cs="Arial"/>
          <w:sz w:val="22"/>
          <w:szCs w:val="22"/>
          <w:u w:val="single"/>
        </w:rPr>
        <w:t>21 de noviembre de 2014</w:t>
      </w:r>
      <w:r>
        <w:rPr>
          <w:rFonts w:ascii="Arial" w:hAnsi="Arial" w:cs="Arial"/>
          <w:sz w:val="22"/>
          <w:szCs w:val="22"/>
        </w:rPr>
        <w:t xml:space="preserve">, el número de asegurados del IMSS, tuvo un crecimiento a tasa anual de 4.2 por ciento en los meses de </w:t>
      </w:r>
      <w:r>
        <w:rPr>
          <w:rFonts w:ascii="Arial" w:hAnsi="Arial" w:cs="Arial"/>
          <w:sz w:val="22"/>
          <w:szCs w:val="22"/>
          <w:u w:val="single"/>
        </w:rPr>
        <w:t>octubre-noviembre</w:t>
      </w:r>
      <w:r>
        <w:rPr>
          <w:rFonts w:ascii="Arial" w:hAnsi="Arial" w:cs="Arial"/>
          <w:sz w:val="22"/>
          <w:szCs w:val="22"/>
        </w:rPr>
        <w:t>, lo que refleja el mayor crecimiento que se registra para este indicador.</w:t>
      </w:r>
    </w:p>
    <w:p w:rsidR="009136F3" w:rsidRDefault="009136F3" w:rsidP="009136F3">
      <w:pPr>
        <w:jc w:val="both"/>
        <w:rPr>
          <w:rFonts w:ascii="Arial" w:hAnsi="Arial" w:cs="Arial"/>
          <w:sz w:val="22"/>
          <w:szCs w:val="22"/>
        </w:rPr>
      </w:pPr>
      <w:r>
        <w:rPr>
          <w:rFonts w:ascii="Arial" w:hAnsi="Arial" w:cs="Arial"/>
          <w:sz w:val="22"/>
          <w:szCs w:val="22"/>
        </w:rPr>
        <w:t xml:space="preserve">En este mismo sentido, de acuerdo con la encuesta publicada por el Banco de México el </w:t>
      </w:r>
      <w:r>
        <w:rPr>
          <w:rFonts w:ascii="Arial" w:hAnsi="Arial" w:cs="Arial"/>
          <w:sz w:val="22"/>
          <w:szCs w:val="22"/>
          <w:u w:val="single"/>
        </w:rPr>
        <w:t>6 de noviembre 2014</w:t>
      </w:r>
      <w:r>
        <w:rPr>
          <w:rFonts w:ascii="Arial" w:hAnsi="Arial" w:cs="Arial"/>
          <w:sz w:val="22"/>
          <w:szCs w:val="22"/>
        </w:rPr>
        <w:t>, los analistas encuestados estiman para los cierres de 2014 y 2015 que el número de trabajadores asegurados en el IMSS (permanentes y eventuales urbanos) se encuentre en niveles cercanos a 617 miles de personas para el cierre de 2014 y 691 miles de personas para el cierre 2015.</w:t>
      </w:r>
    </w:p>
    <w:p w:rsidR="009136F3" w:rsidRDefault="009136F3" w:rsidP="009136F3">
      <w:pPr>
        <w:jc w:val="both"/>
        <w:rPr>
          <w:rFonts w:ascii="Arial" w:hAnsi="Arial" w:cs="Arial"/>
          <w:sz w:val="22"/>
          <w:szCs w:val="22"/>
        </w:rPr>
      </w:pPr>
      <w:r>
        <w:rPr>
          <w:rFonts w:ascii="Arial" w:hAnsi="Arial" w:cs="Arial"/>
          <w:sz w:val="22"/>
          <w:szCs w:val="22"/>
        </w:rPr>
        <w:t>Asimismo, la encuesta referida presenta las expectativas de la tasa de desocupación nacional para 2014 y 2015. Las cuales estiman que para el cierre de 2014 la tasa de desocupación se encuentre entre un 4.60 y 4.61 por ciento, mientras que para el cierre de 2015 se espera un cierre entre un 4.38 y 4.40 por ciento.</w:t>
      </w:r>
    </w:p>
    <w:p w:rsidR="009136F3" w:rsidRDefault="009136F3" w:rsidP="009136F3">
      <w:pPr>
        <w:jc w:val="both"/>
        <w:rPr>
          <w:rFonts w:ascii="Arial" w:hAnsi="Arial" w:cs="Arial"/>
          <w:sz w:val="22"/>
          <w:szCs w:val="22"/>
        </w:rPr>
      </w:pPr>
    </w:p>
    <w:p w:rsidR="009136F3" w:rsidRDefault="009136F3" w:rsidP="009136F3">
      <w:pPr>
        <w:jc w:val="center"/>
        <w:rPr>
          <w:rFonts w:ascii="Arial Narrow" w:hAnsi="Arial Narrow" w:cs="Times New Roman"/>
          <w:noProof/>
          <w:sz w:val="26"/>
          <w:szCs w:val="26"/>
          <w:highlight w:val="cyan"/>
          <w:lang w:eastAsia="es-MX"/>
        </w:rPr>
      </w:pPr>
      <w:r>
        <w:rPr>
          <w:rFonts w:ascii="Arial" w:hAnsi="Arial" w:cs="Arial"/>
          <w:noProof/>
          <w:lang w:val="es-MX" w:eastAsia="es-MX"/>
        </w:rPr>
        <w:drawing>
          <wp:inline distT="0" distB="0" distL="0" distR="0">
            <wp:extent cx="3482975" cy="1271905"/>
            <wp:effectExtent l="19050" t="0" r="3175" b="0"/>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a:srcRect/>
                    <a:stretch>
                      <a:fillRect/>
                    </a:stretch>
                  </pic:blipFill>
                  <pic:spPr bwMode="auto">
                    <a:xfrm>
                      <a:off x="0" y="0"/>
                      <a:ext cx="3482975" cy="1271905"/>
                    </a:xfrm>
                    <a:prstGeom prst="rect">
                      <a:avLst/>
                    </a:prstGeom>
                    <a:noFill/>
                    <a:ln w="9525">
                      <a:noFill/>
                      <a:miter lim="800000"/>
                      <a:headEnd/>
                      <a:tailEnd/>
                    </a:ln>
                  </pic:spPr>
                </pic:pic>
              </a:graphicData>
            </a:graphic>
          </wp:inline>
        </w:drawing>
      </w:r>
    </w:p>
    <w:p w:rsidR="009136F3" w:rsidRDefault="009136F3" w:rsidP="009136F3">
      <w:pPr>
        <w:jc w:val="both"/>
        <w:rPr>
          <w:rFonts w:ascii="Arial" w:hAnsi="Arial" w:cs="Arial"/>
          <w:sz w:val="20"/>
          <w:szCs w:val="20"/>
        </w:rPr>
      </w:pPr>
      <w:r>
        <w:rPr>
          <w:rFonts w:ascii="Arial" w:hAnsi="Arial" w:cs="Arial"/>
          <w:b/>
          <w:i/>
          <w:sz w:val="16"/>
          <w:szCs w:val="16"/>
        </w:rPr>
        <w:t>Página Oficial de Banco de México (encuesta publicada el día seis de noviembre de 2014).</w:t>
      </w:r>
    </w:p>
    <w:p w:rsidR="009136F3" w:rsidRDefault="009136F3" w:rsidP="009136F3">
      <w:pPr>
        <w:jc w:val="both"/>
        <w:rPr>
          <w:rFonts w:ascii="Arial" w:hAnsi="Arial" w:cs="Arial"/>
        </w:rPr>
      </w:pPr>
      <w:r>
        <w:rPr>
          <w:rFonts w:ascii="Arial" w:hAnsi="Arial" w:cs="Arial"/>
          <w:noProof/>
          <w:lang w:val="es-MX" w:eastAsia="es-MX"/>
        </w:rPr>
        <w:drawing>
          <wp:inline distT="0" distB="0" distL="0" distR="0">
            <wp:extent cx="3566160" cy="1961515"/>
            <wp:effectExtent l="19050" t="0" r="0" b="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4"/>
                    <a:srcRect/>
                    <a:stretch>
                      <a:fillRect/>
                    </a:stretch>
                  </pic:blipFill>
                  <pic:spPr bwMode="auto">
                    <a:xfrm>
                      <a:off x="0" y="0"/>
                      <a:ext cx="3566160" cy="1961515"/>
                    </a:xfrm>
                    <a:prstGeom prst="rect">
                      <a:avLst/>
                    </a:prstGeom>
                    <a:noFill/>
                    <a:ln w="9525">
                      <a:noFill/>
                      <a:miter lim="800000"/>
                      <a:headEnd/>
                      <a:tailEnd/>
                    </a:ln>
                  </pic:spPr>
                </pic:pic>
              </a:graphicData>
            </a:graphic>
          </wp:inline>
        </w:drawing>
      </w:r>
    </w:p>
    <w:p w:rsidR="009136F3" w:rsidRDefault="009136F3" w:rsidP="009136F3">
      <w:pPr>
        <w:jc w:val="both"/>
        <w:rPr>
          <w:rFonts w:ascii="Arial" w:hAnsi="Arial" w:cs="Arial"/>
        </w:rPr>
      </w:pPr>
      <w:r>
        <w:rPr>
          <w:rFonts w:ascii="Arial" w:hAnsi="Arial" w:cs="Arial"/>
          <w:b/>
          <w:i/>
          <w:sz w:val="16"/>
          <w:szCs w:val="16"/>
        </w:rPr>
        <w:t>Página Oficial de Banco de México (encuesta publicada el día seis de noviembre de 2014).</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Evolución de la inflación</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La Secretaría de Hacienda y Crédito Público manifiesta en los multicitados Criterios  Generales de Política Económica, que en los primeros cuatro meses de 2014, la inflación general anual mostró una tendencia decreciente, aunque durante enero y febrero se ubicó por arriba de 4 por ciento. El nivel observado estos dos meses fue el resultado de una serie de ajustes en el precio de algunos energéticos y tarifas autorizadas por el Gobierno y de la entrada en vigor de los cambios tributarios aprobados el año anterior.</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El INEGI el 10 de noviembre de 2014 ubicó a la inflación general anual en un 4.30 por ciento al cierre de octubre de 2014, nivel superior al observado al cierre del mismo mes de 2013 (3.36 por ciento) e inferior al máximo del año registrado en enero (4.48 por ciento).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En este contexto, en la Encuesta sobre las Expectativas de los Especialistas en Economía del Sector Privado </w:t>
      </w:r>
      <w:r>
        <w:rPr>
          <w:rFonts w:ascii="Arial" w:hAnsi="Arial" w:cs="Arial"/>
          <w:sz w:val="22"/>
          <w:szCs w:val="22"/>
          <w:u w:val="single"/>
        </w:rPr>
        <w:t>del mes de octubre de 2014 publicada el 6 de noviembre de 2014</w:t>
      </w:r>
      <w:r>
        <w:rPr>
          <w:rFonts w:ascii="Arial" w:hAnsi="Arial" w:cs="Arial"/>
          <w:sz w:val="22"/>
          <w:szCs w:val="22"/>
        </w:rPr>
        <w:t xml:space="preserve"> por el Banco de México,  las </w:t>
      </w:r>
      <w:r>
        <w:rPr>
          <w:rFonts w:ascii="Arial" w:hAnsi="Arial" w:cs="Arial"/>
          <w:b/>
          <w:sz w:val="22"/>
          <w:szCs w:val="22"/>
        </w:rPr>
        <w:t>expectativas inflacionarias</w:t>
      </w:r>
      <w:r>
        <w:rPr>
          <w:rFonts w:ascii="Arial" w:hAnsi="Arial" w:cs="Arial"/>
          <w:sz w:val="22"/>
          <w:szCs w:val="22"/>
        </w:rPr>
        <w:t xml:space="preserve"> para 2014 han aumentado con respecto a lo esperado en la encuesta del mes de septiembre de 2014, situándose en un </w:t>
      </w:r>
      <w:r>
        <w:rPr>
          <w:rFonts w:ascii="Arial" w:hAnsi="Arial" w:cs="Arial"/>
          <w:b/>
          <w:sz w:val="22"/>
          <w:szCs w:val="22"/>
        </w:rPr>
        <w:t>4.02 por ciento para el cierre del 2014 y 3.51 por ciento para el cierre de 2015</w:t>
      </w:r>
      <w:r>
        <w:rPr>
          <w:rFonts w:ascii="Arial" w:hAnsi="Arial" w:cs="Arial"/>
          <w:sz w:val="22"/>
          <w:szCs w:val="22"/>
        </w:rPr>
        <w:t>, en contraste con el 3.9 por ciento y 3.0 esperados en septiembre por la Secretaría de Hacienda y Crédito Público.</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center"/>
        <w:rPr>
          <w:rFonts w:ascii="Arial" w:hAnsi="Arial" w:cs="Arial"/>
          <w:sz w:val="20"/>
          <w:szCs w:val="20"/>
        </w:rPr>
      </w:pPr>
      <w:r>
        <w:rPr>
          <w:rFonts w:ascii="Arial" w:hAnsi="Arial" w:cs="Arial"/>
          <w:noProof/>
          <w:lang w:val="es-MX" w:eastAsia="es-MX"/>
        </w:rPr>
        <w:drawing>
          <wp:inline distT="0" distB="0" distL="0" distR="0">
            <wp:extent cx="3724275" cy="2535555"/>
            <wp:effectExtent l="19050" t="0" r="9525"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5"/>
                    <a:srcRect/>
                    <a:stretch>
                      <a:fillRect/>
                    </a:stretch>
                  </pic:blipFill>
                  <pic:spPr bwMode="auto">
                    <a:xfrm>
                      <a:off x="0" y="0"/>
                      <a:ext cx="3724275" cy="2535555"/>
                    </a:xfrm>
                    <a:prstGeom prst="rect">
                      <a:avLst/>
                    </a:prstGeom>
                    <a:noFill/>
                    <a:ln w="9525">
                      <a:noFill/>
                      <a:miter lim="800000"/>
                      <a:headEnd/>
                      <a:tailEnd/>
                    </a:ln>
                  </pic:spPr>
                </pic:pic>
              </a:graphicData>
            </a:graphic>
          </wp:inline>
        </w:drawing>
      </w:r>
    </w:p>
    <w:p w:rsidR="009136F3" w:rsidRDefault="009136F3" w:rsidP="009136F3">
      <w:pPr>
        <w:jc w:val="center"/>
        <w:rPr>
          <w:rFonts w:ascii="Arial" w:hAnsi="Arial" w:cs="Arial"/>
        </w:rPr>
      </w:pPr>
      <w:r>
        <w:rPr>
          <w:rFonts w:ascii="Arial" w:hAnsi="Arial" w:cs="Arial"/>
          <w:b/>
          <w:i/>
          <w:sz w:val="16"/>
          <w:szCs w:val="16"/>
        </w:rPr>
        <w:t>Página Oficial de Banco de México (encuesta publicada el día seis de noviembre de 2014).</w:t>
      </w:r>
    </w:p>
    <w:p w:rsidR="009136F3" w:rsidRDefault="009136F3" w:rsidP="009136F3">
      <w:pPr>
        <w:jc w:val="both"/>
        <w:rPr>
          <w:rFonts w:ascii="Arial Narrow" w:hAnsi="Arial Narrow" w:cs="Times New Roman"/>
          <w:noProof/>
          <w:sz w:val="26"/>
          <w:szCs w:val="26"/>
          <w:highlight w:val="cyan"/>
          <w:lang w:eastAsia="es-MX"/>
        </w:rPr>
      </w:pPr>
      <w:r>
        <w:rPr>
          <w:rFonts w:ascii="Arial Narrow" w:hAnsi="Arial Narrow"/>
          <w:noProof/>
          <w:sz w:val="26"/>
          <w:szCs w:val="26"/>
          <w:lang w:val="es-MX" w:eastAsia="es-MX"/>
        </w:rPr>
        <w:drawing>
          <wp:inline distT="0" distB="0" distL="0" distR="0">
            <wp:extent cx="4637360" cy="2530297"/>
            <wp:effectExtent l="10284" t="5258" r="7541" b="0"/>
            <wp:docPr id="34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36F3" w:rsidRDefault="009136F3" w:rsidP="009136F3">
      <w:pPr>
        <w:jc w:val="both"/>
        <w:rPr>
          <w:rFonts w:ascii="Arial Narrow" w:hAnsi="Arial Narrow"/>
          <w:noProof/>
          <w:sz w:val="26"/>
          <w:szCs w:val="26"/>
          <w:highlight w:val="cyan"/>
          <w:lang w:eastAsia="es-MX"/>
        </w:rPr>
      </w:pPr>
    </w:p>
    <w:p w:rsidR="009136F3" w:rsidRDefault="009136F3" w:rsidP="009136F3">
      <w:pPr>
        <w:jc w:val="both"/>
        <w:rPr>
          <w:rFonts w:ascii="Arial" w:hAnsi="Arial" w:cs="Arial"/>
          <w:noProof/>
          <w:sz w:val="22"/>
          <w:szCs w:val="22"/>
          <w:highlight w:val="cyan"/>
          <w:lang w:eastAsia="es-MX"/>
        </w:rPr>
      </w:pPr>
      <w:r>
        <w:rPr>
          <w:rFonts w:ascii="Arial" w:hAnsi="Arial" w:cs="Arial"/>
          <w:noProof/>
          <w:sz w:val="22"/>
          <w:szCs w:val="22"/>
          <w:lang w:eastAsia="es-MX"/>
        </w:rPr>
        <w:t>Fuente: INEGI.</w:t>
      </w:r>
    </w:p>
    <w:p w:rsidR="009136F3" w:rsidRDefault="009136F3" w:rsidP="009136F3">
      <w:pPr>
        <w:autoSpaceDE w:val="0"/>
        <w:autoSpaceDN w:val="0"/>
        <w:adjustRightInd w:val="0"/>
        <w:jc w:val="both"/>
        <w:rPr>
          <w:rFonts w:ascii="Arial" w:hAnsi="Arial" w:cs="Arial"/>
          <w:b/>
          <w:bCs/>
          <w:i/>
          <w:sz w:val="22"/>
          <w:szCs w:val="22"/>
        </w:rPr>
      </w:pPr>
      <w:r>
        <w:rPr>
          <w:rFonts w:ascii="Arial" w:hAnsi="Arial" w:cs="Arial"/>
          <w:b/>
          <w:bCs/>
          <w:i/>
          <w:sz w:val="22"/>
          <w:szCs w:val="22"/>
        </w:rPr>
        <w:t>Tasas de Interés</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En los Criterios Generales de Política Económica 2015, se hace referencia que en octubre de 2013, el Banco de México redujo la tasa de interés de referencia en 25 puntos base a un nivel de 3.5 por ciento. Esta decisión se tomó luego de la menor actividad económica y la ausencia de presiones inflacionarias por el lado de la demanda. Posteriormente, en junio de 2014, la junta de gobierno del Banco de México recortó la tasa de interés de referencia en 50 puntos base a un nivel de 3 por ciento.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Al cierre del mes de noviembre el Banco de México destaca que la tasa de Cetes a 28 días durante 2014 se encontró en su mínimo histórico de 2.76 por ciento en los meses de agosto, septiembre y noviembre, quedando debajo del 3.18 por ciento reportado el veintiseises de diciembre del 2013.</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rPr>
          <w:rFonts w:ascii="Arial" w:hAnsi="Arial" w:cs="Arial"/>
          <w:sz w:val="20"/>
          <w:szCs w:val="20"/>
        </w:rPr>
      </w:pPr>
      <w:r>
        <w:rPr>
          <w:rFonts w:ascii="Arial" w:hAnsi="Arial" w:cs="Arial"/>
          <w:noProof/>
          <w:lang w:val="es-MX" w:eastAsia="es-MX"/>
        </w:rPr>
        <w:drawing>
          <wp:inline distT="0" distB="0" distL="0" distR="0">
            <wp:extent cx="3898900" cy="2751455"/>
            <wp:effectExtent l="19050" t="0" r="6350" b="0"/>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7"/>
                    <a:srcRect/>
                    <a:stretch>
                      <a:fillRect/>
                    </a:stretch>
                  </pic:blipFill>
                  <pic:spPr bwMode="auto">
                    <a:xfrm>
                      <a:off x="0" y="0"/>
                      <a:ext cx="3898900" cy="2751455"/>
                    </a:xfrm>
                    <a:prstGeom prst="rect">
                      <a:avLst/>
                    </a:prstGeom>
                    <a:noFill/>
                    <a:ln w="9525">
                      <a:noFill/>
                      <a:miter lim="800000"/>
                      <a:headEnd/>
                      <a:tailEnd/>
                    </a:ln>
                  </pic:spPr>
                </pic:pic>
              </a:graphicData>
            </a:graphic>
          </wp:inline>
        </w:drawing>
      </w:r>
    </w:p>
    <w:p w:rsidR="009136F3" w:rsidRDefault="009136F3" w:rsidP="009136F3">
      <w:pPr>
        <w:rPr>
          <w:rFonts w:ascii="Arial" w:hAnsi="Arial" w:cs="Arial"/>
        </w:rPr>
      </w:pPr>
      <w:r>
        <w:rPr>
          <w:rFonts w:ascii="Arial" w:hAnsi="Arial" w:cs="Arial"/>
          <w:b/>
          <w:i/>
          <w:sz w:val="16"/>
          <w:szCs w:val="16"/>
        </w:rPr>
        <w:t>Página Oficial de Banco de México (encuesta publicada el día seis de noviembre de 2014).</w:t>
      </w:r>
    </w:p>
    <w:p w:rsidR="009136F3" w:rsidRDefault="009136F3" w:rsidP="009136F3">
      <w:pPr>
        <w:autoSpaceDE w:val="0"/>
        <w:autoSpaceDN w:val="0"/>
        <w:adjustRightInd w:val="0"/>
        <w:jc w:val="both"/>
        <w:rPr>
          <w:rFonts w:ascii="Arial" w:hAnsi="Arial" w:cs="Arial"/>
        </w:rPr>
      </w:pPr>
    </w:p>
    <w:p w:rsidR="009136F3" w:rsidRDefault="009136F3" w:rsidP="009136F3">
      <w:pPr>
        <w:autoSpaceDE w:val="0"/>
        <w:autoSpaceDN w:val="0"/>
        <w:adjustRightInd w:val="0"/>
        <w:jc w:val="both"/>
        <w:rPr>
          <w:rFonts w:ascii="Arial" w:hAnsi="Arial" w:cs="Arial"/>
          <w:b/>
          <w:i/>
          <w:iCs/>
          <w:sz w:val="22"/>
          <w:szCs w:val="22"/>
        </w:rPr>
      </w:pPr>
      <w:r>
        <w:rPr>
          <w:rFonts w:ascii="Arial" w:hAnsi="Arial" w:cs="Arial"/>
          <w:b/>
          <w:i/>
          <w:iCs/>
          <w:sz w:val="22"/>
          <w:szCs w:val="22"/>
        </w:rPr>
        <w:t>Tipo de Cambio</w:t>
      </w:r>
    </w:p>
    <w:p w:rsidR="009136F3" w:rsidRDefault="009136F3" w:rsidP="009136F3">
      <w:pPr>
        <w:autoSpaceDE w:val="0"/>
        <w:autoSpaceDN w:val="0"/>
        <w:adjustRightInd w:val="0"/>
        <w:jc w:val="both"/>
        <w:rPr>
          <w:rFonts w:ascii="Arial" w:hAnsi="Arial" w:cs="Arial"/>
          <w:i/>
          <w:iCs/>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Durante los primeros siete meses de 2014, el tipo de cambio del peso mostró una tendencia hacia a la baja frente al dólar. No obstante, en los últimos días de julio, la moneda nacional revirtió esta tendencia.</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Según la encuesta publicada por el Banco de México el 6 de noviembre de 2014, se espera que para el cierre de 2014 el tipo de cambio se ubique en13.33 pesos por dólar y  para el cierre 2015 en 13.17 pesos por dólar.</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0"/>
          <w:szCs w:val="20"/>
        </w:rPr>
      </w:pPr>
      <w:r>
        <w:rPr>
          <w:rFonts w:ascii="Arial" w:hAnsi="Arial" w:cs="Arial"/>
          <w:noProof/>
          <w:lang w:val="es-MX" w:eastAsia="es-MX"/>
        </w:rPr>
        <w:drawing>
          <wp:inline distT="0" distB="0" distL="0" distR="0">
            <wp:extent cx="3931920" cy="1513205"/>
            <wp:effectExtent l="19050" t="0" r="0"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8"/>
                    <a:srcRect/>
                    <a:stretch>
                      <a:fillRect/>
                    </a:stretch>
                  </pic:blipFill>
                  <pic:spPr bwMode="auto">
                    <a:xfrm>
                      <a:off x="0" y="0"/>
                      <a:ext cx="3931920" cy="151320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b/>
          <w:i/>
          <w:sz w:val="16"/>
          <w:szCs w:val="16"/>
        </w:rPr>
      </w:pPr>
      <w:r>
        <w:rPr>
          <w:rFonts w:ascii="Arial" w:hAnsi="Arial" w:cs="Arial"/>
          <w:b/>
          <w:i/>
          <w:sz w:val="16"/>
          <w:szCs w:val="16"/>
        </w:rPr>
        <w:t>Página Oficial de Banco de México (encuesta publicada el día seis de noviembre de 2014).</w:t>
      </w:r>
    </w:p>
    <w:p w:rsidR="009136F3" w:rsidRDefault="009136F3" w:rsidP="009136F3">
      <w:pPr>
        <w:autoSpaceDE w:val="0"/>
        <w:autoSpaceDN w:val="0"/>
        <w:adjustRightInd w:val="0"/>
        <w:jc w:val="both"/>
        <w:rPr>
          <w:rFonts w:ascii="Arial" w:hAnsi="Arial" w:cs="Arial"/>
          <w:sz w:val="20"/>
          <w:szCs w:val="20"/>
        </w:rPr>
      </w:pPr>
    </w:p>
    <w:p w:rsidR="009136F3" w:rsidRDefault="009136F3" w:rsidP="009136F3">
      <w:pPr>
        <w:autoSpaceDE w:val="0"/>
        <w:autoSpaceDN w:val="0"/>
        <w:adjustRightInd w:val="0"/>
        <w:jc w:val="both"/>
        <w:rPr>
          <w:rFonts w:ascii="Arial" w:hAnsi="Arial" w:cs="Arial"/>
        </w:rPr>
      </w:pPr>
    </w:p>
    <w:p w:rsidR="009136F3" w:rsidRDefault="009136F3" w:rsidP="009136F3">
      <w:pPr>
        <w:autoSpaceDE w:val="0"/>
        <w:autoSpaceDN w:val="0"/>
        <w:adjustRightInd w:val="0"/>
        <w:jc w:val="both"/>
        <w:rPr>
          <w:rFonts w:ascii="Arial Narrow" w:hAnsi="Arial Narrow" w:cs="Times New Roman"/>
          <w:noProof/>
          <w:sz w:val="26"/>
          <w:szCs w:val="26"/>
          <w:lang w:eastAsia="es-MX"/>
        </w:rPr>
      </w:pPr>
      <w:r>
        <w:rPr>
          <w:rFonts w:ascii="Arial Narrow" w:hAnsi="Arial Narrow"/>
          <w:noProof/>
          <w:sz w:val="26"/>
          <w:szCs w:val="26"/>
          <w:lang w:val="es-MX" w:eastAsia="es-MX"/>
        </w:rPr>
        <w:drawing>
          <wp:inline distT="0" distB="0" distL="0" distR="0">
            <wp:extent cx="4896485" cy="6492240"/>
            <wp:effectExtent l="19050" t="0" r="0" b="0"/>
            <wp:docPr id="3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srcRect/>
                    <a:stretch>
                      <a:fillRect/>
                    </a:stretch>
                  </pic:blipFill>
                  <pic:spPr bwMode="auto">
                    <a:xfrm>
                      <a:off x="0" y="0"/>
                      <a:ext cx="4896485" cy="649224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Narrow" w:hAnsi="Arial Narrow"/>
          <w:noProof/>
          <w:sz w:val="26"/>
          <w:szCs w:val="26"/>
          <w:lang w:eastAsia="es-MX"/>
        </w:rPr>
      </w:pPr>
    </w:p>
    <w:p w:rsidR="009136F3" w:rsidRDefault="009136F3" w:rsidP="009136F3">
      <w:pPr>
        <w:jc w:val="both"/>
        <w:rPr>
          <w:rFonts w:ascii="Arial" w:hAnsi="Arial" w:cs="Arial"/>
          <w:sz w:val="22"/>
          <w:szCs w:val="22"/>
          <w:highlight w:val="cyan"/>
        </w:rPr>
      </w:pPr>
      <w:r>
        <w:rPr>
          <w:rFonts w:ascii="Arial" w:hAnsi="Arial" w:cs="Arial"/>
          <w:b/>
          <w:noProof/>
          <w:sz w:val="22"/>
          <w:szCs w:val="22"/>
          <w:lang w:eastAsia="es-MX"/>
        </w:rPr>
        <w:t>Fuente:</w:t>
      </w:r>
      <w:r>
        <w:rPr>
          <w:rFonts w:ascii="Arial" w:hAnsi="Arial" w:cs="Arial"/>
          <w:noProof/>
          <w:sz w:val="22"/>
          <w:szCs w:val="22"/>
          <w:lang w:eastAsia="es-MX"/>
        </w:rPr>
        <w:t xml:space="preserve"> Criterios Generales de Politica Económica publicados por la Secretaría de Hacienda y Crédito Público el 5 de septiembre de 2014.</w:t>
      </w:r>
    </w:p>
    <w:p w:rsidR="009136F3" w:rsidRDefault="009136F3" w:rsidP="009136F3">
      <w:pPr>
        <w:jc w:val="both"/>
        <w:rPr>
          <w:rFonts w:ascii="Arial" w:hAnsi="Arial" w:cs="Arial"/>
          <w:sz w:val="22"/>
          <w:szCs w:val="22"/>
          <w:highlight w:val="cyan"/>
        </w:rPr>
      </w:pPr>
    </w:p>
    <w:p w:rsidR="009136F3" w:rsidRDefault="009136F3" w:rsidP="009136F3">
      <w:pPr>
        <w:jc w:val="both"/>
        <w:rPr>
          <w:rFonts w:ascii="Arial" w:hAnsi="Arial" w:cs="Arial"/>
          <w:noProof/>
          <w:sz w:val="22"/>
          <w:szCs w:val="22"/>
          <w:highlight w:val="cyan"/>
          <w:lang w:eastAsia="es-MX"/>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III. OBJETIVOS DE LA POLÍTICA DE GASTO DEL GOBIERNO DEL MUNICPIO DE PUEBLA.</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El objetivo de la política de gasto público municipal para el 2015, es mantener un sano equilibrio entre los ingresos y egresos, bajo una premisa de disciplina presupuestal y bajo los criterios de racionalidad y austeridad para eficientar al máximo cada peso del erario público, aplicándolo con oportunidad a cumplir las metas y objetivos de la presente Administración Municipal plasmados en el Plan Municipal de Desarrollo de la administración pública municipal 2014-2018 y dándole seguimiento para verificar su correcta aplicación y los resultados obtenidos.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objetivos centrales de este presupuesto, son, entre otros, el privilegiar el gasto de inversión, así como el correspondiente a seguridad pública y controlar al máximo el gasto corriente a fin de evitar su crecimiento, destinando la mayor parte a la obra pública y a la prestación, mantenimiento y mejoramiento de los servicios públicos que el Municipio tiene a su cargo por disposición constitucional, así como el procurar disponer paulatinamente de mayores recursos propios y disminuir en la medida de lo posible la dependencia de recursos provenientes de la Federación para atender las necesidades del gasto municipal.</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lang w:eastAsia="es-MX"/>
        </w:rPr>
      </w:pPr>
      <w:r>
        <w:rPr>
          <w:rFonts w:ascii="Arial" w:hAnsi="Arial" w:cs="Arial"/>
          <w:sz w:val="22"/>
          <w:szCs w:val="22"/>
        </w:rPr>
        <w:t>En el presente, se busca invertir en programas bien planeados, seleccionados y dirigidos a metas concretas y orientadas a construir una Ciudad de Progreso, ya que el presente Presupuesto, se sustenta en la información y análisis que han llevado a cabo, cada una de las dependencias y entidades  que conforman la Administración Municipal, respecto de las competencias y atribuciones que legalmente tienen reconocidas y de los planes y programas que pretenden  ejecutar en el siguiente año, en especial de aquellos</w:t>
      </w:r>
      <w:r>
        <w:rPr>
          <w:rFonts w:ascii="Arial" w:hAnsi="Arial" w:cs="Arial"/>
          <w:sz w:val="22"/>
          <w:szCs w:val="22"/>
          <w:lang w:eastAsia="es-MX"/>
        </w:rPr>
        <w:t xml:space="preserve"> concurrentes en los temas de Seguridad Social, Servicios Públicos, Desarrollo Social, Obra Pública, Seguridad Pública, Desarrollo Urbano y Desarrollo Económico.</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También se busca atender todos los rubros del quehacer gubernamental municipal, sin descuidar los compromisos financieros que la Comuna tiene con sus acreedores, en el marco de los contratos y convenios respectivos, buscando siempre las mejores condiciones para la administración municipal.</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 xml:space="preserve">Un objetivo prioritario de la política de gasto, es la transparencia en cada peso que se gasta y la existencia de canales claros y serios para el acceso de cualquier ciudadano a la información pública que genera la Comuna en el ejercicio de los recursos que son de todos, así como la rendición oportuna de cuentas a las instancias revisoras y fiscalizadoras correspondientes de cara a los habitantes del Municipio de Puebla y sus Juntas Auxiliares; basada en una gestión pública transparente y con mejores resultados, así como modelos innovadores apoyados en el uso de nuevas tecnologías. </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El objetivo del desarrollo social está incluido en esta política con la finalidad de mejorar el bienestar de las personas y fortalecer la cohesión entre gobierno y sociedad para restablecer el tejido social, lo que se traduce en el incremento de la calidad y dignidad de las condiciones de vida de las personas, por lo que se cuenta con una herramienta estratégica que es el Presupuesto Participativo de carácter social.</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Ya que Otra prioridad de esta administración es fomentar e impulsar el desarrollo económico y turístico en el municipio, vinculando los esfuerzos públicos y privados, así como impulsar la innovación, la competitividad y el emprendedurismo, como medios para el logro de mayores niveles de crecimiento y desarrollo social.</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Adicionalmente lograr un equilibrio territorial ordenado entre el crecimiento urbano, la vocación agrícola y las zonas forestales del municipio que apoye su desarrollo sustentable con enfoque metropolitano.</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Así mismo un aspecto muy importante es la seguridad pública por lo que un objetivo también prioritario es el de emprender una política de seguridad pública preventiva y protección civil para proteger la integridad de las personas, con visión integral, metropolitana y con legalidad.</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Finalmente resulta importante destacar la necesidad de otorgar recursos económicos a la gestión ambiental, territorial y agrícola, que permita contribuir a mejorar la planeación territorial buscando armonizar el crecimiento urbano con actividades de orden rural en busca de fortalecer acciones vinculadas con la sustentabilidad.</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 xml:space="preserve">El Presupuesto de Egresos del Municipio de Puebla 2015, siempre en el marco del principio de anualidad que lo caracteriza, fue concebido con </w:t>
      </w:r>
      <w:r>
        <w:rPr>
          <w:rFonts w:ascii="Arial" w:hAnsi="Arial" w:cs="Arial"/>
          <w:bCs/>
          <w:sz w:val="22"/>
          <w:szCs w:val="22"/>
        </w:rPr>
        <w:t>visión de corto y mediano plazo</w:t>
      </w:r>
      <w:r>
        <w:rPr>
          <w:rFonts w:ascii="Arial" w:hAnsi="Arial" w:cs="Arial"/>
          <w:sz w:val="22"/>
          <w:szCs w:val="22"/>
        </w:rPr>
        <w:t xml:space="preserve">, con el fin de dar seguimiento y evaluar el cumplimiento de metas para la aplicación de los Recursos Públicos durante el presente ejercicio fiscal; con </w:t>
      </w:r>
      <w:r>
        <w:rPr>
          <w:rFonts w:ascii="Arial" w:hAnsi="Arial" w:cs="Arial"/>
          <w:bCs/>
          <w:sz w:val="22"/>
          <w:szCs w:val="22"/>
        </w:rPr>
        <w:t>enfoque social, ya que permite identificar, determinar y responder</w:t>
      </w:r>
      <w:r>
        <w:rPr>
          <w:rFonts w:ascii="Arial" w:hAnsi="Arial" w:cs="Arial"/>
          <w:sz w:val="22"/>
          <w:szCs w:val="22"/>
        </w:rPr>
        <w:t xml:space="preserve"> </w:t>
      </w:r>
      <w:r>
        <w:rPr>
          <w:rFonts w:ascii="Arial" w:hAnsi="Arial" w:cs="Arial"/>
          <w:bCs/>
          <w:sz w:val="22"/>
          <w:szCs w:val="22"/>
        </w:rPr>
        <w:t xml:space="preserve">a las necesidades ciudadanas, </w:t>
      </w:r>
      <w:r>
        <w:rPr>
          <w:rFonts w:ascii="Arial" w:hAnsi="Arial" w:cs="Arial"/>
          <w:sz w:val="22"/>
          <w:szCs w:val="22"/>
        </w:rPr>
        <w:t xml:space="preserve">dirigido a los sectores y grupos de la sociedad en condiciones de desigualdad y pretende atender los derechos y requerimientos sociales en los rubros de </w:t>
      </w:r>
      <w:r>
        <w:rPr>
          <w:rFonts w:ascii="Arial" w:hAnsi="Arial" w:cs="Arial"/>
          <w:bCs/>
          <w:sz w:val="22"/>
          <w:szCs w:val="22"/>
        </w:rPr>
        <w:t>obra pública y desarrollo urbano, desarrollo social,</w:t>
      </w:r>
      <w:r>
        <w:rPr>
          <w:rFonts w:ascii="Arial" w:hAnsi="Arial" w:cs="Arial"/>
          <w:sz w:val="22"/>
          <w:szCs w:val="22"/>
        </w:rPr>
        <w:t xml:space="preserve"> desarrollo económico, </w:t>
      </w:r>
      <w:r>
        <w:rPr>
          <w:rFonts w:ascii="Arial" w:hAnsi="Arial" w:cs="Arial"/>
          <w:bCs/>
          <w:sz w:val="22"/>
          <w:szCs w:val="22"/>
        </w:rPr>
        <w:t>seguridad pública y medio ambiente</w:t>
      </w:r>
      <w:r>
        <w:rPr>
          <w:rFonts w:ascii="Arial" w:hAnsi="Arial" w:cs="Arial"/>
          <w:sz w:val="22"/>
          <w:szCs w:val="22"/>
        </w:rPr>
        <w:t>.</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jc w:val="both"/>
        <w:rPr>
          <w:rFonts w:ascii="Arial" w:hAnsi="Arial" w:cs="Arial"/>
          <w:b/>
          <w:sz w:val="22"/>
          <w:szCs w:val="22"/>
        </w:rPr>
      </w:pPr>
      <w:r>
        <w:rPr>
          <w:rFonts w:ascii="Arial" w:hAnsi="Arial" w:cs="Arial"/>
          <w:b/>
          <w:sz w:val="22"/>
          <w:szCs w:val="22"/>
        </w:rPr>
        <w:t>IV.- COMPORTAMIENTO DE LOS INGRESOS EN EL MUNICIPIO DE PUEBLA</w:t>
      </w:r>
    </w:p>
    <w:p w:rsidR="009136F3" w:rsidRDefault="009136F3" w:rsidP="009136F3">
      <w:pPr>
        <w:jc w:val="both"/>
        <w:rPr>
          <w:rFonts w:ascii="Arial" w:hAnsi="Arial" w:cs="Arial"/>
          <w:b/>
          <w:sz w:val="22"/>
          <w:szCs w:val="22"/>
        </w:rPr>
      </w:pPr>
    </w:p>
    <w:p w:rsidR="009136F3" w:rsidRDefault="009136F3" w:rsidP="009136F3">
      <w:pPr>
        <w:jc w:val="both"/>
        <w:rPr>
          <w:rFonts w:ascii="Arial" w:hAnsi="Arial" w:cs="Arial"/>
          <w:b/>
          <w:sz w:val="22"/>
          <w:szCs w:val="22"/>
        </w:rPr>
      </w:pPr>
      <w:r>
        <w:rPr>
          <w:rFonts w:ascii="Arial" w:hAnsi="Arial" w:cs="Arial"/>
          <w:b/>
          <w:sz w:val="22"/>
          <w:szCs w:val="22"/>
        </w:rPr>
        <w:t>a) Evolución de los ingresos propios en el ejercicio fiscal 2014.</w:t>
      </w:r>
    </w:p>
    <w:p w:rsidR="009136F3" w:rsidRDefault="009136F3" w:rsidP="009136F3">
      <w:pPr>
        <w:jc w:val="both"/>
        <w:rPr>
          <w:rFonts w:ascii="Arial" w:hAnsi="Arial" w:cs="Arial"/>
          <w:b/>
          <w:sz w:val="22"/>
          <w:szCs w:val="22"/>
        </w:rPr>
      </w:pPr>
    </w:p>
    <w:p w:rsidR="009136F3" w:rsidRDefault="009136F3" w:rsidP="009136F3">
      <w:pPr>
        <w:jc w:val="both"/>
        <w:rPr>
          <w:rFonts w:ascii="Arial" w:hAnsi="Arial" w:cs="Arial"/>
          <w:sz w:val="22"/>
          <w:szCs w:val="22"/>
        </w:rPr>
      </w:pPr>
      <w:r>
        <w:rPr>
          <w:rFonts w:ascii="Arial" w:hAnsi="Arial" w:cs="Arial"/>
          <w:sz w:val="22"/>
          <w:szCs w:val="22"/>
        </w:rPr>
        <w:t>Conforme a lo presupuestado en el Presupuesto de Ingresos y considerando las condiciones económicas del país y los esfuerzos de la actual administración por mejorar la recaudación de sus ingresos propios durante el presente ejercicio fiscal 2014, por lo que respecta a dichos ingresos, se esperaba un crecimiento moderado, sin embargo, siempre se procuró mantener la línea arriba de los ingresos recaudados en el año anterior, a través de la continuidad del otorgamiento de los estímulos fiscales, como el del pago anticipado del Impuesto Predial y los Derechos por el Servicio de Limpia, que consistió en pagar el impuesto del ejercicio fiscal 2014, aplicando los valores catastrales del 2013, el cual dio como resultado $216,364,545.80 millones de pesos al cierre del mes de febrero del 2014.</w:t>
      </w:r>
    </w:p>
    <w:p w:rsidR="009136F3" w:rsidRDefault="009136F3" w:rsidP="009136F3">
      <w:pPr>
        <w:jc w:val="both"/>
        <w:rPr>
          <w:rFonts w:ascii="Arial" w:hAnsi="Arial" w:cs="Arial"/>
          <w:sz w:val="22"/>
          <w:szCs w:val="22"/>
        </w:rPr>
      </w:pPr>
      <w:r>
        <w:rPr>
          <w:rFonts w:ascii="Arial" w:hAnsi="Arial" w:cs="Arial"/>
          <w:sz w:val="22"/>
          <w:szCs w:val="22"/>
        </w:rPr>
        <w:t xml:space="preserve">Referente al Impuesto sobre Adquisición de Bienes Inmuebles, respecto al cierre del mes de septiembre de 2014, se obtuvo una recaudación de $126.8 millones de pesos, que comparado con los $129.0 millones de pesos recaudados en el ejercicio fiscal anterior, al mismo mes, se reporta un déficit de 1.7% con 2.2 millones de pesos menos, lo anterior debido a la disminución del mercado inmobiliario, ya que tanto los inicios de construcción de casas como la venta de casas existentes han mostrado una tendencia negativa. </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Por lo que se refiere al ingreso por Derechos, la recaudación obtenida en 2013 fue de $398.3 millones de pesos, estimándose un cierre a diciembre de 2014 por $404.3 millones de pesos, lo que representa un 1.5 % de incremento respecto al año anterior.</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La recaudación obtenida en 2013 por concepto de Productos fue de $4.6 millones de pesos, y se estima un cierre a diciembre de 2014 por $5.8 millones de pesos. Lo que representa un incremento de 26.08 % respecto del año anterior.</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 xml:space="preserve">La recaudación obtenida por concepto de Aprovechamientos, respecto al cierre del mes de septiembre de 2014, fue de $140.9 millones de pesos, que comparado con los $133.6 millones de pesos recaudados en el ejercicio fiscal anterior, al mismo mes, se reporta un incremento del 5.2%, que representa $7.3 millones de pesos de más. </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En general, el total de los Ingresos Propios Ordinarios para 2014 mantendrán un comportamiento a la alza en comparación con el nivel de ingresos reportados en el año 2013, pues el cierre estimado para el ejercicio fiscal 2014 es de $1,340.9 millones de pesos contra los $1,240.4 millones de pesos registrados en el año anterior, lo que representa un incremento del 8.1 %.</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Respecto a las Participaciones Federales, se obtuvo un incremento en relación a los techos financieros estimados del presupuesto original 2014, contra los publicados en el periódico oficial del estado de fecha 24 de enero de 2014.</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Las bases presupuestadas para estos rubros fueron conservadoras y sin falsas expectativas de crecimiento, lo cual fue congruente con el comportamiento en relación al presupuesto aprobado y los techos publicados contra el cierre estimado de $1,534.078 millones de pesos publicados en el Periódico Oficial del Estado correspondientes al Fondo de Desarrollo Municipal, Fondo para Incentivar y Estimular la Recaudación Municipal, Convenio de colaboración administrativa, Fondo de Impuesto a la venta final de Gasolina y Diesel, Fondo de Compensación y Fondo de Fiscalización.</w:t>
      </w:r>
    </w:p>
    <w:p w:rsidR="009136F3" w:rsidRDefault="009136F3" w:rsidP="009136F3">
      <w:pPr>
        <w:pStyle w:val="Sinespaciado"/>
        <w:jc w:val="both"/>
        <w:rPr>
          <w:rFonts w:ascii="Arial" w:hAnsi="Arial" w:cs="Arial"/>
          <w:b/>
          <w:highlight w:val="cyan"/>
        </w:rPr>
      </w:pPr>
    </w:p>
    <w:p w:rsidR="009136F3" w:rsidRDefault="009136F3" w:rsidP="009136F3">
      <w:pPr>
        <w:jc w:val="both"/>
        <w:rPr>
          <w:rFonts w:ascii="Arial" w:hAnsi="Arial" w:cs="Arial"/>
          <w:b/>
          <w:sz w:val="22"/>
          <w:szCs w:val="22"/>
        </w:rPr>
      </w:pPr>
      <w:r>
        <w:rPr>
          <w:rFonts w:ascii="Arial" w:hAnsi="Arial" w:cs="Arial"/>
          <w:b/>
          <w:sz w:val="22"/>
          <w:szCs w:val="22"/>
        </w:rPr>
        <w:t>b) Presupuesto de Ingresos 2015</w:t>
      </w:r>
    </w:p>
    <w:p w:rsidR="009136F3" w:rsidRDefault="009136F3" w:rsidP="009136F3">
      <w:pPr>
        <w:jc w:val="both"/>
        <w:rPr>
          <w:rFonts w:ascii="Arial" w:hAnsi="Arial" w:cs="Arial"/>
          <w:b/>
          <w:sz w:val="22"/>
          <w:szCs w:val="22"/>
        </w:rPr>
      </w:pPr>
    </w:p>
    <w:p w:rsidR="009136F3" w:rsidRDefault="009136F3" w:rsidP="009136F3">
      <w:pPr>
        <w:jc w:val="both"/>
        <w:rPr>
          <w:rFonts w:ascii="Arial" w:hAnsi="Arial" w:cs="Arial"/>
          <w:sz w:val="22"/>
          <w:szCs w:val="22"/>
        </w:rPr>
      </w:pPr>
      <w:r>
        <w:rPr>
          <w:rFonts w:ascii="Arial" w:hAnsi="Arial" w:cs="Arial"/>
          <w:sz w:val="22"/>
          <w:szCs w:val="22"/>
        </w:rPr>
        <w:t>Por lo anteriormente expuesto, el escenario propuesto para el 2015 en materia de Ingresos Municipales, contempla un fuerte grado de responsabilidad y congruencia en cuanto a la expectativa de crecimiento de los ingresos municipales, aludiendo al impulso de regularizar, disminuir y actualizar las contribuciones ya existentes, y por lo que respecta a la mayoría de las tasas, cuotas y/o tarifas insertas en la presente ley, se aplicará solamente un factor de actualización del 4.5%, en función de diversas variables económicas, descritas en el presente.</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En este sentido, el Presupuesto de Ingresos para el ejercicio Fiscal 2015 estima una recaudación total de $4,186,961,234.63 millones de pesos para el Municipio de Puebla, de los cuales, por concepto de Ingresos Propios se esperan recaudar $1,461, 698,522.99 millones de pesos.</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Por lo que se refiere a los ingresos derivados de la Coordinación Fiscal para 2015, respecto a las Aportaciones del ramo 33, $1,027,150,865.65 millones de pesos, $1,603,111,845.99 millones de pesos del ramo 28, y de los subsidios del ramo 4 y 15, $95,000,000.00 millones de pesos.</w:t>
      </w:r>
    </w:p>
    <w:p w:rsidR="009136F3" w:rsidRDefault="009136F3" w:rsidP="009136F3">
      <w:pPr>
        <w:jc w:val="both"/>
        <w:rPr>
          <w:rFonts w:ascii="Arial" w:hAnsi="Arial" w:cs="Arial"/>
          <w:sz w:val="22"/>
          <w:szCs w:val="22"/>
        </w:rPr>
      </w:pPr>
      <w:r>
        <w:rPr>
          <w:rFonts w:ascii="Arial" w:hAnsi="Arial" w:cs="Arial"/>
          <w:sz w:val="22"/>
          <w:szCs w:val="22"/>
        </w:rPr>
        <w:t>Esta composición en los ingresos totales arroja una autonomía financiera de 35.28%, lo cual sugiere dar continuidad a las políticas descritas al inicio del documento y que van encaminadas a fortalecer los ingresos propios y una mayor disciplina en el ejercicio del gasto, esto con la finalidad de que la brecha que existe en la dependencia de las finanzas públicas municipales respecto de lo recursos federales, se vea disminuida.</w:t>
      </w:r>
    </w:p>
    <w:p w:rsidR="009136F3" w:rsidRDefault="009136F3" w:rsidP="009136F3">
      <w:pPr>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highlight w:val="yellow"/>
        </w:rPr>
      </w:pPr>
      <w:r>
        <w:rPr>
          <w:rFonts w:ascii="Arial" w:hAnsi="Arial" w:cs="Arial"/>
          <w:sz w:val="22"/>
          <w:szCs w:val="22"/>
        </w:rPr>
        <w:t>La Ley de Ingresos Estimada por rubro y tipo es la siguiente:</w:t>
      </w:r>
    </w:p>
    <w:p w:rsidR="009136F3" w:rsidRDefault="009136F3" w:rsidP="009136F3">
      <w:pPr>
        <w:autoSpaceDE w:val="0"/>
        <w:autoSpaceDN w:val="0"/>
        <w:adjustRightInd w:val="0"/>
        <w:jc w:val="both"/>
        <w:rPr>
          <w:rFonts w:ascii="Times New Roman" w:hAnsi="Times New Roman" w:cs="Times New Roman"/>
          <w:sz w:val="20"/>
          <w:szCs w:val="20"/>
        </w:rPr>
      </w:pPr>
      <w:r>
        <w:rPr>
          <w:noProof/>
          <w:lang w:val="es-MX" w:eastAsia="es-MX"/>
        </w:rPr>
        <w:drawing>
          <wp:inline distT="0" distB="0" distL="0" distR="0">
            <wp:extent cx="4679950" cy="4954270"/>
            <wp:effectExtent l="19050" t="0" r="6350" b="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0"/>
                    <a:srcRect/>
                    <a:stretch>
                      <a:fillRect/>
                    </a:stretch>
                  </pic:blipFill>
                  <pic:spPr bwMode="auto">
                    <a:xfrm>
                      <a:off x="0" y="0"/>
                      <a:ext cx="4679950" cy="495427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ind w:firstLine="708"/>
        <w:jc w:val="both"/>
        <w:rPr>
          <w:rFonts w:ascii="Arial" w:hAnsi="Arial" w:cs="Arial"/>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conceptos de ingreso por cuotas y aportaciones de seguridad social, así como la venta de bienes y servicios, transferencias, asignaciones, subsidios y otras ayudas; son rubros de ingreso que no se presupuestan debido a que no corresponden a un ingreso que el municipio recaude.</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Su estructuración por fuente financiamiento es la siguiente:</w:t>
      </w:r>
    </w:p>
    <w:p w:rsidR="009136F3" w:rsidRDefault="009136F3" w:rsidP="009136F3">
      <w:pPr>
        <w:autoSpaceDE w:val="0"/>
        <w:autoSpaceDN w:val="0"/>
        <w:adjustRightInd w:val="0"/>
        <w:jc w:val="both"/>
        <w:rPr>
          <w:rFonts w:ascii="Arial" w:hAnsi="Arial" w:cs="Arial"/>
          <w:sz w:val="20"/>
          <w:szCs w:val="20"/>
        </w:rPr>
      </w:pPr>
      <w:r>
        <w:rPr>
          <w:noProof/>
          <w:lang w:val="es-MX" w:eastAsia="es-MX"/>
        </w:rPr>
        <w:drawing>
          <wp:inline distT="0" distB="0" distL="0" distR="0">
            <wp:extent cx="4746625" cy="1720850"/>
            <wp:effectExtent l="19050" t="0" r="0"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1"/>
                    <a:srcRect/>
                    <a:stretch>
                      <a:fillRect/>
                    </a:stretch>
                  </pic:blipFill>
                  <pic:spPr bwMode="auto">
                    <a:xfrm>
                      <a:off x="0" y="0"/>
                      <a:ext cx="4746625" cy="172085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El calendario del presupuesto de ingresos esperados es el siguiente:</w:t>
      </w:r>
    </w:p>
    <w:p w:rsidR="009136F3" w:rsidRDefault="009136F3" w:rsidP="009136F3">
      <w:pPr>
        <w:autoSpaceDE w:val="0"/>
        <w:autoSpaceDN w:val="0"/>
        <w:adjustRightInd w:val="0"/>
        <w:jc w:val="both"/>
        <w:rPr>
          <w:rFonts w:ascii="Arial" w:hAnsi="Arial" w:cs="Arial"/>
          <w:sz w:val="20"/>
          <w:szCs w:val="20"/>
        </w:rPr>
      </w:pPr>
    </w:p>
    <w:p w:rsidR="009136F3" w:rsidRDefault="009136F3" w:rsidP="009136F3">
      <w:pPr>
        <w:autoSpaceDE w:val="0"/>
        <w:autoSpaceDN w:val="0"/>
        <w:adjustRightInd w:val="0"/>
        <w:jc w:val="both"/>
        <w:rPr>
          <w:rFonts w:ascii="Times New Roman" w:hAnsi="Times New Roman" w:cs="Times New Roman"/>
        </w:rPr>
      </w:pPr>
      <w:r>
        <w:rPr>
          <w:noProof/>
          <w:lang w:val="es-MX" w:eastAsia="es-MX"/>
        </w:rPr>
        <w:drawing>
          <wp:inline distT="0" distB="0" distL="0" distR="0">
            <wp:extent cx="4879340" cy="3449955"/>
            <wp:effectExtent l="19050" t="19050" r="16510" b="17145"/>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
                    <a:srcRect/>
                    <a:stretch>
                      <a:fillRect/>
                    </a:stretch>
                  </pic:blipFill>
                  <pic:spPr bwMode="auto">
                    <a:xfrm>
                      <a:off x="0" y="0"/>
                      <a:ext cx="4879340" cy="3449955"/>
                    </a:xfrm>
                    <a:prstGeom prst="rect">
                      <a:avLst/>
                    </a:prstGeom>
                    <a:noFill/>
                    <a:ln w="12700" cmpd="sng">
                      <a:solidFill>
                        <a:srgbClr val="000000"/>
                      </a:solidFill>
                      <a:miter lim="800000"/>
                      <a:headEnd/>
                      <a:tailEnd/>
                    </a:ln>
                    <a:effectLst/>
                  </pic:spPr>
                </pic:pic>
              </a:graphicData>
            </a:graphic>
          </wp:inline>
        </w:drawing>
      </w:r>
    </w:p>
    <w:p w:rsidR="009136F3" w:rsidRDefault="009136F3" w:rsidP="009136F3">
      <w:pPr>
        <w:autoSpaceDE w:val="0"/>
        <w:autoSpaceDN w:val="0"/>
        <w:adjustRightInd w:val="0"/>
        <w:jc w:val="both"/>
      </w:pPr>
    </w:p>
    <w:p w:rsidR="009136F3" w:rsidRDefault="009136F3" w:rsidP="009136F3">
      <w:pPr>
        <w:autoSpaceDE w:val="0"/>
        <w:autoSpaceDN w:val="0"/>
        <w:adjustRightInd w:val="0"/>
        <w:jc w:val="both"/>
      </w:pPr>
    </w:p>
    <w:p w:rsidR="009136F3" w:rsidRDefault="009136F3" w:rsidP="009136F3">
      <w:pPr>
        <w:autoSpaceDE w:val="0"/>
        <w:autoSpaceDN w:val="0"/>
        <w:adjustRightInd w:val="0"/>
        <w:ind w:left="-142"/>
        <w:jc w:val="both"/>
      </w:pPr>
      <w:r>
        <w:rPr>
          <w:noProof/>
          <w:lang w:val="es-MX" w:eastAsia="es-MX"/>
        </w:rPr>
        <w:drawing>
          <wp:inline distT="0" distB="0" distL="0" distR="0">
            <wp:extent cx="4970780" cy="3225165"/>
            <wp:effectExtent l="19050" t="19050" r="20320" b="13335"/>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3"/>
                    <a:srcRect/>
                    <a:stretch>
                      <a:fillRect/>
                    </a:stretch>
                  </pic:blipFill>
                  <pic:spPr bwMode="auto">
                    <a:xfrm>
                      <a:off x="0" y="0"/>
                      <a:ext cx="4970780" cy="3225165"/>
                    </a:xfrm>
                    <a:prstGeom prst="rect">
                      <a:avLst/>
                    </a:prstGeom>
                    <a:noFill/>
                    <a:ln w="12700" cmpd="sng">
                      <a:solidFill>
                        <a:srgbClr val="000000"/>
                      </a:solidFill>
                      <a:miter lim="800000"/>
                      <a:headEnd/>
                      <a:tailEnd/>
                    </a:ln>
                    <a:effectLst/>
                  </pic:spPr>
                </pic:pic>
              </a:graphicData>
            </a:graphic>
          </wp:inline>
        </w:drawing>
      </w:r>
    </w:p>
    <w:p w:rsidR="009136F3" w:rsidRDefault="009136F3" w:rsidP="009136F3">
      <w:pPr>
        <w:jc w:val="both"/>
        <w:rPr>
          <w:rFonts w:ascii="Arial" w:hAnsi="Arial" w:cs="Arial"/>
          <w:b/>
        </w:rPr>
      </w:pPr>
    </w:p>
    <w:p w:rsidR="009136F3" w:rsidRDefault="009136F3" w:rsidP="009136F3">
      <w:pPr>
        <w:jc w:val="both"/>
        <w:rPr>
          <w:rFonts w:ascii="Arial" w:hAnsi="Arial" w:cs="Arial"/>
          <w:b/>
          <w:sz w:val="22"/>
          <w:szCs w:val="22"/>
        </w:rPr>
      </w:pPr>
      <w:r>
        <w:rPr>
          <w:rFonts w:ascii="Arial" w:hAnsi="Arial" w:cs="Arial"/>
          <w:b/>
          <w:sz w:val="22"/>
          <w:szCs w:val="22"/>
        </w:rPr>
        <w:t>c) Dinámica de los ingresos federales que percibe la Hacienda Pública Municipal</w:t>
      </w:r>
    </w:p>
    <w:p w:rsidR="009136F3" w:rsidRDefault="009136F3" w:rsidP="009136F3">
      <w:pPr>
        <w:jc w:val="both"/>
        <w:rPr>
          <w:rFonts w:ascii="Arial" w:hAnsi="Arial" w:cs="Arial"/>
          <w:b/>
          <w:sz w:val="22"/>
          <w:szCs w:val="22"/>
        </w:rPr>
      </w:pPr>
    </w:p>
    <w:p w:rsidR="009136F3" w:rsidRDefault="009136F3" w:rsidP="009136F3">
      <w:pPr>
        <w:jc w:val="both"/>
        <w:rPr>
          <w:rFonts w:ascii="Arial" w:hAnsi="Arial" w:cs="Arial"/>
          <w:sz w:val="22"/>
          <w:szCs w:val="22"/>
        </w:rPr>
      </w:pPr>
      <w:r>
        <w:rPr>
          <w:rFonts w:ascii="Arial" w:hAnsi="Arial" w:cs="Arial"/>
          <w:sz w:val="22"/>
          <w:szCs w:val="22"/>
        </w:rPr>
        <w:t>Los ingresos previstos por concepto de la Coordinación Fiscal, es decir, por Participaciones, Aportaciones Federales y Estatales, y otros Fondos ascienden a $2,725, 262,711.64 millones de pesos para el ejercicio fiscal 2015 y representa el 64.72% de los ingresos totales. Estos a su vez se conforman por $1,603.111 millones de pesos de participaciones del ramo 28, con $1,027.150 millones de pesos de aportaciones del ramo 33 y $95,000,000.00 millones de pesos de otros fondos, que están sujetos a la aprobación del Presupuesto de Egresos de la Federación 2015.</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Según lo establecido en el Presupuesto de Ingresos al efectuar un comparativo, entre el presupuesto de ingresos para el ejercicio fiscal 2015 y el cierre estimado 2014, las variaciones absolutas y porcentuales obtenidas son: Ingresos totales $43.9 millones de pesos o 1.06%; Ingresos Propios Ordinarios (Impuestos, Derechos, Productos y Aprovechamientos) $46.9 millones de pesos o 3.5%, mientras que las Participaciones reflejan un incremento de $69.033 millones de pesos o 4.5%; las Aportaciones reflejan un incremento de 4.5% para ubicarse en $1,027,150 millones de pesos con 44.2 millones de pesos más contra el cierre estimado del Presupuesto de Ingresos 2014.</w:t>
      </w:r>
    </w:p>
    <w:p w:rsidR="009136F3" w:rsidRDefault="009136F3" w:rsidP="009136F3">
      <w:pPr>
        <w:rPr>
          <w:rFonts w:ascii="Arial" w:hAnsi="Arial" w:cs="Arial"/>
          <w:b/>
          <w:sz w:val="22"/>
          <w:szCs w:val="22"/>
        </w:rPr>
      </w:pPr>
    </w:p>
    <w:p w:rsidR="009136F3" w:rsidRDefault="009136F3" w:rsidP="009136F3">
      <w:pPr>
        <w:rPr>
          <w:rFonts w:ascii="Arial" w:hAnsi="Arial" w:cs="Arial"/>
          <w:b/>
          <w:sz w:val="22"/>
          <w:szCs w:val="22"/>
        </w:rPr>
      </w:pPr>
      <w:r>
        <w:rPr>
          <w:rFonts w:ascii="Arial" w:hAnsi="Arial" w:cs="Arial"/>
          <w:b/>
          <w:sz w:val="22"/>
          <w:szCs w:val="22"/>
        </w:rPr>
        <w:t>V. DEUDA PÚBLICA MUNICIPAL (incluye tasa de interés)</w:t>
      </w:r>
    </w:p>
    <w:p w:rsidR="009136F3" w:rsidRDefault="009136F3" w:rsidP="009136F3">
      <w:pPr>
        <w:rPr>
          <w:rFonts w:ascii="Arial" w:hAnsi="Arial" w:cs="Arial"/>
          <w:b/>
          <w:sz w:val="22"/>
          <w:szCs w:val="22"/>
        </w:rPr>
      </w:pPr>
    </w:p>
    <w:p w:rsidR="009136F3" w:rsidRDefault="009136F3" w:rsidP="009136F3">
      <w:pPr>
        <w:jc w:val="both"/>
        <w:rPr>
          <w:rFonts w:ascii="Arial" w:hAnsi="Arial" w:cs="Arial"/>
          <w:sz w:val="22"/>
          <w:szCs w:val="22"/>
        </w:rPr>
      </w:pPr>
      <w:r>
        <w:rPr>
          <w:rFonts w:ascii="Arial" w:hAnsi="Arial" w:cs="Arial"/>
          <w:sz w:val="22"/>
          <w:szCs w:val="22"/>
        </w:rPr>
        <w:t>Al 30 de noviembre de 2014, la Deuda Pública del Municipio de Puebla, asciende a un monto total de $576,590,840.23 (quinientos setenta y seis millones quinientos noventa mil ochocientos cuarenta pesos 23/100 M.N.) y está compuesta como se indica a continuación:</w:t>
      </w:r>
    </w:p>
    <w:p w:rsidR="009136F3" w:rsidRDefault="009136F3" w:rsidP="009136F3">
      <w:pPr>
        <w:jc w:val="both"/>
        <w:rPr>
          <w:rFonts w:ascii="Arial" w:hAnsi="Arial" w:cs="Arial"/>
          <w:sz w:val="20"/>
          <w:szCs w:val="20"/>
        </w:rPr>
      </w:pPr>
    </w:p>
    <w:tbl>
      <w:tblPr>
        <w:tblW w:w="7488" w:type="dxa"/>
        <w:jc w:val="center"/>
        <w:tblInd w:w="59" w:type="dxa"/>
        <w:tblCellMar>
          <w:left w:w="70" w:type="dxa"/>
          <w:right w:w="70" w:type="dxa"/>
        </w:tblCellMar>
        <w:tblLook w:val="04A0"/>
      </w:tblPr>
      <w:tblGrid>
        <w:gridCol w:w="1314"/>
        <w:gridCol w:w="1225"/>
        <w:gridCol w:w="1030"/>
        <w:gridCol w:w="1163"/>
        <w:gridCol w:w="834"/>
        <w:gridCol w:w="914"/>
        <w:gridCol w:w="1342"/>
      </w:tblGrid>
      <w:tr w:rsidR="009136F3" w:rsidTr="009136F3">
        <w:trPr>
          <w:trHeight w:val="837"/>
          <w:jc w:val="center"/>
        </w:trPr>
        <w:tc>
          <w:tcPr>
            <w:tcW w:w="1329" w:type="dxa"/>
            <w:tcBorders>
              <w:top w:val="single" w:sz="8" w:space="0" w:color="000000"/>
              <w:left w:val="single" w:sz="8" w:space="0" w:color="000000"/>
              <w:bottom w:val="single" w:sz="8" w:space="0" w:color="000000"/>
              <w:right w:val="single" w:sz="8" w:space="0" w:color="000000"/>
            </w:tcBorders>
            <w:shd w:val="clear" w:color="auto" w:fill="009999"/>
            <w:hideMark/>
          </w:tcPr>
          <w:p w:rsidR="009136F3" w:rsidRDefault="009136F3" w:rsidP="009136F3">
            <w:pPr>
              <w:jc w:val="center"/>
              <w:rPr>
                <w:rFonts w:ascii="Arial" w:hAnsi="Arial" w:cs="Arial"/>
                <w:b/>
                <w:bCs/>
                <w:sz w:val="16"/>
                <w:lang w:eastAsia="es-MX"/>
              </w:rPr>
            </w:pPr>
            <w:r>
              <w:rPr>
                <w:rFonts w:ascii="Arial" w:hAnsi="Arial" w:cs="Arial"/>
                <w:b/>
                <w:bCs/>
                <w:sz w:val="16"/>
                <w:lang w:eastAsia="es-MX"/>
              </w:rPr>
              <w:t>INSTRUMENTO</w:t>
            </w:r>
          </w:p>
        </w:tc>
        <w:tc>
          <w:tcPr>
            <w:tcW w:w="1095" w:type="dxa"/>
            <w:tcBorders>
              <w:top w:val="single" w:sz="8" w:space="0" w:color="000000"/>
              <w:left w:val="single" w:sz="8" w:space="0" w:color="000000"/>
              <w:bottom w:val="single" w:sz="8" w:space="0" w:color="000000"/>
              <w:right w:val="single" w:sz="8" w:space="0" w:color="000000"/>
            </w:tcBorders>
            <w:shd w:val="clear" w:color="auto" w:fill="009999"/>
            <w:hideMark/>
          </w:tcPr>
          <w:p w:rsidR="009136F3" w:rsidRDefault="009136F3" w:rsidP="009136F3">
            <w:pPr>
              <w:jc w:val="center"/>
              <w:rPr>
                <w:rFonts w:ascii="Arial" w:hAnsi="Arial" w:cs="Arial"/>
                <w:b/>
                <w:bCs/>
                <w:sz w:val="16"/>
                <w:lang w:eastAsia="es-MX"/>
              </w:rPr>
            </w:pPr>
            <w:r>
              <w:rPr>
                <w:rFonts w:ascii="Arial" w:hAnsi="Arial" w:cs="Arial"/>
                <w:b/>
                <w:bCs/>
                <w:sz w:val="16"/>
                <w:lang w:eastAsia="es-MX"/>
              </w:rPr>
              <w:t>GARANTÍA</w:t>
            </w:r>
          </w:p>
        </w:tc>
        <w:tc>
          <w:tcPr>
            <w:tcW w:w="917" w:type="dxa"/>
            <w:tcBorders>
              <w:top w:val="single" w:sz="8" w:space="0" w:color="000000"/>
              <w:left w:val="single" w:sz="8" w:space="0" w:color="000000"/>
              <w:bottom w:val="single" w:sz="8" w:space="0" w:color="000000"/>
              <w:right w:val="single" w:sz="8" w:space="0" w:color="000000"/>
            </w:tcBorders>
            <w:shd w:val="clear" w:color="auto" w:fill="009999"/>
            <w:hideMark/>
          </w:tcPr>
          <w:p w:rsidR="009136F3" w:rsidRDefault="009136F3" w:rsidP="009136F3">
            <w:pPr>
              <w:jc w:val="center"/>
              <w:rPr>
                <w:rFonts w:ascii="Arial" w:hAnsi="Arial" w:cs="Arial"/>
                <w:b/>
                <w:bCs/>
                <w:sz w:val="16"/>
                <w:lang w:eastAsia="es-MX"/>
              </w:rPr>
            </w:pPr>
            <w:r>
              <w:rPr>
                <w:rFonts w:ascii="Arial" w:hAnsi="Arial" w:cs="Arial"/>
                <w:b/>
                <w:bCs/>
                <w:sz w:val="16"/>
                <w:lang w:eastAsia="es-MX"/>
              </w:rPr>
              <w:t>No. DE CRÉDITO</w:t>
            </w:r>
          </w:p>
        </w:tc>
        <w:tc>
          <w:tcPr>
            <w:tcW w:w="1194" w:type="dxa"/>
            <w:tcBorders>
              <w:top w:val="single" w:sz="8" w:space="0" w:color="000000"/>
              <w:left w:val="single" w:sz="8" w:space="0" w:color="000000"/>
              <w:bottom w:val="single" w:sz="8" w:space="0" w:color="000000"/>
              <w:right w:val="single" w:sz="8" w:space="0" w:color="000000"/>
            </w:tcBorders>
            <w:shd w:val="clear" w:color="auto" w:fill="009999"/>
            <w:vAlign w:val="center"/>
            <w:hideMark/>
          </w:tcPr>
          <w:p w:rsidR="009136F3" w:rsidRDefault="009136F3" w:rsidP="009136F3">
            <w:pPr>
              <w:jc w:val="center"/>
              <w:rPr>
                <w:rFonts w:ascii="Arial" w:hAnsi="Arial" w:cs="Arial"/>
                <w:b/>
                <w:bCs/>
                <w:sz w:val="16"/>
                <w:lang w:eastAsia="es-MX"/>
              </w:rPr>
            </w:pPr>
            <w:r>
              <w:rPr>
                <w:rFonts w:ascii="Arial" w:hAnsi="Arial" w:cs="Arial"/>
                <w:b/>
                <w:bCs/>
                <w:sz w:val="16"/>
                <w:lang w:eastAsia="es-MX"/>
              </w:rPr>
              <w:t>INSTITUCIÓN</w:t>
            </w:r>
          </w:p>
        </w:tc>
        <w:tc>
          <w:tcPr>
            <w:tcW w:w="819" w:type="dxa"/>
            <w:tcBorders>
              <w:top w:val="single" w:sz="8" w:space="0" w:color="000000"/>
              <w:left w:val="nil"/>
              <w:bottom w:val="single" w:sz="8" w:space="0" w:color="000000"/>
              <w:right w:val="single" w:sz="8" w:space="0" w:color="000000"/>
            </w:tcBorders>
            <w:shd w:val="clear" w:color="auto" w:fill="009999"/>
            <w:vAlign w:val="center"/>
            <w:hideMark/>
          </w:tcPr>
          <w:p w:rsidR="009136F3" w:rsidRDefault="009136F3" w:rsidP="009136F3">
            <w:pPr>
              <w:jc w:val="center"/>
              <w:rPr>
                <w:rFonts w:ascii="Arial" w:hAnsi="Arial" w:cs="Arial"/>
                <w:b/>
                <w:bCs/>
                <w:sz w:val="16"/>
                <w:lang w:eastAsia="es-MX"/>
              </w:rPr>
            </w:pPr>
            <w:r>
              <w:rPr>
                <w:rFonts w:ascii="Arial" w:hAnsi="Arial" w:cs="Arial"/>
                <w:b/>
                <w:bCs/>
                <w:sz w:val="16"/>
                <w:lang w:eastAsia="es-MX"/>
              </w:rPr>
              <w:t>TASA DE INTERÉS</w:t>
            </w:r>
            <w:r>
              <w:rPr>
                <w:rFonts w:ascii="Arial" w:hAnsi="Arial" w:cs="Arial"/>
                <w:sz w:val="16"/>
                <w:lang w:eastAsia="es-MX"/>
              </w:rPr>
              <w:t xml:space="preserve"> </w:t>
            </w:r>
          </w:p>
        </w:tc>
        <w:tc>
          <w:tcPr>
            <w:tcW w:w="935" w:type="dxa"/>
            <w:tcBorders>
              <w:top w:val="single" w:sz="8" w:space="0" w:color="000000"/>
              <w:left w:val="nil"/>
              <w:bottom w:val="single" w:sz="8" w:space="0" w:color="000000"/>
              <w:right w:val="single" w:sz="8" w:space="0" w:color="000000"/>
            </w:tcBorders>
            <w:shd w:val="clear" w:color="auto" w:fill="009999"/>
            <w:vAlign w:val="center"/>
            <w:hideMark/>
          </w:tcPr>
          <w:p w:rsidR="009136F3" w:rsidRDefault="009136F3" w:rsidP="009136F3">
            <w:pPr>
              <w:jc w:val="center"/>
              <w:rPr>
                <w:rFonts w:ascii="Arial" w:hAnsi="Arial" w:cs="Arial"/>
                <w:b/>
                <w:bCs/>
                <w:sz w:val="16"/>
                <w:lang w:eastAsia="es-MX"/>
              </w:rPr>
            </w:pPr>
            <w:r>
              <w:rPr>
                <w:rFonts w:ascii="Arial" w:hAnsi="Arial" w:cs="Arial"/>
                <w:b/>
                <w:bCs/>
                <w:sz w:val="16"/>
                <w:lang w:eastAsia="es-MX"/>
              </w:rPr>
              <w:t>VIGENCIA</w:t>
            </w:r>
            <w:r>
              <w:rPr>
                <w:rFonts w:ascii="Arial" w:hAnsi="Arial" w:cs="Arial"/>
                <w:sz w:val="16"/>
                <w:lang w:eastAsia="es-MX"/>
              </w:rPr>
              <w:t xml:space="preserve"> </w:t>
            </w:r>
          </w:p>
        </w:tc>
        <w:tc>
          <w:tcPr>
            <w:tcW w:w="1198" w:type="dxa"/>
            <w:tcBorders>
              <w:top w:val="single" w:sz="8" w:space="0" w:color="000000"/>
              <w:left w:val="nil"/>
              <w:bottom w:val="single" w:sz="8" w:space="0" w:color="000000"/>
              <w:right w:val="single" w:sz="8" w:space="0" w:color="000000"/>
            </w:tcBorders>
            <w:shd w:val="clear" w:color="auto" w:fill="009999"/>
            <w:vAlign w:val="center"/>
            <w:hideMark/>
          </w:tcPr>
          <w:p w:rsidR="009136F3" w:rsidRDefault="009136F3" w:rsidP="009136F3">
            <w:pPr>
              <w:jc w:val="center"/>
              <w:rPr>
                <w:rFonts w:ascii="Arial" w:hAnsi="Arial" w:cs="Arial"/>
                <w:b/>
                <w:bCs/>
                <w:sz w:val="16"/>
                <w:lang w:eastAsia="es-MX"/>
              </w:rPr>
            </w:pPr>
            <w:r>
              <w:rPr>
                <w:rFonts w:ascii="Arial" w:hAnsi="Arial" w:cs="Arial"/>
                <w:b/>
                <w:bCs/>
                <w:sz w:val="16"/>
                <w:lang w:eastAsia="es-MX"/>
              </w:rPr>
              <w:t>SALDO AL 30 DE NOVIEMBRE 2014</w:t>
            </w:r>
          </w:p>
        </w:tc>
      </w:tr>
      <w:tr w:rsidR="009136F3" w:rsidTr="009136F3">
        <w:trPr>
          <w:trHeight w:val="429"/>
          <w:jc w:val="center"/>
        </w:trPr>
        <w:tc>
          <w:tcPr>
            <w:tcW w:w="1329" w:type="dxa"/>
            <w:tcBorders>
              <w:top w:val="nil"/>
              <w:left w:val="single" w:sz="8" w:space="0" w:color="000000"/>
              <w:bottom w:val="single" w:sz="8" w:space="0" w:color="000000"/>
              <w:right w:val="single" w:sz="8" w:space="0" w:color="000000"/>
            </w:tcBorders>
            <w:hideMark/>
          </w:tcPr>
          <w:p w:rsidR="009136F3" w:rsidRDefault="009136F3" w:rsidP="009136F3">
            <w:pPr>
              <w:rPr>
                <w:rFonts w:ascii="Arial" w:hAnsi="Arial" w:cs="Arial"/>
                <w:sz w:val="16"/>
                <w:lang w:eastAsia="es-MX"/>
              </w:rPr>
            </w:pPr>
            <w:r>
              <w:rPr>
                <w:rFonts w:ascii="Arial" w:hAnsi="Arial" w:cs="Arial"/>
                <w:sz w:val="16"/>
                <w:lang w:eastAsia="es-MX"/>
              </w:rPr>
              <w:t>Crédito simple</w:t>
            </w:r>
          </w:p>
        </w:tc>
        <w:tc>
          <w:tcPr>
            <w:tcW w:w="1095" w:type="dxa"/>
            <w:tcBorders>
              <w:top w:val="nil"/>
              <w:left w:val="single" w:sz="8" w:space="0" w:color="000000"/>
              <w:bottom w:val="single" w:sz="8" w:space="0" w:color="000000"/>
              <w:right w:val="single" w:sz="8" w:space="0" w:color="000000"/>
            </w:tcBorders>
            <w:hideMark/>
          </w:tcPr>
          <w:p w:rsidR="009136F3" w:rsidRDefault="009136F3" w:rsidP="009136F3">
            <w:pPr>
              <w:rPr>
                <w:rFonts w:ascii="Arial" w:hAnsi="Arial" w:cs="Arial"/>
                <w:sz w:val="16"/>
                <w:lang w:eastAsia="es-MX"/>
              </w:rPr>
            </w:pPr>
            <w:r>
              <w:rPr>
                <w:rFonts w:ascii="Arial" w:hAnsi="Arial" w:cs="Arial"/>
                <w:sz w:val="16"/>
                <w:lang w:eastAsia="es-MX"/>
              </w:rPr>
              <w:t>35% de las Participaciones del Ramo 28</w:t>
            </w:r>
          </w:p>
        </w:tc>
        <w:tc>
          <w:tcPr>
            <w:tcW w:w="917" w:type="dxa"/>
            <w:tcBorders>
              <w:top w:val="nil"/>
              <w:left w:val="single" w:sz="8" w:space="0" w:color="000000"/>
              <w:bottom w:val="single" w:sz="8" w:space="0" w:color="000000"/>
              <w:right w:val="single" w:sz="8" w:space="0" w:color="000000"/>
            </w:tcBorders>
            <w:hideMark/>
          </w:tcPr>
          <w:p w:rsidR="009136F3" w:rsidRDefault="009136F3" w:rsidP="009136F3">
            <w:pPr>
              <w:rPr>
                <w:rFonts w:ascii="Arial" w:hAnsi="Arial" w:cs="Arial"/>
                <w:sz w:val="16"/>
                <w:lang w:eastAsia="es-MX"/>
              </w:rPr>
            </w:pPr>
            <w:r>
              <w:rPr>
                <w:rFonts w:ascii="Arial" w:hAnsi="Arial" w:cs="Arial"/>
                <w:sz w:val="16"/>
                <w:lang w:eastAsia="es-MX"/>
              </w:rPr>
              <w:t>227168</w:t>
            </w:r>
          </w:p>
        </w:tc>
        <w:tc>
          <w:tcPr>
            <w:tcW w:w="1194" w:type="dxa"/>
            <w:tcBorders>
              <w:top w:val="nil"/>
              <w:left w:val="single" w:sz="8" w:space="0" w:color="000000"/>
              <w:bottom w:val="single" w:sz="8" w:space="0" w:color="000000"/>
              <w:right w:val="single" w:sz="8" w:space="0" w:color="000000"/>
            </w:tcBorders>
            <w:vAlign w:val="center"/>
            <w:hideMark/>
          </w:tcPr>
          <w:p w:rsidR="009136F3" w:rsidRDefault="009136F3" w:rsidP="009136F3">
            <w:pPr>
              <w:rPr>
                <w:rFonts w:ascii="Arial" w:hAnsi="Arial" w:cs="Arial"/>
                <w:sz w:val="16"/>
                <w:lang w:eastAsia="es-MX"/>
              </w:rPr>
            </w:pPr>
            <w:r>
              <w:rPr>
                <w:rFonts w:ascii="Arial" w:hAnsi="Arial" w:cs="Arial"/>
                <w:sz w:val="16"/>
                <w:lang w:eastAsia="es-MX"/>
              </w:rPr>
              <w:t>Banco Interacciones</w:t>
            </w:r>
          </w:p>
        </w:tc>
        <w:tc>
          <w:tcPr>
            <w:tcW w:w="819" w:type="dxa"/>
            <w:tcBorders>
              <w:top w:val="nil"/>
              <w:left w:val="nil"/>
              <w:bottom w:val="single" w:sz="8" w:space="0" w:color="000000"/>
              <w:right w:val="single" w:sz="8" w:space="0" w:color="000000"/>
            </w:tcBorders>
            <w:vAlign w:val="center"/>
            <w:hideMark/>
          </w:tcPr>
          <w:p w:rsidR="009136F3" w:rsidRDefault="009136F3" w:rsidP="009136F3">
            <w:pPr>
              <w:rPr>
                <w:rFonts w:ascii="Arial" w:hAnsi="Arial" w:cs="Arial"/>
                <w:sz w:val="16"/>
                <w:lang w:eastAsia="es-MX"/>
              </w:rPr>
            </w:pPr>
            <w:r>
              <w:rPr>
                <w:rFonts w:ascii="Arial" w:hAnsi="Arial" w:cs="Arial"/>
                <w:sz w:val="16"/>
                <w:lang w:eastAsia="es-MX"/>
              </w:rPr>
              <w:t>TIIE + 0.25</w:t>
            </w:r>
          </w:p>
        </w:tc>
        <w:tc>
          <w:tcPr>
            <w:tcW w:w="935" w:type="dxa"/>
            <w:tcBorders>
              <w:top w:val="nil"/>
              <w:left w:val="nil"/>
              <w:bottom w:val="single" w:sz="8" w:space="0" w:color="000000"/>
              <w:right w:val="single" w:sz="8" w:space="0" w:color="000000"/>
            </w:tcBorders>
            <w:vAlign w:val="center"/>
            <w:hideMark/>
          </w:tcPr>
          <w:p w:rsidR="009136F3" w:rsidRDefault="009136F3" w:rsidP="009136F3">
            <w:pPr>
              <w:rPr>
                <w:rFonts w:ascii="Arial" w:hAnsi="Arial" w:cs="Arial"/>
                <w:sz w:val="16"/>
                <w:lang w:eastAsia="es-MX"/>
              </w:rPr>
            </w:pPr>
            <w:r>
              <w:rPr>
                <w:rFonts w:ascii="Arial" w:hAnsi="Arial" w:cs="Arial"/>
                <w:sz w:val="16"/>
                <w:lang w:eastAsia="es-MX"/>
              </w:rPr>
              <w:t>ago-23</w:t>
            </w:r>
          </w:p>
        </w:tc>
        <w:tc>
          <w:tcPr>
            <w:tcW w:w="1198" w:type="dxa"/>
            <w:tcBorders>
              <w:top w:val="nil"/>
              <w:left w:val="nil"/>
              <w:bottom w:val="single" w:sz="8" w:space="0" w:color="000000"/>
              <w:right w:val="single" w:sz="8" w:space="0" w:color="000000"/>
            </w:tcBorders>
            <w:vAlign w:val="center"/>
            <w:hideMark/>
          </w:tcPr>
          <w:p w:rsidR="009136F3" w:rsidRDefault="009136F3" w:rsidP="009136F3">
            <w:pPr>
              <w:jc w:val="right"/>
              <w:rPr>
                <w:rFonts w:ascii="Arial" w:hAnsi="Arial" w:cs="Arial"/>
                <w:sz w:val="16"/>
              </w:rPr>
            </w:pPr>
            <w:r>
              <w:rPr>
                <w:rFonts w:ascii="Arial" w:hAnsi="Arial" w:cs="Arial"/>
                <w:sz w:val="16"/>
              </w:rPr>
              <w:t>$464,491,799.23</w:t>
            </w:r>
          </w:p>
        </w:tc>
      </w:tr>
      <w:tr w:rsidR="009136F3" w:rsidTr="009136F3">
        <w:trPr>
          <w:trHeight w:val="429"/>
          <w:jc w:val="center"/>
        </w:trPr>
        <w:tc>
          <w:tcPr>
            <w:tcW w:w="1329" w:type="dxa"/>
            <w:tcBorders>
              <w:top w:val="nil"/>
              <w:left w:val="single" w:sz="8" w:space="0" w:color="000000"/>
              <w:bottom w:val="single" w:sz="8" w:space="0" w:color="000000"/>
              <w:right w:val="single" w:sz="8" w:space="0" w:color="000000"/>
            </w:tcBorders>
            <w:hideMark/>
          </w:tcPr>
          <w:p w:rsidR="009136F3" w:rsidRDefault="009136F3" w:rsidP="009136F3">
            <w:pPr>
              <w:rPr>
                <w:rFonts w:ascii="Arial" w:hAnsi="Arial" w:cs="Arial"/>
                <w:sz w:val="16"/>
                <w:lang w:eastAsia="es-MX"/>
              </w:rPr>
            </w:pPr>
            <w:r>
              <w:rPr>
                <w:rFonts w:ascii="Arial" w:hAnsi="Arial" w:cs="Arial"/>
                <w:sz w:val="16"/>
                <w:lang w:eastAsia="es-MX"/>
              </w:rPr>
              <w:t>Crédito simple</w:t>
            </w:r>
          </w:p>
        </w:tc>
        <w:tc>
          <w:tcPr>
            <w:tcW w:w="1095" w:type="dxa"/>
            <w:tcBorders>
              <w:top w:val="nil"/>
              <w:left w:val="single" w:sz="8" w:space="0" w:color="000000"/>
              <w:bottom w:val="single" w:sz="8" w:space="0" w:color="000000"/>
              <w:right w:val="single" w:sz="8" w:space="0" w:color="000000"/>
            </w:tcBorders>
            <w:hideMark/>
          </w:tcPr>
          <w:p w:rsidR="009136F3" w:rsidRDefault="009136F3" w:rsidP="009136F3">
            <w:pPr>
              <w:rPr>
                <w:rFonts w:ascii="Arial" w:hAnsi="Arial" w:cs="Arial"/>
                <w:sz w:val="16"/>
                <w:lang w:eastAsia="es-MX"/>
              </w:rPr>
            </w:pPr>
            <w:r>
              <w:rPr>
                <w:rFonts w:ascii="Arial" w:hAnsi="Arial" w:cs="Arial"/>
                <w:sz w:val="16"/>
                <w:lang w:eastAsia="es-MX"/>
              </w:rPr>
              <w:t>3.25% de las Participaciones de Ramo 28</w:t>
            </w:r>
          </w:p>
        </w:tc>
        <w:tc>
          <w:tcPr>
            <w:tcW w:w="917" w:type="dxa"/>
            <w:tcBorders>
              <w:top w:val="nil"/>
              <w:left w:val="single" w:sz="8" w:space="0" w:color="000000"/>
              <w:bottom w:val="single" w:sz="8" w:space="0" w:color="000000"/>
              <w:right w:val="single" w:sz="8" w:space="0" w:color="000000"/>
            </w:tcBorders>
            <w:hideMark/>
          </w:tcPr>
          <w:p w:rsidR="009136F3" w:rsidRDefault="009136F3" w:rsidP="009136F3">
            <w:pPr>
              <w:rPr>
                <w:rFonts w:ascii="Arial" w:hAnsi="Arial" w:cs="Arial"/>
                <w:sz w:val="16"/>
                <w:lang w:eastAsia="es-MX"/>
              </w:rPr>
            </w:pPr>
            <w:r>
              <w:rPr>
                <w:rFonts w:ascii="Arial" w:hAnsi="Arial" w:cs="Arial"/>
                <w:sz w:val="16"/>
                <w:lang w:eastAsia="es-MX"/>
              </w:rPr>
              <w:t>9882347512</w:t>
            </w:r>
          </w:p>
        </w:tc>
        <w:tc>
          <w:tcPr>
            <w:tcW w:w="1194" w:type="dxa"/>
            <w:tcBorders>
              <w:top w:val="nil"/>
              <w:left w:val="single" w:sz="8" w:space="0" w:color="000000"/>
              <w:bottom w:val="single" w:sz="8" w:space="0" w:color="000000"/>
              <w:right w:val="single" w:sz="8" w:space="0" w:color="000000"/>
            </w:tcBorders>
            <w:vAlign w:val="center"/>
            <w:hideMark/>
          </w:tcPr>
          <w:p w:rsidR="009136F3" w:rsidRDefault="009136F3" w:rsidP="009136F3">
            <w:pPr>
              <w:rPr>
                <w:rFonts w:ascii="Arial" w:hAnsi="Arial" w:cs="Arial"/>
                <w:sz w:val="16"/>
                <w:lang w:eastAsia="es-MX"/>
              </w:rPr>
            </w:pPr>
            <w:r>
              <w:rPr>
                <w:rFonts w:ascii="Arial" w:hAnsi="Arial" w:cs="Arial"/>
                <w:sz w:val="16"/>
                <w:lang w:eastAsia="es-MX"/>
              </w:rPr>
              <w:t>BBVA Bancomer</w:t>
            </w:r>
          </w:p>
        </w:tc>
        <w:tc>
          <w:tcPr>
            <w:tcW w:w="819" w:type="dxa"/>
            <w:tcBorders>
              <w:top w:val="nil"/>
              <w:left w:val="nil"/>
              <w:bottom w:val="single" w:sz="8" w:space="0" w:color="000000"/>
              <w:right w:val="single" w:sz="8" w:space="0" w:color="000000"/>
            </w:tcBorders>
            <w:vAlign w:val="center"/>
            <w:hideMark/>
          </w:tcPr>
          <w:p w:rsidR="009136F3" w:rsidRDefault="009136F3" w:rsidP="009136F3">
            <w:pPr>
              <w:rPr>
                <w:rFonts w:ascii="Arial" w:hAnsi="Arial" w:cs="Arial"/>
                <w:sz w:val="16"/>
                <w:lang w:eastAsia="es-MX"/>
              </w:rPr>
            </w:pPr>
            <w:r>
              <w:rPr>
                <w:rFonts w:ascii="Arial" w:hAnsi="Arial" w:cs="Arial"/>
                <w:sz w:val="16"/>
                <w:lang w:eastAsia="es-MX"/>
              </w:rPr>
              <w:t>TIIE + 1.75</w:t>
            </w:r>
          </w:p>
        </w:tc>
        <w:tc>
          <w:tcPr>
            <w:tcW w:w="935" w:type="dxa"/>
            <w:tcBorders>
              <w:top w:val="nil"/>
              <w:left w:val="nil"/>
              <w:bottom w:val="single" w:sz="8" w:space="0" w:color="000000"/>
              <w:right w:val="single" w:sz="8" w:space="0" w:color="000000"/>
            </w:tcBorders>
            <w:vAlign w:val="center"/>
            <w:hideMark/>
          </w:tcPr>
          <w:p w:rsidR="009136F3" w:rsidRDefault="009136F3" w:rsidP="009136F3">
            <w:pPr>
              <w:rPr>
                <w:rFonts w:ascii="Arial" w:hAnsi="Arial" w:cs="Arial"/>
                <w:sz w:val="16"/>
                <w:lang w:eastAsia="es-MX"/>
              </w:rPr>
            </w:pPr>
            <w:r>
              <w:rPr>
                <w:rFonts w:ascii="Arial" w:hAnsi="Arial" w:cs="Arial"/>
                <w:sz w:val="16"/>
                <w:lang w:eastAsia="es-MX"/>
              </w:rPr>
              <w:t>may-25</w:t>
            </w:r>
          </w:p>
        </w:tc>
        <w:tc>
          <w:tcPr>
            <w:tcW w:w="1198" w:type="dxa"/>
            <w:tcBorders>
              <w:top w:val="nil"/>
              <w:left w:val="nil"/>
              <w:bottom w:val="single" w:sz="8" w:space="0" w:color="000000"/>
              <w:right w:val="single" w:sz="8" w:space="0" w:color="000000"/>
            </w:tcBorders>
            <w:vAlign w:val="center"/>
            <w:hideMark/>
          </w:tcPr>
          <w:p w:rsidR="009136F3" w:rsidRDefault="009136F3" w:rsidP="009136F3">
            <w:pPr>
              <w:jc w:val="right"/>
              <w:rPr>
                <w:rFonts w:ascii="Arial" w:hAnsi="Arial" w:cs="Arial"/>
                <w:sz w:val="16"/>
              </w:rPr>
            </w:pPr>
            <w:r>
              <w:rPr>
                <w:rFonts w:ascii="Arial" w:hAnsi="Arial" w:cs="Arial"/>
                <w:sz w:val="16"/>
              </w:rPr>
              <w:t>$112,099,041.00</w:t>
            </w:r>
          </w:p>
        </w:tc>
      </w:tr>
      <w:tr w:rsidR="009136F3" w:rsidTr="009136F3">
        <w:trPr>
          <w:trHeight w:val="429"/>
          <w:jc w:val="center"/>
        </w:trPr>
        <w:tc>
          <w:tcPr>
            <w:tcW w:w="1329" w:type="dxa"/>
          </w:tcPr>
          <w:p w:rsidR="009136F3" w:rsidRDefault="009136F3" w:rsidP="009136F3">
            <w:pPr>
              <w:rPr>
                <w:rFonts w:ascii="Arial" w:hAnsi="Arial" w:cs="Arial"/>
                <w:sz w:val="16"/>
                <w:lang w:eastAsia="es-MX"/>
              </w:rPr>
            </w:pPr>
          </w:p>
        </w:tc>
        <w:tc>
          <w:tcPr>
            <w:tcW w:w="1095" w:type="dxa"/>
          </w:tcPr>
          <w:p w:rsidR="009136F3" w:rsidRDefault="009136F3" w:rsidP="009136F3">
            <w:pPr>
              <w:rPr>
                <w:rFonts w:ascii="Arial" w:hAnsi="Arial" w:cs="Arial"/>
                <w:sz w:val="16"/>
                <w:lang w:eastAsia="es-MX"/>
              </w:rPr>
            </w:pPr>
          </w:p>
        </w:tc>
        <w:tc>
          <w:tcPr>
            <w:tcW w:w="917" w:type="dxa"/>
          </w:tcPr>
          <w:p w:rsidR="009136F3" w:rsidRDefault="009136F3" w:rsidP="009136F3">
            <w:pPr>
              <w:rPr>
                <w:rFonts w:ascii="Arial" w:hAnsi="Arial" w:cs="Arial"/>
                <w:sz w:val="16"/>
                <w:lang w:eastAsia="es-MX"/>
              </w:rPr>
            </w:pPr>
          </w:p>
        </w:tc>
        <w:tc>
          <w:tcPr>
            <w:tcW w:w="1194" w:type="dxa"/>
            <w:hideMark/>
          </w:tcPr>
          <w:p w:rsidR="009136F3" w:rsidRDefault="009136F3" w:rsidP="009136F3">
            <w:pPr>
              <w:rPr>
                <w:lang w:eastAsia="es-MX"/>
              </w:rPr>
            </w:pPr>
          </w:p>
        </w:tc>
        <w:tc>
          <w:tcPr>
            <w:tcW w:w="1755" w:type="dxa"/>
            <w:gridSpan w:val="2"/>
            <w:tcBorders>
              <w:top w:val="single" w:sz="8" w:space="0" w:color="000000"/>
              <w:left w:val="nil"/>
              <w:bottom w:val="nil"/>
              <w:right w:val="nil"/>
            </w:tcBorders>
            <w:hideMark/>
          </w:tcPr>
          <w:p w:rsidR="009136F3" w:rsidRDefault="009136F3" w:rsidP="009136F3">
            <w:pPr>
              <w:rPr>
                <w:rFonts w:ascii="Arial" w:hAnsi="Arial" w:cs="Arial"/>
                <w:sz w:val="16"/>
                <w:lang w:eastAsia="es-MX"/>
              </w:rPr>
            </w:pPr>
            <w:r>
              <w:rPr>
                <w:rFonts w:ascii="Arial" w:hAnsi="Arial" w:cs="Arial"/>
                <w:sz w:val="16"/>
                <w:lang w:eastAsia="es-MX"/>
              </w:rPr>
              <w:t> </w:t>
            </w:r>
          </w:p>
        </w:tc>
        <w:tc>
          <w:tcPr>
            <w:tcW w:w="1198" w:type="dxa"/>
            <w:tcBorders>
              <w:top w:val="nil"/>
              <w:left w:val="single" w:sz="8" w:space="0" w:color="000000"/>
              <w:bottom w:val="single" w:sz="8" w:space="0" w:color="000000"/>
              <w:right w:val="single" w:sz="8" w:space="0" w:color="000000"/>
            </w:tcBorders>
            <w:shd w:val="clear" w:color="auto" w:fill="E5DFEC"/>
            <w:hideMark/>
          </w:tcPr>
          <w:p w:rsidR="009136F3" w:rsidRDefault="009136F3" w:rsidP="009136F3">
            <w:pPr>
              <w:jc w:val="right"/>
              <w:rPr>
                <w:rFonts w:ascii="Arial" w:hAnsi="Arial" w:cs="Arial"/>
                <w:b/>
                <w:bCs/>
                <w:sz w:val="16"/>
                <w:lang w:eastAsia="es-MX"/>
              </w:rPr>
            </w:pPr>
            <w:r>
              <w:rPr>
                <w:rFonts w:ascii="Arial" w:hAnsi="Arial" w:cs="Arial"/>
                <w:b/>
                <w:bCs/>
                <w:sz w:val="16"/>
                <w:lang w:eastAsia="es-MX"/>
              </w:rPr>
              <w:t>$576,590,840.23</w:t>
            </w:r>
          </w:p>
        </w:tc>
      </w:tr>
    </w:tbl>
    <w:p w:rsidR="009136F3" w:rsidRDefault="009136F3" w:rsidP="009136F3">
      <w:pPr>
        <w:jc w:val="both"/>
        <w:rPr>
          <w:rFonts w:ascii="Times New Roman" w:hAnsi="Times New Roman" w:cs="Times New Roman"/>
          <w:sz w:val="22"/>
          <w:szCs w:val="22"/>
        </w:rPr>
      </w:pPr>
    </w:p>
    <w:p w:rsidR="009136F3" w:rsidRDefault="009136F3" w:rsidP="009136F3">
      <w:pPr>
        <w:jc w:val="both"/>
        <w:rPr>
          <w:rFonts w:ascii="Arial" w:hAnsi="Arial" w:cs="Arial"/>
          <w:sz w:val="22"/>
          <w:szCs w:val="22"/>
        </w:rPr>
      </w:pPr>
      <w:r>
        <w:rPr>
          <w:rFonts w:ascii="Arial" w:hAnsi="Arial" w:cs="Arial"/>
          <w:sz w:val="22"/>
          <w:szCs w:val="22"/>
        </w:rPr>
        <w:t>Al inicio del ejercicio fiscal 2014, la Deuda Pública ascendía a un monto total de $609,071,900.64 (seiscientos nueve millones setenta y un mil novecientos pesos 95/100 M.N.) de los cuales al 30 de Noviembre de 2014, se han realizado amortizaciones a capital por un monto total de $32,481,060.41 ( treinta y dos millones cuatrocientos ochenta y un mil sesenta pesos  41/100 M.N) , distribuidos de la siguiente forma:</w:t>
      </w:r>
    </w:p>
    <w:p w:rsidR="009136F3" w:rsidRDefault="009136F3" w:rsidP="009136F3">
      <w:pPr>
        <w:jc w:val="both"/>
        <w:rPr>
          <w:rFonts w:ascii="Arial" w:hAnsi="Arial" w:cs="Arial"/>
          <w:sz w:val="20"/>
          <w:szCs w:val="20"/>
        </w:rPr>
      </w:pPr>
    </w:p>
    <w:tbl>
      <w:tblPr>
        <w:tblW w:w="7965" w:type="dxa"/>
        <w:jc w:val="center"/>
        <w:tblInd w:w="-1062" w:type="dxa"/>
        <w:tblCellMar>
          <w:left w:w="70" w:type="dxa"/>
          <w:right w:w="70" w:type="dxa"/>
        </w:tblCellMar>
        <w:tblLook w:val="04A0"/>
      </w:tblPr>
      <w:tblGrid>
        <w:gridCol w:w="1609"/>
        <w:gridCol w:w="1342"/>
        <w:gridCol w:w="1698"/>
        <w:gridCol w:w="1681"/>
        <w:gridCol w:w="1635"/>
      </w:tblGrid>
      <w:tr w:rsidR="009136F3" w:rsidTr="009136F3">
        <w:trPr>
          <w:trHeight w:val="1170"/>
          <w:jc w:val="center"/>
        </w:trPr>
        <w:tc>
          <w:tcPr>
            <w:tcW w:w="1609" w:type="dxa"/>
            <w:tcBorders>
              <w:top w:val="single" w:sz="8" w:space="0" w:color="000000"/>
              <w:left w:val="single" w:sz="8" w:space="0" w:color="000000"/>
              <w:bottom w:val="single" w:sz="8" w:space="0" w:color="000000"/>
              <w:right w:val="nil"/>
            </w:tcBorders>
            <w:shd w:val="clear" w:color="auto" w:fill="009999"/>
            <w:vAlign w:val="center"/>
            <w:hideMark/>
          </w:tcPr>
          <w:p w:rsidR="009136F3" w:rsidRDefault="009136F3" w:rsidP="009136F3">
            <w:pPr>
              <w:jc w:val="center"/>
              <w:rPr>
                <w:rFonts w:ascii="Arial" w:hAnsi="Arial" w:cs="Arial"/>
                <w:b/>
                <w:bCs/>
                <w:sz w:val="16"/>
                <w:szCs w:val="16"/>
                <w:lang w:eastAsia="es-MX"/>
              </w:rPr>
            </w:pPr>
            <w:r>
              <w:rPr>
                <w:rFonts w:ascii="Arial" w:hAnsi="Arial" w:cs="Arial"/>
                <w:b/>
                <w:bCs/>
                <w:sz w:val="16"/>
                <w:szCs w:val="16"/>
                <w:lang w:eastAsia="es-MX"/>
              </w:rPr>
              <w:t>INSTITUCIÓN</w:t>
            </w:r>
          </w:p>
        </w:tc>
        <w:tc>
          <w:tcPr>
            <w:tcW w:w="1342" w:type="dxa"/>
            <w:tcBorders>
              <w:top w:val="single" w:sz="8" w:space="0" w:color="auto"/>
              <w:left w:val="single" w:sz="8" w:space="0" w:color="auto"/>
              <w:bottom w:val="single" w:sz="8" w:space="0" w:color="auto"/>
              <w:right w:val="single" w:sz="8" w:space="0" w:color="000000"/>
            </w:tcBorders>
            <w:shd w:val="clear" w:color="auto" w:fill="009999"/>
            <w:vAlign w:val="center"/>
            <w:hideMark/>
          </w:tcPr>
          <w:p w:rsidR="009136F3" w:rsidRDefault="009136F3" w:rsidP="009136F3">
            <w:pPr>
              <w:jc w:val="center"/>
              <w:rPr>
                <w:rFonts w:ascii="Arial" w:hAnsi="Arial" w:cs="Arial"/>
                <w:b/>
                <w:bCs/>
                <w:sz w:val="16"/>
                <w:szCs w:val="16"/>
                <w:lang w:eastAsia="es-MX"/>
              </w:rPr>
            </w:pPr>
            <w:r>
              <w:rPr>
                <w:rFonts w:ascii="Arial" w:hAnsi="Arial" w:cs="Arial"/>
                <w:b/>
                <w:bCs/>
                <w:sz w:val="16"/>
                <w:szCs w:val="16"/>
                <w:lang w:eastAsia="es-MX"/>
              </w:rPr>
              <w:t>SALDO AL 01.01.14</w:t>
            </w:r>
          </w:p>
        </w:tc>
        <w:tc>
          <w:tcPr>
            <w:tcW w:w="1698" w:type="dxa"/>
            <w:tcBorders>
              <w:top w:val="single" w:sz="8" w:space="0" w:color="000000"/>
              <w:left w:val="nil"/>
              <w:bottom w:val="single" w:sz="8" w:space="0" w:color="000000"/>
              <w:right w:val="single" w:sz="8" w:space="0" w:color="000000"/>
            </w:tcBorders>
            <w:shd w:val="clear" w:color="auto" w:fill="009999"/>
            <w:vAlign w:val="center"/>
            <w:hideMark/>
          </w:tcPr>
          <w:p w:rsidR="009136F3" w:rsidRDefault="009136F3" w:rsidP="009136F3">
            <w:pPr>
              <w:jc w:val="center"/>
              <w:rPr>
                <w:rFonts w:ascii="Arial" w:hAnsi="Arial" w:cs="Arial"/>
                <w:b/>
                <w:bCs/>
                <w:sz w:val="16"/>
                <w:szCs w:val="16"/>
                <w:lang w:eastAsia="es-MX"/>
              </w:rPr>
            </w:pPr>
            <w:r>
              <w:rPr>
                <w:rFonts w:ascii="Arial" w:hAnsi="Arial" w:cs="Arial"/>
                <w:b/>
                <w:bCs/>
                <w:sz w:val="16"/>
                <w:szCs w:val="16"/>
                <w:lang w:eastAsia="es-MX"/>
              </w:rPr>
              <w:t>PAGOS A CAPITAL (01.01.14– 30.11.14)</w:t>
            </w:r>
          </w:p>
        </w:tc>
        <w:tc>
          <w:tcPr>
            <w:tcW w:w="1681" w:type="dxa"/>
            <w:tcBorders>
              <w:top w:val="single" w:sz="8" w:space="0" w:color="000000"/>
              <w:left w:val="nil"/>
              <w:bottom w:val="single" w:sz="8" w:space="0" w:color="000000"/>
              <w:right w:val="single" w:sz="8" w:space="0" w:color="000000"/>
            </w:tcBorders>
            <w:shd w:val="clear" w:color="auto" w:fill="009999"/>
            <w:vAlign w:val="center"/>
            <w:hideMark/>
          </w:tcPr>
          <w:p w:rsidR="009136F3" w:rsidRDefault="009136F3" w:rsidP="009136F3">
            <w:pPr>
              <w:jc w:val="center"/>
              <w:rPr>
                <w:rFonts w:ascii="Arial" w:hAnsi="Arial" w:cs="Arial"/>
                <w:b/>
                <w:bCs/>
                <w:sz w:val="16"/>
                <w:szCs w:val="16"/>
                <w:lang w:eastAsia="es-MX"/>
              </w:rPr>
            </w:pPr>
            <w:r>
              <w:rPr>
                <w:rFonts w:ascii="Arial" w:hAnsi="Arial" w:cs="Arial"/>
                <w:b/>
                <w:bCs/>
                <w:sz w:val="16"/>
                <w:szCs w:val="16"/>
                <w:lang w:eastAsia="es-MX"/>
              </w:rPr>
              <w:t>PAGOS A INTERESES (01.01.14– 30.11.14)</w:t>
            </w:r>
          </w:p>
        </w:tc>
        <w:tc>
          <w:tcPr>
            <w:tcW w:w="1635" w:type="dxa"/>
            <w:tcBorders>
              <w:top w:val="single" w:sz="8" w:space="0" w:color="000000"/>
              <w:left w:val="nil"/>
              <w:bottom w:val="single" w:sz="8" w:space="0" w:color="000000"/>
              <w:right w:val="single" w:sz="8" w:space="0" w:color="000000"/>
            </w:tcBorders>
            <w:shd w:val="clear" w:color="auto" w:fill="009999"/>
            <w:vAlign w:val="center"/>
            <w:hideMark/>
          </w:tcPr>
          <w:p w:rsidR="009136F3" w:rsidRDefault="009136F3" w:rsidP="009136F3">
            <w:pPr>
              <w:jc w:val="center"/>
              <w:rPr>
                <w:rFonts w:ascii="Arial" w:hAnsi="Arial" w:cs="Arial"/>
                <w:b/>
                <w:bCs/>
                <w:sz w:val="16"/>
                <w:szCs w:val="16"/>
                <w:lang w:eastAsia="es-MX"/>
              </w:rPr>
            </w:pPr>
            <w:r>
              <w:rPr>
                <w:rFonts w:ascii="Arial" w:hAnsi="Arial" w:cs="Arial"/>
                <w:b/>
                <w:bCs/>
                <w:sz w:val="16"/>
                <w:szCs w:val="16"/>
                <w:lang w:eastAsia="es-MX"/>
              </w:rPr>
              <w:t>SALDO AL 30.11.14</w:t>
            </w:r>
          </w:p>
        </w:tc>
      </w:tr>
      <w:tr w:rsidR="009136F3" w:rsidTr="009136F3">
        <w:trPr>
          <w:trHeight w:val="384"/>
          <w:jc w:val="center"/>
        </w:trPr>
        <w:tc>
          <w:tcPr>
            <w:tcW w:w="1609" w:type="dxa"/>
            <w:tcBorders>
              <w:top w:val="nil"/>
              <w:left w:val="single" w:sz="8" w:space="0" w:color="000000"/>
              <w:bottom w:val="single" w:sz="8" w:space="0" w:color="000000"/>
              <w:right w:val="single" w:sz="8" w:space="0" w:color="000000"/>
            </w:tcBorders>
            <w:hideMark/>
          </w:tcPr>
          <w:p w:rsidR="009136F3" w:rsidRDefault="009136F3" w:rsidP="009136F3">
            <w:pPr>
              <w:rPr>
                <w:rFonts w:ascii="Arial" w:hAnsi="Arial" w:cs="Arial"/>
                <w:sz w:val="16"/>
                <w:szCs w:val="16"/>
                <w:lang w:eastAsia="es-MX"/>
              </w:rPr>
            </w:pPr>
            <w:r>
              <w:rPr>
                <w:rFonts w:ascii="Arial" w:hAnsi="Arial" w:cs="Arial"/>
                <w:sz w:val="16"/>
                <w:szCs w:val="16"/>
                <w:lang w:eastAsia="es-MX"/>
              </w:rPr>
              <w:t>INTERACCIONES</w:t>
            </w:r>
          </w:p>
        </w:tc>
        <w:tc>
          <w:tcPr>
            <w:tcW w:w="1342" w:type="dxa"/>
            <w:tcBorders>
              <w:top w:val="single" w:sz="8" w:space="0" w:color="auto"/>
              <w:left w:val="nil"/>
              <w:bottom w:val="single" w:sz="8" w:space="0" w:color="000000"/>
              <w:right w:val="single" w:sz="8" w:space="0" w:color="000000"/>
            </w:tcBorders>
            <w:hideMark/>
          </w:tcPr>
          <w:p w:rsidR="009136F3" w:rsidRDefault="009136F3" w:rsidP="009136F3">
            <w:pPr>
              <w:jc w:val="center"/>
              <w:rPr>
                <w:rFonts w:ascii="Arial" w:hAnsi="Arial" w:cs="Arial"/>
                <w:sz w:val="16"/>
                <w:szCs w:val="16"/>
                <w:lang w:eastAsia="es-MX"/>
              </w:rPr>
            </w:pPr>
            <w:r>
              <w:rPr>
                <w:rFonts w:ascii="Arial" w:hAnsi="Arial" w:cs="Arial"/>
                <w:sz w:val="16"/>
                <w:szCs w:val="16"/>
                <w:lang w:eastAsia="es-MX"/>
              </w:rPr>
              <w:t>$490,444,244.64</w:t>
            </w:r>
          </w:p>
        </w:tc>
        <w:tc>
          <w:tcPr>
            <w:tcW w:w="1698" w:type="dxa"/>
            <w:tcBorders>
              <w:top w:val="nil"/>
              <w:left w:val="nil"/>
              <w:bottom w:val="single" w:sz="8" w:space="0" w:color="000000"/>
              <w:right w:val="single" w:sz="8" w:space="0" w:color="000000"/>
            </w:tcBorders>
            <w:hideMark/>
          </w:tcPr>
          <w:p w:rsidR="009136F3" w:rsidRDefault="009136F3" w:rsidP="009136F3">
            <w:pPr>
              <w:jc w:val="center"/>
              <w:rPr>
                <w:rFonts w:ascii="Arial" w:hAnsi="Arial" w:cs="Arial"/>
                <w:sz w:val="16"/>
                <w:szCs w:val="16"/>
                <w:lang w:eastAsia="es-MX"/>
              </w:rPr>
            </w:pPr>
            <w:r>
              <w:rPr>
                <w:rFonts w:ascii="Arial" w:hAnsi="Arial" w:cs="Arial"/>
                <w:sz w:val="16"/>
                <w:szCs w:val="16"/>
                <w:lang w:eastAsia="es-MX"/>
              </w:rPr>
              <w:t>$25,952,445.41</w:t>
            </w:r>
          </w:p>
        </w:tc>
        <w:tc>
          <w:tcPr>
            <w:tcW w:w="1681" w:type="dxa"/>
            <w:tcBorders>
              <w:top w:val="nil"/>
              <w:left w:val="nil"/>
              <w:bottom w:val="single" w:sz="8" w:space="0" w:color="000000"/>
              <w:right w:val="single" w:sz="8" w:space="0" w:color="000000"/>
            </w:tcBorders>
            <w:hideMark/>
          </w:tcPr>
          <w:p w:rsidR="009136F3" w:rsidRDefault="009136F3" w:rsidP="009136F3">
            <w:pPr>
              <w:jc w:val="center"/>
              <w:rPr>
                <w:rFonts w:ascii="Arial" w:hAnsi="Arial" w:cs="Arial"/>
                <w:sz w:val="16"/>
                <w:szCs w:val="16"/>
                <w:lang w:eastAsia="es-MX"/>
              </w:rPr>
            </w:pPr>
            <w:r>
              <w:rPr>
                <w:rFonts w:ascii="Arial" w:hAnsi="Arial" w:cs="Arial"/>
                <w:sz w:val="16"/>
                <w:szCs w:val="16"/>
                <w:lang w:eastAsia="es-MX"/>
              </w:rPr>
              <w:t>$16,923,851.76</w:t>
            </w:r>
          </w:p>
        </w:tc>
        <w:tc>
          <w:tcPr>
            <w:tcW w:w="1635" w:type="dxa"/>
            <w:tcBorders>
              <w:top w:val="nil"/>
              <w:left w:val="nil"/>
              <w:bottom w:val="single" w:sz="8" w:space="0" w:color="000000"/>
              <w:right w:val="single" w:sz="8" w:space="0" w:color="000000"/>
            </w:tcBorders>
            <w:hideMark/>
          </w:tcPr>
          <w:p w:rsidR="009136F3" w:rsidRDefault="009136F3" w:rsidP="009136F3">
            <w:pPr>
              <w:rPr>
                <w:rFonts w:ascii="Arial" w:hAnsi="Arial" w:cs="Arial"/>
                <w:sz w:val="16"/>
                <w:szCs w:val="16"/>
                <w:lang w:eastAsia="es-MX"/>
              </w:rPr>
            </w:pPr>
            <w:r>
              <w:rPr>
                <w:rFonts w:ascii="Arial" w:hAnsi="Arial" w:cs="Arial"/>
                <w:sz w:val="16"/>
                <w:szCs w:val="16"/>
              </w:rPr>
              <w:t>$464,491,799.23</w:t>
            </w:r>
          </w:p>
        </w:tc>
      </w:tr>
      <w:tr w:rsidR="009136F3" w:rsidTr="009136F3">
        <w:trPr>
          <w:trHeight w:val="384"/>
          <w:jc w:val="center"/>
        </w:trPr>
        <w:tc>
          <w:tcPr>
            <w:tcW w:w="1609" w:type="dxa"/>
            <w:tcBorders>
              <w:top w:val="nil"/>
              <w:left w:val="single" w:sz="8" w:space="0" w:color="000000"/>
              <w:bottom w:val="single" w:sz="8" w:space="0" w:color="000000"/>
              <w:right w:val="single" w:sz="8" w:space="0" w:color="000000"/>
            </w:tcBorders>
            <w:hideMark/>
          </w:tcPr>
          <w:p w:rsidR="009136F3" w:rsidRDefault="009136F3" w:rsidP="009136F3">
            <w:pPr>
              <w:rPr>
                <w:rFonts w:ascii="Arial" w:hAnsi="Arial" w:cs="Arial"/>
                <w:sz w:val="16"/>
                <w:szCs w:val="16"/>
                <w:lang w:eastAsia="es-MX"/>
              </w:rPr>
            </w:pPr>
            <w:r>
              <w:rPr>
                <w:rFonts w:ascii="Arial" w:hAnsi="Arial" w:cs="Arial"/>
                <w:sz w:val="16"/>
                <w:szCs w:val="16"/>
                <w:lang w:eastAsia="es-MX"/>
              </w:rPr>
              <w:t>BBVA BANCOMER</w:t>
            </w:r>
          </w:p>
        </w:tc>
        <w:tc>
          <w:tcPr>
            <w:tcW w:w="1342" w:type="dxa"/>
            <w:tcBorders>
              <w:top w:val="nil"/>
              <w:left w:val="nil"/>
              <w:bottom w:val="single" w:sz="8" w:space="0" w:color="000000"/>
              <w:right w:val="single" w:sz="8" w:space="0" w:color="000000"/>
            </w:tcBorders>
            <w:hideMark/>
          </w:tcPr>
          <w:p w:rsidR="009136F3" w:rsidRDefault="009136F3" w:rsidP="009136F3">
            <w:pPr>
              <w:jc w:val="center"/>
              <w:rPr>
                <w:rFonts w:ascii="Arial" w:hAnsi="Arial" w:cs="Arial"/>
                <w:sz w:val="16"/>
                <w:szCs w:val="16"/>
                <w:lang w:eastAsia="es-MX"/>
              </w:rPr>
            </w:pPr>
            <w:r>
              <w:rPr>
                <w:rFonts w:ascii="Arial" w:hAnsi="Arial" w:cs="Arial"/>
                <w:sz w:val="16"/>
                <w:szCs w:val="16"/>
                <w:lang w:eastAsia="es-MX"/>
              </w:rPr>
              <w:t>$118,627,656.00</w:t>
            </w:r>
          </w:p>
        </w:tc>
        <w:tc>
          <w:tcPr>
            <w:tcW w:w="1698" w:type="dxa"/>
            <w:tcBorders>
              <w:top w:val="nil"/>
              <w:left w:val="nil"/>
              <w:bottom w:val="single" w:sz="8" w:space="0" w:color="000000"/>
              <w:right w:val="single" w:sz="8" w:space="0" w:color="000000"/>
            </w:tcBorders>
            <w:hideMark/>
          </w:tcPr>
          <w:p w:rsidR="009136F3" w:rsidRDefault="009136F3" w:rsidP="009136F3">
            <w:pPr>
              <w:jc w:val="center"/>
              <w:rPr>
                <w:rFonts w:ascii="Arial" w:hAnsi="Arial" w:cs="Arial"/>
                <w:sz w:val="16"/>
                <w:szCs w:val="16"/>
                <w:lang w:eastAsia="es-MX"/>
              </w:rPr>
            </w:pPr>
            <w:r>
              <w:rPr>
                <w:rFonts w:ascii="Arial" w:hAnsi="Arial" w:cs="Arial"/>
                <w:sz w:val="16"/>
                <w:szCs w:val="16"/>
                <w:lang w:eastAsia="es-MX"/>
              </w:rPr>
              <w:t>$ 6,528,615.00</w:t>
            </w:r>
          </w:p>
        </w:tc>
        <w:tc>
          <w:tcPr>
            <w:tcW w:w="1681" w:type="dxa"/>
            <w:tcBorders>
              <w:top w:val="nil"/>
              <w:left w:val="nil"/>
              <w:bottom w:val="single" w:sz="8" w:space="0" w:color="000000"/>
              <w:right w:val="single" w:sz="8" w:space="0" w:color="000000"/>
            </w:tcBorders>
            <w:hideMark/>
          </w:tcPr>
          <w:p w:rsidR="009136F3" w:rsidRDefault="009136F3" w:rsidP="009136F3">
            <w:pPr>
              <w:jc w:val="center"/>
              <w:rPr>
                <w:rFonts w:ascii="Arial" w:hAnsi="Arial" w:cs="Arial"/>
                <w:sz w:val="16"/>
                <w:szCs w:val="16"/>
                <w:lang w:eastAsia="es-MX"/>
              </w:rPr>
            </w:pPr>
            <w:r>
              <w:rPr>
                <w:rFonts w:ascii="Arial" w:hAnsi="Arial" w:cs="Arial"/>
                <w:sz w:val="16"/>
                <w:szCs w:val="16"/>
                <w:lang w:eastAsia="es-MX"/>
              </w:rPr>
              <w:t>$ 5,722,006.13</w:t>
            </w:r>
          </w:p>
        </w:tc>
        <w:tc>
          <w:tcPr>
            <w:tcW w:w="1635" w:type="dxa"/>
            <w:tcBorders>
              <w:top w:val="nil"/>
              <w:left w:val="nil"/>
              <w:bottom w:val="single" w:sz="8" w:space="0" w:color="000000"/>
              <w:right w:val="single" w:sz="8" w:space="0" w:color="000000"/>
            </w:tcBorders>
            <w:hideMark/>
          </w:tcPr>
          <w:p w:rsidR="009136F3" w:rsidRDefault="009136F3" w:rsidP="009136F3">
            <w:pPr>
              <w:rPr>
                <w:rFonts w:ascii="Arial" w:hAnsi="Arial" w:cs="Arial"/>
                <w:sz w:val="16"/>
                <w:szCs w:val="16"/>
                <w:lang w:eastAsia="es-MX"/>
              </w:rPr>
            </w:pPr>
            <w:r>
              <w:rPr>
                <w:rFonts w:ascii="Arial" w:hAnsi="Arial" w:cs="Arial"/>
                <w:sz w:val="16"/>
                <w:szCs w:val="16"/>
              </w:rPr>
              <w:t>$112,099,041.00</w:t>
            </w:r>
          </w:p>
        </w:tc>
      </w:tr>
      <w:tr w:rsidR="009136F3" w:rsidTr="009136F3">
        <w:trPr>
          <w:trHeight w:val="384"/>
          <w:jc w:val="center"/>
        </w:trPr>
        <w:tc>
          <w:tcPr>
            <w:tcW w:w="1609" w:type="dxa"/>
            <w:hideMark/>
          </w:tcPr>
          <w:p w:rsidR="009136F3" w:rsidRDefault="009136F3" w:rsidP="009136F3">
            <w:pPr>
              <w:rPr>
                <w:lang w:eastAsia="es-MX"/>
              </w:rPr>
            </w:pPr>
          </w:p>
        </w:tc>
        <w:tc>
          <w:tcPr>
            <w:tcW w:w="1342" w:type="dxa"/>
            <w:tcBorders>
              <w:top w:val="single" w:sz="8" w:space="0" w:color="000000"/>
              <w:left w:val="single" w:sz="8" w:space="0" w:color="000000"/>
              <w:bottom w:val="single" w:sz="8" w:space="0" w:color="000000"/>
              <w:right w:val="single" w:sz="8" w:space="0" w:color="000000"/>
            </w:tcBorders>
            <w:shd w:val="clear" w:color="auto" w:fill="E5DFEC"/>
            <w:hideMark/>
          </w:tcPr>
          <w:p w:rsidR="009136F3" w:rsidRDefault="009136F3" w:rsidP="009136F3">
            <w:pPr>
              <w:jc w:val="center"/>
              <w:rPr>
                <w:rFonts w:ascii="Arial" w:hAnsi="Arial" w:cs="Arial"/>
                <w:b/>
                <w:bCs/>
                <w:sz w:val="16"/>
                <w:szCs w:val="16"/>
                <w:lang w:eastAsia="es-MX"/>
              </w:rPr>
            </w:pPr>
            <w:r>
              <w:rPr>
                <w:rFonts w:ascii="Arial" w:hAnsi="Arial" w:cs="Arial"/>
                <w:b/>
                <w:bCs/>
                <w:sz w:val="16"/>
                <w:szCs w:val="16"/>
                <w:lang w:eastAsia="es-MX"/>
              </w:rPr>
              <w:t>$609,071,900.64</w:t>
            </w:r>
          </w:p>
        </w:tc>
        <w:tc>
          <w:tcPr>
            <w:tcW w:w="1698" w:type="dxa"/>
            <w:tcBorders>
              <w:top w:val="nil"/>
              <w:left w:val="nil"/>
              <w:bottom w:val="single" w:sz="8" w:space="0" w:color="000000"/>
              <w:right w:val="single" w:sz="8" w:space="0" w:color="000000"/>
            </w:tcBorders>
            <w:shd w:val="clear" w:color="auto" w:fill="E5DFEC"/>
            <w:hideMark/>
          </w:tcPr>
          <w:p w:rsidR="009136F3" w:rsidRDefault="009136F3" w:rsidP="009136F3">
            <w:pPr>
              <w:jc w:val="center"/>
              <w:rPr>
                <w:rFonts w:ascii="Arial" w:hAnsi="Arial" w:cs="Arial"/>
                <w:b/>
                <w:bCs/>
                <w:sz w:val="16"/>
                <w:szCs w:val="16"/>
                <w:lang w:eastAsia="es-MX"/>
              </w:rPr>
            </w:pPr>
            <w:r>
              <w:rPr>
                <w:rFonts w:ascii="Arial" w:hAnsi="Arial" w:cs="Arial"/>
                <w:b/>
                <w:bCs/>
                <w:sz w:val="16"/>
                <w:szCs w:val="16"/>
                <w:lang w:eastAsia="es-MX"/>
              </w:rPr>
              <w:t>$</w:t>
            </w:r>
            <w:r>
              <w:rPr>
                <w:rFonts w:ascii="Arial" w:hAnsi="Arial" w:cs="Arial"/>
                <w:b/>
                <w:sz w:val="16"/>
                <w:szCs w:val="16"/>
              </w:rPr>
              <w:t>32,481,060.41</w:t>
            </w:r>
          </w:p>
        </w:tc>
        <w:tc>
          <w:tcPr>
            <w:tcW w:w="1681" w:type="dxa"/>
            <w:tcBorders>
              <w:top w:val="nil"/>
              <w:left w:val="nil"/>
              <w:bottom w:val="single" w:sz="8" w:space="0" w:color="000000"/>
              <w:right w:val="single" w:sz="8" w:space="0" w:color="000000"/>
            </w:tcBorders>
            <w:shd w:val="clear" w:color="auto" w:fill="E5DFEC"/>
            <w:hideMark/>
          </w:tcPr>
          <w:p w:rsidR="009136F3" w:rsidRDefault="009136F3" w:rsidP="009136F3">
            <w:pPr>
              <w:jc w:val="center"/>
              <w:rPr>
                <w:rFonts w:ascii="Arial" w:hAnsi="Arial" w:cs="Arial"/>
                <w:b/>
                <w:bCs/>
                <w:sz w:val="16"/>
                <w:szCs w:val="16"/>
                <w:lang w:eastAsia="es-MX"/>
              </w:rPr>
            </w:pPr>
            <w:r>
              <w:rPr>
                <w:rFonts w:ascii="Arial" w:hAnsi="Arial" w:cs="Arial"/>
                <w:b/>
                <w:bCs/>
                <w:sz w:val="16"/>
                <w:szCs w:val="16"/>
                <w:lang w:eastAsia="es-MX"/>
              </w:rPr>
              <w:t>$22,645,857.89</w:t>
            </w:r>
          </w:p>
        </w:tc>
        <w:tc>
          <w:tcPr>
            <w:tcW w:w="1635" w:type="dxa"/>
            <w:tcBorders>
              <w:top w:val="nil"/>
              <w:left w:val="nil"/>
              <w:bottom w:val="single" w:sz="8" w:space="0" w:color="000000"/>
              <w:right w:val="single" w:sz="8" w:space="0" w:color="000000"/>
            </w:tcBorders>
            <w:shd w:val="clear" w:color="auto" w:fill="E5DFEC"/>
            <w:hideMark/>
          </w:tcPr>
          <w:p w:rsidR="009136F3" w:rsidRDefault="009136F3" w:rsidP="009136F3">
            <w:pPr>
              <w:rPr>
                <w:rFonts w:ascii="Arial" w:hAnsi="Arial" w:cs="Arial"/>
                <w:b/>
                <w:bCs/>
                <w:sz w:val="16"/>
                <w:szCs w:val="16"/>
                <w:lang w:eastAsia="es-MX"/>
              </w:rPr>
            </w:pPr>
            <w:r>
              <w:rPr>
                <w:rFonts w:ascii="Arial" w:hAnsi="Arial" w:cs="Arial"/>
                <w:b/>
                <w:bCs/>
                <w:sz w:val="16"/>
                <w:szCs w:val="16"/>
                <w:lang w:eastAsia="es-MX"/>
              </w:rPr>
              <w:t>$576,590,840.23</w:t>
            </w:r>
          </w:p>
        </w:tc>
      </w:tr>
    </w:tbl>
    <w:p w:rsidR="009136F3" w:rsidRDefault="009136F3" w:rsidP="009136F3">
      <w:pPr>
        <w:jc w:val="both"/>
        <w:rPr>
          <w:rFonts w:ascii="Times New Roman" w:hAnsi="Times New Roman" w:cs="Times New Roman"/>
          <w:sz w:val="20"/>
          <w:szCs w:val="20"/>
        </w:rPr>
      </w:pPr>
    </w:p>
    <w:p w:rsidR="009136F3" w:rsidRDefault="009136F3" w:rsidP="009136F3">
      <w:pPr>
        <w:jc w:val="both"/>
        <w:rPr>
          <w:rFonts w:ascii="Arial" w:hAnsi="Arial" w:cs="Arial"/>
          <w:sz w:val="22"/>
          <w:szCs w:val="22"/>
        </w:rPr>
      </w:pPr>
      <w:r>
        <w:rPr>
          <w:rFonts w:ascii="Arial" w:hAnsi="Arial" w:cs="Arial"/>
          <w:sz w:val="22"/>
          <w:szCs w:val="22"/>
        </w:rPr>
        <w:t>Actualmente se cuenta con dos Contratos de Opción (CAP), que sirven como protección de los pagos de intereses al servicio de la Deuda, ante un incremento inesperado de las tasas, lo cual nos permite establecer presupuestos muy conservadores y planificados con respecto a las obligaciones correspondientes a los pagos de la Deuda Pública.</w:t>
      </w:r>
    </w:p>
    <w:p w:rsidR="009136F3" w:rsidRDefault="009136F3" w:rsidP="009136F3">
      <w:pPr>
        <w:jc w:val="both"/>
        <w:rPr>
          <w:rFonts w:ascii="Arial" w:hAnsi="Arial" w:cs="Arial"/>
          <w:sz w:val="22"/>
          <w:szCs w:val="22"/>
        </w:rPr>
      </w:pPr>
    </w:p>
    <w:p w:rsidR="009136F3" w:rsidRDefault="009136F3" w:rsidP="009136F3">
      <w:pPr>
        <w:jc w:val="both"/>
        <w:rPr>
          <w:rFonts w:ascii="Arial" w:hAnsi="Arial" w:cs="Arial"/>
          <w:sz w:val="22"/>
          <w:szCs w:val="22"/>
        </w:rPr>
      </w:pPr>
      <w:r>
        <w:rPr>
          <w:rFonts w:ascii="Arial" w:hAnsi="Arial" w:cs="Arial"/>
          <w:sz w:val="22"/>
          <w:szCs w:val="22"/>
        </w:rPr>
        <w:t>Para el ejercicio fiscal 2015, tenemos un presupuesto por un monto total de $70,965,402.44 (setenta millones novecientos sesenta y cinco mil cuatrocientos dos pesos 44/100 M.N.) destinado al pago de Deuda Pública, mismos que se desglosan a continuación:</w:t>
      </w:r>
    </w:p>
    <w:p w:rsidR="009136F3" w:rsidRDefault="009136F3" w:rsidP="009136F3">
      <w:pPr>
        <w:jc w:val="both"/>
        <w:rPr>
          <w:rFonts w:ascii="Arial" w:hAnsi="Arial" w:cs="Arial"/>
          <w:sz w:val="22"/>
          <w:szCs w:val="22"/>
        </w:rPr>
      </w:pPr>
    </w:p>
    <w:tbl>
      <w:tblPr>
        <w:tblW w:w="5520" w:type="dxa"/>
        <w:jc w:val="center"/>
        <w:tblInd w:w="70" w:type="dxa"/>
        <w:tblCellMar>
          <w:left w:w="70" w:type="dxa"/>
          <w:right w:w="70" w:type="dxa"/>
        </w:tblCellMar>
        <w:tblLook w:val="04A0"/>
      </w:tblPr>
      <w:tblGrid>
        <w:gridCol w:w="2140"/>
        <w:gridCol w:w="1809"/>
        <w:gridCol w:w="1809"/>
      </w:tblGrid>
      <w:tr w:rsidR="009136F3" w:rsidTr="009136F3">
        <w:trPr>
          <w:trHeight w:val="315"/>
          <w:jc w:val="center"/>
        </w:trPr>
        <w:tc>
          <w:tcPr>
            <w:tcW w:w="2140" w:type="dxa"/>
            <w:noWrap/>
            <w:vAlign w:val="bottom"/>
            <w:hideMark/>
          </w:tcPr>
          <w:p w:rsidR="009136F3" w:rsidRDefault="009136F3" w:rsidP="009136F3">
            <w:pPr>
              <w:rPr>
                <w:lang w:eastAsia="es-MX"/>
              </w:rPr>
            </w:pPr>
          </w:p>
        </w:tc>
        <w:tc>
          <w:tcPr>
            <w:tcW w:w="3380" w:type="dxa"/>
            <w:gridSpan w:val="2"/>
            <w:tcBorders>
              <w:top w:val="single" w:sz="8" w:space="0" w:color="000000"/>
              <w:left w:val="single" w:sz="8" w:space="0" w:color="000000"/>
              <w:bottom w:val="single" w:sz="8" w:space="0" w:color="000000"/>
              <w:right w:val="single" w:sz="8" w:space="0" w:color="000000"/>
            </w:tcBorders>
            <w:shd w:val="clear" w:color="auto" w:fill="E5DFEC"/>
            <w:hideMark/>
          </w:tcPr>
          <w:p w:rsidR="009136F3" w:rsidRDefault="009136F3" w:rsidP="009136F3">
            <w:pPr>
              <w:jc w:val="center"/>
              <w:rPr>
                <w:rFonts w:ascii="Arial" w:hAnsi="Arial" w:cs="Arial"/>
                <w:b/>
                <w:bCs/>
                <w:color w:val="000000"/>
                <w:szCs w:val="22"/>
                <w:lang w:eastAsia="es-MX"/>
              </w:rPr>
            </w:pPr>
            <w:r>
              <w:rPr>
                <w:rFonts w:ascii="Arial" w:hAnsi="Arial" w:cs="Arial"/>
                <w:b/>
                <w:bCs/>
                <w:color w:val="000000"/>
                <w:szCs w:val="22"/>
                <w:lang w:eastAsia="es-MX"/>
              </w:rPr>
              <w:t>PRESUPUESTO 2015</w:t>
            </w:r>
          </w:p>
        </w:tc>
      </w:tr>
      <w:tr w:rsidR="009136F3" w:rsidTr="009136F3">
        <w:trPr>
          <w:trHeight w:val="315"/>
          <w:jc w:val="center"/>
        </w:trPr>
        <w:tc>
          <w:tcPr>
            <w:tcW w:w="2140" w:type="dxa"/>
            <w:tcBorders>
              <w:top w:val="single" w:sz="8" w:space="0" w:color="000000"/>
              <w:left w:val="single" w:sz="8" w:space="0" w:color="000000"/>
              <w:bottom w:val="single" w:sz="8" w:space="0" w:color="000000"/>
              <w:right w:val="single" w:sz="8" w:space="0" w:color="000000"/>
            </w:tcBorders>
            <w:shd w:val="clear" w:color="auto" w:fill="009999"/>
            <w:vAlign w:val="center"/>
            <w:hideMark/>
          </w:tcPr>
          <w:p w:rsidR="009136F3" w:rsidRDefault="009136F3" w:rsidP="009136F3">
            <w:pPr>
              <w:jc w:val="center"/>
              <w:rPr>
                <w:rFonts w:ascii="Arial" w:hAnsi="Arial" w:cs="Arial"/>
                <w:b/>
                <w:bCs/>
                <w:color w:val="FFFFFF"/>
                <w:szCs w:val="22"/>
                <w:lang w:eastAsia="es-MX"/>
              </w:rPr>
            </w:pPr>
            <w:r>
              <w:rPr>
                <w:rFonts w:ascii="Arial" w:hAnsi="Arial" w:cs="Arial"/>
                <w:b/>
                <w:bCs/>
                <w:color w:val="FFFFFF"/>
                <w:szCs w:val="22"/>
                <w:lang w:eastAsia="es-MX"/>
              </w:rPr>
              <w:t>INSTITUCIÓN</w:t>
            </w:r>
          </w:p>
        </w:tc>
        <w:tc>
          <w:tcPr>
            <w:tcW w:w="1660" w:type="dxa"/>
            <w:tcBorders>
              <w:top w:val="nil"/>
              <w:left w:val="nil"/>
              <w:bottom w:val="single" w:sz="8" w:space="0" w:color="000000"/>
              <w:right w:val="single" w:sz="8" w:space="0" w:color="000000"/>
            </w:tcBorders>
            <w:shd w:val="clear" w:color="auto" w:fill="009999"/>
            <w:vAlign w:val="center"/>
            <w:hideMark/>
          </w:tcPr>
          <w:p w:rsidR="009136F3" w:rsidRDefault="009136F3" w:rsidP="009136F3">
            <w:pPr>
              <w:jc w:val="center"/>
              <w:rPr>
                <w:rFonts w:ascii="Arial" w:hAnsi="Arial" w:cs="Arial"/>
                <w:b/>
                <w:bCs/>
                <w:color w:val="FFFFFF"/>
                <w:szCs w:val="22"/>
                <w:lang w:eastAsia="es-MX"/>
              </w:rPr>
            </w:pPr>
            <w:r>
              <w:rPr>
                <w:rFonts w:ascii="Arial" w:hAnsi="Arial" w:cs="Arial"/>
                <w:b/>
                <w:bCs/>
                <w:color w:val="FFFFFF"/>
                <w:szCs w:val="22"/>
                <w:lang w:eastAsia="es-MX"/>
              </w:rPr>
              <w:t>CAPITAL</w:t>
            </w:r>
          </w:p>
        </w:tc>
        <w:tc>
          <w:tcPr>
            <w:tcW w:w="1720" w:type="dxa"/>
            <w:tcBorders>
              <w:top w:val="nil"/>
              <w:left w:val="nil"/>
              <w:bottom w:val="single" w:sz="8" w:space="0" w:color="000000"/>
              <w:right w:val="single" w:sz="8" w:space="0" w:color="000000"/>
            </w:tcBorders>
            <w:shd w:val="clear" w:color="auto" w:fill="009999"/>
            <w:vAlign w:val="center"/>
            <w:hideMark/>
          </w:tcPr>
          <w:p w:rsidR="009136F3" w:rsidRDefault="009136F3" w:rsidP="009136F3">
            <w:pPr>
              <w:jc w:val="center"/>
              <w:rPr>
                <w:rFonts w:ascii="Arial" w:hAnsi="Arial" w:cs="Arial"/>
                <w:b/>
                <w:bCs/>
                <w:color w:val="FFFFFF"/>
                <w:szCs w:val="22"/>
                <w:lang w:eastAsia="es-MX"/>
              </w:rPr>
            </w:pPr>
            <w:r>
              <w:rPr>
                <w:rFonts w:ascii="Arial" w:hAnsi="Arial" w:cs="Arial"/>
                <w:b/>
                <w:bCs/>
                <w:color w:val="FFFFFF"/>
                <w:szCs w:val="22"/>
                <w:lang w:eastAsia="es-MX"/>
              </w:rPr>
              <w:t>INTERÉS</w:t>
            </w:r>
          </w:p>
        </w:tc>
      </w:tr>
      <w:tr w:rsidR="009136F3" w:rsidTr="009136F3">
        <w:trPr>
          <w:trHeight w:val="315"/>
          <w:jc w:val="center"/>
        </w:trPr>
        <w:tc>
          <w:tcPr>
            <w:tcW w:w="2140" w:type="dxa"/>
            <w:tcBorders>
              <w:top w:val="nil"/>
              <w:left w:val="single" w:sz="8" w:space="0" w:color="000000"/>
              <w:bottom w:val="single" w:sz="8" w:space="0" w:color="000000"/>
              <w:right w:val="single" w:sz="8" w:space="0" w:color="000000"/>
            </w:tcBorders>
            <w:hideMark/>
          </w:tcPr>
          <w:p w:rsidR="009136F3" w:rsidRDefault="009136F3" w:rsidP="009136F3">
            <w:pPr>
              <w:rPr>
                <w:rFonts w:ascii="Arial" w:hAnsi="Arial" w:cs="Arial"/>
                <w:color w:val="000000"/>
                <w:szCs w:val="22"/>
                <w:lang w:eastAsia="es-MX"/>
              </w:rPr>
            </w:pPr>
            <w:r>
              <w:rPr>
                <w:rFonts w:ascii="Arial" w:hAnsi="Arial" w:cs="Arial"/>
                <w:color w:val="000000"/>
                <w:szCs w:val="22"/>
                <w:lang w:eastAsia="es-MX"/>
              </w:rPr>
              <w:t>INTERACCIONES</w:t>
            </w:r>
          </w:p>
        </w:tc>
        <w:tc>
          <w:tcPr>
            <w:tcW w:w="1660" w:type="dxa"/>
            <w:tcBorders>
              <w:top w:val="nil"/>
              <w:left w:val="nil"/>
              <w:bottom w:val="single" w:sz="8" w:space="0" w:color="000000"/>
              <w:right w:val="single" w:sz="8" w:space="0" w:color="000000"/>
            </w:tcBorders>
            <w:hideMark/>
          </w:tcPr>
          <w:p w:rsidR="009136F3" w:rsidRDefault="009136F3" w:rsidP="009136F3">
            <w:pPr>
              <w:jc w:val="center"/>
              <w:rPr>
                <w:rFonts w:ascii="Arial" w:hAnsi="Arial" w:cs="Arial"/>
                <w:color w:val="000000"/>
                <w:szCs w:val="22"/>
                <w:lang w:eastAsia="es-MX"/>
              </w:rPr>
            </w:pPr>
            <w:r>
              <w:rPr>
                <w:rFonts w:ascii="Arial" w:hAnsi="Arial" w:cs="Arial"/>
                <w:color w:val="000000"/>
                <w:szCs w:val="22"/>
                <w:lang w:eastAsia="es-MX"/>
              </w:rPr>
              <w:t>$32,106,073.23</w:t>
            </w:r>
          </w:p>
        </w:tc>
        <w:tc>
          <w:tcPr>
            <w:tcW w:w="1720" w:type="dxa"/>
            <w:tcBorders>
              <w:top w:val="nil"/>
              <w:left w:val="nil"/>
              <w:bottom w:val="single" w:sz="8" w:space="0" w:color="auto"/>
              <w:right w:val="single" w:sz="8" w:space="0" w:color="000000"/>
            </w:tcBorders>
            <w:hideMark/>
          </w:tcPr>
          <w:p w:rsidR="009136F3" w:rsidRDefault="009136F3" w:rsidP="009136F3">
            <w:pPr>
              <w:jc w:val="right"/>
              <w:rPr>
                <w:rFonts w:ascii="Arial" w:hAnsi="Arial" w:cs="Arial"/>
                <w:color w:val="000000"/>
                <w:szCs w:val="22"/>
                <w:lang w:eastAsia="es-MX"/>
              </w:rPr>
            </w:pPr>
            <w:r>
              <w:rPr>
                <w:rFonts w:ascii="Arial" w:hAnsi="Arial" w:cs="Arial"/>
                <w:color w:val="000000"/>
                <w:szCs w:val="22"/>
                <w:lang w:eastAsia="es-MX"/>
              </w:rPr>
              <w:t>$23,826,691.20</w:t>
            </w:r>
          </w:p>
        </w:tc>
      </w:tr>
      <w:tr w:rsidR="009136F3" w:rsidTr="009136F3">
        <w:trPr>
          <w:trHeight w:val="315"/>
          <w:jc w:val="center"/>
        </w:trPr>
        <w:tc>
          <w:tcPr>
            <w:tcW w:w="2140" w:type="dxa"/>
            <w:tcBorders>
              <w:top w:val="nil"/>
              <w:left w:val="single" w:sz="8" w:space="0" w:color="000000"/>
              <w:bottom w:val="single" w:sz="8" w:space="0" w:color="000000"/>
              <w:right w:val="single" w:sz="8" w:space="0" w:color="000000"/>
            </w:tcBorders>
            <w:hideMark/>
          </w:tcPr>
          <w:p w:rsidR="009136F3" w:rsidRDefault="009136F3" w:rsidP="009136F3">
            <w:pPr>
              <w:rPr>
                <w:rFonts w:ascii="Arial" w:hAnsi="Arial" w:cs="Arial"/>
                <w:color w:val="000000"/>
                <w:szCs w:val="22"/>
                <w:lang w:eastAsia="es-MX"/>
              </w:rPr>
            </w:pPr>
            <w:r>
              <w:rPr>
                <w:rFonts w:ascii="Arial" w:hAnsi="Arial" w:cs="Arial"/>
                <w:color w:val="000000"/>
                <w:szCs w:val="22"/>
                <w:lang w:eastAsia="es-MX"/>
              </w:rPr>
              <w:t>BBVA BANCOMER</w:t>
            </w:r>
          </w:p>
        </w:tc>
        <w:tc>
          <w:tcPr>
            <w:tcW w:w="1660" w:type="dxa"/>
            <w:tcBorders>
              <w:top w:val="nil"/>
              <w:left w:val="nil"/>
              <w:bottom w:val="single" w:sz="8" w:space="0" w:color="000000"/>
              <w:right w:val="single" w:sz="8" w:space="0" w:color="000000"/>
            </w:tcBorders>
            <w:hideMark/>
          </w:tcPr>
          <w:p w:rsidR="009136F3" w:rsidRDefault="009136F3" w:rsidP="009136F3">
            <w:pPr>
              <w:jc w:val="center"/>
              <w:rPr>
                <w:rFonts w:ascii="Arial" w:hAnsi="Arial" w:cs="Arial"/>
                <w:color w:val="000000"/>
                <w:szCs w:val="22"/>
                <w:lang w:eastAsia="es-MX"/>
              </w:rPr>
            </w:pPr>
            <w:r>
              <w:rPr>
                <w:rFonts w:ascii="Arial" w:hAnsi="Arial" w:cs="Arial"/>
                <w:color w:val="000000"/>
                <w:szCs w:val="22"/>
                <w:lang w:eastAsia="es-MX"/>
              </w:rPr>
              <w:t>$  7,639,648.00</w:t>
            </w:r>
          </w:p>
        </w:tc>
        <w:tc>
          <w:tcPr>
            <w:tcW w:w="1720" w:type="dxa"/>
            <w:tcBorders>
              <w:top w:val="nil"/>
              <w:left w:val="nil"/>
              <w:bottom w:val="single" w:sz="8" w:space="0" w:color="auto"/>
              <w:right w:val="single" w:sz="8" w:space="0" w:color="000000"/>
            </w:tcBorders>
            <w:hideMark/>
          </w:tcPr>
          <w:p w:rsidR="009136F3" w:rsidRDefault="009136F3" w:rsidP="009136F3">
            <w:pPr>
              <w:jc w:val="right"/>
              <w:rPr>
                <w:rFonts w:ascii="Arial" w:hAnsi="Arial" w:cs="Arial"/>
                <w:color w:val="000000"/>
                <w:szCs w:val="22"/>
                <w:lang w:eastAsia="es-MX"/>
              </w:rPr>
            </w:pPr>
            <w:r>
              <w:rPr>
                <w:rFonts w:ascii="Arial" w:hAnsi="Arial" w:cs="Arial"/>
                <w:color w:val="000000"/>
                <w:szCs w:val="22"/>
                <w:lang w:eastAsia="es-MX"/>
              </w:rPr>
              <w:t>$  7,392,990.01</w:t>
            </w:r>
          </w:p>
        </w:tc>
      </w:tr>
      <w:tr w:rsidR="009136F3" w:rsidTr="009136F3">
        <w:trPr>
          <w:trHeight w:val="315"/>
          <w:jc w:val="center"/>
        </w:trPr>
        <w:tc>
          <w:tcPr>
            <w:tcW w:w="2140" w:type="dxa"/>
            <w:noWrap/>
            <w:vAlign w:val="bottom"/>
            <w:hideMark/>
          </w:tcPr>
          <w:p w:rsidR="009136F3" w:rsidRDefault="009136F3" w:rsidP="009136F3">
            <w:pPr>
              <w:rPr>
                <w:lang w:eastAsia="es-MX"/>
              </w:rPr>
            </w:pPr>
          </w:p>
        </w:tc>
        <w:tc>
          <w:tcPr>
            <w:tcW w:w="1660" w:type="dxa"/>
            <w:tcBorders>
              <w:top w:val="nil"/>
              <w:left w:val="single" w:sz="8" w:space="0" w:color="000000"/>
              <w:bottom w:val="nil"/>
              <w:right w:val="single" w:sz="8" w:space="0" w:color="000000"/>
            </w:tcBorders>
            <w:shd w:val="clear" w:color="auto" w:fill="E5DFEC"/>
            <w:hideMark/>
          </w:tcPr>
          <w:p w:rsidR="009136F3" w:rsidRDefault="009136F3" w:rsidP="009136F3">
            <w:pPr>
              <w:jc w:val="center"/>
              <w:rPr>
                <w:rFonts w:ascii="Arial" w:hAnsi="Arial" w:cs="Arial"/>
                <w:b/>
                <w:bCs/>
                <w:color w:val="000000"/>
                <w:szCs w:val="22"/>
                <w:lang w:eastAsia="es-MX"/>
              </w:rPr>
            </w:pPr>
            <w:r>
              <w:rPr>
                <w:rFonts w:ascii="Arial" w:hAnsi="Arial" w:cs="Arial"/>
                <w:b/>
                <w:bCs/>
                <w:color w:val="000000"/>
                <w:szCs w:val="22"/>
                <w:lang w:eastAsia="es-MX"/>
              </w:rPr>
              <w:t>$39,745,721.23</w:t>
            </w:r>
          </w:p>
        </w:tc>
        <w:tc>
          <w:tcPr>
            <w:tcW w:w="1720" w:type="dxa"/>
            <w:tcBorders>
              <w:top w:val="nil"/>
              <w:left w:val="nil"/>
              <w:bottom w:val="nil"/>
              <w:right w:val="single" w:sz="8" w:space="0" w:color="000000"/>
            </w:tcBorders>
            <w:shd w:val="clear" w:color="auto" w:fill="E5DFEC"/>
            <w:hideMark/>
          </w:tcPr>
          <w:p w:rsidR="009136F3" w:rsidRDefault="009136F3" w:rsidP="009136F3">
            <w:pPr>
              <w:jc w:val="center"/>
              <w:rPr>
                <w:rFonts w:ascii="Arial" w:hAnsi="Arial" w:cs="Arial"/>
                <w:b/>
                <w:bCs/>
                <w:color w:val="000000"/>
                <w:szCs w:val="22"/>
                <w:lang w:eastAsia="es-MX"/>
              </w:rPr>
            </w:pPr>
            <w:r>
              <w:rPr>
                <w:rFonts w:ascii="Arial" w:hAnsi="Arial" w:cs="Arial"/>
                <w:b/>
                <w:bCs/>
                <w:color w:val="000000"/>
                <w:szCs w:val="22"/>
                <w:lang w:eastAsia="es-MX"/>
              </w:rPr>
              <w:t>$31,219,681.21</w:t>
            </w:r>
          </w:p>
        </w:tc>
      </w:tr>
      <w:tr w:rsidR="009136F3" w:rsidTr="009136F3">
        <w:trPr>
          <w:trHeight w:val="315"/>
          <w:jc w:val="center"/>
        </w:trPr>
        <w:tc>
          <w:tcPr>
            <w:tcW w:w="2140" w:type="dxa"/>
            <w:tcBorders>
              <w:top w:val="nil"/>
              <w:left w:val="nil"/>
              <w:bottom w:val="nil"/>
              <w:right w:val="single" w:sz="8" w:space="0" w:color="000000"/>
            </w:tcBorders>
            <w:hideMark/>
          </w:tcPr>
          <w:p w:rsidR="009136F3" w:rsidRDefault="009136F3" w:rsidP="009136F3">
            <w:pPr>
              <w:jc w:val="right"/>
              <w:rPr>
                <w:rFonts w:ascii="Arial" w:hAnsi="Arial" w:cs="Arial"/>
                <w:b/>
                <w:bCs/>
                <w:color w:val="000000"/>
                <w:szCs w:val="22"/>
                <w:lang w:eastAsia="es-MX"/>
              </w:rPr>
            </w:pPr>
            <w:r>
              <w:rPr>
                <w:rFonts w:ascii="Arial" w:hAnsi="Arial" w:cs="Arial"/>
                <w:b/>
                <w:bCs/>
                <w:color w:val="000000"/>
                <w:szCs w:val="22"/>
                <w:lang w:eastAsia="es-MX"/>
              </w:rPr>
              <w:t>TOTAL</w:t>
            </w:r>
          </w:p>
        </w:tc>
        <w:tc>
          <w:tcPr>
            <w:tcW w:w="3380" w:type="dxa"/>
            <w:gridSpan w:val="2"/>
            <w:tcBorders>
              <w:top w:val="single" w:sz="8" w:space="0" w:color="auto"/>
              <w:left w:val="nil"/>
              <w:bottom w:val="single" w:sz="8" w:space="0" w:color="auto"/>
              <w:right w:val="single" w:sz="8" w:space="0" w:color="000000"/>
            </w:tcBorders>
            <w:shd w:val="clear" w:color="auto" w:fill="CCC0DA"/>
            <w:noWrap/>
            <w:vAlign w:val="bottom"/>
            <w:hideMark/>
          </w:tcPr>
          <w:p w:rsidR="009136F3" w:rsidRDefault="009136F3" w:rsidP="009136F3">
            <w:pPr>
              <w:jc w:val="center"/>
              <w:rPr>
                <w:rFonts w:ascii="Arial" w:hAnsi="Arial" w:cs="Arial"/>
                <w:b/>
                <w:bCs/>
                <w:color w:val="000000"/>
                <w:szCs w:val="22"/>
                <w:lang w:eastAsia="es-MX"/>
              </w:rPr>
            </w:pPr>
            <w:r>
              <w:rPr>
                <w:rFonts w:ascii="Arial" w:hAnsi="Arial" w:cs="Arial"/>
                <w:b/>
                <w:bCs/>
                <w:color w:val="000000"/>
                <w:szCs w:val="22"/>
                <w:lang w:eastAsia="es-MX"/>
              </w:rPr>
              <w:t>$70,965,402.44</w:t>
            </w:r>
          </w:p>
        </w:tc>
      </w:tr>
    </w:tbl>
    <w:p w:rsidR="009136F3" w:rsidRDefault="009136F3" w:rsidP="009136F3">
      <w:pPr>
        <w:jc w:val="both"/>
        <w:rPr>
          <w:rFonts w:ascii="Times New Roman" w:hAnsi="Times New Roman" w:cs="Times New Roman"/>
          <w:sz w:val="20"/>
          <w:szCs w:val="20"/>
        </w:rPr>
      </w:pPr>
    </w:p>
    <w:p w:rsidR="009136F3" w:rsidRDefault="009136F3" w:rsidP="009136F3">
      <w:pPr>
        <w:jc w:val="both"/>
        <w:rPr>
          <w:rFonts w:ascii="Arial" w:hAnsi="Arial" w:cs="Arial"/>
          <w:color w:val="000000"/>
          <w:sz w:val="22"/>
          <w:szCs w:val="22"/>
        </w:rPr>
      </w:pPr>
      <w:r>
        <w:rPr>
          <w:rFonts w:ascii="Arial" w:hAnsi="Arial" w:cs="Arial"/>
          <w:color w:val="000000"/>
          <w:sz w:val="22"/>
          <w:szCs w:val="22"/>
        </w:rPr>
        <w:t>Adicionalmente a la cantidad requerida para el pago de amortizaciones a capital y pago de intereses de los 2 créditos vigentes, se tienen contemplados la celebración de contratos de Opción (CAP) que protegerán los pagos de los intereses ante incrementos de las tasas de interés.</w:t>
      </w:r>
    </w:p>
    <w:p w:rsidR="009136F3" w:rsidRDefault="008F78DF" w:rsidP="009136F3">
      <w:pPr>
        <w:jc w:val="both"/>
        <w:rPr>
          <w:rFonts w:ascii="Arial" w:hAnsi="Arial" w:cs="Arial"/>
          <w:color w:val="000000"/>
          <w:sz w:val="22"/>
          <w:szCs w:val="22"/>
        </w:rPr>
      </w:pPr>
      <w:r w:rsidRPr="008F78DF">
        <w:rPr>
          <w:rFonts w:ascii="Times New Roman" w:hAnsi="Times New Roman" w:cs="Times New Roman"/>
          <w:sz w:val="20"/>
          <w:szCs w:val="20"/>
        </w:rPr>
        <w:pict>
          <v:group id="_x0000_s1750" style="position:absolute;left:0;text-align:left;margin-left:4.25pt;margin-top:68.3pt;width:338.2pt;height:204.65pt;z-index:-251579392" coordorigin="2741,2775" coordsize="6764,4093" wrapcoords="-48 -79 -48 21521 21648 21521 21648 -79 -48 -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 o:spid="_x0000_s1751" type="#_x0000_t75" style="position:absolute;left:2741;top:3247;width:6764;height:3621;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">
              <v:imagedata r:id="rId24" o:title="" croptop="13624f"/>
              <o:lock v:ext="edit" aspectratio="f"/>
            </v:shape>
            <v:shape id="_x0000_s1752" type="#_x0000_t202" style="position:absolute;left:2741;top:2775;width:6764;height:472">
              <v:textbox>
                <w:txbxContent>
                  <w:p w:rsidR="009136F3" w:rsidRDefault="009136F3" w:rsidP="009136F3">
                    <w:pPr>
                      <w:jc w:val="center"/>
                      <w:rPr>
                        <w:b/>
                      </w:rPr>
                    </w:pPr>
                    <w:r>
                      <w:rPr>
                        <w:b/>
                      </w:rPr>
                      <w:t>HISTORICO DE DEUDA PÚBLICA DEL MUNICIPIO DE PUEBLA</w:t>
                    </w:r>
                  </w:p>
                </w:txbxContent>
              </v:textbox>
            </v:shape>
            <w10:wrap type="square"/>
          </v:group>
        </w:pict>
      </w:r>
      <w:r w:rsidR="009136F3">
        <w:rPr>
          <w:rFonts w:ascii="Arial" w:hAnsi="Arial" w:cs="Arial"/>
          <w:color w:val="000000"/>
          <w:sz w:val="22"/>
          <w:szCs w:val="22"/>
        </w:rPr>
        <w:t>A continuación se presenta un histórico de los pagos totales por concepto de Deuda Pública en los últimos 6 años, las expectativas de cierre del ejercicio fiscal 2014, así como el presupuesto estimado para el mismo concepto para el ejercicio 2015.</w:t>
      </w: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2"/>
          <w:szCs w:val="22"/>
        </w:rPr>
      </w:pPr>
    </w:p>
    <w:p w:rsidR="009136F3" w:rsidRDefault="009136F3" w:rsidP="009136F3">
      <w:pPr>
        <w:jc w:val="both"/>
        <w:rPr>
          <w:rFonts w:ascii="Arial" w:hAnsi="Arial" w:cs="Arial"/>
          <w:color w:val="000000"/>
          <w:sz w:val="20"/>
          <w:szCs w:val="20"/>
        </w:rPr>
      </w:pPr>
    </w:p>
    <w:p w:rsidR="009136F3" w:rsidRDefault="009136F3" w:rsidP="009136F3">
      <w:pPr>
        <w:jc w:val="both"/>
        <w:rPr>
          <w:rFonts w:ascii="Arial" w:hAnsi="Arial" w:cs="Arial"/>
          <w:color w:val="000000"/>
        </w:rPr>
      </w:pPr>
    </w:p>
    <w:p w:rsidR="009136F3" w:rsidRDefault="009136F3" w:rsidP="009136F3">
      <w:pPr>
        <w:jc w:val="center"/>
        <w:rPr>
          <w:rFonts w:ascii="Times New Roman" w:hAnsi="Times New Roman" w:cs="Times New Roman"/>
          <w:noProof/>
          <w:lang w:eastAsia="es-MX"/>
        </w:rPr>
      </w:pPr>
    </w:p>
    <w:p w:rsidR="009136F3" w:rsidRDefault="009136F3" w:rsidP="009136F3">
      <w:pPr>
        <w:jc w:val="center"/>
        <w:rPr>
          <w:noProof/>
          <w:lang w:eastAsia="es-MX"/>
        </w:rPr>
      </w:pPr>
    </w:p>
    <w:p w:rsidR="009136F3" w:rsidRDefault="009136F3" w:rsidP="009136F3">
      <w:pPr>
        <w:jc w:val="center"/>
        <w:rPr>
          <w:rFonts w:ascii="Arial" w:hAnsi="Arial" w:cs="Arial"/>
          <w:color w:val="000000"/>
          <w:sz w:val="16"/>
        </w:rPr>
      </w:pPr>
      <w:r>
        <w:rPr>
          <w:rFonts w:ascii="Arial" w:hAnsi="Arial" w:cs="Arial"/>
          <w:color w:val="000000"/>
          <w:sz w:val="16"/>
        </w:rPr>
        <w:t>Fuente: información histórica relativa  a pagos realizados de deuda publica</w:t>
      </w:r>
    </w:p>
    <w:p w:rsidR="009136F3" w:rsidRDefault="009136F3" w:rsidP="009136F3">
      <w:pPr>
        <w:jc w:val="both"/>
        <w:rPr>
          <w:rFonts w:ascii="Arial" w:hAnsi="Arial" w:cs="Arial"/>
          <w:color w:val="000000"/>
          <w:sz w:val="20"/>
        </w:rPr>
      </w:pPr>
    </w:p>
    <w:p w:rsidR="009136F3" w:rsidRDefault="009136F3" w:rsidP="009136F3">
      <w:pPr>
        <w:jc w:val="both"/>
        <w:rPr>
          <w:rFonts w:ascii="Arial" w:hAnsi="Arial" w:cs="Arial"/>
          <w:sz w:val="22"/>
          <w:szCs w:val="22"/>
        </w:rPr>
      </w:pPr>
      <w:r>
        <w:rPr>
          <w:rFonts w:ascii="Arial" w:hAnsi="Arial" w:cs="Arial"/>
          <w:sz w:val="22"/>
          <w:szCs w:val="22"/>
        </w:rPr>
        <w:t>Es importante destacar entre otros factores, que el buen manejo de la Deuda Pública en el Municipio, ha sido un detonante para mejorar en el presente año y por primera vez desde que el Municipio ha sido calificado, la calificación de (mx)AA con perspectiva de “estable” por parte de la reconocida calificadora internacional Fitch Ratings y mantener la calificación de mxAA- con perspectiva “estable” por parte de Standard and Poor´s.</w:t>
      </w:r>
    </w:p>
    <w:p w:rsidR="009136F3" w:rsidRDefault="009136F3" w:rsidP="009136F3">
      <w:pPr>
        <w:jc w:val="both"/>
        <w:rPr>
          <w:rFonts w:ascii="Arial" w:hAnsi="Arial" w:cs="Arial"/>
          <w:sz w:val="22"/>
          <w:szCs w:val="22"/>
        </w:rPr>
      </w:pPr>
    </w:p>
    <w:p w:rsidR="009136F3" w:rsidRDefault="009136F3" w:rsidP="009136F3">
      <w:pPr>
        <w:pStyle w:val="Default"/>
        <w:jc w:val="both"/>
        <w:rPr>
          <w:b/>
          <w:color w:val="auto"/>
          <w:sz w:val="22"/>
          <w:szCs w:val="22"/>
        </w:rPr>
      </w:pPr>
      <w:r>
        <w:rPr>
          <w:b/>
          <w:color w:val="auto"/>
          <w:sz w:val="22"/>
          <w:szCs w:val="22"/>
        </w:rPr>
        <w:t>VIII.- DEUDA PÚBLICA.</w:t>
      </w:r>
    </w:p>
    <w:p w:rsidR="009136F3" w:rsidRDefault="009136F3" w:rsidP="009136F3">
      <w:pPr>
        <w:pStyle w:val="Default"/>
        <w:jc w:val="both"/>
        <w:rPr>
          <w:color w:val="auto"/>
          <w:sz w:val="22"/>
          <w:szCs w:val="22"/>
        </w:rPr>
      </w:pPr>
    </w:p>
    <w:p w:rsidR="009136F3" w:rsidRDefault="009136F3" w:rsidP="009136F3">
      <w:pPr>
        <w:autoSpaceDE w:val="0"/>
        <w:autoSpaceDN w:val="0"/>
        <w:adjustRightInd w:val="0"/>
        <w:jc w:val="both"/>
        <w:rPr>
          <w:rFonts w:ascii="Arial" w:hAnsi="Arial" w:cs="Arial"/>
          <w:b/>
          <w:sz w:val="22"/>
          <w:szCs w:val="22"/>
          <w:lang w:val="es-MX"/>
        </w:rPr>
      </w:pPr>
      <w:r>
        <w:rPr>
          <w:rFonts w:ascii="Arial" w:hAnsi="Arial" w:cs="Arial"/>
          <w:b/>
          <w:sz w:val="22"/>
          <w:szCs w:val="22"/>
        </w:rPr>
        <w:t>Topes para contratación de deuda pública</w:t>
      </w:r>
    </w:p>
    <w:p w:rsidR="009136F3" w:rsidRDefault="009136F3" w:rsidP="009136F3">
      <w:pPr>
        <w:autoSpaceDE w:val="0"/>
        <w:autoSpaceDN w:val="0"/>
        <w:adjustRightInd w:val="0"/>
        <w:ind w:firstLine="708"/>
        <w:jc w:val="both"/>
        <w:rPr>
          <w:rFonts w:ascii="Arial" w:hAnsi="Arial" w:cs="Arial"/>
          <w:b/>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el ejercicio Fiscal 2105 no se considera la contratación de deuda por la Administración Municipal.</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Por otra parte el doce de marzo de 2014 se publica en el Periódico Oficial del Estado el decreto en virtud del cual se autoriza a los Ayuntamientos del Estado y a sus entidades para que durante las Administraciones Municipales 2014 - 2018, tramiten y contraten ante cualquier Institución de Crédito o Empresa Autorizada por la Legislación Federal aplicable, créditos hasta por $ 3,000,000,000 (Tres mil millones de pesos 00/100 M.N.)</w:t>
      </w:r>
    </w:p>
    <w:p w:rsidR="009136F3" w:rsidRDefault="009136F3" w:rsidP="009136F3">
      <w:pPr>
        <w:pStyle w:val="Default"/>
        <w:jc w:val="both"/>
        <w:rPr>
          <w:color w:val="auto"/>
          <w:sz w:val="22"/>
          <w:szCs w:val="22"/>
        </w:rPr>
      </w:pPr>
    </w:p>
    <w:p w:rsidR="009136F3" w:rsidRDefault="009136F3" w:rsidP="009136F3">
      <w:pPr>
        <w:pStyle w:val="Default"/>
        <w:jc w:val="both"/>
        <w:rPr>
          <w:b/>
          <w:color w:val="auto"/>
          <w:sz w:val="22"/>
          <w:szCs w:val="22"/>
          <w:lang w:eastAsia="es-ES"/>
        </w:rPr>
      </w:pPr>
      <w:r>
        <w:rPr>
          <w:b/>
          <w:color w:val="auto"/>
          <w:sz w:val="22"/>
          <w:szCs w:val="22"/>
        </w:rPr>
        <w:t>Saldos de deuda pública y tipo de garantía incluye Institución bancaria, garantía, número de crédito e in</w:t>
      </w:r>
      <w:r>
        <w:rPr>
          <w:color w:val="auto"/>
          <w:sz w:val="22"/>
          <w:szCs w:val="22"/>
        </w:rPr>
        <w:t>strumento</w:t>
      </w:r>
    </w:p>
    <w:p w:rsidR="009136F3" w:rsidRDefault="009136F3" w:rsidP="009136F3">
      <w:pPr>
        <w:pStyle w:val="Default"/>
        <w:jc w:val="both"/>
        <w:rPr>
          <w:color w:val="auto"/>
          <w:sz w:val="22"/>
          <w:szCs w:val="22"/>
        </w:rPr>
      </w:pPr>
    </w:p>
    <w:p w:rsidR="009136F3" w:rsidRDefault="009136F3" w:rsidP="009136F3">
      <w:pPr>
        <w:pStyle w:val="Default"/>
        <w:jc w:val="both"/>
        <w:rPr>
          <w:color w:val="auto"/>
          <w:sz w:val="22"/>
          <w:szCs w:val="22"/>
        </w:rPr>
      </w:pPr>
      <w:r>
        <w:rPr>
          <w:noProof/>
          <w:color w:val="auto"/>
        </w:rPr>
        <w:drawing>
          <wp:inline distT="0" distB="0" distL="0" distR="0">
            <wp:extent cx="4763135" cy="873125"/>
            <wp:effectExtent l="19050" t="0" r="0"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5"/>
                    <a:srcRect/>
                    <a:stretch>
                      <a:fillRect/>
                    </a:stretch>
                  </pic:blipFill>
                  <pic:spPr bwMode="auto">
                    <a:xfrm>
                      <a:off x="0" y="0"/>
                      <a:ext cx="4763135" cy="873125"/>
                    </a:xfrm>
                    <a:prstGeom prst="rect">
                      <a:avLst/>
                    </a:prstGeom>
                    <a:noFill/>
                    <a:ln w="9525">
                      <a:noFill/>
                      <a:miter lim="800000"/>
                      <a:headEnd/>
                      <a:tailEnd/>
                    </a:ln>
                  </pic:spPr>
                </pic:pic>
              </a:graphicData>
            </a:graphic>
          </wp:inline>
        </w:drawing>
      </w:r>
    </w:p>
    <w:p w:rsidR="009136F3" w:rsidRDefault="009136F3" w:rsidP="009136F3">
      <w:pPr>
        <w:pStyle w:val="Default"/>
        <w:jc w:val="both"/>
        <w:rPr>
          <w:color w:val="auto"/>
          <w:sz w:val="22"/>
          <w:szCs w:val="22"/>
        </w:rPr>
      </w:pPr>
    </w:p>
    <w:p w:rsidR="009136F3" w:rsidRDefault="009136F3" w:rsidP="009136F3">
      <w:pPr>
        <w:pStyle w:val="Default"/>
        <w:jc w:val="both"/>
        <w:rPr>
          <w:b/>
          <w:color w:val="auto"/>
          <w:sz w:val="22"/>
          <w:szCs w:val="22"/>
          <w:lang w:eastAsia="es-ES"/>
        </w:rPr>
      </w:pPr>
    </w:p>
    <w:p w:rsidR="009136F3" w:rsidRDefault="009136F3" w:rsidP="009136F3">
      <w:pPr>
        <w:pStyle w:val="Default"/>
        <w:jc w:val="both"/>
        <w:rPr>
          <w:color w:val="auto"/>
          <w:sz w:val="22"/>
          <w:szCs w:val="22"/>
        </w:rPr>
      </w:pPr>
      <w:r>
        <w:rPr>
          <w:b/>
          <w:color w:val="auto"/>
          <w:sz w:val="22"/>
          <w:szCs w:val="22"/>
        </w:rPr>
        <w:t>Presupuesto asignado al pago de deuda pública, incluye principal e intereses</w:t>
      </w:r>
    </w:p>
    <w:p w:rsidR="009136F3" w:rsidRDefault="009136F3" w:rsidP="009136F3">
      <w:pPr>
        <w:pStyle w:val="Default"/>
        <w:jc w:val="both"/>
        <w:rPr>
          <w:color w:val="auto"/>
          <w:sz w:val="22"/>
          <w:szCs w:val="22"/>
        </w:rPr>
      </w:pPr>
    </w:p>
    <w:p w:rsidR="009136F3" w:rsidRDefault="009136F3" w:rsidP="009136F3">
      <w:pPr>
        <w:autoSpaceDE w:val="0"/>
        <w:autoSpaceDN w:val="0"/>
        <w:adjustRightInd w:val="0"/>
        <w:ind w:firstLine="708"/>
        <w:jc w:val="both"/>
        <w:rPr>
          <w:rFonts w:ascii="Arial" w:hAnsi="Arial" w:cs="Arial"/>
          <w:sz w:val="22"/>
          <w:szCs w:val="22"/>
          <w:lang w:val="es-MX"/>
        </w:rPr>
      </w:pPr>
      <w:r>
        <w:rPr>
          <w:rFonts w:ascii="Arial" w:hAnsi="Arial" w:cs="Arial"/>
          <w:sz w:val="22"/>
          <w:szCs w:val="22"/>
        </w:rPr>
        <w:t>El siguiente cuadro muestra el desglose de comisiones, manejo de cuenta y servicios bancarios accesorios contenidos en el Presupuesto de Egresos 2015:</w:t>
      </w:r>
    </w:p>
    <w:p w:rsidR="009136F3" w:rsidRDefault="009136F3" w:rsidP="009136F3">
      <w:pPr>
        <w:autoSpaceDE w:val="0"/>
        <w:autoSpaceDN w:val="0"/>
        <w:adjustRightInd w:val="0"/>
        <w:jc w:val="center"/>
        <w:rPr>
          <w:rFonts w:ascii="Arial" w:hAnsi="Arial" w:cs="Arial"/>
          <w:sz w:val="20"/>
          <w:szCs w:val="20"/>
        </w:rPr>
      </w:pPr>
      <w:r>
        <w:rPr>
          <w:noProof/>
          <w:lang w:val="es-MX" w:eastAsia="es-MX"/>
        </w:rPr>
        <w:drawing>
          <wp:inline distT="0" distB="0" distL="0" distR="0">
            <wp:extent cx="4555490" cy="2161540"/>
            <wp:effectExtent l="19050" t="0" r="0" b="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
                    <a:srcRect/>
                    <a:stretch>
                      <a:fillRect/>
                    </a:stretch>
                  </pic:blipFill>
                  <pic:spPr bwMode="auto">
                    <a:xfrm>
                      <a:off x="0" y="0"/>
                      <a:ext cx="4555490" cy="216154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b/>
        </w:rPr>
      </w:pPr>
    </w:p>
    <w:p w:rsidR="009136F3" w:rsidRDefault="009136F3" w:rsidP="009136F3">
      <w:pPr>
        <w:autoSpaceDE w:val="0"/>
        <w:autoSpaceDN w:val="0"/>
        <w:adjustRightInd w:val="0"/>
        <w:jc w:val="both"/>
        <w:rPr>
          <w:rFonts w:ascii="Arial" w:hAnsi="Arial" w:cs="Arial"/>
          <w:b/>
        </w:rPr>
      </w:pPr>
      <w:r>
        <w:rPr>
          <w:rFonts w:ascii="Arial" w:hAnsi="Arial" w:cs="Arial"/>
          <w:b/>
        </w:rPr>
        <w:t>VI.- PRESUPUESTO DE EGRESOS PARA EL EJERCICIO FISCAL 2015</w:t>
      </w:r>
    </w:p>
    <w:p w:rsidR="009136F3" w:rsidRPr="008D4B64" w:rsidRDefault="009136F3" w:rsidP="009136F3">
      <w:pPr>
        <w:autoSpaceDE w:val="0"/>
        <w:autoSpaceDN w:val="0"/>
        <w:adjustRightInd w:val="0"/>
        <w:jc w:val="both"/>
        <w:rPr>
          <w:rFonts w:ascii="Arial" w:hAnsi="Arial" w:cs="Arial"/>
          <w:sz w:val="20"/>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El Presupuesto de Egresos es la estimación financiera anticipada, de periodicidad anual de los egresos del Ayuntamiento, necesarios para cumplir con las metas de los programas establecidos en los Programas Presupuestarios de las dependencias Municipales. Así mismo, constituye el instrumento operativo básico que expresa las decisiones en materia de planeación.</w:t>
      </w:r>
    </w:p>
    <w:p w:rsidR="009136F3" w:rsidRDefault="009136F3" w:rsidP="009136F3">
      <w:pPr>
        <w:pStyle w:val="Default"/>
        <w:jc w:val="both"/>
        <w:rPr>
          <w:color w:val="auto"/>
          <w:sz w:val="22"/>
          <w:szCs w:val="22"/>
        </w:rPr>
      </w:pPr>
    </w:p>
    <w:p w:rsidR="009136F3" w:rsidRDefault="009136F3" w:rsidP="009136F3">
      <w:pPr>
        <w:pStyle w:val="Default"/>
        <w:jc w:val="both"/>
        <w:rPr>
          <w:i/>
          <w:color w:val="auto"/>
          <w:sz w:val="22"/>
          <w:szCs w:val="22"/>
        </w:rPr>
      </w:pPr>
      <w:r>
        <w:rPr>
          <w:color w:val="auto"/>
          <w:sz w:val="22"/>
          <w:szCs w:val="22"/>
        </w:rPr>
        <w:t xml:space="preserve">De acuerdo con el Artículo 296 del Código Fiscal y Presupuestario para el Municipio de Puebla: </w:t>
      </w:r>
      <w:r>
        <w:rPr>
          <w:i/>
          <w:color w:val="auto"/>
          <w:sz w:val="22"/>
          <w:szCs w:val="22"/>
        </w:rPr>
        <w:t xml:space="preserve">“el Presupuesto de Egresos para el Municipio será el que apruebe el Cabildo, a iniciativa del Presidente, para expensar, durante el período de un año a partir del 1º de enero, las actividades, las obras y los servicios públicos previstos en los programas a cargo de las dependencias. </w:t>
      </w:r>
    </w:p>
    <w:p w:rsidR="009136F3" w:rsidRDefault="009136F3" w:rsidP="009136F3">
      <w:pPr>
        <w:autoSpaceDE w:val="0"/>
        <w:autoSpaceDN w:val="0"/>
        <w:adjustRightInd w:val="0"/>
        <w:jc w:val="both"/>
        <w:rPr>
          <w:rFonts w:ascii="Arial" w:hAnsi="Arial" w:cs="Arial"/>
          <w:i/>
          <w:sz w:val="22"/>
          <w:szCs w:val="22"/>
          <w:lang w:val="es-MX"/>
        </w:rPr>
      </w:pPr>
      <w:r>
        <w:rPr>
          <w:rFonts w:ascii="Arial" w:hAnsi="Arial" w:cs="Arial"/>
          <w:i/>
          <w:sz w:val="22"/>
          <w:szCs w:val="22"/>
        </w:rPr>
        <w:t>Asimismo contendrá las erogaciones previstas en cada año, correspondientes a las entidades a cuyos programas se destinen recursos del Presupuesto de Ingresos Municipal.”</w:t>
      </w:r>
    </w:p>
    <w:p w:rsidR="009136F3" w:rsidRDefault="009136F3" w:rsidP="009136F3">
      <w:pPr>
        <w:autoSpaceDE w:val="0"/>
        <w:autoSpaceDN w:val="0"/>
        <w:adjustRightInd w:val="0"/>
        <w:jc w:val="both"/>
        <w:rPr>
          <w:rFonts w:ascii="Arial" w:hAnsi="Arial" w:cs="Arial"/>
          <w:i/>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La demanda de la población por un sistema transparente y efectivo en la ejecución del gasto público ha motivado un esfuerzo por parte de los gobiernos de un buen número de países para mejorar la eficacia y la eficiencia con la que prestan sus servicios a la población; a la vez, ha generado en la población un mayor interés en conocer los costos que generan éstas, los resultados que entregan y los cambios que requieren en su propia organización para atender las exigencias que enfrentan.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Esta tendencia se ha materializado en la introducción del Presupuesto basado en Resultados (PBR) en varios países, particularmente los pertenecientes a la Organización para la Cooperación y el Desarrollo Económicos (OCDE). Este modelo surge como el medio para mejorar la manera mediante la que los gobiernos gestionan sus recursos, con el fin de consolidar su desarrollo social y económico, y proveer mejores servicios a la población. El PBR es una manifestación más de la Nueva Gestión Pública (NGP), y tiene como uno de sus fines generar información que permita a los gobiernos tomar decisiones eficientes y acertadas en materia de gasto (OECD, 2007); así como ofrecer la información que demanda la sociedad.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El PBR ha permitido en los países que lo instrumentaron, enfocarse más en los productos de la actividad de los gobiernos que en los insumos que se requieren para ello. Este cambio implica alejarse de la atención primordial que dan los ejecutores del gasto al proceso de gasto, para centrarse en los resultados que dicho proceso genera. Asimismo, la introducción del PBR ha mejorado la eficiencia y eficacia del gasto público al servir como un mecanismo para dirigir eficazmente el gasto y facilitar el seguimiento de las actividades y rendimiento de sus ejecutores.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El modelo presupuestario basado en el PBR ha ido cobrando mayor relevancia en el transcurso de los años. A pesar de que algunos elementos importantes de la presupuestación tradicional aún subsisten en diversos países, los ejecutores del gasto están siendo evaluados cada vez más por los resultados que entregan.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Cs/>
          <w:sz w:val="22"/>
          <w:szCs w:val="22"/>
        </w:rPr>
      </w:pPr>
      <w:r>
        <w:rPr>
          <w:rFonts w:ascii="Arial" w:hAnsi="Arial" w:cs="Arial"/>
          <w:bCs/>
          <w:sz w:val="22"/>
          <w:szCs w:val="22"/>
        </w:rPr>
        <w:t>De acuerdo con el artículo 134 Constitucional:</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Los recursos económicos de que dispongan los tres niveles de gobierno se deberán:</w:t>
      </w:r>
    </w:p>
    <w:p w:rsidR="009136F3" w:rsidRDefault="009136F3" w:rsidP="009136F3">
      <w:pPr>
        <w:tabs>
          <w:tab w:val="left" w:pos="0"/>
        </w:tabs>
        <w:autoSpaceDE w:val="0"/>
        <w:autoSpaceDN w:val="0"/>
        <w:adjustRightInd w:val="0"/>
        <w:jc w:val="both"/>
        <w:rPr>
          <w:rFonts w:ascii="Arial" w:hAnsi="Arial" w:cs="Arial"/>
          <w:sz w:val="22"/>
          <w:szCs w:val="22"/>
        </w:rPr>
      </w:pPr>
      <w:r>
        <w:rPr>
          <w:rFonts w:ascii="Arial" w:hAnsi="Arial" w:cs="Arial"/>
          <w:sz w:val="22"/>
          <w:szCs w:val="22"/>
        </w:rPr>
        <w:tab/>
        <w:t xml:space="preserve">–  Administrar con </w:t>
      </w:r>
      <w:r>
        <w:rPr>
          <w:rFonts w:ascii="Arial" w:hAnsi="Arial" w:cs="Arial"/>
          <w:bCs/>
          <w:sz w:val="22"/>
          <w:szCs w:val="22"/>
        </w:rPr>
        <w:t>eficiencia, eficacia, economía, transparencia y honradez,</w:t>
      </w:r>
    </w:p>
    <w:p w:rsidR="009136F3" w:rsidRDefault="009136F3" w:rsidP="009136F3">
      <w:pPr>
        <w:tabs>
          <w:tab w:val="left" w:pos="0"/>
        </w:tabs>
        <w:autoSpaceDE w:val="0"/>
        <w:autoSpaceDN w:val="0"/>
        <w:adjustRightInd w:val="0"/>
        <w:jc w:val="both"/>
        <w:rPr>
          <w:rFonts w:ascii="Arial" w:hAnsi="Arial" w:cs="Arial"/>
          <w:sz w:val="22"/>
          <w:szCs w:val="22"/>
        </w:rPr>
      </w:pPr>
      <w:r>
        <w:rPr>
          <w:rFonts w:ascii="Arial" w:hAnsi="Arial" w:cs="Arial"/>
          <w:sz w:val="22"/>
          <w:szCs w:val="22"/>
        </w:rPr>
        <w:tab/>
        <w:t xml:space="preserve">–   Administrar para </w:t>
      </w:r>
      <w:r>
        <w:rPr>
          <w:rFonts w:ascii="Arial" w:hAnsi="Arial" w:cs="Arial"/>
          <w:bCs/>
          <w:sz w:val="22"/>
          <w:szCs w:val="22"/>
        </w:rPr>
        <w:t xml:space="preserve">satisfacer los objetivos </w:t>
      </w:r>
      <w:r>
        <w:rPr>
          <w:rFonts w:ascii="Arial" w:hAnsi="Arial" w:cs="Arial"/>
          <w:sz w:val="22"/>
          <w:szCs w:val="22"/>
        </w:rPr>
        <w:t>a los que estén destinados, y</w:t>
      </w:r>
    </w:p>
    <w:p w:rsidR="009136F3" w:rsidRDefault="009136F3" w:rsidP="009136F3">
      <w:pPr>
        <w:tabs>
          <w:tab w:val="left" w:pos="0"/>
        </w:tabs>
        <w:autoSpaceDE w:val="0"/>
        <w:autoSpaceDN w:val="0"/>
        <w:adjustRightInd w:val="0"/>
        <w:jc w:val="both"/>
        <w:rPr>
          <w:rFonts w:ascii="Arial" w:hAnsi="Arial" w:cs="Arial"/>
          <w:sz w:val="22"/>
          <w:szCs w:val="22"/>
        </w:rPr>
      </w:pPr>
      <w:r>
        <w:rPr>
          <w:rFonts w:ascii="Arial" w:hAnsi="Arial" w:cs="Arial"/>
          <w:sz w:val="22"/>
          <w:szCs w:val="22"/>
        </w:rPr>
        <w:tab/>
        <w:t xml:space="preserve">–   </w:t>
      </w:r>
      <w:r>
        <w:rPr>
          <w:rFonts w:ascii="Arial" w:hAnsi="Arial" w:cs="Arial"/>
          <w:bCs/>
          <w:sz w:val="22"/>
          <w:szCs w:val="22"/>
        </w:rPr>
        <w:t>Evaluar los resultados de su ejercicio</w:t>
      </w:r>
      <w:r>
        <w:rPr>
          <w:rFonts w:ascii="Arial" w:hAnsi="Arial" w:cs="Arial"/>
          <w:sz w:val="22"/>
          <w:szCs w:val="22"/>
        </w:rPr>
        <w:t xml:space="preserve">, para propiciar que los recursos se </w:t>
      </w:r>
    </w:p>
    <w:p w:rsidR="009136F3" w:rsidRDefault="009136F3" w:rsidP="009136F3">
      <w:pPr>
        <w:tabs>
          <w:tab w:val="left" w:pos="0"/>
        </w:tabs>
        <w:autoSpaceDE w:val="0"/>
        <w:autoSpaceDN w:val="0"/>
        <w:adjustRightInd w:val="0"/>
        <w:jc w:val="both"/>
        <w:rPr>
          <w:rFonts w:ascii="Arial" w:hAnsi="Arial" w:cs="Arial"/>
          <w:sz w:val="22"/>
          <w:szCs w:val="22"/>
        </w:rPr>
      </w:pPr>
      <w:r>
        <w:rPr>
          <w:rFonts w:ascii="Arial" w:hAnsi="Arial" w:cs="Arial"/>
          <w:sz w:val="22"/>
          <w:szCs w:val="22"/>
        </w:rPr>
        <w:t>asignen tomando en cuenta lo anterior.</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La herramienta metodológica para dar cumplimiento a este aspecto es el Presupuesto Basado en Resultado (PbR) entendido como el conjunto de </w:t>
      </w:r>
      <w:r>
        <w:rPr>
          <w:rFonts w:ascii="Arial" w:hAnsi="Arial" w:cs="Arial"/>
          <w:bCs/>
          <w:sz w:val="22"/>
          <w:szCs w:val="22"/>
        </w:rPr>
        <w:t xml:space="preserve">elementos metodológicos y normativos </w:t>
      </w:r>
      <w:r>
        <w:rPr>
          <w:rFonts w:ascii="Arial" w:hAnsi="Arial" w:cs="Arial"/>
          <w:sz w:val="22"/>
          <w:szCs w:val="22"/>
        </w:rPr>
        <w:t xml:space="preserve">que permite la </w:t>
      </w:r>
      <w:r>
        <w:rPr>
          <w:rFonts w:ascii="Arial" w:hAnsi="Arial" w:cs="Arial"/>
          <w:bCs/>
          <w:sz w:val="22"/>
          <w:szCs w:val="22"/>
        </w:rPr>
        <w:t xml:space="preserve">ordenación sistemática de acciones, y apoya las actividades </w:t>
      </w:r>
      <w:r>
        <w:rPr>
          <w:rFonts w:ascii="Arial" w:hAnsi="Arial" w:cs="Arial"/>
          <w:sz w:val="22"/>
          <w:szCs w:val="22"/>
        </w:rPr>
        <w:t>para fijar objetivos, metas y estrategias, asignar recursos, responsabilidades y tiempos de ejecución, así como coordinar acciones y evaluar resultados.</w:t>
      </w:r>
    </w:p>
    <w:p w:rsidR="009136F3" w:rsidRDefault="009136F3" w:rsidP="009136F3">
      <w:pPr>
        <w:autoSpaceDE w:val="0"/>
        <w:autoSpaceDN w:val="0"/>
        <w:adjustRightInd w:val="0"/>
        <w:jc w:val="both"/>
        <w:rPr>
          <w:rFonts w:ascii="Arial" w:hAnsi="Arial" w:cs="Arial"/>
          <w:sz w:val="22"/>
          <w:szCs w:val="22"/>
        </w:rPr>
      </w:pPr>
      <w:r>
        <w:rPr>
          <w:rFonts w:ascii="Arial" w:hAnsi="Arial" w:cs="Arial"/>
          <w:bCs/>
          <w:sz w:val="22"/>
          <w:szCs w:val="22"/>
        </w:rPr>
        <w:t>El objeto es entregar mejores bienes y servicios públicos a la población, elevar la calidad del gasto público, promover una más adecuada  rendición de cuentas y transparencia y, de esta manera, lograr los objetivos del desarrollo municipal</w:t>
      </w:r>
      <w:r>
        <w:rPr>
          <w:rFonts w:ascii="Arial" w:hAnsi="Arial" w:cs="Arial"/>
          <w:sz w:val="22"/>
          <w:szCs w:val="22"/>
        </w:rPr>
        <w:t>.</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Con esta herramienta el proceso presupuestario se transforma de un </w:t>
      </w:r>
      <w:r>
        <w:rPr>
          <w:rFonts w:ascii="Arial" w:hAnsi="Arial" w:cs="Arial"/>
          <w:bCs/>
          <w:sz w:val="22"/>
          <w:szCs w:val="22"/>
        </w:rPr>
        <w:t xml:space="preserve">modelo incrementalista </w:t>
      </w:r>
      <w:r>
        <w:rPr>
          <w:rFonts w:ascii="Arial" w:hAnsi="Arial" w:cs="Arial"/>
          <w:sz w:val="22"/>
          <w:szCs w:val="22"/>
        </w:rPr>
        <w:t xml:space="preserve">enfocado en el </w:t>
      </w:r>
      <w:r>
        <w:rPr>
          <w:rFonts w:ascii="Arial" w:hAnsi="Arial" w:cs="Arial"/>
          <w:bCs/>
          <w:sz w:val="22"/>
          <w:szCs w:val="22"/>
        </w:rPr>
        <w:t xml:space="preserve">control de los gastos </w:t>
      </w:r>
      <w:r>
        <w:rPr>
          <w:rFonts w:ascii="Arial" w:hAnsi="Arial" w:cs="Arial"/>
          <w:sz w:val="22"/>
          <w:szCs w:val="22"/>
        </w:rPr>
        <w:t xml:space="preserve">a un nuevo modelo orientado al </w:t>
      </w:r>
      <w:r>
        <w:rPr>
          <w:rFonts w:ascii="Arial" w:hAnsi="Arial" w:cs="Arial"/>
          <w:bCs/>
          <w:sz w:val="22"/>
          <w:szCs w:val="22"/>
        </w:rPr>
        <w:t xml:space="preserve">logro de resultados específicos, medibles y tangibles </w:t>
      </w:r>
      <w:r>
        <w:rPr>
          <w:rFonts w:ascii="Arial" w:hAnsi="Arial" w:cs="Arial"/>
          <w:sz w:val="22"/>
          <w:szCs w:val="22"/>
        </w:rPr>
        <w:t xml:space="preserve">para la población: PbR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Con esta visión el Presupuesto de Egresos para el Ejercicio Fiscal 2015 del H. Ayuntamiento del Municipio de Puebla se elaboró con esta metodología.</w:t>
      </w:r>
    </w:p>
    <w:p w:rsidR="009136F3" w:rsidRDefault="009136F3" w:rsidP="009136F3">
      <w:pPr>
        <w:autoSpaceDE w:val="0"/>
        <w:autoSpaceDN w:val="0"/>
        <w:adjustRightInd w:val="0"/>
        <w:jc w:val="both"/>
        <w:rPr>
          <w:rFonts w:ascii="Arial" w:hAnsi="Arial" w:cs="Arial"/>
          <w:sz w:val="22"/>
          <w:szCs w:val="22"/>
        </w:rPr>
      </w:pPr>
    </w:p>
    <w:p w:rsidR="008D4B64" w:rsidRDefault="008D4B64"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iCs/>
          <w:sz w:val="22"/>
          <w:szCs w:val="22"/>
        </w:rPr>
      </w:pPr>
      <w:r>
        <w:rPr>
          <w:rFonts w:ascii="Arial" w:hAnsi="Arial" w:cs="Arial"/>
          <w:b/>
          <w:iCs/>
          <w:sz w:val="22"/>
          <w:szCs w:val="22"/>
        </w:rPr>
        <w:t>Visión General del Gasto Público</w:t>
      </w:r>
    </w:p>
    <w:p w:rsidR="009136F3" w:rsidRDefault="009136F3" w:rsidP="009136F3">
      <w:pPr>
        <w:autoSpaceDE w:val="0"/>
        <w:autoSpaceDN w:val="0"/>
        <w:adjustRightInd w:val="0"/>
        <w:jc w:val="both"/>
        <w:rPr>
          <w:rFonts w:ascii="Arial" w:hAnsi="Arial" w:cs="Arial"/>
          <w:b/>
          <w:iCs/>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el ejercicio 2015 el Presupuesto de Egresos del H. Ayuntamiento del Municipio de Puebla será de 4,186.9 millones de pesos, es decir 397.1 millones de pesos más que el Presupuesto de Egresos originalmente aprobado para el ejercicio fiscal 2014 en Sesión de Cabildo de fecha 13 de diciembre de 2013 y publicado en el Periódico Oficial del Estado el día 30 de diciembre de 2013.</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Esto significa un incremento del 10.47% con respecto del Presupuesto de Egresos para el ejercicio 2014.</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El presupuesto de Egresos 2015 está alineado a los ejes rectores del Plan de Desarrollo Municipal y responde a las necesidades más sensibles de la población, se construyó con criterios de austeridad y control del gasto, buscando la optimización de los recursos a través de la focalización y el trabajo integral de las dependencias concurrentes en los temas de Seguridad Social, Servicios Públicos, Desarrollo Social, Desarrollo Urbano, Desarrollo Económico y Obra Pública.</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 continuación se presenta la información presupuestal para el ejercicio 2015, con base en las normas del Consejo Nacional de Armonización Contable (en lo sucesivo CONAC) aprobadas en la materia:</w:t>
      </w:r>
    </w:p>
    <w:p w:rsidR="009136F3" w:rsidRDefault="009136F3" w:rsidP="009136F3">
      <w:pPr>
        <w:autoSpaceDE w:val="0"/>
        <w:autoSpaceDN w:val="0"/>
        <w:adjustRightInd w:val="0"/>
        <w:jc w:val="both"/>
        <w:rPr>
          <w:rFonts w:ascii="Arial" w:hAnsi="Arial" w:cs="Arial"/>
          <w:sz w:val="22"/>
          <w:szCs w:val="22"/>
        </w:rPr>
      </w:pPr>
    </w:p>
    <w:p w:rsidR="009136F3" w:rsidRDefault="009136F3" w:rsidP="00254C6F">
      <w:pPr>
        <w:numPr>
          <w:ilvl w:val="0"/>
          <w:numId w:val="13"/>
        </w:numPr>
        <w:tabs>
          <w:tab w:val="left" w:pos="284"/>
        </w:tabs>
        <w:autoSpaceDE w:val="0"/>
        <w:autoSpaceDN w:val="0"/>
        <w:adjustRightInd w:val="0"/>
        <w:spacing w:after="200" w:line="276" w:lineRule="auto"/>
        <w:ind w:left="0" w:firstLine="0"/>
        <w:jc w:val="both"/>
        <w:rPr>
          <w:rFonts w:ascii="Arial" w:hAnsi="Arial" w:cs="Arial"/>
          <w:b/>
          <w:iCs/>
          <w:sz w:val="22"/>
          <w:szCs w:val="22"/>
        </w:rPr>
      </w:pPr>
      <w:r>
        <w:rPr>
          <w:rFonts w:ascii="Arial" w:hAnsi="Arial" w:cs="Arial"/>
          <w:b/>
          <w:iCs/>
          <w:sz w:val="22"/>
          <w:szCs w:val="22"/>
        </w:rPr>
        <w:t>Distribución por objeto del gasto</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rPr>
        <w:t xml:space="preserve">Con fundamento en la </w:t>
      </w:r>
      <w:r>
        <w:rPr>
          <w:rFonts w:ascii="Arial" w:hAnsi="Arial" w:cs="Arial"/>
          <w:i/>
          <w:sz w:val="22"/>
          <w:szCs w:val="22"/>
        </w:rPr>
        <w:t>“</w:t>
      </w:r>
      <w:r>
        <w:rPr>
          <w:rFonts w:ascii="Arial" w:hAnsi="Arial" w:cs="Arial"/>
          <w:i/>
          <w:iCs/>
          <w:sz w:val="22"/>
          <w:szCs w:val="22"/>
        </w:rPr>
        <w:t>Norma para armonizar la presentación de la información adicional del Proyecto del Presupuesto de Egresos”</w:t>
      </w:r>
      <w:r>
        <w:rPr>
          <w:rFonts w:ascii="Arial" w:hAnsi="Arial" w:cs="Arial"/>
          <w:b/>
          <w:iCs/>
          <w:sz w:val="22"/>
          <w:szCs w:val="22"/>
        </w:rPr>
        <w:t xml:space="preserve"> </w:t>
      </w:r>
      <w:r>
        <w:rPr>
          <w:rFonts w:ascii="Arial" w:hAnsi="Arial" w:cs="Arial"/>
          <w:i/>
          <w:sz w:val="22"/>
          <w:szCs w:val="22"/>
        </w:rPr>
        <w:t>(Publicada en el Diario Oficial de la Federación (DOF) de fecha 3 de abril del 2013)</w:t>
      </w:r>
      <w:r>
        <w:rPr>
          <w:rFonts w:ascii="Arial" w:hAnsi="Arial" w:cs="Arial"/>
          <w:sz w:val="22"/>
          <w:szCs w:val="22"/>
        </w:rPr>
        <w:t xml:space="preserve"> se incluye el formato del proyecto del Presupuesto de Egresos Armonizado y desglosado a tercer nivel, es decir, presenta un desglose en primer nivel de capítulo de gasto, segundo nivel de concepto y tercer nivel de partida genérica de gasto, para efectos de mayor transparencia en la información</w:t>
      </w:r>
      <w:r>
        <w:rPr>
          <w:rFonts w:ascii="Arial" w:hAnsi="Arial" w:cs="Arial"/>
          <w:sz w:val="22"/>
          <w:szCs w:val="22"/>
          <w:lang w:eastAsia="es-MX"/>
        </w:rPr>
        <w:t>:</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pStyle w:val="Default"/>
        <w:rPr>
          <w:color w:val="auto"/>
          <w:sz w:val="22"/>
          <w:szCs w:val="22"/>
        </w:rPr>
      </w:pPr>
      <w:r>
        <w:rPr>
          <w:noProof/>
          <w:color w:val="auto"/>
        </w:rPr>
        <w:drawing>
          <wp:inline distT="0" distB="0" distL="0" distR="0">
            <wp:extent cx="4738370" cy="565150"/>
            <wp:effectExtent l="19050" t="19050" r="24130" b="2540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7"/>
                    <a:srcRect/>
                    <a:stretch>
                      <a:fillRect/>
                    </a:stretch>
                  </pic:blipFill>
                  <pic:spPr bwMode="auto">
                    <a:xfrm>
                      <a:off x="0" y="0"/>
                      <a:ext cx="4738370" cy="565150"/>
                    </a:xfrm>
                    <a:prstGeom prst="rect">
                      <a:avLst/>
                    </a:prstGeom>
                    <a:noFill/>
                    <a:ln w="12700" cmpd="sng">
                      <a:solidFill>
                        <a:srgbClr val="000000"/>
                      </a:solidFill>
                      <a:miter lim="800000"/>
                      <a:headEnd/>
                      <a:tailEnd/>
                    </a:ln>
                    <a:effectLst/>
                  </pic:spPr>
                </pic:pic>
              </a:graphicData>
            </a:graphic>
          </wp:inline>
        </w:drawing>
      </w:r>
    </w:p>
    <w:p w:rsidR="009136F3" w:rsidRDefault="009136F3" w:rsidP="009136F3">
      <w:pPr>
        <w:pStyle w:val="Default"/>
        <w:jc w:val="both"/>
        <w:rPr>
          <w:color w:val="auto"/>
          <w:sz w:val="22"/>
          <w:szCs w:val="22"/>
        </w:rPr>
      </w:pPr>
    </w:p>
    <w:tbl>
      <w:tblPr>
        <w:tblW w:w="7545" w:type="dxa"/>
        <w:tblInd w:w="40" w:type="dxa"/>
        <w:tblLayout w:type="fixed"/>
        <w:tblCellMar>
          <w:left w:w="70" w:type="dxa"/>
          <w:right w:w="70" w:type="dxa"/>
        </w:tblCellMar>
        <w:tblLook w:val="04A0"/>
      </w:tblPr>
      <w:tblGrid>
        <w:gridCol w:w="615"/>
        <w:gridCol w:w="5229"/>
        <w:gridCol w:w="1701"/>
      </w:tblGrid>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shd w:val="solid" w:color="333399" w:fill="CCCCFF"/>
            <w:vAlign w:val="center"/>
            <w:hideMark/>
          </w:tcPr>
          <w:p w:rsidR="009136F3" w:rsidRDefault="009136F3" w:rsidP="009136F3">
            <w:pPr>
              <w:autoSpaceDE w:val="0"/>
              <w:autoSpaceDN w:val="0"/>
              <w:adjustRightInd w:val="0"/>
              <w:rPr>
                <w:rFonts w:ascii="Arial" w:hAnsi="Arial" w:cs="Arial"/>
                <w:b/>
                <w:bCs/>
                <w:color w:val="FFFFFF"/>
                <w:sz w:val="18"/>
                <w:szCs w:val="18"/>
                <w:lang w:eastAsia="es-MX"/>
              </w:rPr>
            </w:pPr>
            <w:r>
              <w:rPr>
                <w:rFonts w:ascii="Arial" w:hAnsi="Arial" w:cs="Arial"/>
                <w:b/>
                <w:bCs/>
                <w:color w:val="FFFFFF"/>
                <w:sz w:val="18"/>
                <w:szCs w:val="18"/>
                <w:lang w:eastAsia="es-MX"/>
              </w:rPr>
              <w:t>COG</w:t>
            </w:r>
          </w:p>
        </w:tc>
        <w:tc>
          <w:tcPr>
            <w:tcW w:w="5228" w:type="dxa"/>
            <w:tcBorders>
              <w:top w:val="single" w:sz="6" w:space="0" w:color="auto"/>
              <w:left w:val="single" w:sz="6" w:space="0" w:color="auto"/>
              <w:bottom w:val="single" w:sz="6" w:space="0" w:color="auto"/>
              <w:right w:val="single" w:sz="6" w:space="0" w:color="auto"/>
            </w:tcBorders>
            <w:shd w:val="solid" w:color="333399" w:fill="CCCCFF"/>
            <w:vAlign w:val="center"/>
            <w:hideMark/>
          </w:tcPr>
          <w:p w:rsidR="009136F3" w:rsidRDefault="009136F3" w:rsidP="009136F3">
            <w:pPr>
              <w:autoSpaceDE w:val="0"/>
              <w:autoSpaceDN w:val="0"/>
              <w:adjustRightInd w:val="0"/>
              <w:rPr>
                <w:rFonts w:ascii="Arial" w:hAnsi="Arial" w:cs="Arial"/>
                <w:b/>
                <w:bCs/>
                <w:color w:val="FFFFFF"/>
                <w:sz w:val="18"/>
                <w:szCs w:val="18"/>
                <w:lang w:eastAsia="es-MX"/>
              </w:rPr>
            </w:pPr>
            <w:r>
              <w:rPr>
                <w:rFonts w:ascii="Arial" w:hAnsi="Arial" w:cs="Arial"/>
                <w:b/>
                <w:bCs/>
                <w:color w:val="FFFFFF"/>
                <w:sz w:val="18"/>
                <w:szCs w:val="18"/>
                <w:lang w:eastAsia="es-MX"/>
              </w:rPr>
              <w:t>CONCEPTO DEL GASTO</w:t>
            </w:r>
          </w:p>
        </w:tc>
        <w:tc>
          <w:tcPr>
            <w:tcW w:w="1701" w:type="dxa"/>
            <w:tcBorders>
              <w:top w:val="single" w:sz="6" w:space="0" w:color="auto"/>
              <w:left w:val="single" w:sz="6" w:space="0" w:color="auto"/>
              <w:bottom w:val="single" w:sz="6" w:space="0" w:color="auto"/>
              <w:right w:val="single" w:sz="6" w:space="0" w:color="auto"/>
            </w:tcBorders>
            <w:shd w:val="solid" w:color="333399" w:fill="CCCCFF"/>
            <w:vAlign w:val="center"/>
            <w:hideMark/>
          </w:tcPr>
          <w:p w:rsidR="009136F3" w:rsidRDefault="009136F3" w:rsidP="009136F3">
            <w:pPr>
              <w:autoSpaceDE w:val="0"/>
              <w:autoSpaceDN w:val="0"/>
              <w:adjustRightInd w:val="0"/>
              <w:rPr>
                <w:rFonts w:ascii="Arial" w:hAnsi="Arial" w:cs="Arial"/>
                <w:b/>
                <w:bCs/>
                <w:color w:val="FFFFFF"/>
                <w:sz w:val="18"/>
                <w:szCs w:val="18"/>
                <w:lang w:eastAsia="es-MX"/>
              </w:rPr>
            </w:pPr>
            <w:r>
              <w:rPr>
                <w:rFonts w:ascii="Arial" w:hAnsi="Arial" w:cs="Arial"/>
                <w:b/>
                <w:bCs/>
                <w:color w:val="FFFFFF"/>
                <w:sz w:val="18"/>
                <w:szCs w:val="18"/>
                <w:lang w:eastAsia="es-MX"/>
              </w:rPr>
              <w:t>IMPORTE</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1000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SERVICIOS PERSONALES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1,371,737,634.54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1100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REMUNERACIONES AL PERSONAL DE CARÁCTER PERMANENTE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469,533,036.00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111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DIETAS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30,562,548.00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113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SUELDO BASE AL PERSONAL PERMANENTE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438,970,488.00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1200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REMUNERACIONES AL PERSONAL DE CARÁCTER TRANSITORIO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19,255,716.96</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121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HONORARIOS ASIMILABLES A SALARIOS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19,255,716.96</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1300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REMUNERACIONES ADICIONALES Y ESPECIALES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386,029,358.64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131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PRIMAS POR AÑOS DE SERVICIOS EFECTIVOS PRESTADOS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14,104,308.00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132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PRIMAS DE VACACIONES, DOMINICAL Y GRATIFICACIÓN DE FIN DE AÑO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104,740,899.48</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134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COMPENSACIONES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267,184,151.16</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1400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SEGURIDAD SOCIAL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190,957,187.99</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141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APORTACIONES DE SEGURIDAD SOCIAL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120,296,364.00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142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APORTACIONES A FONDOS DE VIVIENDA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40,972,043.99</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143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APORTACIONES AL SISTEMA PARA EL RETIRO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16,388,784.00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144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APORTACIONES PARA SEGUROS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13,299,996.00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1500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OTRAS PRESTACIONES SOCIALES Y ECONÓMICAS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223,361,105.25</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151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CUOTAS PARA EL FONDO DE AHORRO Y FONDO DE TRABAJO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10,187,112.00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152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INDEMNIZACIONES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11,000,004.00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153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PRESTACIONES Y HABERES DE RETIRO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74,638,565.25</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154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PRESTACIONES CONTRACTUALES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72,759,252.00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159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OTRAS PRESTACIONES SOCIALES Y ECONÓMICAS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54,776,172.00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1600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PREVISIONES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78,370,029.70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161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PREVISIONES DE CARÁCTER LABORAL, ECONÓMICA Y DE SEGURIDAD SOCIAL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78,370,029.70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1700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PAGO DE ESTÍMULOS A SERVIDORES PÚBLICOS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4,231,200.00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171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ESTÍMULOS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4,231,200.00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2000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MATERIALES Y SUMINISTROS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220,898,689.02</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2100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MATERIALES DE ADMINISTRACIÓN, EMISIÓN DE DOCUMENTOS Y ARTÍCULOS OFICIALES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16,441,486.06</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211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MATERIALES, ÚTILES Y EQUIPOS MENORES DE OFICINA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232,376.00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216</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 DE LIMPIEZA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150,000.00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211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MATERIALES, ÚTILES Y EQUIPOS MENORES DE OFICINA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6,695,859.54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212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MATERIALES Y ÚTILES DE IMPRESIÓN Y REPRODUCCIÓN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754,617.76</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213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 ESTADÍSTICO Y GEOGRÁFICO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103,200.00</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214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MATERIALES, ÚTILES Y EQUIPOS MENORES DE TECNOLOGÍAS DE LA INFORMACIÓN Y COMUNICACIONES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5,694,425.88</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215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 IMPRESO E INFORMACIÓN DIGITAL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965,443.67</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216</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 DE LIMPIEZA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1,695,386.39</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217</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MATERIALES Y ÚTILES DE ENSEÑANZA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150,176.82</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2200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ALIMENTOS Y UTENSILIOS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37,122,475.10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221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PRODUCTOS ALIMENTICIOS PARA PERSONAS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36,626,672.84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223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UTENSILIOS PARA EL SERVICIO DE ALIMENTACIÓN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495,802.26</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2400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MATERIALES Y ARTÍCULOS DE CONSTRUCCIÓN Y DE REPARACIÓN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15,160,886.28</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241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PRODUCTOS MINERALES NO METÁLICOS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4,564,430.58</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242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CEMENTO Y PRODUCTOS DE CONCRETO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2,001,800.00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243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CAL, YESO Y PRODUCTOS DE YESO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100,800.00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244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MADERA Y PRODUCTOS DE MADERA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227,760.00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246</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 ELÉCTRICO Y ELECTRÓNICO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1,786,084.93</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247</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ARTÍCULOS METÁLICOS PARA LA CONSTRUCCIÓN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3,878,672.00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248</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MATERIALES COMPLEMENTARIOS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380,309.00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249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OTROS MATERIALES Y ARTÍCULOS DE CONSTRUCCIÓN Y REPARACIÓN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2,221,029.77</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2500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PRODUCTOS QUIMICOS,FARMACEUTICOS Y DE LABORATORIO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8,361,966.44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251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PRODUCTOS QUÍMICOS BÁSICOS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81,640.00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252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FERTILIZANTES, PESTICIDAS Y OTROS AGROQUÍMICOS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770,550.34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253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MEDICINAS Y PRODUCTOS FARMACÉUTICOS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3,433,776.10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254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MATERIALES, ACCESORIOS Y SUMINISTROS MÉDICOS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3,212,500.00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255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MATERIALES, ACCESORIOS Y SUMINISTROS DE LABORATORIO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52,000.00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256</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FIBRAS SINTETICAS,HULES,PLASTICOS Y DERIVADOS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55,400.00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259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OTROS PRODUCTOS QUÍMICOS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756,100.00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2600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COMBUSTIBLES, LUBRICANTES Y ADITIVOS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97,444,373.01</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261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COMBUSTIBLES, LUBRICANTES Y ADITIVOS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25,710.00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261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COMBUSTIBLES, LUBRICANTES Y ADITIVOS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97,418,663.01</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2700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VESTUARIO,BLANCOS,PRENDAS DE PROTECCIÓN Y ARTÍCULOS DEPORTIVOS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41,320,325.00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271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VESTUARIO Y UNIFORMES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38,094,399.00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272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PRENDAS DE SEGURIDAD Y PROTECCIÓN PERSONAL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2,969,840.00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273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ARTÍCULOS DEPORTIVOS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73,000.00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274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PRODUCTOS TEXTILES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23,843.00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275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BLANCOS Y OTROS PRODUCTOS TEXTILES, EXCEPTO PRENDAS DE VESTIR</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159,243.00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2800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MATERIALES Y SUMINISTROS PARA SEGURIDAD</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972,080.00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282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MATERIALES DE SEGURIDAD PUBLICA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972,080.00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2900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HERRAMIENTAS, REFACCIONES Y ACCESORIOS MENORES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4,075,097.13</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291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HERRAMIENTAS MENORES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1,189,796.00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292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REFACCIONES Y ACCESORIOS MENORES DE EDIFICIOS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1,207,712.11</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293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REFACCIONES Y ACCESORIOS MENORES DE MOBILIARIO Y EQUIPO DE ADMINISTRACION,EDUCACIONAL  Y RECREATIVO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234,904.11</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294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REFACCIONES Y ACCESORIOS MENORES DE EQUIPO DE COMPUTO Y TECNOLOGÍAS DE LA INFORMACIÓN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589,758.91</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296</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REFACCIONES Y ACCESORIOS MENORES DE EQUIPO DE TRANSPORTE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197,760.00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299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REFACCIONES Y ACCESORIOS MENORES OTROS BIENES MUEBLES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655,166.00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3000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SERVICIOS GENERALES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941,397,656.80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3100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SERVICIOS BÁSICOS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383,710,065.86</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311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ENERGÍA ELÉCTRICA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357,001,215.00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312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GAS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36,000.00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313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AGUA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2,566,310.32</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314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TELEFONÍA TRADICIONAL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10,133,800.00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315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TELEFONÍA CELULAR</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3,252,661.00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317</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ACCESO DE INTERNET, REDES Y PROCESAMIENTO DE INFORMACIÓN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8,877,308.00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318</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POSTALES Y TELEGRÁFICOS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1,842,771.54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319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INTEGRALES Y OTROS SERVICIOS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3200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SERVICIOS DE ARRENDAMIENTO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81,716,966.27</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322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ARRENDAMIENTO DE EDIFICIOS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24,379,296.00</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323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ARRENDAMIENTO DE MOBILIARIO Y EQUIPO DE ADMINISTRACION,EDUCACIONAL Y RECREATIVO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26,000,000.00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325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ARRENDAMIENTO DE EQUIPO DE TRANSPORTE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960,286.56</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326</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ARRENDAMIENTO DE MAQUINARIA, OTROS EQUIPOS Y HERRAMIENTAS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3,615,705.28</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327</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ARRENDAMIENTO DE ACTIVOS INTANGIBLES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19,344,000.00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329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OTROS ARRENDAMIENTOS (GASTO CORRIENTE)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7,417,678.43</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3300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SERVICIOS PROFESIONALES, CIENTÍFICOS, TÉCNICOS Y OTROS SERVICIOS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134,322,885.76</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331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LEGALES, DE CONTABILIDAD, AUDITORIA Y RELACIONADOS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13,974,221.46</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332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DISEÑO,ARQUITECTURA,INGENIERIA Y ACTIVIDADES RELACIONADAS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3,167,600.00</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333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CONSULTORÍA ADMINISTRATIVA,PROCESOS,TECNICA Y EN TECNOLOGÍAS DE LA INFORMACIÓN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42,768,122.64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334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CAPACITACIÓN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12,938,974.50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335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INVESTIGACIÓN CIENTÍFICA Y DESARROLLO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640,000.00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336</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APOYO ADMINISTRATIVO,TRADUCCION,FOTOCOPIADO E IMPRESIÓN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10,903,763.74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337</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PROTECCIÓN Y SEGURIDAD</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90,051.02</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338</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 DE VIGILANCIA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24,212,384.50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339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PROFESIONALES, CIENTÍFICOS Y TÉCNICOS INTEGRALES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25,627,767.90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3400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SERVICIOS FINANCIEROS, BANCARIOS Y COMERCIALES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34,033,382.47</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341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FINANCIEROS Y BANCARIOS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10,043,000.00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342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COBRANZA, INVESTIGACIÓN CREDITICIA Y SIMILAR</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1,588,406.48</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343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RECAUDACIÓN, TRASLADO Y CUSTODIA DE VALORES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2,100,000.00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345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SEGURO DE BIENES PATRIMONIALES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15,021,000.00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346</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ALMACENAJE, ENVASE Y EMBALAJE</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347</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FLETES Y MANIOBRAS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5,275,975.99</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3500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SERVICIOS DE INSTALACION,REPARACION,MANTENIMIENTO Y CONSERVACIÓN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149,097,332.85</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CONSERVACIÓN Y MANTENIMIENTO MENOR DE INMUEBLES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1,699,076.00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CONSERVACIÓN Y MANTENIMIENTO MENOR DE INMUEBLES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53,925,099.80</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INSTALACION,REPARACION Y MANTENIMIENTO DE MOBILIARIO Y EQUIPO DE ADMINISTRACIÓN ,EDUCACIONAL Y RECREATIVO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1,020,502.89</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INSTALACION,REPARACION Y MANTENIMIENTO DE EQUIPO DE COMPUTO Y TECNOLOGÍA DE LA INFORMACIÓN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23,771,325.14</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INSTALACION,REPARACION Y MANTENIMIENTO DE EQUIPO E INSTRUMENTAL MEDICO Y DE LABORATORIO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67,000.00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REPARACIÓN Y MANTENIMIENTO DE EQUIPO DE TRANSPORTE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50,251,315.22</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357</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INSTALACION,REPARACION Y MANTENIMIENTO DE MAQUINARIA, OTROS EQUIPOS Y HERRAMIENTA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10,096,253.80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358</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LIMPIEZA Y MANEJO DE DESECHOS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3,051,760.00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JARDINERÍA Y FUMIGACIÓN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5,215,000.00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3600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SERVICIOS DE COMUNICACIÓN SOCIAL Y PUBLICIDAD</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40,044,583.56</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361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DIFUSIÓN POR RADIO, TELEVISIÓN Y OTROS MEDIOS DE MENSAJES SOBRE PROGRAMAS Y ACTIVIDADES GUBERNAMENTALES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22,948,933.56</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362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DIFUSIÓN POR RADIO, TELEVISIÓN Y OTROS MEDIOS DE MENSAJES COMERCIALES PARA PROMOVER LA VENTA DE BIENES O SERVICIOS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180,000.00</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363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CREATIVIDAD, PREPRODUCCIÓN Y PRODUCCIÓN DE PUBLICIDAD, EXCEPTO INTERNET</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3,539,000.00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364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REVELADO DE FOTOGRAFÍAS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25,000.00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365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LA INDUSTRIA FÍLMICA, DEL SONIDO Y DEL VIDEO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90,000.00</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366</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DE CREACIÓN Y DIFUSIÓN DE CONTENIDOS EXCLUSIVAMENTE A TRAVÉS DE INTERNET</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10,531,650.00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369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OTROS SERVICIOS DE INFORMACIÓN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2,730,000.00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3700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SERVICIOS DE TRASLADO Y VIÁTICOS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10,150,145.75</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371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PASAJES AÉREOS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479,140.00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371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PASAJES AÉREOS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401,106.58</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372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PASAJES TERRESTRES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2,749,631.83</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375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VIÁTICOS EN EL PAÍS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2,462,356.81</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376</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VIÁTICOS EN EL EXTRANJERO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1,186,930.85</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378</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SERVICIOS INTEGRALES DE TRASLADO Y VIÁTICOS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97,000.00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379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OTROS SERVICIOS DE TRASLADO Y HOSPEDAJE</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2,773,979.68</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3800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SERVICIOS OFICIALES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21,904,942.02</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381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GASTOS DE CEREMONIAL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2,715,280.52</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382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GASTOS DE ORDEN SOCIAL Y CULTURAL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15,567,991.76</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383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CONGRESOS Y CONVENCIONES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795,000.00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385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GASTOS DE REPRESENTACIÓN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2,826,669.74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3900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OTROS SERVICIOS GENERALES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86,417,352.26</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392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IMPUESTOS Y DERECHOS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9,606,200.00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394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SENTENCIAS Y RESOLUCIONES POR AUTORIDAD COMPETENTE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21,420,000.00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395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PENAS, MULTAS, ACCESORIOS Y ACTUALIZACIONES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12,000.00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396</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OTROS GASTOS POR RESPONSABILIDADES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12,000.00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398</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IMPUESTO SOBRE NÓMINAS Y OTROS QUE SE DERIVEN DE UNA RELACIÓN LABORAL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31,522,427.12</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399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OTROS SERVICIOS GENERALES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23,844,725.14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4000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TRANSFERENCIAS, ASIGNACIONES, SUBSIDIOS Y OTRAS AYUDAS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827,767,943.71</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4100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TRANSFERENCIAS INTERNAS Y ASIGNACIONES AL SECTOR PÚBLICO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541,244,648.21</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415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TRANSFERENCIAS PRESUPUESTARIAS RELATIVAS AL CAPITULO 1000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236,203,441.00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415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TRANSFERENCIAS PRESUPUESTARIAS RELATIVAS AL CAPITULO 2000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33,250,273.92</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415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TRANSFERENCIAS PRESUPUESTARIAS RELATIVAS AL CAPITULO 3000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260,277,710.31</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415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TRANSFERENCIAS PRESUPUESTARIAS RELATIVAS AL CAPITULO 4000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7,918,900.57</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415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TRANSFERENCIAS PRESUPUESTARIAS RELATIVAS AL CAPITULO 5000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3,594,322.41</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4200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TRASFERENCIAS AL RESTO DEL SECTOR PUBLICO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3,398,152.00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425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TRANSFERENCIAS A FIDEICOMISOS DE ENTIDADES FEDERATIVAS Y MUNICIPIOS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3,398,152.00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4300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SUBSIDIOS Y SUBVENCIONES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23,729,307.00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431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SUBSIDIOS A LA PRODUCCIÓN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1,274,307.00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438</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SUBSIDIOS A ENTIDADES FEDERATIVAS Y MUNICIPIOS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3,300,000.00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439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OTROS SUBSIDIOS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19,155,000.00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4400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AYUDAS SOCIALES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258,277,576.50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441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AYUDAS SOCIALES A PERSONAS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243,902,409.00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442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BECAS Y OTRAS AYUDAS PARA PROGRAMAS DE CAPACITACIÓN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3,574,676.60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443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AYUDAS SOCIALES A INSTITUCIONES DE ENSEÑANZA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4,593,500.00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444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AYUDAS SOCIALES A ACTIVIDADES CIENTÍFICAS O ACADÉMICAS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892,014.90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445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AYUDAS SOCIALES A INSTITUCIONES SIN FINES DE LUCRO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5,314,976.00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4800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DONATIVOS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1,118,260.00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481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DONATIVOS A INSTITUCIONES SIN FINES DE LUCRO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1,000,000.00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485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DONATIVOS INTERNACIONALES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118,260.00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5000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BIENES MUEBLES, INMUEBLES E INTANGIBLES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56,139,776.49</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5100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MOBILIARIO Y EQUIPO DE ADMINISTRACIÓN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16,565,863.49</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511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MUEBLES DE OFICINA Y ESTANTERÍA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1,188,950.00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512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MUEBLES, EXCEPTO DE OFICINA Y ESTANTERÍA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784,075.00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515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EQUIPO DE COMPUTO Y DE TECNOLOGÍAS DE LA INFORMACIÓN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14,108,306.49</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519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OTROS MOBILIARIOS Y EQUIPOS DE ADMINISTRACIÓN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484,532.00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5200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MOBILIARIO Y EQUIPO EDUCACIONAL Y RECREATIVO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623,056.00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521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EQUIPOS Y APARATOS AUDIOVISUALES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347,959.00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523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CÁMARAS FOTOGRÁFICAS Y DE VIDEO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270,097.00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529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OTRO MOBILIARIO Y EQUIPO EDUCACIONAL Y RECREATIVO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5300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EQUIPO E INSTRUMENTAL MEDICO Y DE LABORATORIO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351,940.00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531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EQUIPO MEDICO Y DE LABORATORIO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351,940.00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5400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VEHÍCULOS Y EQUIPO DE TRANSPORTE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31,600,157.00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541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VEHÍCULOS Y EQUIPO TERRESTRE</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31,600,157.00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5600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MAQUINARIA, OTROS EQUIPOS Y HERRAMIENTAS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4,461,760.00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562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MAQUINARIA Y EQUIPO INDUSTRIAL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604,800.00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563</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MAQUINARIA Y EQUIPO DE CONSTRUCCIÓN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997,500.00</w:t>
            </w:r>
          </w:p>
        </w:tc>
      </w:tr>
      <w:tr w:rsidR="009136F3" w:rsidTr="009136F3">
        <w:trPr>
          <w:trHeight w:val="413"/>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564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SISTEMAS DE AIRE ACONDICIONADO, CALEFACCIÓN Y DE REFRIGERACIÓN INDUSTRIAL Y COMERCIAL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408,000.00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565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EQUIPO DE COMUNICACIÓN Y TELECOMUNICACIÓN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1,227,520.00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566</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EQUIPOS DE GENERACIÓN ELECTRICA,APARATOS Y ACCESORIOS ELÉCTRICOS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215,940.00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567</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HERRAMIENTAS Y MAQUINAS - HERRAMIENTA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1,008,000.00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5900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ACTIVOS INTANGIBLES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2,537,000.00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591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SOFTWARE</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22,000.00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597</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LICENCIAS INFORMÁTICAS E INTELECTUALES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2,515,000.00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6000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INVERSIÓN PÚBLICA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651,462,150.29</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6100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OBRA PÚBLICA EN BIENES DE DOMINIO PÚBLICO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651,462,150.29</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612</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EDIFICACIÓN NO HABITACIONAL</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171,219,761.65</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614</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DIVISIÓN DE TERRENOS Y CONSTRUCCIÓN DE OBRAS DE URBANIZACIÓN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99,358,924.34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615</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CONSTRUCCIÓN DE VÍAS DE COMUNICACIÓN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380,883,464.30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7000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INVERSIONES FINANCIERAS Y OTRAS PROVISIONES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45,719,981.34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7900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PROVISIONES PARA CONTINGENCIAS Y OTRAS EROGACIONES ESPECIALES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45,719,981.34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799</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OTRAS EROGACIONES ESPECIALES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45,719,981.34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9000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DEUDA PÚBLICA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71,837,402.44</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9100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AMORTIZACIÓN DE LA DEUDA PÚBLICA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39,745,721.23</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911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AMORTIZACIÓN DE LA DEUDA INTERNA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39,745,721.23</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9200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INTERESES DE LA DEUDA PÚBLICA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31,219,681.21</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921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INTERÉS DE LA DEUDA INTERNA CON INSTITUCIONES DE CRÉDITO</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31,219,681.21</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9400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GASTOS DE LA DEUDA PÚBLICA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272,000.00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941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GASTOS DE LA DEUDA PÚBLICA INTERNA</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272,000.00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9500</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COSTO POR COBERTURAS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b/>
                <w:bCs/>
                <w:sz w:val="18"/>
                <w:szCs w:val="18"/>
                <w:lang w:eastAsia="es-MX"/>
              </w:rPr>
            </w:pPr>
            <w:r>
              <w:rPr>
                <w:rFonts w:ascii="Arial" w:hAnsi="Arial" w:cs="Arial"/>
                <w:b/>
                <w:bCs/>
                <w:sz w:val="18"/>
                <w:szCs w:val="18"/>
                <w:lang w:eastAsia="es-MX"/>
              </w:rPr>
              <w:t>600,000.00</w:t>
            </w:r>
          </w:p>
        </w:tc>
      </w:tr>
      <w:tr w:rsidR="009136F3" w:rsidTr="009136F3">
        <w:trPr>
          <w:trHeight w:val="206"/>
        </w:trPr>
        <w:tc>
          <w:tcPr>
            <w:tcW w:w="614"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951</w:t>
            </w:r>
          </w:p>
        </w:tc>
        <w:tc>
          <w:tcPr>
            <w:tcW w:w="5228"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COSTOS POR COBERTURAS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9136F3" w:rsidRDefault="009136F3" w:rsidP="009136F3">
            <w:pPr>
              <w:autoSpaceDE w:val="0"/>
              <w:autoSpaceDN w:val="0"/>
              <w:adjustRightInd w:val="0"/>
              <w:rPr>
                <w:rFonts w:ascii="Arial" w:hAnsi="Arial" w:cs="Arial"/>
                <w:sz w:val="18"/>
                <w:szCs w:val="18"/>
                <w:lang w:eastAsia="es-MX"/>
              </w:rPr>
            </w:pPr>
            <w:r>
              <w:rPr>
                <w:rFonts w:ascii="Arial" w:hAnsi="Arial" w:cs="Arial"/>
                <w:sz w:val="18"/>
                <w:szCs w:val="18"/>
                <w:lang w:eastAsia="es-MX"/>
              </w:rPr>
              <w:t>600,000.00</w:t>
            </w:r>
          </w:p>
        </w:tc>
      </w:tr>
      <w:tr w:rsidR="009136F3" w:rsidTr="009136F3">
        <w:trPr>
          <w:trHeight w:val="206"/>
        </w:trPr>
        <w:tc>
          <w:tcPr>
            <w:tcW w:w="614" w:type="dxa"/>
            <w:tcBorders>
              <w:top w:val="single" w:sz="6" w:space="0" w:color="auto"/>
              <w:left w:val="single" w:sz="6" w:space="0" w:color="auto"/>
              <w:bottom w:val="single" w:sz="6" w:space="0" w:color="auto"/>
              <w:right w:val="nil"/>
            </w:tcBorders>
            <w:shd w:val="solid" w:color="333399" w:fill="CCCCFF"/>
            <w:vAlign w:val="center"/>
          </w:tcPr>
          <w:p w:rsidR="009136F3" w:rsidRDefault="009136F3" w:rsidP="009136F3">
            <w:pPr>
              <w:autoSpaceDE w:val="0"/>
              <w:autoSpaceDN w:val="0"/>
              <w:adjustRightInd w:val="0"/>
              <w:jc w:val="right"/>
              <w:rPr>
                <w:rFonts w:ascii="Arial" w:hAnsi="Arial" w:cs="Arial"/>
                <w:b/>
                <w:bCs/>
                <w:sz w:val="18"/>
                <w:szCs w:val="18"/>
                <w:lang w:eastAsia="es-MX"/>
              </w:rPr>
            </w:pPr>
          </w:p>
        </w:tc>
        <w:tc>
          <w:tcPr>
            <w:tcW w:w="5228" w:type="dxa"/>
            <w:tcBorders>
              <w:top w:val="single" w:sz="6" w:space="0" w:color="auto"/>
              <w:left w:val="nil"/>
              <w:bottom w:val="single" w:sz="6" w:space="0" w:color="auto"/>
              <w:right w:val="single" w:sz="6" w:space="0" w:color="auto"/>
            </w:tcBorders>
            <w:shd w:val="solid" w:color="333399" w:fill="CCCCFF"/>
            <w:vAlign w:val="center"/>
            <w:hideMark/>
          </w:tcPr>
          <w:p w:rsidR="009136F3" w:rsidRDefault="009136F3" w:rsidP="009136F3">
            <w:pPr>
              <w:autoSpaceDE w:val="0"/>
              <w:autoSpaceDN w:val="0"/>
              <w:adjustRightInd w:val="0"/>
              <w:rPr>
                <w:rFonts w:ascii="Arial" w:hAnsi="Arial" w:cs="Arial"/>
                <w:b/>
                <w:bCs/>
                <w:color w:val="FFFFFF"/>
                <w:sz w:val="18"/>
                <w:szCs w:val="18"/>
                <w:lang w:eastAsia="es-MX"/>
              </w:rPr>
            </w:pPr>
            <w:r>
              <w:rPr>
                <w:rFonts w:ascii="Arial" w:hAnsi="Arial" w:cs="Arial"/>
                <w:b/>
                <w:bCs/>
                <w:color w:val="FFFFFF"/>
                <w:sz w:val="18"/>
                <w:szCs w:val="18"/>
                <w:lang w:eastAsia="es-MX"/>
              </w:rPr>
              <w:t>TOTAL</w:t>
            </w:r>
          </w:p>
        </w:tc>
        <w:tc>
          <w:tcPr>
            <w:tcW w:w="1701" w:type="dxa"/>
            <w:tcBorders>
              <w:top w:val="single" w:sz="6" w:space="0" w:color="auto"/>
              <w:left w:val="single" w:sz="6" w:space="0" w:color="auto"/>
              <w:bottom w:val="single" w:sz="6" w:space="0" w:color="auto"/>
              <w:right w:val="single" w:sz="6" w:space="0" w:color="auto"/>
            </w:tcBorders>
            <w:shd w:val="solid" w:color="333399" w:fill="CCCCFF"/>
            <w:vAlign w:val="center"/>
            <w:hideMark/>
          </w:tcPr>
          <w:p w:rsidR="009136F3" w:rsidRDefault="009136F3" w:rsidP="009136F3">
            <w:pPr>
              <w:autoSpaceDE w:val="0"/>
              <w:autoSpaceDN w:val="0"/>
              <w:adjustRightInd w:val="0"/>
              <w:rPr>
                <w:rFonts w:ascii="Arial" w:hAnsi="Arial" w:cs="Arial"/>
                <w:b/>
                <w:bCs/>
                <w:color w:val="FFFFFF"/>
                <w:sz w:val="18"/>
                <w:szCs w:val="18"/>
                <w:lang w:eastAsia="es-MX"/>
              </w:rPr>
            </w:pPr>
            <w:r>
              <w:rPr>
                <w:rFonts w:ascii="Arial" w:hAnsi="Arial" w:cs="Arial"/>
                <w:b/>
                <w:bCs/>
                <w:color w:val="FFFFFF"/>
                <w:sz w:val="18"/>
                <w:szCs w:val="18"/>
                <w:lang w:eastAsia="es-MX"/>
              </w:rPr>
              <w:t>4,186,961,234.63</w:t>
            </w:r>
          </w:p>
        </w:tc>
      </w:tr>
    </w:tbl>
    <w:p w:rsidR="009136F3" w:rsidRDefault="009136F3" w:rsidP="009136F3">
      <w:pPr>
        <w:pStyle w:val="Default"/>
        <w:rPr>
          <w:color w:val="auto"/>
          <w:sz w:val="14"/>
          <w:szCs w:val="16"/>
        </w:rPr>
      </w:pPr>
    </w:p>
    <w:p w:rsidR="009136F3" w:rsidRDefault="009136F3" w:rsidP="009136F3">
      <w:pPr>
        <w:pStyle w:val="Default"/>
        <w:rPr>
          <w:color w:val="auto"/>
          <w:sz w:val="16"/>
          <w:szCs w:val="16"/>
        </w:rPr>
      </w:pPr>
      <w:r>
        <w:rPr>
          <w:color w:val="auto"/>
          <w:sz w:val="16"/>
          <w:szCs w:val="16"/>
        </w:rPr>
        <w:t>Fuente: Elaboración  propia con base en el Clasificador por Objeto del Gasto, publicado en el Diario Oficial de la Federación el 09 de diciembre de 2009</w:t>
      </w:r>
    </w:p>
    <w:p w:rsidR="009136F3" w:rsidRDefault="009136F3" w:rsidP="009136F3">
      <w:pPr>
        <w:pStyle w:val="Default"/>
        <w:jc w:val="both"/>
        <w:rPr>
          <w:color w:val="auto"/>
          <w:sz w:val="16"/>
          <w:szCs w:val="16"/>
        </w:rPr>
      </w:pPr>
    </w:p>
    <w:p w:rsidR="009136F3" w:rsidRDefault="009136F3" w:rsidP="009136F3">
      <w:pPr>
        <w:pStyle w:val="Default"/>
        <w:jc w:val="both"/>
        <w:rPr>
          <w:color w:val="auto"/>
          <w:sz w:val="22"/>
          <w:szCs w:val="22"/>
        </w:rPr>
      </w:pPr>
    </w:p>
    <w:p w:rsidR="009136F3" w:rsidRDefault="009136F3" w:rsidP="009136F3">
      <w:pPr>
        <w:autoSpaceDE w:val="0"/>
        <w:autoSpaceDN w:val="0"/>
        <w:adjustRightInd w:val="0"/>
        <w:jc w:val="both"/>
        <w:rPr>
          <w:rFonts w:ascii="Arial" w:hAnsi="Arial" w:cs="Arial"/>
          <w:sz w:val="22"/>
          <w:szCs w:val="22"/>
          <w:lang w:val="es-MX"/>
        </w:rPr>
      </w:pPr>
      <w:r>
        <w:rPr>
          <w:rFonts w:ascii="Arial" w:hAnsi="Arial" w:cs="Arial"/>
          <w:sz w:val="22"/>
          <w:szCs w:val="22"/>
        </w:rPr>
        <w:t>El propósito principal de la Clasificación por Objeto del Gasto es el registro de los gastos que se realizan en el proceso presupuestario. Resume, ordena y presenta los gastos programados en el presupuesto, de acuerdo con la naturaleza de los bienes, servicios, activos y pasivos financieros.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Alcanza a todas las transacciones que realizan los entes públicos para obtener bienes y servicios que se utilizan en la prestación de servicios públicos y en la realización de transferencias, en el marco del Presupuesto de Egresos.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pStyle w:val="Default"/>
        <w:jc w:val="both"/>
        <w:rPr>
          <w:color w:val="auto"/>
          <w:sz w:val="22"/>
          <w:szCs w:val="22"/>
        </w:rPr>
      </w:pPr>
      <w:r>
        <w:rPr>
          <w:color w:val="auto"/>
          <w:sz w:val="22"/>
          <w:szCs w:val="22"/>
        </w:rPr>
        <w:t>Esta clasificación es un instrumento útil para el análisis y seguimiento de la gestión financiera gubernamental, ya que considera la clasificación operativa que permite conocer en qué se gasta, (base del registro de las transacciones económico-financieras) y a su vez permite cuantificar la demanda de bienes y servicios que realiza el Ayuntamiento.</w:t>
      </w:r>
    </w:p>
    <w:p w:rsidR="009136F3" w:rsidRDefault="009136F3" w:rsidP="009136F3">
      <w:pPr>
        <w:pStyle w:val="Default"/>
        <w:jc w:val="both"/>
        <w:rPr>
          <w:color w:val="auto"/>
          <w:sz w:val="22"/>
          <w:szCs w:val="22"/>
        </w:rPr>
      </w:pPr>
    </w:p>
    <w:p w:rsidR="009136F3" w:rsidRDefault="009136F3" w:rsidP="009136F3">
      <w:pPr>
        <w:pStyle w:val="Default"/>
        <w:jc w:val="both"/>
        <w:rPr>
          <w:color w:val="auto"/>
          <w:sz w:val="22"/>
          <w:szCs w:val="22"/>
        </w:rPr>
      </w:pPr>
    </w:p>
    <w:p w:rsidR="009136F3" w:rsidRDefault="009136F3" w:rsidP="009136F3">
      <w:pPr>
        <w:pStyle w:val="Default"/>
        <w:jc w:val="both"/>
        <w:rPr>
          <w:color w:val="auto"/>
          <w:sz w:val="22"/>
          <w:szCs w:val="22"/>
        </w:rPr>
      </w:pPr>
      <w:r>
        <w:rPr>
          <w:color w:val="auto"/>
          <w:sz w:val="22"/>
          <w:szCs w:val="22"/>
        </w:rPr>
        <w:t>Clasificación Administrativa a primer nivel:</w:t>
      </w:r>
    </w:p>
    <w:p w:rsidR="009136F3" w:rsidRDefault="009136F3" w:rsidP="009136F3">
      <w:pPr>
        <w:pStyle w:val="Default"/>
        <w:jc w:val="both"/>
        <w:rPr>
          <w:color w:val="auto"/>
          <w:sz w:val="22"/>
          <w:szCs w:val="22"/>
        </w:rPr>
      </w:pPr>
    </w:p>
    <w:p w:rsidR="009136F3" w:rsidRDefault="009136F3" w:rsidP="009136F3">
      <w:pPr>
        <w:pStyle w:val="Default"/>
        <w:rPr>
          <w:color w:val="auto"/>
          <w:sz w:val="22"/>
          <w:szCs w:val="22"/>
        </w:rPr>
      </w:pPr>
      <w:r>
        <w:rPr>
          <w:noProof/>
          <w:color w:val="auto"/>
        </w:rPr>
        <w:drawing>
          <wp:inline distT="0" distB="0" distL="0" distR="0">
            <wp:extent cx="4713605" cy="1546225"/>
            <wp:effectExtent l="19050" t="0" r="0" b="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8"/>
                    <a:srcRect/>
                    <a:stretch>
                      <a:fillRect/>
                    </a:stretch>
                  </pic:blipFill>
                  <pic:spPr bwMode="auto">
                    <a:xfrm>
                      <a:off x="0" y="0"/>
                      <a:ext cx="4713605" cy="1546225"/>
                    </a:xfrm>
                    <a:prstGeom prst="rect">
                      <a:avLst/>
                    </a:prstGeom>
                    <a:noFill/>
                    <a:ln w="9525">
                      <a:noFill/>
                      <a:miter lim="800000"/>
                      <a:headEnd/>
                      <a:tailEnd/>
                    </a:ln>
                  </pic:spPr>
                </pic:pic>
              </a:graphicData>
            </a:graphic>
          </wp:inline>
        </w:drawing>
      </w:r>
    </w:p>
    <w:p w:rsidR="009136F3" w:rsidRDefault="009136F3" w:rsidP="009136F3">
      <w:pPr>
        <w:pStyle w:val="Default"/>
        <w:jc w:val="both"/>
        <w:rPr>
          <w:color w:val="auto"/>
          <w:sz w:val="22"/>
          <w:szCs w:val="22"/>
        </w:rPr>
      </w:pPr>
    </w:p>
    <w:p w:rsidR="009136F3" w:rsidRDefault="009136F3" w:rsidP="009136F3">
      <w:pPr>
        <w:autoSpaceDE w:val="0"/>
        <w:autoSpaceDN w:val="0"/>
        <w:adjustRightInd w:val="0"/>
        <w:jc w:val="both"/>
        <w:rPr>
          <w:rFonts w:ascii="Arial" w:hAnsi="Arial" w:cs="Arial"/>
          <w:sz w:val="22"/>
          <w:szCs w:val="22"/>
          <w:lang w:val="es-MX" w:eastAsia="es-MX"/>
        </w:rPr>
      </w:pPr>
      <w:r>
        <w:rPr>
          <w:rFonts w:ascii="Arial" w:hAnsi="Arial" w:cs="Arial"/>
          <w:sz w:val="22"/>
          <w:szCs w:val="22"/>
          <w:lang w:eastAsia="es-MX"/>
        </w:rPr>
        <w:t xml:space="preserve">La Clasificación Administrativa 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w:t>
      </w:r>
    </w:p>
    <w:p w:rsidR="009136F3" w:rsidRDefault="009136F3" w:rsidP="009136F3">
      <w:pPr>
        <w:pStyle w:val="Default"/>
        <w:jc w:val="both"/>
        <w:rPr>
          <w:color w:val="auto"/>
          <w:sz w:val="22"/>
          <w:szCs w:val="22"/>
        </w:rPr>
      </w:pPr>
    </w:p>
    <w:p w:rsidR="009136F3" w:rsidRDefault="009136F3" w:rsidP="009136F3">
      <w:pPr>
        <w:pStyle w:val="Default"/>
        <w:jc w:val="both"/>
        <w:rPr>
          <w:color w:val="auto"/>
          <w:sz w:val="22"/>
          <w:szCs w:val="22"/>
        </w:rPr>
      </w:pPr>
      <w:r>
        <w:rPr>
          <w:rFonts w:ascii="LLLHGO+Arial,Bold" w:hAnsi="LLLHGO+Arial,Bold" w:cs="Times New Roman"/>
          <w:noProof/>
        </w:rPr>
        <w:drawing>
          <wp:anchor distT="0" distB="0" distL="114300" distR="114300" simplePos="0" relativeHeight="251736064" behindDoc="0" locked="0" layoutInCell="1" allowOverlap="1">
            <wp:simplePos x="0" y="0"/>
            <wp:positionH relativeFrom="column">
              <wp:align>left</wp:align>
            </wp:positionH>
            <wp:positionV relativeFrom="paragraph">
              <wp:posOffset>320040</wp:posOffset>
            </wp:positionV>
            <wp:extent cx="4700270" cy="1826260"/>
            <wp:effectExtent l="19050" t="0" r="5080" b="0"/>
            <wp:wrapSquare wrapText="right"/>
            <wp:docPr id="1402" name="Imagen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9"/>
                    <a:srcRect/>
                    <a:stretch>
                      <a:fillRect/>
                    </a:stretch>
                  </pic:blipFill>
                  <pic:spPr bwMode="auto">
                    <a:xfrm>
                      <a:off x="0" y="0"/>
                      <a:ext cx="4700270" cy="1826260"/>
                    </a:xfrm>
                    <a:prstGeom prst="rect">
                      <a:avLst/>
                    </a:prstGeom>
                    <a:noFill/>
                  </pic:spPr>
                </pic:pic>
              </a:graphicData>
            </a:graphic>
          </wp:anchor>
        </w:drawing>
      </w:r>
      <w:r>
        <w:rPr>
          <w:color w:val="auto"/>
          <w:sz w:val="22"/>
          <w:szCs w:val="22"/>
        </w:rPr>
        <w:t>Clasificación por Tipo de Gasto:</w:t>
      </w:r>
    </w:p>
    <w:p w:rsidR="009136F3" w:rsidRDefault="009136F3" w:rsidP="009136F3">
      <w:pPr>
        <w:pStyle w:val="Default"/>
        <w:jc w:val="both"/>
        <w:rPr>
          <w:color w:val="auto"/>
          <w:sz w:val="22"/>
          <w:szCs w:val="22"/>
        </w:rPr>
      </w:pPr>
    </w:p>
    <w:p w:rsidR="009136F3" w:rsidRDefault="009136F3" w:rsidP="009136F3">
      <w:pPr>
        <w:autoSpaceDE w:val="0"/>
        <w:autoSpaceDN w:val="0"/>
        <w:adjustRightInd w:val="0"/>
        <w:jc w:val="both"/>
        <w:rPr>
          <w:rFonts w:ascii="Arial" w:hAnsi="Arial" w:cs="Arial"/>
          <w:sz w:val="22"/>
          <w:szCs w:val="22"/>
          <w:lang w:val="es-MX" w:eastAsia="es-MX"/>
        </w:rPr>
      </w:pPr>
      <w:r>
        <w:rPr>
          <w:rFonts w:ascii="Arial" w:hAnsi="Arial" w:cs="Arial"/>
          <w:sz w:val="22"/>
          <w:szCs w:val="22"/>
          <w:lang w:eastAsia="es-MX"/>
        </w:rPr>
        <w:t>El Clasificador por Tipo de Gasto relaciona las transacciones públicas que generan gastos con los grandes agregados de la clasificación económica:</w:t>
      </w:r>
    </w:p>
    <w:p w:rsidR="009136F3" w:rsidRDefault="009136F3" w:rsidP="009136F3">
      <w:pPr>
        <w:pStyle w:val="Default"/>
        <w:jc w:val="both"/>
        <w:rPr>
          <w:color w:val="auto"/>
          <w:sz w:val="22"/>
          <w:szCs w:val="22"/>
        </w:rPr>
      </w:pPr>
    </w:p>
    <w:p w:rsidR="009136F3" w:rsidRDefault="009136F3" w:rsidP="009136F3">
      <w:pPr>
        <w:autoSpaceDE w:val="0"/>
        <w:autoSpaceDN w:val="0"/>
        <w:adjustRightInd w:val="0"/>
        <w:jc w:val="both"/>
        <w:rPr>
          <w:rFonts w:ascii="Arial" w:hAnsi="Arial" w:cs="Arial"/>
          <w:b/>
          <w:sz w:val="22"/>
          <w:szCs w:val="22"/>
          <w:lang w:val="es-MX" w:eastAsia="es-MX"/>
        </w:rPr>
      </w:pPr>
      <w:r>
        <w:rPr>
          <w:rFonts w:ascii="Arial" w:hAnsi="Arial" w:cs="Arial"/>
          <w:b/>
          <w:sz w:val="22"/>
          <w:szCs w:val="22"/>
          <w:lang w:eastAsia="es-MX"/>
        </w:rPr>
        <w:t>1. Gasto Corriente</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Son los gastos de consumo y/o de operación, el arrendamiento de la propiedad y las transferencias otorgadas a los otros componentes institucionales del sistema económico para financiar gastos de esas características.</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b/>
          <w:sz w:val="22"/>
          <w:szCs w:val="22"/>
          <w:lang w:eastAsia="es-MX"/>
        </w:rPr>
      </w:pPr>
      <w:r>
        <w:rPr>
          <w:rFonts w:ascii="Arial" w:hAnsi="Arial" w:cs="Arial"/>
          <w:b/>
          <w:sz w:val="22"/>
          <w:szCs w:val="22"/>
          <w:lang w:eastAsia="es-MX"/>
        </w:rPr>
        <w:t>2. Gasto de Capital</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Son los gastos destinados a la inversión de capital y las transferencias a los otros componentes institucionales del sistema económico que se efectúan para financiar gastos de éstos con tal propósito.</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b/>
          <w:sz w:val="22"/>
          <w:szCs w:val="22"/>
          <w:lang w:eastAsia="es-MX"/>
        </w:rPr>
      </w:pPr>
      <w:r>
        <w:rPr>
          <w:rFonts w:ascii="Arial" w:hAnsi="Arial" w:cs="Arial"/>
          <w:b/>
          <w:sz w:val="22"/>
          <w:szCs w:val="22"/>
          <w:lang w:eastAsia="es-MX"/>
        </w:rPr>
        <w:t>3. Amortización de la deuda y disminución de pasivos</w:t>
      </w: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Comprende la amortización de la deuda adquirida y disminución de pasivos con el sector privado, público y externo.</w:t>
      </w:r>
    </w:p>
    <w:p w:rsidR="009136F3" w:rsidRDefault="009136F3" w:rsidP="009136F3">
      <w:pPr>
        <w:tabs>
          <w:tab w:val="left" w:pos="284"/>
        </w:tabs>
        <w:autoSpaceDE w:val="0"/>
        <w:autoSpaceDN w:val="0"/>
        <w:adjustRightInd w:val="0"/>
        <w:jc w:val="both"/>
        <w:rPr>
          <w:rFonts w:ascii="Arial" w:hAnsi="Arial" w:cs="Arial"/>
          <w:b/>
          <w:iCs/>
          <w:sz w:val="22"/>
          <w:szCs w:val="22"/>
        </w:rPr>
      </w:pPr>
    </w:p>
    <w:p w:rsidR="009136F3" w:rsidRDefault="009136F3" w:rsidP="009136F3">
      <w:pPr>
        <w:tabs>
          <w:tab w:val="left" w:pos="284"/>
        </w:tabs>
        <w:autoSpaceDE w:val="0"/>
        <w:autoSpaceDN w:val="0"/>
        <w:adjustRightInd w:val="0"/>
        <w:jc w:val="both"/>
        <w:rPr>
          <w:rFonts w:ascii="Arial" w:hAnsi="Arial" w:cs="Arial"/>
          <w:b/>
          <w:iCs/>
          <w:sz w:val="22"/>
          <w:szCs w:val="22"/>
        </w:rPr>
      </w:pPr>
      <w:r>
        <w:rPr>
          <w:rFonts w:ascii="Arial" w:hAnsi="Arial" w:cs="Arial"/>
          <w:b/>
          <w:iCs/>
          <w:sz w:val="22"/>
          <w:szCs w:val="22"/>
        </w:rPr>
        <w:t>Distribución económica del gasto</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Se ha elaborado esta presentación con base en la “</w:t>
      </w:r>
      <w:r>
        <w:rPr>
          <w:rFonts w:ascii="Arial" w:hAnsi="Arial" w:cs="Arial"/>
          <w:i/>
          <w:sz w:val="22"/>
          <w:szCs w:val="22"/>
        </w:rPr>
        <w:t>Clasificación Económica de los Ingresos, de los Gastos y del Financiamiento” (Publicada en el Diario Oficial de la Federación (DOF) de fecha 7 de julio del 2011</w:t>
      </w:r>
      <w:r>
        <w:rPr>
          <w:rFonts w:ascii="Arial" w:hAnsi="Arial" w:cs="Arial"/>
          <w:sz w:val="22"/>
          <w:szCs w:val="22"/>
        </w:rPr>
        <w:t>), tomando como elemento primordial, el destino real del recurso:</w:t>
      </w:r>
    </w:p>
    <w:p w:rsidR="009136F3" w:rsidRDefault="009136F3" w:rsidP="009136F3">
      <w:pPr>
        <w:autoSpaceDE w:val="0"/>
        <w:autoSpaceDN w:val="0"/>
        <w:adjustRightInd w:val="0"/>
        <w:ind w:firstLine="708"/>
        <w:jc w:val="both"/>
        <w:rPr>
          <w:rFonts w:ascii="Arial" w:hAnsi="Arial" w:cs="Arial"/>
          <w:sz w:val="20"/>
          <w:szCs w:val="20"/>
        </w:rPr>
      </w:pPr>
    </w:p>
    <w:p w:rsidR="009136F3" w:rsidRDefault="009136F3" w:rsidP="009136F3">
      <w:pPr>
        <w:autoSpaceDE w:val="0"/>
        <w:autoSpaceDN w:val="0"/>
        <w:adjustRightInd w:val="0"/>
        <w:jc w:val="center"/>
        <w:rPr>
          <w:rFonts w:ascii="Times New Roman" w:hAnsi="Times New Roman" w:cs="Times New Roman"/>
        </w:rPr>
      </w:pPr>
      <w:r>
        <w:rPr>
          <w:noProof/>
          <w:lang w:val="es-MX" w:eastAsia="es-MX"/>
        </w:rPr>
        <w:drawing>
          <wp:inline distT="0" distB="0" distL="0" distR="0">
            <wp:extent cx="4754880" cy="2884805"/>
            <wp:effectExtent l="19050" t="0" r="7620" b="0"/>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
                    <a:srcRect/>
                    <a:stretch>
                      <a:fillRect/>
                    </a:stretch>
                  </pic:blipFill>
                  <pic:spPr bwMode="auto">
                    <a:xfrm>
                      <a:off x="0" y="0"/>
                      <a:ext cx="4754880" cy="2884805"/>
                    </a:xfrm>
                    <a:prstGeom prst="rect">
                      <a:avLst/>
                    </a:prstGeom>
                    <a:noFill/>
                    <a:ln w="9525">
                      <a:noFill/>
                      <a:miter lim="800000"/>
                      <a:headEnd/>
                      <a:tailEnd/>
                    </a:ln>
                  </pic:spPr>
                </pic:pic>
              </a:graphicData>
            </a:graphic>
          </wp:inline>
        </w:drawing>
      </w:r>
    </w:p>
    <w:p w:rsidR="009136F3" w:rsidRDefault="009136F3" w:rsidP="009136F3">
      <w:pPr>
        <w:pStyle w:val="Default"/>
        <w:jc w:val="both"/>
        <w:rPr>
          <w:color w:val="auto"/>
          <w:sz w:val="22"/>
          <w:szCs w:val="22"/>
        </w:rPr>
      </w:pPr>
    </w:p>
    <w:p w:rsidR="009136F3" w:rsidRDefault="009136F3" w:rsidP="009136F3">
      <w:pPr>
        <w:autoSpaceDE w:val="0"/>
        <w:autoSpaceDN w:val="0"/>
        <w:adjustRightInd w:val="0"/>
        <w:jc w:val="both"/>
        <w:rPr>
          <w:rFonts w:ascii="Arial" w:hAnsi="Arial" w:cs="Arial"/>
          <w:b/>
          <w:bCs/>
          <w:sz w:val="22"/>
          <w:szCs w:val="22"/>
          <w:lang w:val="es-MX"/>
        </w:rPr>
      </w:pPr>
      <w:r>
        <w:rPr>
          <w:rFonts w:ascii="Arial" w:hAnsi="Arial" w:cs="Arial"/>
          <w:b/>
          <w:bCs/>
          <w:sz w:val="22"/>
          <w:szCs w:val="22"/>
        </w:rPr>
        <w:t>Gasto Corriente</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Se encuentra conformado principalmente por los rubros de servicios personales, materiales y suministros y servicios generales, transferencias, asignaciones, subsidios y otras ayudas; los cuales incluyen principalmente los gastos por adquisición de materiales y contratación de servicios que coadyuvan al desempeño administrativo de las Dependencias que integran esta Administración Municipal, así como los traspasos a los organismos descentralizados, gastos por coberturas y administración de la deuda y provisiones para contingencias económicas.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Está  presupuestado para este rubro  $3,407,521,905.41  que representa el  81.38 % del presupuesto total.</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Servicios Personales</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este año se tienen destinados $1,371,737,634.54  lo que representa el 32.76 % del Presupuesto de Egresos. Estos recursos tienen incluidos además de la nómina de los servidores públicos electos y del personal administrativo y operativo, las cuotas obrero patronales que se pagan al Instituto Mexicano del Seguro Social, el pago del INFONAVIT, el pago a los pensionados e incapacitados del Ayuntamiento y todas aquellas obligaciones que derivan de la relación laboral.</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Estos recursos corresponden al pago de los 5,626 trabajadores al servicio del Honorable Ayuntamiento del Municipio de Puebla, de los cuales 1,703 son personal de base sindicalizado y no sindicalizado, 536 pensionados, 20 incapacitados permanentes y 2,034 de confianza, y 1,333 corresponden a personal operativo de Seguridad Pública y Tránsito Municipal.</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Materiales y Suministros</w:t>
      </w: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el ejercicio fiscal 2015 se tienen asignados $ 220,898,689.02 que representa el 5.28 % del Presupuesto de Egresos. Considera los rubros de materiales de oficina, de limpieza, papelería, uniformes y combustible para los vehículos del Municipio,  así como materiales para comunicación social como son las impresiones y publicaciones oficiales del municipio.</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Servicios Generales</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este año se tienen destinados $ 941,397,656.80  que representa el 22.48 % del Presupuesto de Egresos. Dentro de este rubro se contemplan los servicios telefónicos, de mantenimiento preventivo y correctivo de maquinaria, equipo y automóviles, así como los seguros de los inmuebles y muebles municipales, y los arrendamientos; de igual manera se encuentra el pago a la Comisión Federal de Electricidad, por los conceptos de alumbrado de los edificios públicos y alumbrado público. Adicionalmente, se incluye el mantenimiento a la red de alumbrado municipal, así como el mantenimiento de parques y jardines y el mantenimiento de panteones, protección y control animal, y el 3% sobre nóminas.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Transferencias, asignaciones, subsidios y otras ayudas</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el ejercicio Fiscal 2015 se han programado $ 827,767,943.71 que  representan el 19.77% del Gasto Total. Incluye los recursos destinados a los Organismos Públicos Descentralizados de la Administración Municipal y  Juntas Auxiliares, que contribuyen en el marco de sus respectivas competencias, a la atención de las necesidades primordiales de la población.</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rubros más importantes son:</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Las transferencias al DIF por un monto de $ 104,644,771.93 , que corresponden a los programas institucionales que realiza particularmente en atención a discapacitados, infantes y personas de la tercera edad, asistencia legal, combate a la discriminación, equidad de género, servicios médicos, odontológicos y programas de nutrición.</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Las transferencias al Organismo Operador de Limpia por $ 305,000,000.00  que corresponden fundamentalmente al pago para los concesionarios del servicio; así como, para trabajos especiales de recolección, traslado y disposición final de desechos sólidos.</w:t>
      </w: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Las transferencias  que se realizan a los Institutos Municipales de Arte y Cultura por $ 36,586,340.60, Instituto Municipal de Planeación por $ 30,104,400.73, Instituto Municipal del Deporte por $ 20,103,134.95 y al Instituto de la Juventud del Municipio de Puebla por $ 12,706,000.00 para llevar a cabo los Programas Sociales dirigidos a promover la cultura, las artes, el bienestar físico y mental así como la construcción de tejido social particularmente de los grupos vulnerables y de escasos recursos.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La transferencia a Industrial de Abastos por $ 10,000,000.00 encargada de la calidad de la carne que se consume por los habitantes del municipio.</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Gasto de Capital</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Está conformado por los montos destinados a las adquisiciones de bienes muebles, inmuebles e intangibles, así como a los gastos por concepto de inversión en obras públicas, es decir, todos aquellos programados estratégicamente para incrementar los bienes propiedad del Ayuntamiento así como  los servicios que presta en beneficio de la sociedad, incluye los recursos etiquetados para Programas Sociales y Obra Comunitaria, incluye también aquellos que están dirigidos a incentivar las actividades económicas, promoviendo el Desarrollo y la Estabilidad Municipal con programas de infraestructura y la preservación de Puebla como parte de la Asociación Nacional de Ciudades Mexicanas que son Patrimonio de la Humanidad. Se han programado para este ejercicio $ 707,601,926.78 que equivalen al 16.90 % del gasto total.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Gasto de Inversión</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 Conformado principalmente por el monto destinado a Obra Pública donde se destacan las Vialidades de Concreto Hidráulico y los insumos necesarios para su desarrollo. El gasto de Inversión se ha programado en $ 651,462,150.29 que equivalen al 15.56 % del gasto total.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Entre los principales rubros de obra destacan:</w:t>
      </w:r>
    </w:p>
    <w:p w:rsidR="009136F3" w:rsidRDefault="009136F3" w:rsidP="009136F3">
      <w:pPr>
        <w:autoSpaceDE w:val="0"/>
        <w:autoSpaceDN w:val="0"/>
        <w:adjustRightInd w:val="0"/>
        <w:ind w:firstLine="708"/>
        <w:rPr>
          <w:rFonts w:ascii="Arial" w:hAnsi="Arial" w:cs="Arial"/>
          <w:sz w:val="20"/>
          <w:szCs w:val="20"/>
        </w:rPr>
      </w:pPr>
      <w:r>
        <w:rPr>
          <w:rFonts w:ascii="Arial" w:hAnsi="Arial" w:cs="Arial"/>
          <w:noProof/>
          <w:lang w:val="es-MX" w:eastAsia="es-MX"/>
        </w:rPr>
        <w:drawing>
          <wp:inline distT="0" distB="0" distL="0" distR="0">
            <wp:extent cx="2851150" cy="1529715"/>
            <wp:effectExtent l="19050" t="0" r="6350"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1"/>
                    <a:srcRect/>
                    <a:stretch>
                      <a:fillRect/>
                    </a:stretch>
                  </pic:blipFill>
                  <pic:spPr bwMode="auto">
                    <a:xfrm>
                      <a:off x="0" y="0"/>
                      <a:ext cx="2851150" cy="152971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ind w:firstLine="708"/>
        <w:rPr>
          <w:rFonts w:ascii="Arial" w:hAnsi="Arial" w:cs="Arial"/>
        </w:rPr>
      </w:pPr>
      <w:r>
        <w:rPr>
          <w:rFonts w:ascii="Arial" w:hAnsi="Arial" w:cs="Arial"/>
          <w:noProof/>
          <w:lang w:val="es-MX" w:eastAsia="es-MX"/>
        </w:rPr>
        <w:drawing>
          <wp:inline distT="0" distB="0" distL="0" distR="0">
            <wp:extent cx="3001010" cy="764540"/>
            <wp:effectExtent l="19050" t="0" r="8890" b="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2"/>
                    <a:srcRect/>
                    <a:stretch>
                      <a:fillRect/>
                    </a:stretch>
                  </pic:blipFill>
                  <pic:spPr bwMode="auto">
                    <a:xfrm>
                      <a:off x="0" y="0"/>
                      <a:ext cx="3001010" cy="76454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Aplicaciones Financieras</w:t>
      </w: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Se incluyen $ 39,745,721.23 destinados a parte del pago de capital de los créditos obtenidos por administraciones anteriores.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 xml:space="preserve">Para el ejercicio Fiscal 2015 se han programado $ 71,837,402.44 destinados a los diversos conceptos de la deuda, los cuales representan el 1.72 % del Gasto Total. </w:t>
      </w:r>
    </w:p>
    <w:p w:rsidR="009136F3" w:rsidRDefault="009136F3" w:rsidP="009136F3">
      <w:pPr>
        <w:pStyle w:val="Default"/>
        <w:jc w:val="both"/>
        <w:rPr>
          <w:color w:val="auto"/>
          <w:sz w:val="22"/>
          <w:szCs w:val="22"/>
        </w:rPr>
      </w:pPr>
    </w:p>
    <w:p w:rsidR="009136F3" w:rsidRDefault="009136F3" w:rsidP="009136F3">
      <w:pPr>
        <w:pStyle w:val="Default"/>
        <w:jc w:val="both"/>
        <w:rPr>
          <w:color w:val="auto"/>
          <w:sz w:val="22"/>
          <w:szCs w:val="22"/>
        </w:rPr>
      </w:pPr>
      <w:r>
        <w:rPr>
          <w:color w:val="auto"/>
          <w:sz w:val="22"/>
          <w:szCs w:val="22"/>
        </w:rPr>
        <w:t xml:space="preserve">Con la finalidad de contribuir a la transparencia presupuestal se incluye información complementaria de la </w:t>
      </w:r>
      <w:r>
        <w:rPr>
          <w:i/>
          <w:color w:val="auto"/>
          <w:sz w:val="22"/>
          <w:szCs w:val="22"/>
        </w:rPr>
        <w:t>“Norma para la difusión a la ciudadanía de la Ley de Ingresos y del Presupuesto de Egresos”.</w:t>
      </w:r>
      <w:r>
        <w:rPr>
          <w:color w:val="auto"/>
          <w:sz w:val="22"/>
          <w:szCs w:val="22"/>
        </w:rPr>
        <w:t xml:space="preserve"> </w:t>
      </w:r>
      <w:r>
        <w:rPr>
          <w:i/>
          <w:color w:val="auto"/>
          <w:sz w:val="22"/>
          <w:szCs w:val="22"/>
        </w:rPr>
        <w:t>(Publicada en el Diario Oficial de la Federación (DOF) de fecha 3 de abril del 2013)</w:t>
      </w:r>
    </w:p>
    <w:p w:rsidR="009136F3" w:rsidRDefault="009136F3" w:rsidP="009136F3">
      <w:pPr>
        <w:autoSpaceDE w:val="0"/>
        <w:autoSpaceDN w:val="0"/>
        <w:adjustRightInd w:val="0"/>
        <w:jc w:val="both"/>
        <w:rPr>
          <w:rFonts w:ascii="Arial" w:hAnsi="Arial" w:cs="Arial"/>
          <w:b/>
          <w:i/>
          <w:sz w:val="18"/>
          <w:szCs w:val="18"/>
          <w:lang w:val="es-MX"/>
        </w:rPr>
      </w:pPr>
    </w:p>
    <w:p w:rsidR="009136F3" w:rsidRDefault="009136F3" w:rsidP="009136F3">
      <w:pPr>
        <w:autoSpaceDE w:val="0"/>
        <w:autoSpaceDN w:val="0"/>
        <w:adjustRightInd w:val="0"/>
        <w:jc w:val="both"/>
        <w:rPr>
          <w:rFonts w:ascii="Times New Roman" w:hAnsi="Times New Roman" w:cs="Times New Roman"/>
          <w:sz w:val="20"/>
          <w:szCs w:val="20"/>
        </w:rPr>
      </w:pPr>
      <w:r>
        <w:rPr>
          <w:noProof/>
          <w:lang w:val="es-MX" w:eastAsia="es-MX"/>
        </w:rPr>
        <w:drawing>
          <wp:inline distT="0" distB="0" distL="0" distR="0">
            <wp:extent cx="4946015" cy="2194560"/>
            <wp:effectExtent l="19050" t="0" r="6985" b="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
                    <a:srcRect/>
                    <a:stretch>
                      <a:fillRect/>
                    </a:stretch>
                  </pic:blipFill>
                  <pic:spPr bwMode="auto">
                    <a:xfrm>
                      <a:off x="0" y="0"/>
                      <a:ext cx="4946015" cy="219456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rPr>
      </w:pPr>
    </w:p>
    <w:p w:rsidR="009136F3" w:rsidRDefault="009136F3" w:rsidP="009136F3">
      <w:pPr>
        <w:pStyle w:val="Default"/>
        <w:jc w:val="both"/>
        <w:rPr>
          <w:color w:val="auto"/>
          <w:sz w:val="22"/>
          <w:szCs w:val="22"/>
        </w:rPr>
      </w:pPr>
      <w:r>
        <w:rPr>
          <w:noProof/>
          <w:szCs w:val="22"/>
        </w:rPr>
        <w:drawing>
          <wp:inline distT="0" distB="0" distL="0" distR="0">
            <wp:extent cx="4796155" cy="2136140"/>
            <wp:effectExtent l="19050" t="0" r="4445"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4"/>
                    <a:srcRect/>
                    <a:stretch>
                      <a:fillRect/>
                    </a:stretch>
                  </pic:blipFill>
                  <pic:spPr bwMode="auto">
                    <a:xfrm>
                      <a:off x="0" y="0"/>
                      <a:ext cx="4796155" cy="2136140"/>
                    </a:xfrm>
                    <a:prstGeom prst="rect">
                      <a:avLst/>
                    </a:prstGeom>
                    <a:noFill/>
                    <a:ln w="9525">
                      <a:noFill/>
                      <a:miter lim="800000"/>
                      <a:headEnd/>
                      <a:tailEnd/>
                    </a:ln>
                  </pic:spPr>
                </pic:pic>
              </a:graphicData>
            </a:graphic>
          </wp:inline>
        </w:drawing>
      </w:r>
    </w:p>
    <w:p w:rsidR="009136F3" w:rsidRDefault="009136F3" w:rsidP="009136F3">
      <w:pPr>
        <w:pStyle w:val="Default"/>
        <w:jc w:val="both"/>
        <w:rPr>
          <w:color w:val="auto"/>
          <w:sz w:val="22"/>
          <w:szCs w:val="22"/>
        </w:rPr>
      </w:pPr>
    </w:p>
    <w:p w:rsidR="009136F3" w:rsidRDefault="009136F3" w:rsidP="009136F3">
      <w:pPr>
        <w:pStyle w:val="Default"/>
        <w:jc w:val="both"/>
        <w:rPr>
          <w:b/>
          <w:color w:val="auto"/>
          <w:sz w:val="22"/>
          <w:szCs w:val="22"/>
        </w:rPr>
      </w:pPr>
      <w:r>
        <w:rPr>
          <w:b/>
          <w:color w:val="auto"/>
          <w:sz w:val="22"/>
          <w:szCs w:val="22"/>
        </w:rPr>
        <w:t>Clasificación Funcional:</w:t>
      </w:r>
    </w:p>
    <w:p w:rsidR="009136F3" w:rsidRDefault="009136F3" w:rsidP="009136F3">
      <w:pPr>
        <w:pStyle w:val="Default"/>
        <w:jc w:val="both"/>
        <w:rPr>
          <w:color w:val="auto"/>
          <w:sz w:val="22"/>
          <w:szCs w:val="22"/>
        </w:rPr>
      </w:pPr>
    </w:p>
    <w:p w:rsidR="009136F3" w:rsidRDefault="009136F3" w:rsidP="009136F3">
      <w:pPr>
        <w:pStyle w:val="Default"/>
        <w:jc w:val="center"/>
        <w:rPr>
          <w:rFonts w:ascii="LLLHGO+Arial,Bold" w:hAnsi="LLLHGO+Arial,Bold" w:cs="Times New Roman"/>
          <w:color w:val="auto"/>
          <w:lang w:val="es-ES" w:eastAsia="es-ES"/>
        </w:rPr>
      </w:pPr>
      <w:r>
        <w:rPr>
          <w:noProof/>
          <w:color w:val="auto"/>
        </w:rPr>
        <w:drawing>
          <wp:inline distT="0" distB="0" distL="0" distR="0">
            <wp:extent cx="4696460" cy="1978660"/>
            <wp:effectExtent l="19050" t="0" r="8890" b="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
                    <a:srcRect/>
                    <a:stretch>
                      <a:fillRect/>
                    </a:stretch>
                  </pic:blipFill>
                  <pic:spPr bwMode="auto">
                    <a:xfrm>
                      <a:off x="0" y="0"/>
                      <a:ext cx="4696460" cy="1978660"/>
                    </a:xfrm>
                    <a:prstGeom prst="rect">
                      <a:avLst/>
                    </a:prstGeom>
                    <a:noFill/>
                    <a:ln w="9525">
                      <a:noFill/>
                      <a:miter lim="800000"/>
                      <a:headEnd/>
                      <a:tailEnd/>
                    </a:ln>
                  </pic:spPr>
                </pic:pic>
              </a:graphicData>
            </a:graphic>
          </wp:inline>
        </w:drawing>
      </w:r>
    </w:p>
    <w:p w:rsidR="009136F3" w:rsidRDefault="009136F3" w:rsidP="009136F3">
      <w:pPr>
        <w:pStyle w:val="Default"/>
        <w:jc w:val="both"/>
        <w:rPr>
          <w:color w:val="auto"/>
        </w:rPr>
      </w:pPr>
    </w:p>
    <w:p w:rsidR="009136F3" w:rsidRDefault="009136F3" w:rsidP="009136F3">
      <w:pPr>
        <w:autoSpaceDE w:val="0"/>
        <w:autoSpaceDN w:val="0"/>
        <w:adjustRightInd w:val="0"/>
        <w:jc w:val="both"/>
        <w:rPr>
          <w:rFonts w:ascii="Arial" w:hAnsi="Arial" w:cs="Arial"/>
          <w:sz w:val="22"/>
          <w:szCs w:val="22"/>
          <w:lang w:val="es-MX" w:eastAsia="es-MX"/>
        </w:rPr>
      </w:pPr>
      <w:r>
        <w:rPr>
          <w:rFonts w:ascii="Arial" w:hAnsi="Arial" w:cs="Arial"/>
          <w:sz w:val="22"/>
          <w:szCs w:val="22"/>
          <w:lang w:eastAsia="es-MX"/>
        </w:rPr>
        <w:t>Esta clasificación presenta el gasto público según la naturaleza de los servicios gubernamentales brindados a la población. Con dicha clasificación se identifica el presupuesto destinado a funciones de gobierno, desarrollo social, desarrollo económico; permitiendo determinar los objetivos generales de las políticas públicas y los recursos financieros que se asignan para alcanzar éstos.</w:t>
      </w:r>
    </w:p>
    <w:p w:rsidR="009136F3" w:rsidRDefault="009136F3" w:rsidP="009136F3">
      <w:pPr>
        <w:pStyle w:val="Default"/>
        <w:jc w:val="both"/>
        <w:rPr>
          <w:color w:val="auto"/>
          <w:sz w:val="22"/>
          <w:szCs w:val="22"/>
        </w:rPr>
      </w:pPr>
    </w:p>
    <w:p w:rsidR="009136F3" w:rsidRDefault="009136F3" w:rsidP="009136F3">
      <w:pPr>
        <w:pStyle w:val="Default"/>
        <w:jc w:val="both"/>
        <w:rPr>
          <w:b/>
          <w:color w:val="auto"/>
          <w:sz w:val="22"/>
          <w:szCs w:val="22"/>
        </w:rPr>
      </w:pPr>
      <w:r>
        <w:rPr>
          <w:b/>
          <w:color w:val="auto"/>
          <w:sz w:val="22"/>
          <w:szCs w:val="22"/>
        </w:rPr>
        <w:t>Clasificación programática</w:t>
      </w:r>
    </w:p>
    <w:p w:rsidR="009136F3" w:rsidRDefault="009136F3" w:rsidP="009136F3">
      <w:pPr>
        <w:pStyle w:val="Default"/>
        <w:jc w:val="both"/>
        <w:rPr>
          <w:color w:val="auto"/>
          <w:sz w:val="22"/>
          <w:szCs w:val="22"/>
        </w:rPr>
      </w:pPr>
    </w:p>
    <w:p w:rsidR="009136F3" w:rsidRDefault="009136F3" w:rsidP="009136F3">
      <w:pPr>
        <w:pStyle w:val="Default"/>
        <w:jc w:val="both"/>
        <w:rPr>
          <w:color w:val="auto"/>
          <w:sz w:val="22"/>
          <w:szCs w:val="22"/>
        </w:rPr>
      </w:pPr>
      <w:r>
        <w:rPr>
          <w:color w:val="auto"/>
          <w:sz w:val="22"/>
          <w:szCs w:val="22"/>
        </w:rPr>
        <w:t>Prioridades de gasto de acuerdo con los Ejes del Plan Municipal de Desarrollo:</w:t>
      </w:r>
    </w:p>
    <w:p w:rsidR="009136F3" w:rsidRDefault="009136F3" w:rsidP="009136F3">
      <w:pPr>
        <w:pStyle w:val="Default"/>
        <w:jc w:val="both"/>
        <w:rPr>
          <w:color w:val="auto"/>
          <w:sz w:val="22"/>
          <w:szCs w:val="22"/>
        </w:rPr>
      </w:pPr>
    </w:p>
    <w:tbl>
      <w:tblPr>
        <w:tblW w:w="7545" w:type="dxa"/>
        <w:tblInd w:w="40" w:type="dxa"/>
        <w:tblLayout w:type="fixed"/>
        <w:tblCellMar>
          <w:left w:w="70" w:type="dxa"/>
          <w:right w:w="70" w:type="dxa"/>
        </w:tblCellMar>
        <w:tblLook w:val="04A0"/>
      </w:tblPr>
      <w:tblGrid>
        <w:gridCol w:w="430"/>
        <w:gridCol w:w="3003"/>
        <w:gridCol w:w="4112"/>
      </w:tblGrid>
      <w:tr w:rsidR="009136F3" w:rsidTr="009136F3">
        <w:trPr>
          <w:trHeight w:val="199"/>
        </w:trPr>
        <w:tc>
          <w:tcPr>
            <w:tcW w:w="430"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ind w:right="-96"/>
              <w:jc w:val="center"/>
              <w:rPr>
                <w:rFonts w:ascii="Arial" w:hAnsi="Arial" w:cs="Arial"/>
                <w:b/>
                <w:bCs/>
                <w:color w:val="000000"/>
                <w:sz w:val="22"/>
                <w:szCs w:val="22"/>
                <w:lang w:eastAsia="es-MX"/>
              </w:rPr>
            </w:pPr>
            <w:r>
              <w:rPr>
                <w:rFonts w:ascii="Arial" w:hAnsi="Arial" w:cs="Arial"/>
                <w:b/>
                <w:bCs/>
                <w:color w:val="000000"/>
                <w:sz w:val="22"/>
                <w:szCs w:val="22"/>
                <w:lang w:eastAsia="es-MX"/>
              </w:rPr>
              <w:t>No.</w:t>
            </w:r>
          </w:p>
        </w:tc>
        <w:tc>
          <w:tcPr>
            <w:tcW w:w="3002"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jc w:val="center"/>
              <w:rPr>
                <w:rFonts w:ascii="Arial" w:hAnsi="Arial" w:cs="Arial"/>
                <w:b/>
                <w:bCs/>
                <w:color w:val="000000"/>
                <w:sz w:val="22"/>
                <w:szCs w:val="22"/>
                <w:lang w:eastAsia="es-MX"/>
              </w:rPr>
            </w:pPr>
            <w:r>
              <w:rPr>
                <w:rFonts w:ascii="Arial" w:hAnsi="Arial" w:cs="Arial"/>
                <w:b/>
                <w:bCs/>
                <w:color w:val="000000"/>
                <w:sz w:val="22"/>
                <w:szCs w:val="22"/>
                <w:lang w:eastAsia="es-MX"/>
              </w:rPr>
              <w:t>Dependencia/Entidad</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jc w:val="center"/>
              <w:rPr>
                <w:rFonts w:ascii="Arial" w:hAnsi="Arial" w:cs="Arial"/>
                <w:b/>
                <w:bCs/>
                <w:color w:val="000000"/>
                <w:sz w:val="22"/>
                <w:szCs w:val="22"/>
                <w:lang w:eastAsia="es-MX"/>
              </w:rPr>
            </w:pPr>
            <w:r>
              <w:rPr>
                <w:rFonts w:ascii="Arial" w:hAnsi="Arial" w:cs="Arial"/>
                <w:b/>
                <w:bCs/>
                <w:color w:val="000000"/>
                <w:sz w:val="22"/>
                <w:szCs w:val="22"/>
                <w:lang w:eastAsia="es-MX"/>
              </w:rPr>
              <w:t>Componente</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1</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 xml:space="preserve"> Coordinación  de Regidores</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Sensibilización cultural desde la niñez con actividades lúdico-recreativas, realizada</w:t>
            </w:r>
          </w:p>
        </w:tc>
      </w:tr>
      <w:tr w:rsidR="009136F3" w:rsidTr="009136F3">
        <w:trPr>
          <w:trHeight w:val="190"/>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Sistema Administrativo Staff implementado</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2</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Presidencia Municipal</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Acciones de organización de las actividades del Presidente Municipal realizadas</w:t>
            </w:r>
          </w:p>
        </w:tc>
      </w:tr>
      <w:tr w:rsidR="009136F3" w:rsidTr="009136F3">
        <w:trPr>
          <w:trHeight w:val="190"/>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Peticiones ciudadanas procesadas</w:t>
            </w:r>
          </w:p>
        </w:tc>
      </w:tr>
      <w:tr w:rsidR="009136F3" w:rsidTr="009136F3">
        <w:trPr>
          <w:trHeight w:val="377"/>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Acciones estratégicas para el modelo de Gobierno Cercano y Moderno, realizadas</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3</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 xml:space="preserve">  Sindicatura Municipal</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Certeza jurídica a la ciudadanía mediante la atención de procedimientos legales, proporcionada</w:t>
            </w:r>
          </w:p>
        </w:tc>
      </w:tr>
      <w:tr w:rsidR="009136F3" w:rsidTr="009136F3">
        <w:trPr>
          <w:trHeight w:val="566"/>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Medios alternativos como la mediación, conciliación, verificación e inspección y arbitraje para la atención de conflictos, aplicados</w:t>
            </w:r>
          </w:p>
        </w:tc>
      </w:tr>
      <w:tr w:rsidR="009136F3" w:rsidTr="009136F3">
        <w:trPr>
          <w:trHeight w:val="756"/>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Operación de los juzgados calificadores mediante la aplicación de la Agenda Estatal de Trabajo 2014-2017, en materia de igualdad entre mujeres y hombres, fortalecida</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4</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Secretaría del Ayuntamiento</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 xml:space="preserve">Bienes patrimoniales del municipio eficientemente administrados </w:t>
            </w:r>
          </w:p>
        </w:tc>
      </w:tr>
      <w:tr w:rsidR="009136F3" w:rsidTr="009136F3">
        <w:trPr>
          <w:trHeight w:val="377"/>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Esquema de promoción del archivo histórico municipal implementado</w:t>
            </w:r>
          </w:p>
        </w:tc>
      </w:tr>
      <w:tr w:rsidR="009136F3" w:rsidTr="009136F3">
        <w:trPr>
          <w:trHeight w:val="377"/>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Asistencia legal y administrativa al Cabildo proporcionada</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5</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Tesorería Municipal</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 xml:space="preserve">Ingresos propios mediante operaciones de traslado de dominio incrementados </w:t>
            </w:r>
          </w:p>
        </w:tc>
      </w:tr>
      <w:tr w:rsidR="009136F3" w:rsidTr="009136F3">
        <w:trPr>
          <w:trHeight w:val="377"/>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 xml:space="preserve">Recaudación de ingresos ordinarios propios de H. Ayuntamiento de Puebla incrementados </w:t>
            </w:r>
          </w:p>
        </w:tc>
      </w:tr>
      <w:tr w:rsidR="009136F3" w:rsidTr="009136F3">
        <w:trPr>
          <w:trHeight w:val="190"/>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 xml:space="preserve">Deuda pública del Municipio de Puebla reducida </w:t>
            </w:r>
          </w:p>
        </w:tc>
      </w:tr>
      <w:tr w:rsidR="009136F3" w:rsidTr="009136F3">
        <w:trPr>
          <w:trHeight w:val="566"/>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6</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Contraloría Municipal</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Verificación, evaluación, y control de la gestión pública municipal para el fortalecimiento institucional instrumentada</w:t>
            </w:r>
          </w:p>
        </w:tc>
      </w:tr>
      <w:tr w:rsidR="009136F3" w:rsidTr="009136F3">
        <w:trPr>
          <w:trHeight w:val="566"/>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Estructura para revisiones y auditorías en materia de obra pública y servicios públicos, desarrollo urbano, desarrollo social y medio ambiente aplicada</w:t>
            </w:r>
          </w:p>
        </w:tc>
      </w:tr>
      <w:tr w:rsidR="009136F3" w:rsidTr="009136F3">
        <w:trPr>
          <w:trHeight w:val="377"/>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Quejas, denuncias y procedimientos administrativos atendidos.</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7</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Secretaría de Gobernación</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Esquema de vinculación política, social e institucional para el desarrollo político y la gobernabilidad, mejorado</w:t>
            </w:r>
          </w:p>
        </w:tc>
      </w:tr>
      <w:tr w:rsidR="009136F3" w:rsidTr="009136F3">
        <w:trPr>
          <w:trHeight w:val="190"/>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Esquema de atención vecinal y comunitario mejorado</w:t>
            </w:r>
          </w:p>
        </w:tc>
      </w:tr>
      <w:tr w:rsidR="009136F3" w:rsidTr="009136F3">
        <w:trPr>
          <w:trHeight w:val="566"/>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Acciones integrales para el mantenimiento, limpieza y control de fauna nociva en mercados municipales y de apoyo implementadas.</w:t>
            </w:r>
          </w:p>
        </w:tc>
      </w:tr>
      <w:tr w:rsidR="009136F3" w:rsidTr="009136F3">
        <w:trPr>
          <w:trHeight w:val="566"/>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Sistema Municipal de Protección Civil garantizando un modelo de prevención, atención de emergencias y reestablecimiento, fortalecido</w:t>
            </w:r>
          </w:p>
        </w:tc>
      </w:tr>
      <w:tr w:rsidR="009136F3" w:rsidTr="009136F3">
        <w:trPr>
          <w:trHeight w:val="566"/>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8</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Secretaría de Desarrollo Social</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Esquema de presupuesto participativo para el fomento a la participación ciudadana y manejo democrético de los recursos públicos implementado</w:t>
            </w:r>
          </w:p>
        </w:tc>
      </w:tr>
      <w:tr w:rsidR="009136F3" w:rsidTr="009136F3">
        <w:trPr>
          <w:trHeight w:val="377"/>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Acciones de infraestructura y equipamiento en Instituciones Eduacativas implementadas</w:t>
            </w:r>
          </w:p>
        </w:tc>
      </w:tr>
      <w:tr w:rsidR="009136F3" w:rsidTr="009136F3">
        <w:trPr>
          <w:trHeight w:val="377"/>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Documento del Programa para la Igualdad de Mujeres y Hombres elaborado</w:t>
            </w:r>
          </w:p>
        </w:tc>
      </w:tr>
      <w:tr w:rsidR="009136F3" w:rsidTr="009136F3">
        <w:trPr>
          <w:trHeight w:val="190"/>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9</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Instituto Municipal de las Mujeres</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 xml:space="preserve">Mujeres en el ámbito laboral beneficiadas </w:t>
            </w:r>
          </w:p>
        </w:tc>
      </w:tr>
      <w:tr w:rsidR="009136F3" w:rsidTr="009136F3">
        <w:trPr>
          <w:trHeight w:val="377"/>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Población en materia de prevención de la violencia, informada</w:t>
            </w:r>
          </w:p>
        </w:tc>
      </w:tr>
      <w:tr w:rsidR="009136F3" w:rsidTr="009136F3">
        <w:trPr>
          <w:trHeight w:val="566"/>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Programa de Equidad de Género al Interior del Ayuntamiento consolidado (MEG) (Certificación en la norma de igualdad y no discriminación)</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10</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Secretaría de Infraestructura y Servicios Públicos</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Vialidades primarias con concreto hidráulico y/o puentes, modernizadas</w:t>
            </w:r>
          </w:p>
        </w:tc>
      </w:tr>
      <w:tr w:rsidR="009136F3" w:rsidTr="009136F3">
        <w:trPr>
          <w:trHeight w:val="190"/>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Vialidades del municipio con mantenimiento realizado y banquetas</w:t>
            </w:r>
          </w:p>
        </w:tc>
      </w:tr>
      <w:tr w:rsidR="009136F3" w:rsidTr="009136F3">
        <w:trPr>
          <w:trHeight w:val="595"/>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Servicio de Alumbrado público proporcionado y pagos de consumo de energía eléctrica del Ayuntamiento de Puebla realizados</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11</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Secretaría de Desarrollo Urbano y Sustentabilidad</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Sistema multitrámite digital en materia de Desarrollo Urbano, operando</w:t>
            </w:r>
          </w:p>
        </w:tc>
      </w:tr>
      <w:tr w:rsidR="009136F3" w:rsidTr="009136F3">
        <w:trPr>
          <w:trHeight w:val="377"/>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Plan de Gestión Ambiental del Municipio de Puebla, aplicado</w:t>
            </w:r>
          </w:p>
        </w:tc>
      </w:tr>
      <w:tr w:rsidR="009136F3" w:rsidTr="009136F3">
        <w:trPr>
          <w:trHeight w:val="190"/>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Superficies cultivables del Municipio, atendidas</w:t>
            </w:r>
          </w:p>
        </w:tc>
      </w:tr>
      <w:tr w:rsidR="009136F3" w:rsidTr="009136F3">
        <w:trPr>
          <w:trHeight w:val="943"/>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12</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Gerencia del Centro Histórico</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Acciones de coordinación interinstitucional y participación ciudadana mediante convenios y acuerdos para llevar a cabo el rescate, revitalización, forma y estructura del Centro Histórico y zonas patrimoniales, realizadas</w:t>
            </w:r>
          </w:p>
        </w:tc>
      </w:tr>
      <w:tr w:rsidR="009136F3" w:rsidTr="009136F3">
        <w:trPr>
          <w:trHeight w:val="377"/>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Instrumentos de diagnóstico y planeación para revitalizar la zona de monumentos, elaborados</w:t>
            </w:r>
          </w:p>
        </w:tc>
      </w:tr>
      <w:tr w:rsidR="009136F3" w:rsidTr="009136F3">
        <w:trPr>
          <w:trHeight w:val="566"/>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Proyectos para el mejoramiento de la imagen urbana y revitalización del Centro Histórico y Patrimonio Cultural, elaborados</w:t>
            </w:r>
          </w:p>
        </w:tc>
      </w:tr>
      <w:tr w:rsidR="009136F3" w:rsidTr="009136F3">
        <w:trPr>
          <w:trHeight w:val="756"/>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13</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Secretaría de Desarrollo Económico y Turismo</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Programa integral de acciones y herramientas en materia de Mejora Regulatoria aplicadas para mejorar la posición del municipio en diferentes indicadores de competitividad, implementado</w:t>
            </w:r>
          </w:p>
        </w:tc>
      </w:tr>
      <w:tr w:rsidR="009136F3" w:rsidTr="009136F3">
        <w:trPr>
          <w:trHeight w:val="566"/>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Vinculación de actores económicos con los sectores gubernamental, empresarial, académico y sociedad civil fomentada</w:t>
            </w:r>
          </w:p>
        </w:tc>
      </w:tr>
      <w:tr w:rsidR="009136F3" w:rsidTr="009136F3">
        <w:trPr>
          <w:trHeight w:val="566"/>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Portal de información económica y de mercados como mecanismo y herramienta para impulsar el desarrollo económico, implementado</w:t>
            </w:r>
          </w:p>
        </w:tc>
      </w:tr>
      <w:tr w:rsidR="009136F3" w:rsidTr="009136F3">
        <w:trPr>
          <w:trHeight w:val="377"/>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Programa de asesoría y capacitación a emprendedores, micro y pequeñas empresas implementado</w:t>
            </w:r>
          </w:p>
        </w:tc>
      </w:tr>
      <w:tr w:rsidR="009136F3" w:rsidTr="009136F3">
        <w:trPr>
          <w:trHeight w:val="595"/>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14</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Secretaría de Administración</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Recursos humanos del Ayuntamiento de manera integral</w:t>
            </w:r>
          </w:p>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administrados</w:t>
            </w:r>
          </w:p>
        </w:tc>
      </w:tr>
      <w:tr w:rsidR="009136F3" w:rsidTr="009136F3">
        <w:trPr>
          <w:trHeight w:val="595"/>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Gestión eficiente de los recursos materiales implementada</w:t>
            </w:r>
          </w:p>
        </w:tc>
      </w:tr>
      <w:tr w:rsidR="009136F3" w:rsidTr="009136F3">
        <w:trPr>
          <w:trHeight w:val="624"/>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Legalidad en los procesos de adjudicación garantizada</w:t>
            </w:r>
          </w:p>
        </w:tc>
      </w:tr>
      <w:tr w:rsidR="009136F3" w:rsidTr="009136F3">
        <w:trPr>
          <w:trHeight w:val="190"/>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15</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Secretaría de Seguridad Pública y Tránsito Municipal</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Fuerza Policial Fortalecida</w:t>
            </w:r>
          </w:p>
        </w:tc>
      </w:tr>
      <w:tr w:rsidR="009136F3" w:rsidTr="009136F3">
        <w:trPr>
          <w:trHeight w:val="190"/>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Sistemas de informacion con mantenimientos realizados</w:t>
            </w:r>
          </w:p>
        </w:tc>
      </w:tr>
      <w:tr w:rsidR="009136F3" w:rsidTr="009136F3">
        <w:trPr>
          <w:trHeight w:val="190"/>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Sistema integral de seguridad vial implementado</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16</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Coordinación General de Transparencia</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Sistema de Transparencia y Acceso a la Información Pública mejorado</w:t>
            </w:r>
          </w:p>
        </w:tc>
      </w:tr>
      <w:tr w:rsidR="009136F3" w:rsidTr="009136F3">
        <w:trPr>
          <w:trHeight w:val="566"/>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Mecanismos de difusión para el ejercicio del derecho de acceso a la información dirigida a la ciudadanía, implementados</w:t>
            </w:r>
          </w:p>
        </w:tc>
      </w:tr>
      <w:tr w:rsidR="009136F3" w:rsidTr="009136F3">
        <w:trPr>
          <w:trHeight w:val="190"/>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Sistema Administrativo Staff implementado</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17</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Secretaría de Innovación Digital y Comunicaciones</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Información del quehacer gubernamental difundida.</w:t>
            </w:r>
          </w:p>
        </w:tc>
      </w:tr>
      <w:tr w:rsidR="009136F3" w:rsidTr="009136F3">
        <w:trPr>
          <w:trHeight w:val="190"/>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Puebla Capital como Ciudad Digital implementada.</w:t>
            </w:r>
          </w:p>
        </w:tc>
      </w:tr>
      <w:tr w:rsidR="009136F3" w:rsidTr="009136F3">
        <w:trPr>
          <w:trHeight w:val="406"/>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 xml:space="preserve">Infraestructura tecnológica consolidada  </w:t>
            </w:r>
          </w:p>
        </w:tc>
      </w:tr>
      <w:tr w:rsidR="009136F3" w:rsidTr="009136F3">
        <w:trPr>
          <w:trHeight w:val="406"/>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18</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Instituto Municipal DIF</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Beneficio a personas con acciones de nutrición y asistencia alimentaria, Otorgado</w:t>
            </w:r>
          </w:p>
        </w:tc>
      </w:tr>
      <w:tr w:rsidR="009136F3" w:rsidTr="009136F3">
        <w:trPr>
          <w:trHeight w:val="406"/>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Programa integral para la rehabilitación de personas con discapacidad, mejorado</w:t>
            </w:r>
          </w:p>
        </w:tc>
      </w:tr>
      <w:tr w:rsidR="009136F3" w:rsidTr="009136F3">
        <w:trPr>
          <w:trHeight w:val="406"/>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Actividades de salud dental, médica, psicológica y de análisis clínicos enfocadas al fortalecimiento de la salud, realizadas</w:t>
            </w:r>
          </w:p>
        </w:tc>
      </w:tr>
      <w:tr w:rsidR="009136F3" w:rsidTr="009136F3">
        <w:trPr>
          <w:trHeight w:val="566"/>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19</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Organismo Operador del Servicio de Limpia</w:t>
            </w:r>
          </w:p>
        </w:tc>
        <w:tc>
          <w:tcPr>
            <w:tcW w:w="4111" w:type="dxa"/>
            <w:tcBorders>
              <w:top w:val="single" w:sz="6" w:space="0" w:color="auto"/>
              <w:left w:val="single" w:sz="6" w:space="0" w:color="auto"/>
              <w:bottom w:val="single" w:sz="6" w:space="0" w:color="auto"/>
              <w:right w:val="single" w:sz="6" w:space="0" w:color="auto"/>
            </w:tcBorders>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Programa para la incorporación de hábitos ciudadanos en el manejo y disposición de residuos, implementado</w:t>
            </w:r>
          </w:p>
          <w:p w:rsidR="009136F3" w:rsidRDefault="009136F3" w:rsidP="009136F3">
            <w:pPr>
              <w:autoSpaceDE w:val="0"/>
              <w:autoSpaceDN w:val="0"/>
              <w:adjustRightInd w:val="0"/>
              <w:rPr>
                <w:rFonts w:ascii="Arial" w:hAnsi="Arial" w:cs="Arial"/>
                <w:color w:val="000000"/>
                <w:sz w:val="22"/>
                <w:szCs w:val="22"/>
                <w:lang w:eastAsia="es-MX"/>
              </w:rPr>
            </w:pPr>
          </w:p>
        </w:tc>
      </w:tr>
      <w:tr w:rsidR="009136F3" w:rsidTr="009136F3">
        <w:trPr>
          <w:trHeight w:val="190"/>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Sistema Administrativo Staff implementado</w:t>
            </w:r>
          </w:p>
        </w:tc>
      </w:tr>
      <w:tr w:rsidR="009136F3" w:rsidTr="009136F3">
        <w:trPr>
          <w:trHeight w:val="190"/>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Servicio de limpia eficiente, ampliado</w:t>
            </w:r>
          </w:p>
        </w:tc>
      </w:tr>
      <w:tr w:rsidR="009136F3" w:rsidTr="009136F3">
        <w:trPr>
          <w:trHeight w:val="396"/>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20</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Instituto Municipal de Arte y Cultura</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Espacios y actividades de participación social y expresión artístico cultural desarrollados</w:t>
            </w:r>
          </w:p>
        </w:tc>
      </w:tr>
      <w:tr w:rsidR="009136F3" w:rsidTr="009136F3">
        <w:trPr>
          <w:trHeight w:val="377"/>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Programa cultural en espacios diversos orientados a diferentes públicos establecido</w:t>
            </w:r>
          </w:p>
        </w:tc>
      </w:tr>
      <w:tr w:rsidR="009136F3" w:rsidTr="009136F3">
        <w:trPr>
          <w:trHeight w:val="190"/>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Arte y Cultura en el Municipio de Puebla formentados</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21</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Instituto Municipal de Planeación</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Acciones para la formulación de políticas del Ordenamiento Territorial Sustentable realizadas</w:t>
            </w:r>
          </w:p>
        </w:tc>
      </w:tr>
      <w:tr w:rsidR="009136F3" w:rsidTr="009136F3">
        <w:trPr>
          <w:trHeight w:val="377"/>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Esquema para la integración de la cartera de proyectos locales y de carácter metropolitano implementado</w:t>
            </w:r>
          </w:p>
        </w:tc>
      </w:tr>
      <w:tr w:rsidR="009136F3" w:rsidTr="009136F3">
        <w:trPr>
          <w:trHeight w:val="190"/>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Sistema Administrativo Staff implementado</w:t>
            </w:r>
          </w:p>
        </w:tc>
      </w:tr>
      <w:tr w:rsidR="009136F3" w:rsidTr="009136F3">
        <w:trPr>
          <w:trHeight w:val="566"/>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22</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 xml:space="preserve">Instituto Municipal del Deporte </w:t>
            </w:r>
          </w:p>
        </w:tc>
        <w:tc>
          <w:tcPr>
            <w:tcW w:w="4111" w:type="dxa"/>
            <w:tcBorders>
              <w:top w:val="single" w:sz="6" w:space="0" w:color="auto"/>
              <w:left w:val="single" w:sz="6" w:space="0" w:color="auto"/>
              <w:bottom w:val="single" w:sz="6" w:space="0" w:color="auto"/>
              <w:right w:val="single" w:sz="6" w:space="0" w:color="auto"/>
            </w:tcBorders>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Programas de fomento deportivo y activación física para el fortalecimiento del tejido social y la salud, realizados</w:t>
            </w:r>
          </w:p>
          <w:p w:rsidR="009136F3" w:rsidRDefault="009136F3" w:rsidP="009136F3">
            <w:pPr>
              <w:autoSpaceDE w:val="0"/>
              <w:autoSpaceDN w:val="0"/>
              <w:adjustRightInd w:val="0"/>
              <w:rPr>
                <w:rFonts w:ascii="Arial" w:hAnsi="Arial" w:cs="Arial"/>
                <w:color w:val="000000"/>
                <w:sz w:val="22"/>
                <w:szCs w:val="22"/>
                <w:lang w:eastAsia="es-MX"/>
              </w:rPr>
            </w:pPr>
          </w:p>
        </w:tc>
      </w:tr>
      <w:tr w:rsidR="009136F3" w:rsidTr="009136F3">
        <w:trPr>
          <w:trHeight w:val="190"/>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Espacios deportivos intervenidos</w:t>
            </w:r>
          </w:p>
        </w:tc>
      </w:tr>
      <w:tr w:rsidR="009136F3" w:rsidTr="009136F3">
        <w:trPr>
          <w:trHeight w:val="377"/>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Esquema integral de difusión de las actividades del Instituto Municipal del Deporte, implementado</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23</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Instituto de la Juventud del Municipio de Puebla</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Programa de participación e identidad joven implementado</w:t>
            </w:r>
          </w:p>
        </w:tc>
      </w:tr>
      <w:tr w:rsidR="009136F3" w:rsidTr="009136F3">
        <w:trPr>
          <w:trHeight w:val="377"/>
        </w:trPr>
        <w:tc>
          <w:tcPr>
            <w:tcW w:w="430"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nil"/>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Oportunidades de empleo y formación empresarial para jóvenes, generadas</w:t>
            </w:r>
          </w:p>
        </w:tc>
      </w:tr>
      <w:tr w:rsidR="009136F3" w:rsidTr="009136F3">
        <w:trPr>
          <w:trHeight w:val="377"/>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Formación integral e inclusión social de las y los jóvenes, proporcionada</w:t>
            </w:r>
          </w:p>
        </w:tc>
      </w:tr>
      <w:tr w:rsidR="009136F3" w:rsidTr="009136F3">
        <w:trPr>
          <w:trHeight w:val="377"/>
        </w:trPr>
        <w:tc>
          <w:tcPr>
            <w:tcW w:w="430"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24</w:t>
            </w:r>
          </w:p>
        </w:tc>
        <w:tc>
          <w:tcPr>
            <w:tcW w:w="3002" w:type="dxa"/>
            <w:tcBorders>
              <w:top w:val="single" w:sz="6" w:space="0" w:color="auto"/>
              <w:left w:val="single" w:sz="6" w:space="0" w:color="auto"/>
              <w:bottom w:val="nil"/>
              <w:right w:val="single" w:sz="6" w:space="0" w:color="auto"/>
            </w:tcBorders>
            <w:hideMark/>
          </w:tcPr>
          <w:p w:rsidR="009136F3" w:rsidRDefault="009136F3" w:rsidP="009136F3">
            <w:pPr>
              <w:autoSpaceDE w:val="0"/>
              <w:autoSpaceDN w:val="0"/>
              <w:adjustRightInd w:val="0"/>
              <w:jc w:val="center"/>
              <w:rPr>
                <w:rFonts w:ascii="Arial" w:hAnsi="Arial" w:cs="Arial"/>
                <w:color w:val="000000"/>
                <w:sz w:val="22"/>
                <w:szCs w:val="22"/>
                <w:lang w:eastAsia="es-MX"/>
              </w:rPr>
            </w:pPr>
            <w:r>
              <w:rPr>
                <w:rFonts w:ascii="Arial" w:hAnsi="Arial" w:cs="Arial"/>
                <w:color w:val="000000"/>
                <w:sz w:val="22"/>
                <w:szCs w:val="22"/>
                <w:lang w:eastAsia="es-MX"/>
              </w:rPr>
              <w:t>Industrial de Abastos Puebla</w:t>
            </w: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Certificación TIF de porcinos en el Rastro Municipal conservada</w:t>
            </w:r>
          </w:p>
        </w:tc>
      </w:tr>
      <w:tr w:rsidR="009136F3" w:rsidTr="009136F3">
        <w:trPr>
          <w:trHeight w:val="377"/>
        </w:trPr>
        <w:tc>
          <w:tcPr>
            <w:tcW w:w="430"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3002" w:type="dxa"/>
            <w:tcBorders>
              <w:top w:val="nil"/>
              <w:left w:val="single" w:sz="6" w:space="0" w:color="auto"/>
              <w:bottom w:val="single" w:sz="6" w:space="0" w:color="auto"/>
              <w:right w:val="single" w:sz="6" w:space="0" w:color="auto"/>
            </w:tcBorders>
          </w:tcPr>
          <w:p w:rsidR="009136F3" w:rsidRDefault="009136F3" w:rsidP="009136F3">
            <w:pPr>
              <w:autoSpaceDE w:val="0"/>
              <w:autoSpaceDN w:val="0"/>
              <w:adjustRightInd w:val="0"/>
              <w:jc w:val="center"/>
              <w:rPr>
                <w:rFonts w:ascii="Arial" w:hAnsi="Arial" w:cs="Arial"/>
                <w:color w:val="000000"/>
                <w:sz w:val="22"/>
                <w:szCs w:val="22"/>
                <w:lang w:eastAsia="es-MX"/>
              </w:rPr>
            </w:pPr>
          </w:p>
        </w:tc>
        <w:tc>
          <w:tcPr>
            <w:tcW w:w="4111" w:type="dxa"/>
            <w:tcBorders>
              <w:top w:val="single" w:sz="6" w:space="0" w:color="auto"/>
              <w:left w:val="single" w:sz="6" w:space="0" w:color="auto"/>
              <w:bottom w:val="single" w:sz="6" w:space="0" w:color="auto"/>
              <w:right w:val="single" w:sz="6" w:space="0" w:color="auto"/>
            </w:tcBorders>
            <w:hideMark/>
          </w:tcPr>
          <w:p w:rsidR="009136F3" w:rsidRDefault="009136F3" w:rsidP="009136F3">
            <w:pPr>
              <w:autoSpaceDE w:val="0"/>
              <w:autoSpaceDN w:val="0"/>
              <w:adjustRightInd w:val="0"/>
              <w:rPr>
                <w:rFonts w:ascii="Arial" w:hAnsi="Arial" w:cs="Arial"/>
                <w:color w:val="000000"/>
                <w:sz w:val="22"/>
                <w:szCs w:val="22"/>
                <w:lang w:eastAsia="es-MX"/>
              </w:rPr>
            </w:pPr>
            <w:r>
              <w:rPr>
                <w:rFonts w:ascii="Arial" w:hAnsi="Arial" w:cs="Arial"/>
                <w:color w:val="000000"/>
                <w:sz w:val="22"/>
                <w:szCs w:val="22"/>
                <w:lang w:eastAsia="es-MX"/>
              </w:rPr>
              <w:t>Certificación TIF de bovinos en el Rastro Municipal conservada</w:t>
            </w:r>
          </w:p>
        </w:tc>
      </w:tr>
    </w:tbl>
    <w:p w:rsidR="009136F3" w:rsidRDefault="009136F3" w:rsidP="009136F3">
      <w:pPr>
        <w:pStyle w:val="Default"/>
        <w:jc w:val="both"/>
        <w:rPr>
          <w:color w:val="auto"/>
          <w:sz w:val="22"/>
          <w:szCs w:val="22"/>
        </w:rPr>
      </w:pPr>
    </w:p>
    <w:p w:rsidR="009136F3" w:rsidRDefault="009136F3" w:rsidP="009136F3">
      <w:pPr>
        <w:autoSpaceDE w:val="0"/>
        <w:autoSpaceDN w:val="0"/>
        <w:adjustRightInd w:val="0"/>
        <w:ind w:firstLine="708"/>
        <w:jc w:val="both"/>
        <w:rPr>
          <w:rFonts w:ascii="Arial" w:hAnsi="Arial" w:cs="Arial"/>
          <w:sz w:val="22"/>
          <w:szCs w:val="22"/>
          <w:lang w:val="es-MX"/>
        </w:rPr>
      </w:pPr>
      <w:r>
        <w:rPr>
          <w:rFonts w:ascii="Arial" w:hAnsi="Arial" w:cs="Arial"/>
          <w:sz w:val="22"/>
          <w:szCs w:val="22"/>
        </w:rPr>
        <w:t>Es prioridad de la Administración Pública Municipal, asignar el recurso disponible al cumplimiento de las metas y objetivos de las Dependencias y Organismos Descentralizados, planteados dentro de los Programas Presupuestarios, en concordancia con los ejes estratégicos que conforman el Plan de Desarrollo Municipal y que son los rectores del quehacer de la administración, por estar construidos atendiendo a las necesidades básicas de la población, privilegiando aquellas que resultan más sensibles.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Adicionalmente a la orientación del gasto por programas bajo un sistema de planeación y calendarización del presupuesto, se prevé un control y seguimiento del comportamiento del gasto, para dar cumplimiento a la Ley General de Contabilidad Gubernamental y los lineamientos establecidos por el CONAC.</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El siguiente cuadro muestra la distribución programática del Presupuesto de Egresos 2015:</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0"/>
          <w:szCs w:val="20"/>
        </w:rPr>
      </w:pPr>
      <w:r>
        <w:rPr>
          <w:noProof/>
          <w:lang w:val="es-MX" w:eastAsia="es-MX"/>
        </w:rPr>
        <w:drawing>
          <wp:inline distT="0" distB="0" distL="0" distR="0">
            <wp:extent cx="4896485" cy="2643505"/>
            <wp:effectExtent l="19050" t="0" r="0" b="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
                    <a:srcRect/>
                    <a:stretch>
                      <a:fillRect/>
                    </a:stretch>
                  </pic:blipFill>
                  <pic:spPr bwMode="auto">
                    <a:xfrm>
                      <a:off x="0" y="0"/>
                      <a:ext cx="4896485" cy="264350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rPr>
      </w:pPr>
    </w:p>
    <w:p w:rsidR="009136F3" w:rsidRDefault="009136F3" w:rsidP="009136F3">
      <w:pPr>
        <w:pStyle w:val="Default"/>
        <w:jc w:val="both"/>
        <w:rPr>
          <w:color w:val="auto"/>
          <w:sz w:val="22"/>
          <w:szCs w:val="22"/>
        </w:rPr>
      </w:pPr>
      <w:r>
        <w:rPr>
          <w:color w:val="auto"/>
          <w:sz w:val="22"/>
          <w:szCs w:val="22"/>
        </w:rPr>
        <w:t>Esta clasificación programática permite organizar en forma representativa y homogénea las asignaciones de recursos de los programas presupuestarios según el Acuerdo por el que se emite la clasificación programática (tipología general) publicado por el Consejo Nacional de Armonización Contable el ocho de agosto de 2013.</w:t>
      </w:r>
    </w:p>
    <w:p w:rsidR="009136F3" w:rsidRDefault="009136F3" w:rsidP="009136F3">
      <w:pPr>
        <w:pStyle w:val="Default"/>
        <w:jc w:val="both"/>
        <w:rPr>
          <w:color w:val="auto"/>
          <w:sz w:val="22"/>
          <w:szCs w:val="22"/>
        </w:rPr>
      </w:pPr>
    </w:p>
    <w:p w:rsidR="009136F3" w:rsidRDefault="009136F3" w:rsidP="009136F3">
      <w:pPr>
        <w:pStyle w:val="Default"/>
        <w:jc w:val="both"/>
        <w:rPr>
          <w:color w:val="auto"/>
          <w:sz w:val="22"/>
          <w:szCs w:val="22"/>
        </w:rPr>
      </w:pPr>
      <w:r>
        <w:rPr>
          <w:noProof/>
          <w:color w:val="auto"/>
          <w:szCs w:val="22"/>
        </w:rPr>
        <w:drawing>
          <wp:inline distT="0" distB="0" distL="0" distR="0">
            <wp:extent cx="4896485" cy="3001010"/>
            <wp:effectExtent l="19050" t="0" r="0" b="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
                    <a:srcRect/>
                    <a:stretch>
                      <a:fillRect/>
                    </a:stretch>
                  </pic:blipFill>
                  <pic:spPr bwMode="auto">
                    <a:xfrm>
                      <a:off x="0" y="0"/>
                      <a:ext cx="4896485" cy="3001010"/>
                    </a:xfrm>
                    <a:prstGeom prst="rect">
                      <a:avLst/>
                    </a:prstGeom>
                    <a:noFill/>
                    <a:ln w="9525">
                      <a:noFill/>
                      <a:miter lim="800000"/>
                      <a:headEnd/>
                      <a:tailEnd/>
                    </a:ln>
                  </pic:spPr>
                </pic:pic>
              </a:graphicData>
            </a:graphic>
          </wp:inline>
        </w:drawing>
      </w:r>
    </w:p>
    <w:p w:rsidR="009136F3" w:rsidRDefault="009136F3" w:rsidP="009136F3">
      <w:pPr>
        <w:pStyle w:val="Default"/>
        <w:jc w:val="both"/>
        <w:rPr>
          <w:noProof/>
          <w:color w:val="auto"/>
          <w:lang w:val="es-ES"/>
        </w:rPr>
      </w:pPr>
    </w:p>
    <w:p w:rsidR="009136F3" w:rsidRDefault="009136F3" w:rsidP="009136F3">
      <w:pPr>
        <w:pStyle w:val="Default"/>
        <w:jc w:val="both"/>
        <w:rPr>
          <w:noProof/>
          <w:color w:val="auto"/>
        </w:rPr>
      </w:pPr>
    </w:p>
    <w:p w:rsidR="009136F3" w:rsidRDefault="009136F3" w:rsidP="009136F3">
      <w:pPr>
        <w:pStyle w:val="Default"/>
        <w:jc w:val="both"/>
        <w:rPr>
          <w:noProof/>
          <w:color w:val="auto"/>
        </w:rPr>
      </w:pPr>
    </w:p>
    <w:p w:rsidR="009136F3" w:rsidRDefault="009136F3" w:rsidP="009136F3">
      <w:pPr>
        <w:pStyle w:val="Default"/>
        <w:jc w:val="both"/>
        <w:rPr>
          <w:noProof/>
          <w:color w:val="auto"/>
        </w:rPr>
      </w:pPr>
    </w:p>
    <w:p w:rsidR="009136F3" w:rsidRDefault="009136F3" w:rsidP="009136F3">
      <w:pPr>
        <w:pStyle w:val="Default"/>
        <w:jc w:val="both"/>
        <w:rPr>
          <w:noProof/>
          <w:color w:val="auto"/>
        </w:rPr>
      </w:pPr>
    </w:p>
    <w:p w:rsidR="009136F3" w:rsidRDefault="009136F3" w:rsidP="009136F3">
      <w:pPr>
        <w:pStyle w:val="Default"/>
        <w:ind w:left="-142"/>
        <w:jc w:val="both"/>
        <w:rPr>
          <w:rFonts w:ascii="LLLHGO+Arial,Bold" w:hAnsi="LLLHGO+Arial,Bold" w:cs="Times New Roman"/>
          <w:lang w:eastAsia="es-ES"/>
        </w:rPr>
      </w:pPr>
      <w:r>
        <w:rPr>
          <w:noProof/>
        </w:rPr>
        <w:drawing>
          <wp:inline distT="0" distB="0" distL="0" distR="0">
            <wp:extent cx="4970780" cy="3009265"/>
            <wp:effectExtent l="19050" t="0" r="1270" b="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
                    <a:srcRect/>
                    <a:stretch>
                      <a:fillRect/>
                    </a:stretch>
                  </pic:blipFill>
                  <pic:spPr bwMode="auto">
                    <a:xfrm>
                      <a:off x="0" y="0"/>
                      <a:ext cx="4970780" cy="3009265"/>
                    </a:xfrm>
                    <a:prstGeom prst="rect">
                      <a:avLst/>
                    </a:prstGeom>
                    <a:noFill/>
                    <a:ln w="9525">
                      <a:noFill/>
                      <a:miter lim="800000"/>
                      <a:headEnd/>
                      <a:tailEnd/>
                    </a:ln>
                  </pic:spPr>
                </pic:pic>
              </a:graphicData>
            </a:graphic>
          </wp:inline>
        </w:drawing>
      </w:r>
    </w:p>
    <w:p w:rsidR="009136F3" w:rsidRDefault="009136F3" w:rsidP="009136F3">
      <w:pPr>
        <w:pStyle w:val="Default"/>
        <w:jc w:val="both"/>
      </w:pPr>
    </w:p>
    <w:p w:rsidR="009136F3" w:rsidRDefault="009136F3" w:rsidP="009136F3">
      <w:pPr>
        <w:pStyle w:val="Default"/>
        <w:jc w:val="both"/>
      </w:pPr>
    </w:p>
    <w:p w:rsidR="009136F3" w:rsidRDefault="009136F3" w:rsidP="009136F3">
      <w:pPr>
        <w:pStyle w:val="Default"/>
        <w:ind w:left="-142"/>
        <w:jc w:val="both"/>
        <w:rPr>
          <w:noProof/>
          <w:color w:val="auto"/>
        </w:rPr>
      </w:pPr>
      <w:r>
        <w:rPr>
          <w:noProof/>
        </w:rPr>
        <w:drawing>
          <wp:inline distT="0" distB="0" distL="0" distR="0">
            <wp:extent cx="4970780" cy="2718435"/>
            <wp:effectExtent l="19050" t="0" r="127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9"/>
                    <a:srcRect/>
                    <a:stretch>
                      <a:fillRect/>
                    </a:stretch>
                  </pic:blipFill>
                  <pic:spPr bwMode="auto">
                    <a:xfrm>
                      <a:off x="0" y="0"/>
                      <a:ext cx="4970780" cy="2718435"/>
                    </a:xfrm>
                    <a:prstGeom prst="rect">
                      <a:avLst/>
                    </a:prstGeom>
                    <a:noFill/>
                    <a:ln w="9525">
                      <a:noFill/>
                      <a:miter lim="800000"/>
                      <a:headEnd/>
                      <a:tailEnd/>
                    </a:ln>
                  </pic:spPr>
                </pic:pic>
              </a:graphicData>
            </a:graphic>
          </wp:inline>
        </w:drawing>
      </w:r>
    </w:p>
    <w:p w:rsidR="009136F3" w:rsidRDefault="009136F3" w:rsidP="009136F3">
      <w:pPr>
        <w:pStyle w:val="Default"/>
        <w:jc w:val="both"/>
        <w:rPr>
          <w:noProof/>
          <w:color w:val="auto"/>
        </w:rPr>
      </w:pPr>
    </w:p>
    <w:p w:rsidR="009136F3" w:rsidRDefault="009136F3" w:rsidP="009136F3">
      <w:pPr>
        <w:pStyle w:val="Default"/>
        <w:jc w:val="both"/>
        <w:rPr>
          <w:noProof/>
          <w:color w:val="auto"/>
        </w:rPr>
      </w:pPr>
    </w:p>
    <w:p w:rsidR="009136F3" w:rsidRDefault="009136F3" w:rsidP="009136F3">
      <w:pPr>
        <w:pStyle w:val="Default"/>
        <w:jc w:val="center"/>
        <w:rPr>
          <w:noProof/>
          <w:color w:val="auto"/>
        </w:rPr>
      </w:pPr>
      <w:r>
        <w:rPr>
          <w:noProof/>
          <w:color w:val="auto"/>
        </w:rPr>
        <w:drawing>
          <wp:inline distT="0" distB="0" distL="0" distR="0">
            <wp:extent cx="4247515" cy="3873500"/>
            <wp:effectExtent l="19050" t="0" r="635" b="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0"/>
                    <a:srcRect/>
                    <a:stretch>
                      <a:fillRect/>
                    </a:stretch>
                  </pic:blipFill>
                  <pic:spPr bwMode="auto">
                    <a:xfrm>
                      <a:off x="0" y="0"/>
                      <a:ext cx="4247515" cy="3873500"/>
                    </a:xfrm>
                    <a:prstGeom prst="rect">
                      <a:avLst/>
                    </a:prstGeom>
                    <a:noFill/>
                    <a:ln w="9525">
                      <a:noFill/>
                      <a:miter lim="800000"/>
                      <a:headEnd/>
                      <a:tailEnd/>
                    </a:ln>
                  </pic:spPr>
                </pic:pic>
              </a:graphicData>
            </a:graphic>
          </wp:inline>
        </w:drawing>
      </w:r>
    </w:p>
    <w:p w:rsidR="009136F3" w:rsidRDefault="009136F3" w:rsidP="009136F3">
      <w:pPr>
        <w:pStyle w:val="Default"/>
        <w:jc w:val="both"/>
        <w:rPr>
          <w:noProof/>
          <w:color w:val="auto"/>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Principales componentes por dependencia municipal y organismos  descentralizados, para el Ejercicio de 2015</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 xml:space="preserve">Coordinación de Regidores </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Ser un Cabildo incluyente en la toma de decisiones considerando la participación ciudadana, generando políticas públicas que impacten en mejorar la calidad de vida de los poblanos.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El Honorable Cuerpo Edilicio del Municipio de Puebla contará con un presupuesto de $ 63,728,591.16 para 2015.</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Sus componentes presupuestales para el ejercicio del gasto son:</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center"/>
        <w:rPr>
          <w:rFonts w:ascii="Arial" w:hAnsi="Arial" w:cs="Arial"/>
          <w:sz w:val="22"/>
          <w:szCs w:val="22"/>
        </w:rPr>
      </w:pPr>
      <w:r>
        <w:rPr>
          <w:rFonts w:ascii="Arial" w:hAnsi="Arial" w:cs="Arial"/>
          <w:noProof/>
          <w:sz w:val="22"/>
          <w:szCs w:val="22"/>
          <w:lang w:val="es-MX" w:eastAsia="es-MX"/>
        </w:rPr>
        <w:drawing>
          <wp:inline distT="0" distB="0" distL="0" distR="0">
            <wp:extent cx="4555490" cy="623570"/>
            <wp:effectExtent l="19050" t="0" r="0" b="0"/>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1"/>
                    <a:srcRect/>
                    <a:stretch>
                      <a:fillRect/>
                    </a:stretch>
                  </pic:blipFill>
                  <pic:spPr bwMode="auto">
                    <a:xfrm>
                      <a:off x="0" y="0"/>
                      <a:ext cx="4555490" cy="62357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Presidencia Municipal</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Establecer y coordinar una gestión administrativa para resultados que permita construir mejores condiciones de vida de manera sustentable para todos.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El presupuesto otorgado a la Presidencia Municipal para 2015 será de $ 35,719,751.36.</w:t>
      </w:r>
    </w:p>
    <w:p w:rsidR="009136F3" w:rsidRDefault="009136F3" w:rsidP="009136F3">
      <w:pPr>
        <w:autoSpaceDE w:val="0"/>
        <w:autoSpaceDN w:val="0"/>
        <w:adjustRightInd w:val="0"/>
        <w:ind w:firstLine="708"/>
        <w:jc w:val="both"/>
        <w:rPr>
          <w:rFonts w:ascii="Arial" w:hAnsi="Arial" w:cs="Arial"/>
          <w:sz w:val="22"/>
          <w:szCs w:val="22"/>
        </w:rPr>
      </w:pPr>
    </w:p>
    <w:p w:rsidR="009136F3" w:rsidRDefault="008F78DF" w:rsidP="009136F3">
      <w:pPr>
        <w:autoSpaceDE w:val="0"/>
        <w:autoSpaceDN w:val="0"/>
        <w:adjustRightInd w:val="0"/>
        <w:ind w:firstLine="708"/>
        <w:jc w:val="both"/>
        <w:rPr>
          <w:rFonts w:ascii="Arial" w:hAnsi="Arial" w:cs="Arial"/>
          <w:sz w:val="22"/>
          <w:szCs w:val="22"/>
        </w:rPr>
      </w:pPr>
      <w:r w:rsidRPr="008F78DF">
        <w:rPr>
          <w:rFonts w:ascii="Arial" w:hAnsi="Arial" w:cs="Arial"/>
          <w:sz w:val="20"/>
          <w:szCs w:val="20"/>
        </w:rPr>
        <w:pict>
          <v:group id="_x0000_s1715" editas="canvas" style="position:absolute;left:0;text-align:left;margin-left:2.35pt;margin-top:27.75pt;width:383.9pt;height:140.65pt;z-index:-251578368" coordsize="8367,3068" wrapcoords="-42 -115 -42 21255 20714 21255 20714 -115 -42 -115">
            <o:lock v:ext="edit" aspectratio="t"/>
            <v:shape id="_x0000_s1716" type="#_x0000_t75" style="position:absolute;width:8367;height:3068" o:preferrelative="f">
              <v:fill o:detectmouseclick="t"/>
              <v:path o:extrusionok="t" o:connecttype="none"/>
            </v:shape>
            <v:rect id="_x0000_s1717" style="position:absolute;left:49;top:26;width:5743;height:301;mso-wrap-style:none" filled="f" stroked="f">
              <v:textbox style="mso-next-textbox:#_x0000_s1717;mso-fit-shape-to-text:t" inset="0,0,0,0">
                <w:txbxContent>
                  <w:p w:rsidR="009136F3" w:rsidRDefault="009136F3" w:rsidP="009136F3">
                    <w:r>
                      <w:rPr>
                        <w:rFonts w:ascii="Arial" w:hAnsi="Arial" w:cs="Arial"/>
                        <w:color w:val="000000"/>
                      </w:rPr>
                      <w:t xml:space="preserve">LA 2 Acciones de organización de las actividades </w:t>
                    </w:r>
                  </w:p>
                </w:txbxContent>
              </v:textbox>
            </v:rect>
            <v:rect id="_x0000_s1718" style="position:absolute;left:49;top:304;width:4115;height:301;mso-wrap-style:none" filled="f" stroked="f">
              <v:textbox style="mso-next-textbox:#_x0000_s1718;mso-fit-shape-to-text:t" inset="0,0,0,0">
                <w:txbxContent>
                  <w:p w:rsidR="009136F3" w:rsidRDefault="009136F3" w:rsidP="009136F3">
                    <w:r>
                      <w:rPr>
                        <w:rFonts w:ascii="Arial" w:hAnsi="Arial" w:cs="Arial"/>
                        <w:color w:val="000000"/>
                        <w:lang w:val="en-US"/>
                      </w:rPr>
                      <w:t>del Presidente Municipal realizadas</w:t>
                    </w:r>
                  </w:p>
                </w:txbxContent>
              </v:textbox>
            </v:rect>
            <v:rect id="_x0000_s1719" style="position:absolute;left:5458;top:159;width:2909;height:301;mso-wrap-style:none" filled="f" stroked="f">
              <v:textbox style="mso-next-textbox:#_x0000_s1719;mso-fit-shape-to-text:t" inset="0,0,0,0">
                <w:txbxContent>
                  <w:p w:rsidR="009136F3" w:rsidRDefault="009136F3" w:rsidP="009136F3">
                    <w:r>
                      <w:rPr>
                        <w:rFonts w:ascii="Arial" w:hAnsi="Arial" w:cs="Arial"/>
                        <w:color w:val="000000"/>
                        <w:lang w:val="en-US"/>
                      </w:rPr>
                      <w:t xml:space="preserve"> $                   138,374.53 </w:t>
                    </w:r>
                  </w:p>
                </w:txbxContent>
              </v:textbox>
            </v:rect>
            <v:rect id="_x0000_s1720" style="position:absolute;left:49;top:702;width:6063;height:301;mso-wrap-style:none" filled="f" stroked="f">
              <v:textbox style="mso-next-textbox:#_x0000_s1720;mso-fit-shape-to-text:t" inset="0,0,0,0">
                <w:txbxContent>
                  <w:p w:rsidR="009136F3" w:rsidRDefault="009136F3" w:rsidP="009136F3">
                    <w:r>
                      <w:rPr>
                        <w:rFonts w:ascii="Arial" w:hAnsi="Arial" w:cs="Arial"/>
                        <w:color w:val="000000"/>
                      </w:rPr>
                      <w:t xml:space="preserve">LA 11 Acciones de vinculación con actores sociales, </w:t>
                    </w:r>
                  </w:p>
                </w:txbxContent>
              </v:textbox>
            </v:rect>
            <v:rect id="_x0000_s1721" style="position:absolute;left:49;top:979;width:5656;height:301;mso-wrap-style:none" filled="f" stroked="f">
              <v:textbox style="mso-next-textbox:#_x0000_s1721;mso-fit-shape-to-text:t" inset="0,0,0,0">
                <w:txbxContent>
                  <w:p w:rsidR="009136F3" w:rsidRDefault="009136F3" w:rsidP="009136F3">
                    <w:r>
                      <w:rPr>
                        <w:rFonts w:ascii="Arial" w:hAnsi="Arial" w:cs="Arial"/>
                        <w:color w:val="000000"/>
                      </w:rPr>
                      <w:t xml:space="preserve">instituciones y/u organismos públicos y privados, </w:t>
                    </w:r>
                  </w:p>
                </w:txbxContent>
              </v:textbox>
            </v:rect>
            <v:rect id="_x0000_s1722" style="position:absolute;left:49;top:1258;width:4639;height:301;mso-wrap-style:none" filled="f" stroked="f">
              <v:textbox style="mso-next-textbox:#_x0000_s1722;mso-fit-shape-to-text:t" inset="0,0,0,0">
                <w:txbxContent>
                  <w:p w:rsidR="009136F3" w:rsidRDefault="009136F3" w:rsidP="009136F3">
                    <w:r>
                      <w:rPr>
                        <w:rFonts w:ascii="Arial" w:hAnsi="Arial" w:cs="Arial"/>
                        <w:color w:val="000000"/>
                        <w:lang w:val="en-US"/>
                      </w:rPr>
                      <w:t>nacionales e internacionales, realizadas</w:t>
                    </w:r>
                  </w:p>
                </w:txbxContent>
              </v:textbox>
            </v:rect>
            <v:rect id="_x0000_s1723" style="position:absolute;left:5571;top:979;width:1804;height:603" filled="f" stroked="f">
              <v:textbox style="mso-next-textbox:#_x0000_s1723;mso-fit-shape-to-text:t" inset="0,0,0,0">
                <w:txbxContent>
                  <w:p w:rsidR="009136F3" w:rsidRDefault="009136F3" w:rsidP="009136F3">
                    <w:r>
                      <w:rPr>
                        <w:rFonts w:ascii="Arial" w:hAnsi="Arial" w:cs="Arial"/>
                        <w:color w:val="000000"/>
                        <w:lang w:val="en-US"/>
                      </w:rPr>
                      <w:t xml:space="preserve"> Sin presupuesto                                    </w:t>
                    </w:r>
                  </w:p>
                </w:txbxContent>
              </v:textbox>
            </v:rect>
            <v:rect id="_x0000_s1724" style="position:absolute;left:49;top:1668;width:4653;height:301;mso-wrap-style:none" filled="f" stroked="f">
              <v:textbox style="mso-next-textbox:#_x0000_s1724;mso-fit-shape-to-text:t" inset="0,0,0,0">
                <w:txbxContent>
                  <w:p w:rsidR="009136F3" w:rsidRDefault="009136F3" w:rsidP="009136F3">
                    <w:r>
                      <w:rPr>
                        <w:rFonts w:ascii="Arial" w:hAnsi="Arial" w:cs="Arial"/>
                        <w:color w:val="000000"/>
                        <w:lang w:val="en-US"/>
                      </w:rPr>
                      <w:t>LA 2 Peticiones ciudadanas procesadas</w:t>
                    </w:r>
                  </w:p>
                </w:txbxContent>
              </v:textbox>
            </v:rect>
            <v:rect id="_x0000_s1725" style="position:absolute;left:5458;top:1668;width:2909;height:301;mso-wrap-style:none" filled="f" stroked="f">
              <v:textbox style="mso-next-textbox:#_x0000_s1725;mso-fit-shape-to-text:t" inset="0,0,0,0">
                <w:txbxContent>
                  <w:p w:rsidR="009136F3" w:rsidRDefault="009136F3" w:rsidP="009136F3">
                    <w:r>
                      <w:rPr>
                        <w:rFonts w:ascii="Arial" w:hAnsi="Arial" w:cs="Arial"/>
                        <w:color w:val="000000"/>
                        <w:lang w:val="en-US"/>
                      </w:rPr>
                      <w:t xml:space="preserve"> $                     18,346.29 </w:t>
                    </w:r>
                  </w:p>
                </w:txbxContent>
              </v:textbox>
            </v:rect>
            <v:rect id="_x0000_s1726" style="position:absolute;left:49;top:1941;width:5467;height:302;mso-wrap-style:none" filled="f" stroked="f">
              <v:textbox style="mso-next-textbox:#_x0000_s1726;mso-fit-shape-to-text:t" inset="0,0,0,0">
                <w:txbxContent>
                  <w:p w:rsidR="009136F3" w:rsidRDefault="009136F3" w:rsidP="009136F3">
                    <w:r>
                      <w:rPr>
                        <w:rFonts w:ascii="Arial" w:hAnsi="Arial" w:cs="Arial"/>
                        <w:color w:val="000000"/>
                      </w:rPr>
                      <w:t xml:space="preserve">LA 11 Acciones estratégicas para el Modelo de </w:t>
                    </w:r>
                  </w:p>
                </w:txbxContent>
              </v:textbox>
            </v:rect>
            <v:rect id="_x0000_s1727" style="position:absolute;left:49;top:2220;width:4784;height:301;mso-wrap-style:none" filled="f" stroked="f">
              <v:textbox style="mso-next-textbox:#_x0000_s1727;mso-fit-shape-to-text:t" inset="0,0,0,0">
                <w:txbxContent>
                  <w:p w:rsidR="009136F3" w:rsidRDefault="009136F3" w:rsidP="009136F3">
                    <w:r>
                      <w:rPr>
                        <w:rFonts w:ascii="Arial" w:hAnsi="Arial" w:cs="Arial"/>
                        <w:color w:val="000000"/>
                        <w:lang w:val="en-US"/>
                      </w:rPr>
                      <w:t>Gobierno Cercano y Moderno, realizadas</w:t>
                    </w:r>
                  </w:p>
                </w:txbxContent>
              </v:textbox>
            </v:rect>
            <v:rect id="_x0000_s1728" style="position:absolute;left:5458;top:2072;width:2909;height:301;mso-wrap-style:none" filled="f" stroked="f">
              <v:textbox style="mso-next-textbox:#_x0000_s1728;mso-fit-shape-to-text:t" inset="0,0,0,0">
                <w:txbxContent>
                  <w:p w:rsidR="009136F3" w:rsidRDefault="009136F3" w:rsidP="009136F3">
                    <w:r>
                      <w:rPr>
                        <w:rFonts w:ascii="Arial" w:hAnsi="Arial" w:cs="Arial"/>
                        <w:color w:val="000000"/>
                        <w:lang w:val="en-US"/>
                      </w:rPr>
                      <w:t xml:space="preserve"> $                4,903,596.09 </w:t>
                    </w:r>
                  </w:p>
                </w:txbxContent>
              </v:textbox>
            </v:rect>
            <v:rect id="_x0000_s1729" style="position:absolute;left:49;top:2488;width:4434;height:301;mso-wrap-style:none" filled="f" stroked="f">
              <v:textbox style="mso-next-textbox:#_x0000_s1729;mso-fit-shape-to-text:t" inset="0,0,0,0">
                <w:txbxContent>
                  <w:p w:rsidR="009136F3" w:rsidRDefault="009136F3" w:rsidP="009136F3">
                    <w:r>
                      <w:rPr>
                        <w:rFonts w:ascii="Arial" w:hAnsi="Arial" w:cs="Arial"/>
                        <w:color w:val="000000"/>
                      </w:rPr>
                      <w:t xml:space="preserve">LA 13 Sistema administrativo de Staff, </w:t>
                    </w:r>
                  </w:p>
                </w:txbxContent>
              </v:textbox>
            </v:rect>
            <v:rect id="_x0000_s1730" style="position:absolute;left:49;top:2767;width:1643;height:301;mso-wrap-style:none" filled="f" stroked="f">
              <v:textbox style="mso-next-textbox:#_x0000_s1730;mso-fit-shape-to-text:t" inset="0,0,0,0">
                <w:txbxContent>
                  <w:p w:rsidR="009136F3" w:rsidRDefault="009136F3" w:rsidP="009136F3">
                    <w:r>
                      <w:rPr>
                        <w:rFonts w:ascii="Arial" w:hAnsi="Arial" w:cs="Arial"/>
                        <w:color w:val="000000"/>
                        <w:lang w:val="en-US"/>
                      </w:rPr>
                      <w:t>implementado</w:t>
                    </w:r>
                  </w:p>
                </w:txbxContent>
              </v:textbox>
            </v:rect>
            <v:rect id="_x0000_s1731" style="position:absolute;left:5458;top:2623;width:2909;height:301;mso-wrap-style:none" filled="f" stroked="f">
              <v:textbox style="mso-next-textbox:#_x0000_s1731;mso-fit-shape-to-text:t" inset="0,0,0,0">
                <w:txbxContent>
                  <w:p w:rsidR="009136F3" w:rsidRDefault="009136F3" w:rsidP="009136F3">
                    <w:r>
                      <w:rPr>
                        <w:rFonts w:ascii="Arial" w:hAnsi="Arial" w:cs="Arial"/>
                        <w:color w:val="000000"/>
                        <w:lang w:val="en-US"/>
                      </w:rPr>
                      <w:t xml:space="preserve"> $              30,659,434.45 </w:t>
                    </w:r>
                  </w:p>
                </w:txbxContent>
              </v:textbox>
            </v:rect>
            <v:line id="_x0000_s1732" style="position:absolute" from="0,0" to="1,3030" strokeweight="0"/>
            <v:rect id="_x0000_s1733" style="position:absolute;width:18;height:3030" fillcolor="black" stroked="f"/>
            <v:line id="_x0000_s1734" style="position:absolute" from="5300,18" to="5301,3030" strokeweight="0"/>
            <v:rect id="_x0000_s1735" style="position:absolute;left:5300;top:18;width:18;height:3012" fillcolor="black" stroked="f"/>
            <v:line id="_x0000_s1736" style="position:absolute" from="7988,18" to="7989,3030" strokeweight="0"/>
            <v:rect id="_x0000_s1737" style="position:absolute;left:7988;top:18;width:18;height:3012" fillcolor="black" stroked="f"/>
            <v:line id="_x0000_s1738" style="position:absolute" from="18,0" to="8006,1" strokeweight="0"/>
            <v:rect id="_x0000_s1739" style="position:absolute;left:18;width:7988;height:18" fillcolor="black" stroked="f"/>
            <v:line id="_x0000_s1740" style="position:absolute" from="18,548" to="8006,549" strokeweight="0"/>
            <v:rect id="_x0000_s1741" style="position:absolute;left:18;top:548;width:7988;height:18" fillcolor="black" stroked="f"/>
            <v:line id="_x0000_s1742" style="position:absolute" from="18,1643" to="8006,1644" strokeweight="0"/>
            <v:rect id="_x0000_s1743" style="position:absolute;left:18;top:1643;width:7988;height:18" fillcolor="black" stroked="f"/>
            <v:line id="_x0000_s1744" style="position:absolute" from="18,1917" to="8006,1918" strokeweight="0"/>
            <v:rect id="_x0000_s1745" style="position:absolute;left:18;top:1917;width:7988;height:18" fillcolor="black" stroked="f"/>
            <v:line id="_x0000_s1746" style="position:absolute" from="18,2464" to="8006,2465" strokeweight="0"/>
            <v:rect id="_x0000_s1747" style="position:absolute;left:18;top:2464;width:7988;height:18" fillcolor="black" stroked="f"/>
            <v:line id="_x0000_s1748" style="position:absolute" from="18,3012" to="8006,3013" strokeweight="0"/>
            <v:rect id="_x0000_s1749" style="position:absolute;left:18;top:3012;width:7988;height:18" fillcolor="black" stroked="f"/>
            <w10:wrap type="through"/>
          </v:group>
        </w:pict>
      </w:r>
      <w:r w:rsidR="009136F3">
        <w:rPr>
          <w:rFonts w:ascii="Arial" w:hAnsi="Arial" w:cs="Arial"/>
          <w:sz w:val="22"/>
          <w:szCs w:val="22"/>
        </w:rPr>
        <w:t>Sus componentes presupuestales para el ejercicio del gasto son:</w:t>
      </w:r>
    </w:p>
    <w:p w:rsidR="009136F3" w:rsidRDefault="009136F3" w:rsidP="009136F3">
      <w:pPr>
        <w:autoSpaceDE w:val="0"/>
        <w:autoSpaceDN w:val="0"/>
        <w:adjustRightInd w:val="0"/>
        <w:jc w:val="both"/>
        <w:rPr>
          <w:rFonts w:ascii="Arial" w:hAnsi="Arial" w:cs="Arial"/>
          <w:sz w:val="20"/>
          <w:szCs w:val="20"/>
        </w:rPr>
      </w:pPr>
    </w:p>
    <w:p w:rsidR="009136F3" w:rsidRDefault="009136F3" w:rsidP="009136F3">
      <w:pPr>
        <w:autoSpaceDE w:val="0"/>
        <w:autoSpaceDN w:val="0"/>
        <w:adjustRightInd w:val="0"/>
        <w:jc w:val="both"/>
        <w:rPr>
          <w:rFonts w:ascii="Arial" w:hAnsi="Arial" w:cs="Arial"/>
          <w:b/>
          <w:i/>
        </w:rPr>
      </w:pPr>
    </w:p>
    <w:p w:rsidR="009136F3" w:rsidRDefault="009136F3" w:rsidP="009136F3">
      <w:pPr>
        <w:autoSpaceDE w:val="0"/>
        <w:autoSpaceDN w:val="0"/>
        <w:adjustRightInd w:val="0"/>
        <w:jc w:val="both"/>
        <w:rPr>
          <w:rFonts w:ascii="Arial" w:hAnsi="Arial" w:cs="Arial"/>
          <w:b/>
          <w:i/>
        </w:rPr>
      </w:pPr>
    </w:p>
    <w:p w:rsidR="009136F3" w:rsidRDefault="009136F3" w:rsidP="009136F3">
      <w:pPr>
        <w:autoSpaceDE w:val="0"/>
        <w:autoSpaceDN w:val="0"/>
        <w:adjustRightInd w:val="0"/>
        <w:jc w:val="both"/>
        <w:rPr>
          <w:rFonts w:ascii="Arial" w:hAnsi="Arial" w:cs="Arial"/>
          <w:b/>
          <w:i/>
        </w:rPr>
      </w:pPr>
      <w:r>
        <w:rPr>
          <w:rFonts w:ascii="Arial" w:hAnsi="Arial" w:cs="Arial"/>
          <w:b/>
          <w:i/>
        </w:rPr>
        <w:t>Sindicatura Municipal</w:t>
      </w:r>
    </w:p>
    <w:p w:rsidR="009136F3" w:rsidRDefault="009136F3" w:rsidP="009136F3">
      <w:pPr>
        <w:autoSpaceDE w:val="0"/>
        <w:autoSpaceDN w:val="0"/>
        <w:adjustRightInd w:val="0"/>
        <w:jc w:val="both"/>
        <w:rPr>
          <w:rFonts w:ascii="Arial" w:hAnsi="Arial" w:cs="Arial"/>
          <w:b/>
          <w:i/>
        </w:rPr>
      </w:pPr>
    </w:p>
    <w:p w:rsidR="009136F3" w:rsidRDefault="009136F3" w:rsidP="009136F3">
      <w:pPr>
        <w:autoSpaceDE w:val="0"/>
        <w:autoSpaceDN w:val="0"/>
        <w:adjustRightInd w:val="0"/>
        <w:ind w:firstLine="708"/>
        <w:jc w:val="both"/>
        <w:rPr>
          <w:rFonts w:ascii="Arial" w:hAnsi="Arial" w:cs="Arial"/>
        </w:rPr>
      </w:pPr>
      <w:r>
        <w:rPr>
          <w:rFonts w:ascii="Arial" w:hAnsi="Arial" w:cs="Arial"/>
        </w:rPr>
        <w:t xml:space="preserve">Misión: Promover, respetar, proteger y garantizar los Derechos Humanos en los actos del Ayuntamiento, vigilando que se actúe en estricto apego a la legalidad en beneficio de las y los ciudadanos de Puebla. </w:t>
      </w:r>
    </w:p>
    <w:p w:rsidR="009136F3" w:rsidRDefault="009136F3" w:rsidP="009136F3">
      <w:pPr>
        <w:autoSpaceDE w:val="0"/>
        <w:autoSpaceDN w:val="0"/>
        <w:adjustRightInd w:val="0"/>
        <w:ind w:firstLine="708"/>
        <w:jc w:val="both"/>
        <w:rPr>
          <w:rFonts w:ascii="Arial" w:hAnsi="Arial" w:cs="Arial"/>
        </w:rPr>
      </w:pPr>
    </w:p>
    <w:p w:rsidR="009136F3" w:rsidRDefault="009136F3" w:rsidP="009136F3">
      <w:pPr>
        <w:autoSpaceDE w:val="0"/>
        <w:autoSpaceDN w:val="0"/>
        <w:adjustRightInd w:val="0"/>
        <w:ind w:firstLine="708"/>
        <w:jc w:val="both"/>
        <w:rPr>
          <w:rFonts w:ascii="Arial" w:hAnsi="Arial" w:cs="Arial"/>
        </w:rPr>
      </w:pPr>
      <w:r>
        <w:rPr>
          <w:rFonts w:ascii="Arial" w:hAnsi="Arial" w:cs="Arial"/>
        </w:rPr>
        <w:t xml:space="preserve">Tiene presupuestado para 2015, $ 44,344,115.78. </w:t>
      </w:r>
    </w:p>
    <w:p w:rsidR="009136F3" w:rsidRDefault="009136F3" w:rsidP="009136F3">
      <w:pPr>
        <w:autoSpaceDE w:val="0"/>
        <w:autoSpaceDN w:val="0"/>
        <w:adjustRightInd w:val="0"/>
        <w:ind w:firstLine="708"/>
        <w:jc w:val="both"/>
        <w:rPr>
          <w:rFonts w:ascii="Arial" w:hAnsi="Arial" w:cs="Arial"/>
        </w:rPr>
      </w:pPr>
    </w:p>
    <w:p w:rsidR="009136F3" w:rsidRDefault="009136F3" w:rsidP="009136F3">
      <w:pPr>
        <w:autoSpaceDE w:val="0"/>
        <w:autoSpaceDN w:val="0"/>
        <w:adjustRightInd w:val="0"/>
        <w:ind w:firstLine="708"/>
        <w:jc w:val="both"/>
        <w:rPr>
          <w:rFonts w:ascii="Arial" w:hAnsi="Arial" w:cs="Arial"/>
        </w:rPr>
      </w:pPr>
      <w:r>
        <w:rPr>
          <w:rFonts w:ascii="Arial" w:hAnsi="Arial" w:cs="Arial"/>
        </w:rPr>
        <w:t>Sus componentes presupuestales para el ejercicio del gasto son:</w:t>
      </w:r>
    </w:p>
    <w:p w:rsidR="009136F3" w:rsidRDefault="009136F3" w:rsidP="009136F3">
      <w:pPr>
        <w:autoSpaceDE w:val="0"/>
        <w:autoSpaceDN w:val="0"/>
        <w:adjustRightInd w:val="0"/>
        <w:ind w:firstLine="708"/>
        <w:jc w:val="both"/>
        <w:rPr>
          <w:rFonts w:ascii="Arial" w:hAnsi="Arial" w:cs="Arial"/>
        </w:rPr>
      </w:pPr>
    </w:p>
    <w:p w:rsidR="009136F3" w:rsidRDefault="009136F3" w:rsidP="009136F3">
      <w:pPr>
        <w:autoSpaceDE w:val="0"/>
        <w:autoSpaceDN w:val="0"/>
        <w:adjustRightInd w:val="0"/>
        <w:jc w:val="both"/>
        <w:rPr>
          <w:rFonts w:ascii="Arial" w:hAnsi="Arial" w:cs="Arial"/>
        </w:rPr>
      </w:pPr>
      <w:r>
        <w:rPr>
          <w:noProof/>
          <w:lang w:val="es-MX" w:eastAsia="es-MX"/>
        </w:rPr>
        <w:drawing>
          <wp:inline distT="0" distB="0" distL="0" distR="0">
            <wp:extent cx="4638675" cy="2244725"/>
            <wp:effectExtent l="19050" t="0" r="9525" b="0"/>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2"/>
                    <a:srcRect/>
                    <a:stretch>
                      <a:fillRect/>
                    </a:stretch>
                  </pic:blipFill>
                  <pic:spPr bwMode="auto">
                    <a:xfrm>
                      <a:off x="0" y="0"/>
                      <a:ext cx="4638675" cy="224472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b/>
          <w:i/>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Secretaría del H. Ayuntamiento</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Ser una dependencia proactiva dentro de la estructura del Ayuntamiento que facilite la continuación de acuerdos y resoluciones del Honorable Cabildo, dando certeza jurídica a los actos de la Administración, ejerciendo custodia sobre la documentación relevante, los acuerdos de voluntades, los ordenamientos de la comuna, el patrimonio municipal; que contribuye con el resto de las dependencias del H. Ayuntamiento, a construir una metrópoli segura, incluyente y competitiva, que genere calidad de vida para quienes la habitan y la visitan.</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La Secretaría del H. Ayuntamiento de Puebla contará con un presupuesto de $ 52,178,448.28.</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ind w:firstLine="708"/>
        <w:jc w:val="both"/>
        <w:rPr>
          <w:rFonts w:ascii="Arial" w:hAnsi="Arial" w:cs="Arial"/>
          <w:sz w:val="20"/>
          <w:szCs w:val="20"/>
        </w:rPr>
      </w:pPr>
    </w:p>
    <w:p w:rsidR="009136F3" w:rsidRDefault="008F78DF" w:rsidP="008D4B6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both"/>
        <w:rPr>
          <w:rFonts w:ascii="Arial" w:hAnsi="Arial" w:cs="Arial"/>
        </w:rPr>
      </w:pPr>
      <w:r w:rsidRPr="008F78DF">
        <w:rPr>
          <w:rFonts w:ascii="Arial" w:hAnsi="Arial" w:cs="Arial"/>
        </w:rPr>
      </w:r>
      <w:r>
        <w:rPr>
          <w:rFonts w:ascii="Arial" w:hAnsi="Arial" w:cs="Arial"/>
        </w:rPr>
        <w:pict>
          <v:group id="_x0000_s1670" editas="canvas" style="width:447.4pt;height:196.8pt;mso-position-horizontal-relative:char;mso-position-vertical-relative:line" coordsize="9577,4212">
            <o:lock v:ext="edit" aspectratio="t"/>
            <v:shape id="_x0000_s1671" type="#_x0000_t75" style="position:absolute;width:9577;height:4212" o:preferrelative="f">
              <v:fill o:detectmouseclick="t"/>
              <v:path o:extrusionok="t" o:connecttype="none"/>
            </v:shape>
            <v:rect id="_x0000_s1672" style="position:absolute;left:48;top:24;width:4555;height:295;mso-wrap-style:none" filled="f" stroked="f">
              <v:textbox style="mso-fit-shape-to-text:t" inset="0,0,0,0">
                <w:txbxContent>
                  <w:p w:rsidR="009136F3" w:rsidRDefault="009136F3" w:rsidP="009136F3">
                    <w:r>
                      <w:rPr>
                        <w:rFonts w:ascii="Arial" w:hAnsi="Arial" w:cs="Arial"/>
                        <w:color w:val="000000"/>
                        <w:lang w:val="en-US"/>
                      </w:rPr>
                      <w:t xml:space="preserve">LA 2 Bienes patrimoniales del municipio </w:t>
                    </w:r>
                  </w:p>
                </w:txbxContent>
              </v:textbox>
            </v:rect>
            <v:rect id="_x0000_s1673" style="position:absolute;left:48;top:292;width:3342;height:295;mso-wrap-style:none" filled="f" stroked="f">
              <v:textbox style="mso-fit-shape-to-text:t" inset="0,0,0,0">
                <w:txbxContent>
                  <w:p w:rsidR="009136F3" w:rsidRDefault="009136F3" w:rsidP="009136F3">
                    <w:r>
                      <w:rPr>
                        <w:rFonts w:ascii="Arial" w:hAnsi="Arial" w:cs="Arial"/>
                        <w:color w:val="000000"/>
                        <w:lang w:val="en-US"/>
                      </w:rPr>
                      <w:t xml:space="preserve">eficientemente administrados </w:t>
                    </w:r>
                  </w:p>
                </w:txbxContent>
              </v:textbox>
            </v:rect>
            <v:rect id="_x0000_s1674" style="position:absolute;left:5269;top:153;width:2857;height:295;mso-wrap-style:none" filled="f" stroked="f">
              <v:textbox style="mso-fit-shape-to-text:t" inset="0,0,0,0">
                <w:txbxContent>
                  <w:p w:rsidR="009136F3" w:rsidRDefault="009136F3" w:rsidP="009136F3">
                    <w:r>
                      <w:rPr>
                        <w:rFonts w:ascii="Arial" w:hAnsi="Arial" w:cs="Arial"/>
                        <w:color w:val="000000"/>
                        <w:lang w:val="en-US"/>
                      </w:rPr>
                      <w:t xml:space="preserve"> $                   930,000.00 </w:t>
                    </w:r>
                  </w:p>
                </w:txbxContent>
              </v:textbox>
            </v:rect>
            <v:rect id="_x0000_s1675" style="position:absolute;left:48;top:551;width:5055;height:295;mso-wrap-style:none" filled="f" stroked="f">
              <v:textbox style="mso-fit-shape-to-text:t" inset="0,0,0,0">
                <w:txbxContent>
                  <w:p w:rsidR="009136F3" w:rsidRDefault="009136F3" w:rsidP="009136F3">
                    <w:r>
                      <w:rPr>
                        <w:rFonts w:ascii="Arial" w:hAnsi="Arial" w:cs="Arial"/>
                        <w:color w:val="000000"/>
                      </w:rPr>
                      <w:t xml:space="preserve">Esquema de promoción del archivo histórico </w:t>
                    </w:r>
                  </w:p>
                </w:txbxContent>
              </v:textbox>
            </v:rect>
            <v:rect id="_x0000_s1676" style="position:absolute;left:48;top:820;width:2770;height:295;mso-wrap-style:none" filled="f" stroked="f">
              <v:textbox style="mso-fit-shape-to-text:t" inset="0,0,0,0">
                <w:txbxContent>
                  <w:p w:rsidR="009136F3" w:rsidRDefault="009136F3" w:rsidP="009136F3">
                    <w:r>
                      <w:rPr>
                        <w:rFonts w:ascii="Arial" w:hAnsi="Arial" w:cs="Arial"/>
                        <w:color w:val="000000"/>
                        <w:lang w:val="en-US"/>
                      </w:rPr>
                      <w:t>municipal implementado</w:t>
                    </w:r>
                  </w:p>
                </w:txbxContent>
              </v:textbox>
            </v:rect>
            <v:rect id="_x0000_s1677" style="position:absolute;left:5269;top:680;width:2857;height:295;mso-wrap-style:none" filled="f" stroked="f">
              <v:textbox style="mso-fit-shape-to-text:t" inset="0,0,0,0">
                <w:txbxContent>
                  <w:p w:rsidR="009136F3" w:rsidRDefault="009136F3" w:rsidP="009136F3">
                    <w:r>
                      <w:rPr>
                        <w:rFonts w:ascii="Arial" w:hAnsi="Arial" w:cs="Arial"/>
                        <w:color w:val="000000"/>
                        <w:lang w:val="en-US"/>
                      </w:rPr>
                      <w:t xml:space="preserve"> $                   243,400.00 </w:t>
                    </w:r>
                  </w:p>
                </w:txbxContent>
              </v:textbox>
            </v:rect>
            <v:rect id="_x0000_s1678" style="position:absolute;left:48;top:1205;width:5641;height:295;mso-wrap-style:none" filled="f" stroked="f">
              <v:textbox style="mso-fit-shape-to-text:t" inset="0,0,0,0">
                <w:txbxContent>
                  <w:p w:rsidR="009136F3" w:rsidRDefault="009136F3" w:rsidP="009136F3">
                    <w:r>
                      <w:rPr>
                        <w:rFonts w:ascii="Arial" w:hAnsi="Arial" w:cs="Arial"/>
                        <w:color w:val="000000"/>
                      </w:rPr>
                      <w:t xml:space="preserve">Estructura para la gestión, almacenamiento y uso </w:t>
                    </w:r>
                  </w:p>
                </w:txbxContent>
              </v:textbox>
            </v:rect>
            <v:rect id="_x0000_s1679" style="position:absolute;left:48;top:1474;width:5112;height:295;mso-wrap-style:none" filled="f" stroked="f">
              <v:textbox style="mso-fit-shape-to-text:t" inset="0,0,0,0">
                <w:txbxContent>
                  <w:p w:rsidR="009136F3" w:rsidRDefault="009136F3" w:rsidP="009136F3">
                    <w:r>
                      <w:rPr>
                        <w:rFonts w:ascii="Arial" w:hAnsi="Arial" w:cs="Arial"/>
                        <w:color w:val="000000"/>
                        <w:lang w:val="en-US"/>
                      </w:rPr>
                      <w:t>del archivo histórico municipal implementada</w:t>
                    </w:r>
                  </w:p>
                </w:txbxContent>
              </v:textbox>
            </v:rect>
            <v:rect id="_x0000_s1680" style="position:absolute;left:4980;top:1341;width:3029;height:591" filled="f" stroked="f">
              <v:textbox style="mso-fit-shape-to-text:t" inset="0,0,0,0">
                <w:txbxContent>
                  <w:p w:rsidR="009136F3" w:rsidRDefault="009136F3" w:rsidP="009136F3">
                    <w:r>
                      <w:rPr>
                        <w:rFonts w:ascii="Arial" w:hAnsi="Arial" w:cs="Arial"/>
                        <w:color w:val="000000"/>
                        <w:lang w:val="en-US"/>
                      </w:rPr>
                      <w:t xml:space="preserve">                  Sin presupuesto                  -   </w:t>
                    </w:r>
                  </w:p>
                </w:txbxContent>
              </v:textbox>
            </v:rect>
            <v:rect id="_x0000_s1681" style="position:absolute;left:48;top:1870;width:4855;height:295;mso-wrap-style:none" filled="f" stroked="f">
              <v:textbox style="mso-fit-shape-to-text:t" inset="0,0,0,0">
                <w:txbxContent>
                  <w:p w:rsidR="009136F3" w:rsidRDefault="009136F3" w:rsidP="009136F3">
                    <w:r>
                      <w:rPr>
                        <w:rFonts w:ascii="Arial" w:hAnsi="Arial" w:cs="Arial"/>
                        <w:color w:val="000000"/>
                      </w:rPr>
                      <w:t xml:space="preserve">Asistencia legal y administrativa al Cabildo </w:t>
                    </w:r>
                  </w:p>
                </w:txbxContent>
              </v:textbox>
            </v:rect>
            <v:rect id="_x0000_s1682" style="position:absolute;left:48;top:2138;width:1643;height:295;mso-wrap-style:none" filled="f" stroked="f">
              <v:textbox style="mso-fit-shape-to-text:t" inset="0,0,0,0">
                <w:txbxContent>
                  <w:p w:rsidR="009136F3" w:rsidRDefault="009136F3" w:rsidP="009136F3">
                    <w:r>
                      <w:rPr>
                        <w:rFonts w:ascii="Arial" w:hAnsi="Arial" w:cs="Arial"/>
                        <w:color w:val="000000"/>
                        <w:lang w:val="en-US"/>
                      </w:rPr>
                      <w:t>proporcionada</w:t>
                    </w:r>
                  </w:p>
                </w:txbxContent>
              </v:textbox>
            </v:rect>
            <v:rect id="_x0000_s1683" style="position:absolute;left:5269;top:1998;width:2857;height:295;mso-wrap-style:none" filled="f" stroked="f">
              <v:textbox style="mso-fit-shape-to-text:t" inset="0,0,0,0">
                <w:txbxContent>
                  <w:p w:rsidR="009136F3" w:rsidRDefault="009136F3" w:rsidP="009136F3">
                    <w:r>
                      <w:rPr>
                        <w:rFonts w:ascii="Arial" w:hAnsi="Arial" w:cs="Arial"/>
                        <w:color w:val="000000"/>
                        <w:lang w:val="en-US"/>
                      </w:rPr>
                      <w:t xml:space="preserve"> $                2,312,000.00 </w:t>
                    </w:r>
                  </w:p>
                </w:txbxContent>
              </v:textbox>
            </v:rect>
            <v:rect id="_x0000_s1684" style="position:absolute;left:48;top:2398;width:4785;height:295;mso-wrap-style:none" filled="f" stroked="f">
              <v:textbox style="mso-fit-shape-to-text:t" inset="0,0,0,0">
                <w:txbxContent>
                  <w:p w:rsidR="009136F3" w:rsidRDefault="009136F3" w:rsidP="009136F3">
                    <w:r>
                      <w:rPr>
                        <w:rFonts w:ascii="Arial" w:hAnsi="Arial" w:cs="Arial"/>
                        <w:color w:val="000000"/>
                      </w:rPr>
                      <w:t xml:space="preserve">Certeza jurídica a los actos emanados del </w:t>
                    </w:r>
                  </w:p>
                </w:txbxContent>
              </v:textbox>
            </v:rect>
            <v:rect id="_x0000_s1685" style="position:absolute;left:48;top:2666;width:2657;height:295;mso-wrap-style:none" filled="f" stroked="f">
              <v:textbox style="mso-fit-shape-to-text:t" inset="0,0,0,0">
                <w:txbxContent>
                  <w:p w:rsidR="009136F3" w:rsidRDefault="009136F3" w:rsidP="009136F3">
                    <w:r>
                      <w:rPr>
                        <w:rFonts w:ascii="Arial" w:hAnsi="Arial" w:cs="Arial"/>
                        <w:color w:val="000000"/>
                        <w:lang w:val="en-US"/>
                      </w:rPr>
                      <w:t>Ayuntamiento otorgada</w:t>
                    </w:r>
                  </w:p>
                </w:txbxContent>
              </v:textbox>
            </v:rect>
            <v:rect id="_x0000_s1686" style="position:absolute;left:5269;top:2525;width:2857;height:296;mso-wrap-style:none" filled="f" stroked="f">
              <v:textbox style="mso-fit-shape-to-text:t" inset="0,0,0,0">
                <w:txbxContent>
                  <w:p w:rsidR="009136F3" w:rsidRDefault="009136F3" w:rsidP="009136F3">
                    <w:r>
                      <w:rPr>
                        <w:rFonts w:ascii="Arial" w:hAnsi="Arial" w:cs="Arial"/>
                        <w:color w:val="000000"/>
                        <w:lang w:val="en-US"/>
                      </w:rPr>
                      <w:t xml:space="preserve"> $                   100,000.00 </w:t>
                    </w:r>
                  </w:p>
                </w:txbxContent>
              </v:textbox>
            </v:rect>
            <v:rect id="_x0000_s1687" style="position:absolute;left:48;top:2925;width:4855;height:295;mso-wrap-style:none" filled="f" stroked="f">
              <v:textbox style="mso-fit-shape-to-text:t" inset="0,0,0,0">
                <w:txbxContent>
                  <w:p w:rsidR="009136F3" w:rsidRDefault="009136F3" w:rsidP="009136F3">
                    <w:r>
                      <w:rPr>
                        <w:rFonts w:ascii="Arial" w:hAnsi="Arial" w:cs="Arial"/>
                        <w:color w:val="000000"/>
                      </w:rPr>
                      <w:t xml:space="preserve">Certeza jurídica en materia laboral entre el </w:t>
                    </w:r>
                  </w:p>
                </w:txbxContent>
              </v:textbox>
            </v:rect>
            <v:rect id="_x0000_s1688" style="position:absolute;left:48;top:3194;width:5156;height:296;mso-wrap-style:none" filled="f" stroked="f">
              <v:textbox style="mso-fit-shape-to-text:t" inset="0,0,0,0">
                <w:txbxContent>
                  <w:p w:rsidR="009136F3" w:rsidRDefault="009136F3" w:rsidP="009136F3">
                    <w:r>
                      <w:rPr>
                        <w:rFonts w:ascii="Arial" w:hAnsi="Arial" w:cs="Arial"/>
                        <w:color w:val="000000"/>
                        <w:lang w:val="en-US"/>
                      </w:rPr>
                      <w:t>Ayuntamiento y sus trabajadores garantizada</w:t>
                    </w:r>
                  </w:p>
                </w:txbxContent>
              </v:textbox>
            </v:rect>
            <v:rect id="_x0000_s1689" style="position:absolute;left:5380;top:3054;width:2350;height:591" filled="f" stroked="f">
              <v:textbox style="mso-fit-shape-to-text:t" inset="0,0,0,0">
                <w:txbxContent>
                  <w:p w:rsidR="009136F3" w:rsidRDefault="009136F3" w:rsidP="009136F3">
                    <w:r>
                      <w:rPr>
                        <w:rFonts w:ascii="Arial" w:hAnsi="Arial" w:cs="Arial"/>
                        <w:color w:val="000000"/>
                        <w:lang w:val="en-US"/>
                      </w:rPr>
                      <w:t xml:space="preserve">           Sin presupuesto                                 </w:t>
                    </w:r>
                  </w:p>
                </w:txbxContent>
              </v:textbox>
            </v:rect>
            <v:rect id="_x0000_s1690" style="position:absolute;left:48;top:3454;width:4284;height:296;mso-wrap-style:none" filled="f" stroked="f">
              <v:textbox style="mso-fit-shape-to-text:t" inset="0,0,0,0">
                <w:txbxContent>
                  <w:p w:rsidR="009136F3" w:rsidRDefault="009136F3" w:rsidP="009136F3">
                    <w:r>
                      <w:rPr>
                        <w:rFonts w:ascii="Arial" w:hAnsi="Arial" w:cs="Arial"/>
                        <w:color w:val="000000"/>
                        <w:lang w:val="en-US"/>
                      </w:rPr>
                      <w:t xml:space="preserve">LA 16 Sistema administrativo de Staff </w:t>
                    </w:r>
                  </w:p>
                </w:txbxContent>
              </v:textbox>
            </v:rect>
            <v:rect id="_x0000_s1691" style="position:absolute;left:48;top:3721;width:1614;height:295;mso-wrap-style:none" filled="f" stroked="f">
              <v:textbox style="mso-fit-shape-to-text:t" inset="0,0,0,0">
                <w:txbxContent>
                  <w:p w:rsidR="009136F3" w:rsidRDefault="009136F3" w:rsidP="009136F3">
                    <w:r>
                      <w:rPr>
                        <w:rFonts w:ascii="Arial" w:hAnsi="Arial" w:cs="Arial"/>
                        <w:color w:val="000000"/>
                        <w:lang w:val="en-US"/>
                      </w:rPr>
                      <w:t>implementado</w:t>
                    </w:r>
                  </w:p>
                </w:txbxContent>
              </v:textbox>
            </v:rect>
            <v:rect id="_x0000_s1692" style="position:absolute;left:5269;top:3581;width:2857;height:295;mso-wrap-style:none" filled="f" stroked="f">
              <v:textbox style="mso-fit-shape-to-text:t" inset="0,0,0,0">
                <w:txbxContent>
                  <w:p w:rsidR="009136F3" w:rsidRDefault="009136F3" w:rsidP="009136F3">
                    <w:r>
                      <w:rPr>
                        <w:rFonts w:ascii="Arial" w:hAnsi="Arial" w:cs="Arial"/>
                        <w:color w:val="000000"/>
                        <w:lang w:val="en-US"/>
                      </w:rPr>
                      <w:t xml:space="preserve"> $              48,593,048.28 </w:t>
                    </w:r>
                  </w:p>
                </w:txbxContent>
              </v:textbox>
            </v:rect>
            <v:line id="_x0000_s1693" style="position:absolute" from="0,0" to="1,3974" strokeweight="0"/>
            <v:rect id="_x0000_s1694" style="position:absolute;width:17;height:3974" fillcolor="black" stroked="f"/>
            <v:line id="_x0000_s1695" style="position:absolute" from="5117,17" to="5118,3974" strokeweight="0"/>
            <v:rect id="_x0000_s1696" style="position:absolute;left:5117;top:17;width:18;height:3957" fillcolor="black" stroked="f"/>
            <v:line id="_x0000_s1697" style="position:absolute" from="7713,17" to="7714,3974" strokeweight="0"/>
            <v:rect id="_x0000_s1698" style="position:absolute;left:7713;top:17;width:17;height:3957" fillcolor="black" stroked="f"/>
            <v:line id="_x0000_s1699" style="position:absolute" from="17,0" to="7730,1" strokeweight="0"/>
            <v:rect id="_x0000_s1700" style="position:absolute;left:17;width:7713;height:17" fillcolor="black" stroked="f"/>
            <v:line id="_x0000_s1701" style="position:absolute" from="17,528" to="7730,529" strokeweight="0"/>
            <v:rect id="_x0000_s1702" style="position:absolute;left:17;top:528;width:7713;height:17" fillcolor="black" stroked="f"/>
            <v:line id="_x0000_s1703" style="position:absolute" from="17,1055" to="7730,1056" strokeweight="0"/>
            <v:rect id="_x0000_s1704" style="position:absolute;left:17;top:1055;width:7713;height:17" fillcolor="black" stroked="f"/>
            <v:line id="_x0000_s1705" style="position:absolute" from="17,1846" to="7730,1847" strokeweight="0"/>
            <v:rect id="_x0000_s1706" style="position:absolute;left:17;top:1846;width:7713;height:18" fillcolor="black" stroked="f"/>
            <v:line id="_x0000_s1707" style="position:absolute" from="17,2374" to="7730,2375" strokeweight="0"/>
            <v:rect id="_x0000_s1708" style="position:absolute;left:17;top:2374;width:7713;height:17" fillcolor="black" stroked="f"/>
            <v:line id="_x0000_s1709" style="position:absolute" from="17,2901" to="7730,2902" strokeweight="0"/>
            <v:rect id="_x0000_s1710" style="position:absolute;left:17;top:2901;width:7713;height:18" fillcolor="black" stroked="f"/>
            <v:line id="_x0000_s1711" style="position:absolute" from="17,3429" to="7730,3430" strokeweight="0"/>
            <v:rect id="_x0000_s1712" style="position:absolute;left:17;top:3429;width:7713;height:17" fillcolor="black" stroked="f"/>
            <v:line id="_x0000_s1713" style="position:absolute" from="17,3956" to="7730,3957" strokeweight="0"/>
            <v:rect id="_x0000_s1714" style="position:absolute;left:17;top:3956;width:7713;height:18" fillcolor="black" stroked="f"/>
            <w10:anchorlock/>
          </v:group>
        </w:pict>
      </w:r>
    </w:p>
    <w:p w:rsidR="009136F3" w:rsidRDefault="009136F3" w:rsidP="009136F3">
      <w:pPr>
        <w:autoSpaceDE w:val="0"/>
        <w:autoSpaceDN w:val="0"/>
        <w:adjustRightInd w:val="0"/>
        <w:jc w:val="both"/>
        <w:rPr>
          <w:rFonts w:ascii="Arial" w:hAnsi="Arial" w:cs="Arial"/>
        </w:rPr>
      </w:pPr>
    </w:p>
    <w:p w:rsidR="009136F3" w:rsidRDefault="009136F3" w:rsidP="009136F3">
      <w:pPr>
        <w:autoSpaceDE w:val="0"/>
        <w:autoSpaceDN w:val="0"/>
        <w:adjustRightInd w:val="0"/>
        <w:jc w:val="both"/>
        <w:rPr>
          <w:rFonts w:ascii="Arial" w:hAnsi="Arial" w:cs="Arial"/>
          <w:b/>
          <w:i/>
          <w:sz w:val="22"/>
        </w:rPr>
      </w:pPr>
      <w:r>
        <w:rPr>
          <w:rFonts w:ascii="Arial" w:hAnsi="Arial" w:cs="Arial"/>
          <w:b/>
          <w:i/>
          <w:sz w:val="22"/>
        </w:rPr>
        <w:t>Tesorería Municipal</w:t>
      </w:r>
    </w:p>
    <w:p w:rsidR="009136F3" w:rsidRDefault="009136F3" w:rsidP="009136F3">
      <w:pPr>
        <w:autoSpaceDE w:val="0"/>
        <w:autoSpaceDN w:val="0"/>
        <w:adjustRightInd w:val="0"/>
        <w:jc w:val="both"/>
        <w:rPr>
          <w:rFonts w:ascii="Arial" w:hAnsi="Arial" w:cs="Arial"/>
          <w:b/>
          <w:i/>
          <w:sz w:val="22"/>
        </w:rPr>
      </w:pPr>
    </w:p>
    <w:p w:rsidR="009136F3" w:rsidRDefault="009136F3" w:rsidP="009136F3">
      <w:pPr>
        <w:autoSpaceDE w:val="0"/>
        <w:autoSpaceDN w:val="0"/>
        <w:adjustRightInd w:val="0"/>
        <w:ind w:firstLine="708"/>
        <w:jc w:val="both"/>
        <w:rPr>
          <w:rFonts w:ascii="Arial" w:hAnsi="Arial" w:cs="Arial"/>
          <w:sz w:val="22"/>
        </w:rPr>
      </w:pPr>
      <w:r>
        <w:rPr>
          <w:rFonts w:ascii="Arial" w:hAnsi="Arial" w:cs="Arial"/>
          <w:sz w:val="22"/>
        </w:rPr>
        <w:t>Misión: Administrar con honradez, transparencia, equidad y eficiencia el patrimonio municipal con las facultades y atribuciones aplicables, con el fin de apoyar al H. Ayuntamiento en el cumplimiento de los objetivos planteados en el Plan Municipal de Desarrollo 2014 – 2018.</w:t>
      </w:r>
    </w:p>
    <w:p w:rsidR="009136F3" w:rsidRDefault="009136F3" w:rsidP="009136F3">
      <w:pPr>
        <w:autoSpaceDE w:val="0"/>
        <w:autoSpaceDN w:val="0"/>
        <w:adjustRightInd w:val="0"/>
        <w:ind w:firstLine="708"/>
        <w:jc w:val="both"/>
        <w:rPr>
          <w:rFonts w:ascii="Arial" w:hAnsi="Arial" w:cs="Arial"/>
          <w:sz w:val="22"/>
        </w:rPr>
      </w:pPr>
      <w:r>
        <w:rPr>
          <w:rFonts w:ascii="Arial" w:hAnsi="Arial" w:cs="Arial"/>
          <w:sz w:val="22"/>
        </w:rPr>
        <w:t>La Tesorería Municipal contará con un presupuesto de $ 449,728,148.54.</w:t>
      </w:r>
    </w:p>
    <w:p w:rsidR="009136F3" w:rsidRDefault="009136F3" w:rsidP="009136F3">
      <w:pPr>
        <w:autoSpaceDE w:val="0"/>
        <w:autoSpaceDN w:val="0"/>
        <w:adjustRightInd w:val="0"/>
        <w:ind w:firstLine="708"/>
        <w:jc w:val="both"/>
        <w:rPr>
          <w:rFonts w:ascii="Arial" w:hAnsi="Arial" w:cs="Arial"/>
          <w:sz w:val="22"/>
        </w:rPr>
      </w:pPr>
    </w:p>
    <w:p w:rsidR="009136F3" w:rsidRDefault="009136F3" w:rsidP="009136F3">
      <w:pPr>
        <w:autoSpaceDE w:val="0"/>
        <w:autoSpaceDN w:val="0"/>
        <w:adjustRightInd w:val="0"/>
        <w:ind w:firstLine="708"/>
        <w:jc w:val="both"/>
        <w:rPr>
          <w:rFonts w:ascii="Arial" w:hAnsi="Arial" w:cs="Arial"/>
          <w:sz w:val="22"/>
        </w:rPr>
      </w:pPr>
      <w:r>
        <w:rPr>
          <w:rFonts w:ascii="Arial" w:hAnsi="Arial" w:cs="Arial"/>
          <w:sz w:val="22"/>
        </w:rPr>
        <w:t>Los principales componentes para el ejercicio del gasto:</w:t>
      </w:r>
    </w:p>
    <w:p w:rsidR="009136F3" w:rsidRDefault="009136F3" w:rsidP="009136F3">
      <w:pPr>
        <w:autoSpaceDE w:val="0"/>
        <w:autoSpaceDN w:val="0"/>
        <w:adjustRightInd w:val="0"/>
        <w:ind w:firstLine="708"/>
        <w:jc w:val="both"/>
        <w:rPr>
          <w:rFonts w:ascii="Arial" w:hAnsi="Arial" w:cs="Arial"/>
          <w:sz w:val="22"/>
        </w:rPr>
      </w:pPr>
    </w:p>
    <w:p w:rsidR="009136F3" w:rsidRDefault="008F78DF" w:rsidP="009136F3">
      <w:pPr>
        <w:autoSpaceDE w:val="0"/>
        <w:autoSpaceDN w:val="0"/>
        <w:adjustRightInd w:val="0"/>
        <w:jc w:val="both"/>
        <w:rPr>
          <w:rFonts w:ascii="Arial" w:hAnsi="Arial" w:cs="Arial"/>
          <w:sz w:val="20"/>
        </w:rPr>
      </w:pPr>
      <w:r w:rsidRPr="008F78DF">
        <w:rPr>
          <w:rFonts w:ascii="Arial" w:hAnsi="Arial" w:cs="Arial"/>
          <w:sz w:val="20"/>
        </w:rPr>
      </w:r>
      <w:r>
        <w:rPr>
          <w:rFonts w:ascii="Arial" w:hAnsi="Arial" w:cs="Arial"/>
          <w:sz w:val="20"/>
        </w:rPr>
        <w:pict>
          <v:group id="_x0000_s1602" editas="canvas" style="width:382.7pt;height:388.4pt;mso-position-horizontal-relative:char;mso-position-vertical-relative:line" coordsize="8199,8323">
            <o:lock v:ext="edit" aspectratio="t"/>
            <v:shape id="_x0000_s1603" type="#_x0000_t75" style="position:absolute;width:8199;height:8323" o:preferrelative="f">
              <v:fill o:detectmouseclick="t"/>
              <v:path o:extrusionok="t" o:connecttype="none"/>
            </v:shape>
            <v:rect id="_x0000_s1604" style="position:absolute;left:49;top:53;width:5460;height:295;mso-wrap-style:none" filled="f" stroked="f">
              <v:textbox style="mso-fit-shape-to-text:t" inset="0,0,0,0">
                <w:txbxContent>
                  <w:p w:rsidR="009136F3" w:rsidRDefault="009136F3" w:rsidP="009136F3">
                    <w:r>
                      <w:rPr>
                        <w:rFonts w:ascii="Arial" w:hAnsi="Arial" w:cs="Arial"/>
                        <w:color w:val="000000"/>
                      </w:rPr>
                      <w:t xml:space="preserve">LA 6 Ingresos propios mediante operaciones de </w:t>
                    </w:r>
                  </w:p>
                </w:txbxContent>
              </v:textbox>
            </v:rect>
            <v:rect id="_x0000_s1605" style="position:absolute;left:49;top:321;width:4002;height:296;mso-wrap-style:none" filled="f" stroked="f">
              <v:textbox style="mso-fit-shape-to-text:t" inset="0,0,0,0">
                <w:txbxContent>
                  <w:p w:rsidR="009136F3" w:rsidRDefault="009136F3" w:rsidP="009136F3">
                    <w:r>
                      <w:rPr>
                        <w:rFonts w:ascii="Arial" w:hAnsi="Arial" w:cs="Arial"/>
                        <w:color w:val="000000"/>
                        <w:lang w:val="en-US"/>
                      </w:rPr>
                      <w:t>traslado de dominio incrementados</w:t>
                    </w:r>
                  </w:p>
                </w:txbxContent>
              </v:textbox>
            </v:rect>
            <v:rect id="_x0000_s1606" style="position:absolute;left:5340;top:186;width:2859;height:296;mso-wrap-style:none" filled="f" stroked="f">
              <v:textbox style="mso-fit-shape-to-text:t" inset="0,0,0,0">
                <w:txbxContent>
                  <w:p w:rsidR="009136F3" w:rsidRDefault="009136F3" w:rsidP="009136F3">
                    <w:r>
                      <w:rPr>
                        <w:rFonts w:ascii="Arial" w:hAnsi="Arial" w:cs="Arial"/>
                        <w:color w:val="000000"/>
                        <w:lang w:val="en-US"/>
                      </w:rPr>
                      <w:t xml:space="preserve"> $              20,478,026.00 </w:t>
                    </w:r>
                  </w:p>
                </w:txbxContent>
              </v:textbox>
            </v:rect>
            <v:rect id="_x0000_s1607" style="position:absolute;left:49;top:693;width:5618;height:296;mso-wrap-style:none" filled="f" stroked="f">
              <v:textbox style="mso-fit-shape-to-text:t" inset="0,0,0,0">
                <w:txbxContent>
                  <w:p w:rsidR="009136F3" w:rsidRDefault="009136F3" w:rsidP="009136F3">
                    <w:r>
                      <w:rPr>
                        <w:rFonts w:ascii="Arial" w:hAnsi="Arial" w:cs="Arial"/>
                        <w:color w:val="000000"/>
                      </w:rPr>
                      <w:t xml:space="preserve">LA 6 Recaudación de ingresos ordinarios propios </w:t>
                    </w:r>
                  </w:p>
                </w:txbxContent>
              </v:textbox>
            </v:rect>
            <v:rect id="_x0000_s1608" style="position:absolute;left:49;top:962;width:3946;height:296;mso-wrap-style:none" filled="f" stroked="f">
              <v:textbox style="mso-fit-shape-to-text:t" inset="0,0,0,0">
                <w:txbxContent>
                  <w:p w:rsidR="009136F3" w:rsidRDefault="009136F3" w:rsidP="009136F3">
                    <w:r>
                      <w:rPr>
                        <w:rFonts w:ascii="Arial" w:hAnsi="Arial" w:cs="Arial"/>
                        <w:color w:val="000000"/>
                        <w:lang w:val="en-US"/>
                      </w:rPr>
                      <w:t>del H. Ayuntamiento incrementada</w:t>
                    </w:r>
                  </w:p>
                </w:txbxContent>
              </v:textbox>
            </v:rect>
            <v:rect id="_x0000_s1609" style="position:absolute;left:5340;top:826;width:2859;height:296;mso-wrap-style:none" filled="f" stroked="f">
              <v:textbox style="mso-fit-shape-to-text:t" inset="0,0,0,0">
                <w:txbxContent>
                  <w:p w:rsidR="009136F3" w:rsidRDefault="009136F3" w:rsidP="009136F3">
                    <w:r>
                      <w:rPr>
                        <w:rFonts w:ascii="Arial" w:hAnsi="Arial" w:cs="Arial"/>
                        <w:color w:val="000000"/>
                        <w:lang w:val="en-US"/>
                      </w:rPr>
                      <w:t xml:space="preserve"> $              10,461,000.00 </w:t>
                    </w:r>
                  </w:p>
                </w:txbxContent>
              </v:textbox>
            </v:rect>
            <v:rect id="_x0000_s1610" style="position:absolute;left:49;top:1306;width:5945;height:296;mso-wrap-style:none" filled="f" stroked="f">
              <v:textbox style="mso-fit-shape-to-text:t" inset="0,0,0,0">
                <w:txbxContent>
                  <w:p w:rsidR="009136F3" w:rsidRDefault="009136F3" w:rsidP="009136F3">
                    <w:r>
                      <w:rPr>
                        <w:rFonts w:ascii="Arial" w:hAnsi="Arial" w:cs="Arial"/>
                        <w:color w:val="000000"/>
                      </w:rPr>
                      <w:t xml:space="preserve">Observaciones derivadas de las Auditorías  internas </w:t>
                    </w:r>
                  </w:p>
                </w:txbxContent>
              </v:textbox>
            </v:rect>
            <v:rect id="_x0000_s1611" style="position:absolute;left:49;top:1574;width:2373;height:296;mso-wrap-style:none" filled="f" stroked="f">
              <v:textbox style="mso-fit-shape-to-text:t" inset="0,0,0,0">
                <w:txbxContent>
                  <w:p w:rsidR="009136F3" w:rsidRDefault="009136F3" w:rsidP="009136F3">
                    <w:r>
                      <w:rPr>
                        <w:rFonts w:ascii="Arial" w:hAnsi="Arial" w:cs="Arial"/>
                        <w:color w:val="000000"/>
                        <w:lang w:val="en-US"/>
                      </w:rPr>
                      <w:t>y externas atendidas</w:t>
                    </w:r>
                  </w:p>
                </w:txbxContent>
              </v:textbox>
            </v:rect>
            <v:rect id="_x0000_s1612" style="position:absolute;left:5340;top:1434;width:2859;height:295;mso-wrap-style:none" filled="f" stroked="f">
              <v:textbox style="mso-fit-shape-to-text:t" inset="0,0,0,0">
                <w:txbxContent>
                  <w:p w:rsidR="009136F3" w:rsidRDefault="009136F3" w:rsidP="009136F3">
                    <w:r>
                      <w:rPr>
                        <w:rFonts w:ascii="Arial" w:hAnsi="Arial" w:cs="Arial"/>
                        <w:color w:val="000000"/>
                        <w:lang w:val="en-US"/>
                      </w:rPr>
                      <w:t xml:space="preserve"> $                3,764,500.00 </w:t>
                    </w:r>
                  </w:p>
                </w:txbxContent>
              </v:textbox>
            </v:rect>
            <v:rect id="_x0000_s1613" style="position:absolute;left:49;top:1833;width:5702;height:296;mso-wrap-style:none" filled="f" stroked="f">
              <v:textbox style="mso-fit-shape-to-text:t" inset="0,0,0,0">
                <w:txbxContent>
                  <w:p w:rsidR="009136F3" w:rsidRDefault="009136F3" w:rsidP="009136F3">
                    <w:r>
                      <w:rPr>
                        <w:rFonts w:ascii="Arial" w:hAnsi="Arial" w:cs="Arial"/>
                        <w:color w:val="000000"/>
                      </w:rPr>
                      <w:t xml:space="preserve">LA 11 Estados financieros en tiempo y forma para </w:t>
                    </w:r>
                  </w:p>
                </w:txbxContent>
              </v:textbox>
            </v:rect>
            <v:rect id="_x0000_s1614" style="position:absolute;left:49;top:2102;width:5503;height:296;mso-wrap-style:none" filled="f" stroked="f">
              <v:textbox style="mso-fit-shape-to-text:t" inset="0,0,0,0">
                <w:txbxContent>
                  <w:p w:rsidR="009136F3" w:rsidRDefault="009136F3" w:rsidP="009136F3">
                    <w:r>
                      <w:rPr>
                        <w:rFonts w:ascii="Arial" w:hAnsi="Arial" w:cs="Arial"/>
                        <w:color w:val="000000"/>
                      </w:rPr>
                      <w:t xml:space="preserve">transparentar cuentas claras de la operación del </w:t>
                    </w:r>
                  </w:p>
                </w:txbxContent>
              </v:textbox>
            </v:rect>
            <v:rect id="_x0000_s1615" style="position:absolute;left:49;top:2369;width:2587;height:296;mso-wrap-style:none" filled="f" stroked="f">
              <v:textbox style="mso-fit-shape-to-text:t" inset="0,0,0,0">
                <w:txbxContent>
                  <w:p w:rsidR="009136F3" w:rsidRDefault="009136F3" w:rsidP="009136F3">
                    <w:r>
                      <w:rPr>
                        <w:rFonts w:ascii="Arial" w:hAnsi="Arial" w:cs="Arial"/>
                        <w:color w:val="000000"/>
                        <w:lang w:val="en-US"/>
                      </w:rPr>
                      <w:t>Municipio, entregados.</w:t>
                    </w:r>
                  </w:p>
                </w:txbxContent>
              </v:textbox>
            </v:rect>
            <v:rect id="_x0000_s1616" style="position:absolute;left:5450;top:2096;width:2337;height:887" filled="f" stroked="f">
              <v:textbox style="mso-fit-shape-to-text:t" inset="0,0,0,0">
                <w:txbxContent>
                  <w:p w:rsidR="009136F3" w:rsidRDefault="009136F3" w:rsidP="009136F3">
                    <w:r>
                      <w:rPr>
                        <w:rFonts w:ascii="Arial" w:hAnsi="Arial" w:cs="Arial"/>
                        <w:color w:val="000000"/>
                        <w:lang w:val="en-US"/>
                      </w:rPr>
                      <w:t xml:space="preserve">            Sin presupuesto                                                   -   </w:t>
                    </w:r>
                  </w:p>
                </w:txbxContent>
              </v:textbox>
            </v:rect>
            <v:rect id="_x0000_s1617" style="position:absolute;left:49;top:2627;width:5818;height:296;mso-wrap-style:none" filled="f" stroked="f">
              <v:textbox style="mso-fit-shape-to-text:t" inset="0,0,0,0">
                <w:txbxContent>
                  <w:p w:rsidR="009136F3" w:rsidRDefault="009136F3" w:rsidP="009136F3">
                    <w:r>
                      <w:rPr>
                        <w:rFonts w:ascii="Arial" w:hAnsi="Arial" w:cs="Arial"/>
                        <w:color w:val="000000"/>
                      </w:rPr>
                      <w:t xml:space="preserve">Recursos públicos alineados a las necesidades del </w:t>
                    </w:r>
                  </w:p>
                </w:txbxContent>
              </v:textbox>
            </v:rect>
            <v:rect id="_x0000_s1618" style="position:absolute;left:49;top:2896;width:3259;height:296;mso-wrap-style:none" filled="f" stroked="f">
              <v:textbox style="mso-fit-shape-to-text:t" inset="0,0,0,0">
                <w:txbxContent>
                  <w:p w:rsidR="009136F3" w:rsidRDefault="009136F3" w:rsidP="009136F3">
                    <w:r>
                      <w:rPr>
                        <w:rFonts w:ascii="Arial" w:hAnsi="Arial" w:cs="Arial"/>
                        <w:color w:val="000000"/>
                        <w:lang w:val="en-US"/>
                      </w:rPr>
                      <w:t>gobierno municipal ejercidos</w:t>
                    </w:r>
                  </w:p>
                </w:txbxContent>
              </v:textbox>
            </v:rect>
            <v:rect id="_x0000_s1619" style="position:absolute;left:5340;top:2756;width:2859;height:295;mso-wrap-style:none" filled="f" stroked="f">
              <v:textbox style="mso-fit-shape-to-text:t" inset="0,0,0,0">
                <w:txbxContent>
                  <w:p w:rsidR="009136F3" w:rsidRDefault="009136F3" w:rsidP="009136F3">
                    <w:r>
                      <w:rPr>
                        <w:rFonts w:ascii="Arial" w:hAnsi="Arial" w:cs="Arial"/>
                        <w:color w:val="000000"/>
                        <w:lang w:val="en-US"/>
                      </w:rPr>
                      <w:t xml:space="preserve"> $            212,009,981.34 </w:t>
                    </w:r>
                  </w:p>
                </w:txbxContent>
              </v:textbox>
            </v:rect>
            <v:rect id="_x0000_s1620" style="position:absolute;left:49;top:3276;width:4602;height:296;mso-wrap-style:none" filled="f" stroked="f">
              <v:textbox style="mso-fit-shape-to-text:t" inset="0,0,0,0">
                <w:txbxContent>
                  <w:p w:rsidR="009136F3" w:rsidRDefault="009136F3" w:rsidP="009136F3">
                    <w:r>
                      <w:rPr>
                        <w:rFonts w:ascii="Arial" w:hAnsi="Arial" w:cs="Arial"/>
                        <w:color w:val="000000"/>
                        <w:lang w:val="en-US"/>
                      </w:rPr>
                      <w:t xml:space="preserve">Visitas de inspección a establecimientos </w:t>
                    </w:r>
                  </w:p>
                </w:txbxContent>
              </v:textbox>
            </v:rect>
            <v:rect id="_x0000_s1621" style="position:absolute;left:49;top:3544;width:5787;height:296;mso-wrap-style:none" filled="f" stroked="f">
              <v:textbox style="mso-fit-shape-to-text:t" inset="0,0,0,0">
                <w:txbxContent>
                  <w:p w:rsidR="009136F3" w:rsidRDefault="009136F3" w:rsidP="009136F3">
                    <w:r>
                      <w:rPr>
                        <w:rFonts w:ascii="Arial" w:hAnsi="Arial" w:cs="Arial"/>
                        <w:color w:val="000000"/>
                      </w:rPr>
                      <w:t xml:space="preserve">comerciales, industriales y de servicios; mercados, </w:t>
                    </w:r>
                  </w:p>
                </w:txbxContent>
              </v:textbox>
            </v:rect>
            <v:rect id="_x0000_s1622" style="position:absolute;left:49;top:3815;width:5346;height:296;mso-wrap-style:none" filled="f" stroked="f">
              <v:textbox style="mso-fit-shape-to-text:t" inset="0,0,0,0">
                <w:txbxContent>
                  <w:p w:rsidR="009136F3" w:rsidRDefault="009136F3" w:rsidP="009136F3">
                    <w:r>
                      <w:rPr>
                        <w:rFonts w:ascii="Arial" w:hAnsi="Arial" w:cs="Arial"/>
                        <w:color w:val="000000"/>
                      </w:rPr>
                      <w:t xml:space="preserve">Central e Industrial de Abastos para verificar el </w:t>
                    </w:r>
                  </w:p>
                </w:txbxContent>
              </v:textbox>
            </v:rect>
            <v:rect id="_x0000_s1623" style="position:absolute;left:49;top:4083;width:5988;height:296;mso-wrap-style:none" filled="f" stroked="f">
              <v:textbox style="mso-fit-shape-to-text:t" inset="0,0,0,0">
                <w:txbxContent>
                  <w:p w:rsidR="009136F3" w:rsidRDefault="009136F3" w:rsidP="009136F3">
                    <w:r>
                      <w:rPr>
                        <w:rFonts w:ascii="Arial" w:hAnsi="Arial" w:cs="Arial"/>
                        <w:color w:val="000000"/>
                      </w:rPr>
                      <w:t xml:space="preserve">cumplimiento al Código Reglamentario del Municipio </w:t>
                    </w:r>
                  </w:p>
                </w:txbxContent>
              </v:textbox>
            </v:rect>
            <v:rect id="_x0000_s1624" style="position:absolute;left:49;top:4352;width:2474;height:296;mso-wrap-style:none" filled="f" stroked="f">
              <v:textbox style="mso-fit-shape-to-text:t" inset="0,0,0,0">
                <w:txbxContent>
                  <w:p w:rsidR="009136F3" w:rsidRDefault="009136F3" w:rsidP="009136F3">
                    <w:r>
                      <w:rPr>
                        <w:rFonts w:ascii="Arial" w:hAnsi="Arial" w:cs="Arial"/>
                        <w:color w:val="000000"/>
                        <w:lang w:val="en-US"/>
                      </w:rPr>
                      <w:t>de Puebla, realizadas</w:t>
                    </w:r>
                  </w:p>
                </w:txbxContent>
              </v:textbox>
            </v:rect>
            <v:rect id="_x0000_s1625" style="position:absolute;left:5340;top:3815;width:2859;height:296;mso-wrap-style:none" filled="f" stroked="f">
              <v:textbox style="mso-fit-shape-to-text:t" inset="0,0,0,0">
                <w:txbxContent>
                  <w:p w:rsidR="009136F3" w:rsidRDefault="009136F3" w:rsidP="009136F3">
                    <w:r>
                      <w:rPr>
                        <w:rFonts w:ascii="Arial" w:hAnsi="Arial" w:cs="Arial"/>
                        <w:color w:val="000000"/>
                        <w:lang w:val="en-US"/>
                      </w:rPr>
                      <w:t xml:space="preserve"> $                   500,000.00 </w:t>
                    </w:r>
                  </w:p>
                </w:txbxContent>
              </v:textbox>
            </v:rect>
            <v:rect id="_x0000_s1626" style="position:absolute;left:49;top:4743;width:4287;height:296;mso-wrap-style:none" filled="f" stroked="f">
              <v:textbox style="mso-fit-shape-to-text:t" inset="0,0,0,0">
                <w:txbxContent>
                  <w:p w:rsidR="009136F3" w:rsidRDefault="009136F3" w:rsidP="009136F3">
                    <w:r>
                      <w:rPr>
                        <w:rFonts w:ascii="Arial" w:hAnsi="Arial" w:cs="Arial"/>
                        <w:color w:val="000000"/>
                        <w:lang w:val="en-US"/>
                      </w:rPr>
                      <w:t xml:space="preserve">LA 13 Sistema administrativo de Staff </w:t>
                    </w:r>
                  </w:p>
                </w:txbxContent>
              </v:textbox>
            </v:rect>
            <v:rect id="_x0000_s1627" style="position:absolute;left:49;top:5012;width:1616;height:296;mso-wrap-style:none" filled="f" stroked="f">
              <v:textbox style="mso-fit-shape-to-text:t" inset="0,0,0,0">
                <w:txbxContent>
                  <w:p w:rsidR="009136F3" w:rsidRDefault="009136F3" w:rsidP="009136F3">
                    <w:r>
                      <w:rPr>
                        <w:rFonts w:ascii="Arial" w:hAnsi="Arial" w:cs="Arial"/>
                        <w:color w:val="000000"/>
                        <w:lang w:val="en-US"/>
                      </w:rPr>
                      <w:t xml:space="preserve">implementado </w:t>
                    </w:r>
                  </w:p>
                </w:txbxContent>
              </v:textbox>
            </v:rect>
            <v:rect id="_x0000_s1628" style="position:absolute;left:5340;top:4873;width:2859;height:296;mso-wrap-style:none" filled="f" stroked="f">
              <v:textbox style="mso-fit-shape-to-text:t" inset="0,0,0,0">
                <w:txbxContent>
                  <w:p w:rsidR="009136F3" w:rsidRDefault="009136F3" w:rsidP="009136F3">
                    <w:r>
                      <w:rPr>
                        <w:rFonts w:ascii="Arial" w:hAnsi="Arial" w:cs="Arial"/>
                        <w:color w:val="000000"/>
                        <w:lang w:val="en-US"/>
                      </w:rPr>
                      <w:t xml:space="preserve"> $            105,753,832.28 </w:t>
                    </w:r>
                  </w:p>
                </w:txbxContent>
              </v:textbox>
            </v:rect>
            <v:rect id="_x0000_s1629" style="position:absolute;left:49;top:5320;width:5189;height:295;mso-wrap-style:none" filled="f" stroked="f">
              <v:textbox style="mso-fit-shape-to-text:t" inset="0,0,0,0">
                <w:txbxContent>
                  <w:p w:rsidR="009136F3" w:rsidRDefault="009136F3" w:rsidP="009136F3">
                    <w:r>
                      <w:rPr>
                        <w:rFonts w:ascii="Arial" w:hAnsi="Arial" w:cs="Arial"/>
                        <w:color w:val="000000"/>
                      </w:rPr>
                      <w:t xml:space="preserve">LA 13 Deuda pública del Municipio de Puebla </w:t>
                    </w:r>
                  </w:p>
                </w:txbxContent>
              </v:textbox>
            </v:rect>
            <v:rect id="_x0000_s1630" style="position:absolute;left:48;top:5589;width:987;height:295;mso-wrap-style:none" filled="f" stroked="f">
              <v:textbox style="mso-fit-shape-to-text:t" inset="0,0,0,0">
                <w:txbxContent>
                  <w:p w:rsidR="009136F3" w:rsidRDefault="009136F3" w:rsidP="009136F3">
                    <w:r>
                      <w:rPr>
                        <w:rFonts w:ascii="Arial" w:hAnsi="Arial" w:cs="Arial"/>
                        <w:color w:val="000000"/>
                        <w:lang w:val="en-US"/>
                      </w:rPr>
                      <w:t>reducida</w:t>
                    </w:r>
                  </w:p>
                </w:txbxContent>
              </v:textbox>
            </v:rect>
            <v:rect id="_x0000_s1631" style="position:absolute;left:5340;top:5453;width:2859;height:295;mso-wrap-style:none" filled="f" stroked="f">
              <v:textbox style="mso-fit-shape-to-text:t" inset="0,0,0,0">
                <w:txbxContent>
                  <w:p w:rsidR="009136F3" w:rsidRDefault="009136F3" w:rsidP="009136F3">
                    <w:r>
                      <w:rPr>
                        <w:rFonts w:ascii="Arial" w:hAnsi="Arial" w:cs="Arial"/>
                        <w:color w:val="000000"/>
                        <w:lang w:val="en-US"/>
                      </w:rPr>
                      <w:t xml:space="preserve"> $              72,537,402.44 </w:t>
                    </w:r>
                  </w:p>
                </w:txbxContent>
              </v:textbox>
            </v:rect>
            <v:rect id="_x0000_s1632" style="position:absolute;left:49;top:6087;width:4374;height:296;mso-wrap-style:none" filled="f" stroked="f">
              <v:textbox style="mso-fit-shape-to-text:t" inset="0,0,0,0">
                <w:txbxContent>
                  <w:p w:rsidR="009136F3" w:rsidRDefault="009136F3" w:rsidP="009136F3">
                    <w:r>
                      <w:rPr>
                        <w:rFonts w:ascii="Arial" w:hAnsi="Arial" w:cs="Arial"/>
                        <w:color w:val="000000"/>
                        <w:lang w:val="en-US"/>
                      </w:rPr>
                      <w:t>Recursos Gestionados Incrementados</w:t>
                    </w:r>
                  </w:p>
                </w:txbxContent>
              </v:textbox>
            </v:rect>
            <v:rect id="_x0000_s1633" style="position:absolute;left:5340;top:6087;width:2859;height:296;mso-wrap-style:none" filled="f" stroked="f">
              <v:textbox style="mso-fit-shape-to-text:t" inset="0,0,0,0">
                <w:txbxContent>
                  <w:p w:rsidR="009136F3" w:rsidRDefault="009136F3" w:rsidP="009136F3">
                    <w:r>
                      <w:rPr>
                        <w:rFonts w:ascii="Arial" w:hAnsi="Arial" w:cs="Arial"/>
                        <w:color w:val="000000"/>
                        <w:lang w:val="en-US"/>
                      </w:rPr>
                      <w:t xml:space="preserve"> $                1,500,000.00 </w:t>
                    </w:r>
                  </w:p>
                </w:txbxContent>
              </v:textbox>
            </v:rect>
            <v:rect id="_x0000_s1634" style="position:absolute;left:49;top:6588;width:5331;height:296;mso-wrap-style:none" filled="f" stroked="f">
              <v:textbox style="mso-fit-shape-to-text:t" inset="0,0,0,0">
                <w:txbxContent>
                  <w:p w:rsidR="009136F3" w:rsidRDefault="009136F3" w:rsidP="009136F3">
                    <w:r>
                      <w:rPr>
                        <w:rFonts w:ascii="Arial" w:hAnsi="Arial" w:cs="Arial"/>
                        <w:color w:val="000000"/>
                      </w:rPr>
                      <w:t xml:space="preserve">Marco normativo  institucional del municipio en </w:t>
                    </w:r>
                  </w:p>
                </w:txbxContent>
              </v:textbox>
            </v:rect>
            <v:rect id="_x0000_s1635" style="position:absolute;left:49;top:6856;width:5173;height:296;mso-wrap-style:none" filled="f" stroked="f">
              <v:textbox style="mso-fit-shape-to-text:t" inset="0,0,0,0">
                <w:txbxContent>
                  <w:p w:rsidR="009136F3" w:rsidRDefault="009136F3" w:rsidP="009136F3">
                    <w:r>
                      <w:rPr>
                        <w:rFonts w:ascii="Arial" w:hAnsi="Arial" w:cs="Arial"/>
                        <w:color w:val="000000"/>
                        <w:lang w:val="en-US"/>
                      </w:rPr>
                      <w:t>materia fiscal y presupuestaria implementado</w:t>
                    </w:r>
                  </w:p>
                </w:txbxContent>
              </v:textbox>
            </v:rect>
            <v:rect id="_x0000_s1636" style="position:absolute;left:5340;top:6721;width:2859;height:296;mso-wrap-style:none" filled="f" stroked="f">
              <v:textbox style="mso-fit-shape-to-text:t" inset="0,0,0,0">
                <w:txbxContent>
                  <w:p w:rsidR="009136F3" w:rsidRDefault="009136F3" w:rsidP="009136F3">
                    <w:r>
                      <w:rPr>
                        <w:rFonts w:ascii="Arial" w:hAnsi="Arial" w:cs="Arial"/>
                        <w:color w:val="000000"/>
                        <w:lang w:val="en-US"/>
                      </w:rPr>
                      <w:t xml:space="preserve"> $              22,723,406.48 </w:t>
                    </w:r>
                  </w:p>
                </w:txbxContent>
              </v:textbox>
            </v:rect>
            <v:rect id="_x0000_s1637" style="position:absolute;left:49;top:7173;width:5860;height:296;mso-wrap-style:none" filled="f" stroked="f">
              <v:textbox style="mso-fit-shape-to-text:t" inset="0,0,0,0">
                <w:txbxContent>
                  <w:p w:rsidR="009136F3" w:rsidRDefault="009136F3" w:rsidP="009136F3">
                    <w:r>
                      <w:rPr>
                        <w:rFonts w:ascii="Arial" w:hAnsi="Arial" w:cs="Arial"/>
                        <w:color w:val="000000"/>
                      </w:rPr>
                      <w:t xml:space="preserve">Información administrativa, financiera y contable en </w:t>
                    </w:r>
                  </w:p>
                </w:txbxContent>
              </v:textbox>
            </v:rect>
            <v:rect id="_x0000_s1638" style="position:absolute;left:49;top:7443;width:4930;height:296;mso-wrap-style:none" filled="f" stroked="f">
              <v:textbox style="mso-fit-shape-to-text:t" inset="0,0,0,0">
                <w:txbxContent>
                  <w:p w:rsidR="009136F3" w:rsidRDefault="009136F3" w:rsidP="009136F3">
                    <w:r>
                      <w:rPr>
                        <w:rFonts w:ascii="Arial" w:hAnsi="Arial" w:cs="Arial"/>
                        <w:color w:val="000000"/>
                      </w:rPr>
                      <w:t xml:space="preserve">el micro sitio web de la Tesorería Municipal </w:t>
                    </w:r>
                  </w:p>
                </w:txbxContent>
              </v:textbox>
            </v:rect>
            <v:rect id="_x0000_s1639" style="position:absolute;left:48;top:7711;width:1173;height:296;mso-wrap-style:none" filled="f" stroked="f">
              <v:textbox style="mso-fit-shape-to-text:t" inset="0,0,0,0">
                <w:txbxContent>
                  <w:p w:rsidR="009136F3" w:rsidRDefault="009136F3" w:rsidP="009136F3">
                    <w:r>
                      <w:rPr>
                        <w:rFonts w:ascii="Arial" w:hAnsi="Arial" w:cs="Arial"/>
                        <w:color w:val="000000"/>
                        <w:lang w:val="en-US"/>
                      </w:rPr>
                      <w:t>publicada.</w:t>
                    </w:r>
                  </w:p>
                </w:txbxContent>
              </v:textbox>
            </v:rect>
            <v:rect id="_x0000_s1640" style="position:absolute;left:5450;top:7436;width:2384;height:887" filled="f" stroked="f">
              <v:textbox style="mso-fit-shape-to-text:t" inset="0,0,0,0">
                <w:txbxContent>
                  <w:p w:rsidR="009136F3" w:rsidRDefault="009136F3" w:rsidP="009136F3">
                    <w:r>
                      <w:rPr>
                        <w:rFonts w:ascii="Arial" w:hAnsi="Arial" w:cs="Arial"/>
                        <w:color w:val="000000"/>
                        <w:lang w:val="en-US"/>
                      </w:rPr>
                      <w:t xml:space="preserve">            Sin presupuesto                                 -   </w:t>
                    </w:r>
                  </w:p>
                </w:txbxContent>
              </v:textbox>
            </v:rect>
            <v:line id="_x0000_s1641" style="position:absolute" from="0,0" to="1,7960" strokeweight="0"/>
            <v:rect id="_x0000_s1642" style="position:absolute;width:18;height:7960" fillcolor="black" stroked="f"/>
            <v:line id="_x0000_s1643" style="position:absolute" from="5186,17" to="5187,7960" strokeweight="0"/>
            <v:rect id="_x0000_s1644" style="position:absolute;left:5186;top:17;width:18;height:7943" fillcolor="black" stroked="f"/>
            <v:line id="_x0000_s1645" style="position:absolute" from="7817,17" to="7818,7960" strokeweight="0"/>
            <v:rect id="_x0000_s1646" style="position:absolute;left:7817;top:17;width:17;height:7943" fillcolor="black" stroked="f"/>
            <v:line id="_x0000_s1647" style="position:absolute" from="18,0" to="7834,1" strokeweight="0"/>
            <v:rect id="_x0000_s1648" style="position:absolute;left:18;width:7816;height:17" fillcolor="black" stroked="f"/>
            <v:line id="_x0000_s1649" style="position:absolute" from="18,595" to="7834,596" strokeweight="0"/>
            <v:rect id="_x0000_s1650" style="position:absolute;left:18;top:595;width:7816;height:17" fillcolor="black" stroked="f"/>
            <v:line id="_x0000_s1651" style="position:absolute" from="18,1281" to="7834,1282" strokeweight="0"/>
            <v:rect id="_x0000_s1652" style="position:absolute;left:18;top:1281;width:7767;height:17" fillcolor="black" stroked="f"/>
            <v:line id="_x0000_s1653" style="position:absolute" from="18,1810" to="7834,1811" strokeweight="0"/>
            <v:rect id="_x0000_s1654" style="position:absolute;left:18;top:1810;width:7816;height:17" fillcolor="black" stroked="f"/>
            <v:line id="_x0000_s1655" style="position:absolute" from="18,2603" to="7834,2604" strokeweight="0"/>
            <v:rect id="_x0000_s1656" style="position:absolute;left:18;top:2603;width:7816;height:18" fillcolor="black" stroked="f"/>
            <v:line id="_x0000_s1657" style="position:absolute" from="18,3132" to="7834,3133" strokeweight="0"/>
            <v:rect id="_x0000_s1658" style="position:absolute;left:18;top:3132;width:7816;height:18" fillcolor="black" stroked="f"/>
            <v:line id="_x0000_s1659" style="position:absolute" from="18,4719" to="7834,4720" strokeweight="0"/>
            <v:rect id="_x0000_s1660" style="position:absolute;left:18;top:4719;width:7816;height:17" fillcolor="black" stroked="f"/>
            <v:line id="_x0000_s1661" style="position:absolute" from="18,5248" to="7834,5249" strokeweight="0"/>
            <v:rect id="_x0000_s1662" style="position:absolute;left:18;top:5248;width:7816;height:17" fillcolor="black" stroked="f"/>
            <v:rect id="_x0000_s1663" style="position:absolute;left:18;top:5882;width:7816;height:17" fillcolor="black" stroked="f"/>
            <v:line id="_x0000_s1664" style="position:absolute" from="18,6515" to="7834,6516" strokeweight="0"/>
            <v:rect id="_x0000_s1665" style="position:absolute;left:18;top:6515;width:7816;height:18" fillcolor="black" stroked="f"/>
            <v:line id="_x0000_s1666" style="position:absolute" from="18,7149" to="7834,7150" strokeweight="0"/>
            <v:rect id="_x0000_s1667" style="position:absolute;left:18;top:7149;width:7816;height:18" fillcolor="black" stroked="f"/>
            <v:line id="_x0000_s1668" style="position:absolute" from="18,7943" to="7834,7944" strokeweight="0"/>
            <v:rect id="_x0000_s1669" style="position:absolute;left:18;top:7943;width:7816;height:17" fillcolor="black" stroked="f"/>
            <w10:anchorlock/>
          </v:group>
        </w:pict>
      </w:r>
    </w:p>
    <w:p w:rsidR="009136F3" w:rsidRDefault="009136F3" w:rsidP="009136F3">
      <w:pPr>
        <w:autoSpaceDE w:val="0"/>
        <w:autoSpaceDN w:val="0"/>
        <w:adjustRightInd w:val="0"/>
        <w:jc w:val="both"/>
        <w:rPr>
          <w:rFonts w:ascii="Arial" w:hAnsi="Arial" w:cs="Arial"/>
        </w:rPr>
      </w:pPr>
    </w:p>
    <w:p w:rsidR="009136F3" w:rsidRDefault="009136F3" w:rsidP="009136F3">
      <w:pPr>
        <w:autoSpaceDE w:val="0"/>
        <w:autoSpaceDN w:val="0"/>
        <w:adjustRightInd w:val="0"/>
        <w:jc w:val="both"/>
        <w:rPr>
          <w:rFonts w:ascii="Arial" w:hAnsi="Arial" w:cs="Arial"/>
          <w:b/>
          <w:i/>
          <w:sz w:val="22"/>
        </w:rPr>
      </w:pPr>
      <w:r>
        <w:rPr>
          <w:rFonts w:ascii="Arial" w:hAnsi="Arial" w:cs="Arial"/>
          <w:b/>
          <w:i/>
          <w:sz w:val="22"/>
        </w:rPr>
        <w:t xml:space="preserve">Contraloría Municipal </w:t>
      </w:r>
    </w:p>
    <w:p w:rsidR="009136F3" w:rsidRDefault="009136F3" w:rsidP="009136F3">
      <w:pPr>
        <w:autoSpaceDE w:val="0"/>
        <w:autoSpaceDN w:val="0"/>
        <w:adjustRightInd w:val="0"/>
        <w:jc w:val="both"/>
        <w:rPr>
          <w:rFonts w:ascii="Arial" w:hAnsi="Arial" w:cs="Arial"/>
          <w:b/>
          <w:i/>
          <w:sz w:val="22"/>
        </w:rPr>
      </w:pPr>
    </w:p>
    <w:p w:rsidR="009136F3" w:rsidRDefault="009136F3" w:rsidP="009136F3">
      <w:pPr>
        <w:autoSpaceDE w:val="0"/>
        <w:autoSpaceDN w:val="0"/>
        <w:adjustRightInd w:val="0"/>
        <w:ind w:firstLine="708"/>
        <w:jc w:val="both"/>
        <w:rPr>
          <w:rFonts w:ascii="Arial" w:hAnsi="Arial" w:cs="Arial"/>
          <w:sz w:val="22"/>
        </w:rPr>
      </w:pPr>
      <w:r>
        <w:rPr>
          <w:rFonts w:ascii="Arial" w:hAnsi="Arial" w:cs="Arial"/>
          <w:sz w:val="22"/>
        </w:rPr>
        <w:t>Misión: Son el órgano de control responsable de procurar una gestión pública honesta, transparente y de resultados, que prevenga y combata la corrupción a través de un nuevo modelo administrativo de control y evaluación gubernamental que priorice la participación ciudadana y asegure el adecuado ejercicio de los recursos públicos.</w:t>
      </w:r>
    </w:p>
    <w:p w:rsidR="009136F3" w:rsidRDefault="009136F3" w:rsidP="009136F3">
      <w:pPr>
        <w:autoSpaceDE w:val="0"/>
        <w:autoSpaceDN w:val="0"/>
        <w:adjustRightInd w:val="0"/>
        <w:ind w:firstLine="708"/>
        <w:jc w:val="both"/>
        <w:rPr>
          <w:rFonts w:ascii="Arial" w:hAnsi="Arial" w:cs="Arial"/>
          <w:sz w:val="22"/>
        </w:rPr>
      </w:pPr>
    </w:p>
    <w:p w:rsidR="009136F3" w:rsidRDefault="009136F3" w:rsidP="009136F3">
      <w:pPr>
        <w:autoSpaceDE w:val="0"/>
        <w:autoSpaceDN w:val="0"/>
        <w:adjustRightInd w:val="0"/>
        <w:ind w:firstLine="708"/>
        <w:jc w:val="both"/>
        <w:rPr>
          <w:rFonts w:ascii="Arial" w:hAnsi="Arial" w:cs="Arial"/>
          <w:sz w:val="22"/>
        </w:rPr>
      </w:pPr>
      <w:r>
        <w:rPr>
          <w:rFonts w:ascii="Arial" w:hAnsi="Arial" w:cs="Arial"/>
          <w:sz w:val="22"/>
        </w:rPr>
        <w:t>La Contraloría Municipal cuenta con recursos presupuestados por $ 34,166,451.78 para el ejercicio 2015.</w:t>
      </w:r>
    </w:p>
    <w:p w:rsidR="009136F3" w:rsidRDefault="009136F3" w:rsidP="009136F3">
      <w:pPr>
        <w:autoSpaceDE w:val="0"/>
        <w:autoSpaceDN w:val="0"/>
        <w:adjustRightInd w:val="0"/>
        <w:ind w:firstLine="708"/>
        <w:jc w:val="both"/>
        <w:rPr>
          <w:rFonts w:ascii="Arial" w:hAnsi="Arial" w:cs="Arial"/>
          <w:sz w:val="22"/>
        </w:rPr>
      </w:pPr>
    </w:p>
    <w:p w:rsidR="009136F3" w:rsidRDefault="009136F3" w:rsidP="009136F3">
      <w:pPr>
        <w:autoSpaceDE w:val="0"/>
        <w:autoSpaceDN w:val="0"/>
        <w:adjustRightInd w:val="0"/>
        <w:ind w:firstLine="708"/>
        <w:jc w:val="both"/>
        <w:rPr>
          <w:rFonts w:ascii="Arial" w:hAnsi="Arial" w:cs="Arial"/>
          <w:sz w:val="22"/>
        </w:rPr>
      </w:pPr>
      <w:r>
        <w:rPr>
          <w:rFonts w:ascii="Arial" w:hAnsi="Arial" w:cs="Arial"/>
          <w:sz w:val="22"/>
        </w:rPr>
        <w:t xml:space="preserve"> Los principales componentes para el ejercicio del gasto:</w:t>
      </w:r>
    </w:p>
    <w:p w:rsidR="009136F3" w:rsidRDefault="009136F3" w:rsidP="009136F3">
      <w:pPr>
        <w:autoSpaceDE w:val="0"/>
        <w:autoSpaceDN w:val="0"/>
        <w:adjustRightInd w:val="0"/>
        <w:jc w:val="both"/>
        <w:rPr>
          <w:rFonts w:ascii="Arial" w:hAnsi="Arial" w:cs="Arial"/>
          <w:sz w:val="22"/>
        </w:rPr>
      </w:pPr>
    </w:p>
    <w:p w:rsidR="009136F3" w:rsidRDefault="008F78DF" w:rsidP="009136F3">
      <w:pPr>
        <w:autoSpaceDE w:val="0"/>
        <w:autoSpaceDN w:val="0"/>
        <w:adjustRightInd w:val="0"/>
        <w:jc w:val="both"/>
        <w:rPr>
          <w:rFonts w:ascii="Arial" w:hAnsi="Arial" w:cs="Arial"/>
          <w:b/>
          <w:i/>
          <w:sz w:val="20"/>
        </w:rPr>
      </w:pPr>
      <w:r w:rsidRPr="008F78DF">
        <w:rPr>
          <w:rFonts w:ascii="Arial" w:hAnsi="Arial" w:cs="Arial"/>
          <w:b/>
          <w:i/>
          <w:sz w:val="20"/>
        </w:rPr>
      </w:r>
      <w:r>
        <w:rPr>
          <w:rFonts w:ascii="Arial" w:hAnsi="Arial" w:cs="Arial"/>
          <w:b/>
          <w:i/>
          <w:sz w:val="20"/>
        </w:rPr>
        <w:pict>
          <v:group id="_x0000_s1545" editas="canvas" style="width:378.85pt;height:267.15pt;mso-position-horizontal-relative:char;mso-position-vertical-relative:line" coordsize="8135,5736">
            <o:lock v:ext="edit" aspectratio="t"/>
            <v:shape id="_x0000_s1546" type="#_x0000_t75" style="position:absolute;width:8135;height:5736" o:preferrelative="f">
              <v:fill o:detectmouseclick="t"/>
              <v:path o:extrusionok="t" o:connecttype="none"/>
            </v:shape>
            <v:rect id="_x0000_s1547" style="position:absolute;left:48;top:24;width:5945;height:296;mso-wrap-style:none" filled="f" stroked="f">
              <v:textbox style="mso-fit-shape-to-text:t" inset="0,0,0,0">
                <w:txbxContent>
                  <w:p w:rsidR="009136F3" w:rsidRDefault="009136F3" w:rsidP="009136F3">
                    <w:r>
                      <w:rPr>
                        <w:rFonts w:ascii="Arial" w:hAnsi="Arial" w:cs="Arial"/>
                        <w:color w:val="000000"/>
                        <w:lang w:val="en-US"/>
                      </w:rPr>
                      <w:t xml:space="preserve">Quejas, denuncias y procedimientos administrativos </w:t>
                    </w:r>
                  </w:p>
                </w:txbxContent>
              </v:textbox>
            </v:rect>
            <v:rect id="_x0000_s1548" style="position:absolute;left:48;top:289;width:1118;height:296;mso-wrap-style:none" filled="f" stroked="f">
              <v:textbox style="mso-fit-shape-to-text:t" inset="0,0,0,0">
                <w:txbxContent>
                  <w:p w:rsidR="009136F3" w:rsidRDefault="009136F3" w:rsidP="009136F3">
                    <w:r>
                      <w:rPr>
                        <w:rFonts w:ascii="Arial" w:hAnsi="Arial" w:cs="Arial"/>
                        <w:color w:val="000000"/>
                        <w:lang w:val="en-US"/>
                      </w:rPr>
                      <w:t>atendidos</w:t>
                    </w:r>
                  </w:p>
                </w:txbxContent>
              </v:textbox>
            </v:rect>
            <v:rect id="_x0000_s1549" style="position:absolute;left:5269;top:150;width:2866;height:297;mso-wrap-style:none" filled="f" stroked="f">
              <v:textbox style="mso-fit-shape-to-text:t" inset="0,0,0,0">
                <w:txbxContent>
                  <w:p w:rsidR="009136F3" w:rsidRDefault="009136F3" w:rsidP="009136F3">
                    <w:r>
                      <w:rPr>
                        <w:rFonts w:ascii="Arial" w:hAnsi="Arial" w:cs="Arial"/>
                        <w:color w:val="000000"/>
                        <w:lang w:val="en-US"/>
                      </w:rPr>
                      <w:t xml:space="preserve"> $                   777,500.00 </w:t>
                    </w:r>
                  </w:p>
                </w:txbxContent>
              </v:textbox>
            </v:rect>
            <v:rect id="_x0000_s1550" style="position:absolute;left:48;top:545;width:5672;height:297;mso-wrap-style:none" filled="f" stroked="f">
              <v:textbox style="mso-fit-shape-to-text:t" inset="0,0,0,0">
                <w:txbxContent>
                  <w:p w:rsidR="009136F3" w:rsidRDefault="009136F3" w:rsidP="009136F3">
                    <w:r>
                      <w:rPr>
                        <w:rFonts w:ascii="Arial" w:hAnsi="Arial" w:cs="Arial"/>
                        <w:color w:val="000000"/>
                      </w:rPr>
                      <w:t xml:space="preserve">Declaraciones patrimoniales e intervención en los </w:t>
                    </w:r>
                  </w:p>
                </w:txbxContent>
              </v:textbox>
            </v:rect>
            <v:rect id="_x0000_s1551" style="position:absolute;left:48;top:811;width:4442;height:296;mso-wrap-style:none" filled="f" stroked="f">
              <v:textbox style="mso-fit-shape-to-text:t" inset="0,0,0,0">
                <w:txbxContent>
                  <w:p w:rsidR="009136F3" w:rsidRDefault="009136F3" w:rsidP="009136F3">
                    <w:r>
                      <w:rPr>
                        <w:rFonts w:ascii="Arial" w:hAnsi="Arial" w:cs="Arial"/>
                        <w:color w:val="000000"/>
                        <w:lang w:val="en-US"/>
                      </w:rPr>
                      <w:t>actos de Entrega-Recepción atendidos</w:t>
                    </w:r>
                  </w:p>
                </w:txbxContent>
              </v:textbox>
            </v:rect>
            <v:rect id="_x0000_s1552" style="position:absolute;left:5269;top:673;width:2866;height:296;mso-wrap-style:none" filled="f" stroked="f">
              <v:textbox style="mso-fit-shape-to-text:t" inset="0,0,0,0">
                <w:txbxContent>
                  <w:p w:rsidR="009136F3" w:rsidRDefault="009136F3" w:rsidP="009136F3">
                    <w:r>
                      <w:rPr>
                        <w:rFonts w:ascii="Arial" w:hAnsi="Arial" w:cs="Arial"/>
                        <w:color w:val="000000"/>
                        <w:lang w:val="en-US"/>
                      </w:rPr>
                      <w:t xml:space="preserve"> $                   327,500.00 </w:t>
                    </w:r>
                  </w:p>
                </w:txbxContent>
              </v:textbox>
            </v:rect>
            <v:rect id="_x0000_s1553" style="position:absolute;left:48;top:1189;width:5686;height:297;mso-wrap-style:none" filled="f" stroked="f">
              <v:textbox style="mso-fit-shape-to-text:t" inset="0,0,0,0">
                <w:txbxContent>
                  <w:p w:rsidR="009136F3" w:rsidRDefault="009136F3" w:rsidP="009136F3">
                    <w:r>
                      <w:rPr>
                        <w:rFonts w:ascii="Arial" w:hAnsi="Arial" w:cs="Arial"/>
                        <w:color w:val="000000"/>
                      </w:rPr>
                      <w:t xml:space="preserve">Estructura para revisiones y auditorías en materia </w:t>
                    </w:r>
                  </w:p>
                </w:txbxContent>
              </v:textbox>
            </v:rect>
            <v:rect id="_x0000_s1554" style="position:absolute;left:48;top:1455;width:5329;height:296;mso-wrap-style:none" filled="f" stroked="f">
              <v:textbox style="mso-fit-shape-to-text:t" inset="0,0,0,0">
                <w:txbxContent>
                  <w:p w:rsidR="009136F3" w:rsidRDefault="009136F3" w:rsidP="009136F3">
                    <w:r>
                      <w:rPr>
                        <w:rFonts w:ascii="Arial" w:hAnsi="Arial" w:cs="Arial"/>
                        <w:color w:val="000000"/>
                      </w:rPr>
                      <w:t xml:space="preserve">de obra pública y servicios públicos, desarrollo </w:t>
                    </w:r>
                  </w:p>
                </w:txbxContent>
              </v:textbox>
            </v:rect>
            <v:rect id="_x0000_s1555" style="position:absolute;left:48;top:1720;width:5945;height:296;mso-wrap-style:none" filled="f" stroked="f">
              <v:textbox style="mso-fit-shape-to-text:t" inset="0,0,0,0">
                <w:txbxContent>
                  <w:p w:rsidR="009136F3" w:rsidRDefault="009136F3" w:rsidP="009136F3">
                    <w:r>
                      <w:rPr>
                        <w:rFonts w:ascii="Arial" w:hAnsi="Arial" w:cs="Arial"/>
                        <w:color w:val="000000"/>
                      </w:rPr>
                      <w:t>urbano, desarrollo social y medio ambiente aplicada</w:t>
                    </w:r>
                  </w:p>
                </w:txbxContent>
              </v:textbox>
            </v:rect>
            <v:rect id="_x0000_s1556" style="position:absolute;left:5269;top:1455;width:2866;height:296;mso-wrap-style:none" filled="f" stroked="f">
              <v:textbox style="mso-fit-shape-to-text:t" inset="0,0,0,0">
                <w:txbxContent>
                  <w:p w:rsidR="009136F3" w:rsidRDefault="009136F3" w:rsidP="009136F3">
                    <w:r>
                      <w:rPr>
                        <w:rFonts w:ascii="Arial" w:hAnsi="Arial" w:cs="Arial"/>
                        <w:color w:val="000000"/>
                        <w:lang w:val="en-US"/>
                      </w:rPr>
                      <w:t xml:space="preserve"> $                   179,270.00 </w:t>
                    </w:r>
                  </w:p>
                </w:txbxContent>
              </v:textbox>
            </v:rect>
            <v:rect id="_x0000_s1557" style="position:absolute;left:48;top:2111;width:5085;height:296;mso-wrap-style:none" filled="f" stroked="f">
              <v:textbox style="mso-fit-shape-to-text:t" inset="0,0,0,0">
                <w:txbxContent>
                  <w:p w:rsidR="009136F3" w:rsidRDefault="009136F3" w:rsidP="009136F3">
                    <w:r>
                      <w:rPr>
                        <w:rFonts w:ascii="Arial" w:hAnsi="Arial" w:cs="Arial"/>
                        <w:color w:val="000000"/>
                      </w:rPr>
                      <w:t xml:space="preserve">Estructura para vigilar el uso de los recursos </w:t>
                    </w:r>
                  </w:p>
                </w:txbxContent>
              </v:textbox>
            </v:rect>
            <v:rect id="_x0000_s1558" style="position:absolute;left:48;top:2376;width:5114;height:296;mso-wrap-style:none" filled="f" stroked="f">
              <v:textbox style="mso-fit-shape-to-text:t" inset="0,0,0,0">
                <w:txbxContent>
                  <w:p w:rsidR="009136F3" w:rsidRDefault="009136F3" w:rsidP="009136F3">
                    <w:r>
                      <w:rPr>
                        <w:rFonts w:ascii="Arial" w:hAnsi="Arial" w:cs="Arial"/>
                        <w:color w:val="000000"/>
                        <w:lang w:val="en-US"/>
                      </w:rPr>
                      <w:t>humanos, materiales y financieros empleada</w:t>
                    </w:r>
                  </w:p>
                </w:txbxContent>
              </v:textbox>
            </v:rect>
            <v:rect id="_x0000_s1559" style="position:absolute;left:5269;top:2238;width:2866;height:297;mso-wrap-style:none" filled="f" stroked="f">
              <v:textbox style="mso-fit-shape-to-text:t" inset="0,0,0,0">
                <w:txbxContent>
                  <w:p w:rsidR="009136F3" w:rsidRDefault="009136F3" w:rsidP="009136F3">
                    <w:r>
                      <w:rPr>
                        <w:rFonts w:ascii="Arial" w:hAnsi="Arial" w:cs="Arial"/>
                        <w:color w:val="000000"/>
                        <w:lang w:val="en-US"/>
                      </w:rPr>
                      <w:t xml:space="preserve"> $                     60,000.00 </w:t>
                    </w:r>
                  </w:p>
                </w:txbxContent>
              </v:textbox>
            </v:rect>
            <v:rect id="_x0000_s1560" style="position:absolute;left:48;top:2631;width:5729;height:297;mso-wrap-style:none" filled="f" stroked="f">
              <v:textbox style="mso-fit-shape-to-text:t" inset="0,0,0,0">
                <w:txbxContent>
                  <w:p w:rsidR="009136F3" w:rsidRDefault="009136F3" w:rsidP="009136F3">
                    <w:r>
                      <w:rPr>
                        <w:rFonts w:ascii="Arial" w:hAnsi="Arial" w:cs="Arial"/>
                        <w:color w:val="000000"/>
                      </w:rPr>
                      <w:t xml:space="preserve">Marco normativo interno y de orden administrativo </w:t>
                    </w:r>
                  </w:p>
                </w:txbxContent>
              </v:textbox>
            </v:rect>
            <v:rect id="_x0000_s1561" style="position:absolute;left:48;top:2898;width:1305;height:296;mso-wrap-style:none" filled="f" stroked="f">
              <v:textbox style="mso-fit-shape-to-text:t" inset="0,0,0,0">
                <w:txbxContent>
                  <w:p w:rsidR="009136F3" w:rsidRDefault="009136F3" w:rsidP="009136F3">
                    <w:r>
                      <w:rPr>
                        <w:rFonts w:ascii="Arial" w:hAnsi="Arial" w:cs="Arial"/>
                        <w:color w:val="000000"/>
                        <w:lang w:val="en-US"/>
                      </w:rPr>
                      <w:t>actualizado</w:t>
                    </w:r>
                  </w:p>
                </w:txbxContent>
              </v:textbox>
            </v:rect>
            <v:rect id="_x0000_s1562" style="position:absolute;left:5379;top:2759;width:2334;height:889" filled="f" stroked="f">
              <v:textbox style="mso-fit-shape-to-text:t" inset="0,0,0,0">
                <w:txbxContent>
                  <w:p w:rsidR="009136F3" w:rsidRDefault="009136F3" w:rsidP="009136F3">
                    <w:r>
                      <w:rPr>
                        <w:rFonts w:ascii="Arial" w:hAnsi="Arial" w:cs="Arial"/>
                        <w:color w:val="000000"/>
                        <w:lang w:val="en-US"/>
                      </w:rPr>
                      <w:t xml:space="preserve">           Sin presupuesto                          -   </w:t>
                    </w:r>
                  </w:p>
                </w:txbxContent>
              </v:textbox>
            </v:rect>
            <v:rect id="_x0000_s1563" style="position:absolute;left:48;top:3154;width:5444;height:296;mso-wrap-style:none" filled="f" stroked="f">
              <v:textbox style="mso-fit-shape-to-text:t" inset="0,0,0,0">
                <w:txbxContent>
                  <w:p w:rsidR="009136F3" w:rsidRDefault="009136F3" w:rsidP="009136F3">
                    <w:r>
                      <w:rPr>
                        <w:rFonts w:ascii="Arial" w:hAnsi="Arial" w:cs="Arial"/>
                        <w:color w:val="000000"/>
                      </w:rPr>
                      <w:t xml:space="preserve">Verificación, Evaluación y Control  de la gestión </w:t>
                    </w:r>
                  </w:p>
                </w:txbxContent>
              </v:textbox>
            </v:rect>
            <v:rect id="_x0000_s1564" style="position:absolute;left:48;top:3419;width:4656;height:297;mso-wrap-style:none" filled="f" stroked="f">
              <v:textbox style="mso-fit-shape-to-text:t" inset="0,0,0,0">
                <w:txbxContent>
                  <w:p w:rsidR="009136F3" w:rsidRDefault="009136F3" w:rsidP="009136F3">
                    <w:r>
                      <w:rPr>
                        <w:rFonts w:ascii="Arial" w:hAnsi="Arial" w:cs="Arial"/>
                        <w:color w:val="000000"/>
                        <w:lang w:val="en-US"/>
                      </w:rPr>
                      <w:t xml:space="preserve">pública municipal  para el fortalecimiento </w:t>
                    </w:r>
                  </w:p>
                </w:txbxContent>
              </v:textbox>
            </v:rect>
            <v:rect id="_x0000_s1565" style="position:absolute;left:48;top:3683;width:3066;height:297;mso-wrap-style:none" filled="f" stroked="f">
              <v:textbox style="mso-fit-shape-to-text:t" inset="0,0,0,0">
                <w:txbxContent>
                  <w:p w:rsidR="009136F3" w:rsidRDefault="009136F3" w:rsidP="009136F3">
                    <w:r>
                      <w:rPr>
                        <w:rFonts w:ascii="Arial" w:hAnsi="Arial" w:cs="Arial"/>
                        <w:color w:val="000000"/>
                        <w:lang w:val="en-US"/>
                      </w:rPr>
                      <w:t>Institucional instrumentada</w:t>
                    </w:r>
                  </w:p>
                </w:txbxContent>
              </v:textbox>
            </v:rect>
            <v:rect id="_x0000_s1566" style="position:absolute;left:5269;top:3413;width:2866;height:296;mso-wrap-style:none" filled="f" stroked="f">
              <v:textbox style="mso-fit-shape-to-text:t" inset="0,0,0,0">
                <w:txbxContent>
                  <w:p w:rsidR="009136F3" w:rsidRDefault="009136F3" w:rsidP="009136F3">
                    <w:r>
                      <w:rPr>
                        <w:rFonts w:ascii="Arial" w:hAnsi="Arial" w:cs="Arial"/>
                        <w:color w:val="000000"/>
                        <w:lang w:val="en-US"/>
                      </w:rPr>
                      <w:t xml:space="preserve"> $                1,518,368.64 </w:t>
                    </w:r>
                  </w:p>
                </w:txbxContent>
              </v:textbox>
            </v:rect>
            <v:rect id="_x0000_s1567" style="position:absolute;left:48;top:3937;width:5487;height:296;mso-wrap-style:none" filled="f" stroked="f">
              <v:textbox style="mso-fit-shape-to-text:t" inset="0,0,0,0">
                <w:txbxContent>
                  <w:p w:rsidR="009136F3" w:rsidRDefault="009136F3" w:rsidP="009136F3">
                    <w:r>
                      <w:rPr>
                        <w:rFonts w:ascii="Arial" w:hAnsi="Arial" w:cs="Arial"/>
                        <w:color w:val="000000"/>
                        <w:lang w:val="en-US"/>
                      </w:rPr>
                      <w:t>Proyectos de mejora regulatoria instrumentados</w:t>
                    </w:r>
                  </w:p>
                </w:txbxContent>
              </v:textbox>
            </v:rect>
            <v:rect id="_x0000_s1568" style="position:absolute;left:5269;top:3937;width:2866;height:296;mso-wrap-style:none" filled="f" stroked="f">
              <v:textbox style="mso-fit-shape-to-text:t" inset="0,0,0,0">
                <w:txbxContent>
                  <w:p w:rsidR="009136F3" w:rsidRDefault="009136F3" w:rsidP="009136F3">
                    <w:r>
                      <w:rPr>
                        <w:rFonts w:ascii="Arial" w:hAnsi="Arial" w:cs="Arial"/>
                        <w:color w:val="000000"/>
                        <w:lang w:val="en-US"/>
                      </w:rPr>
                      <w:t xml:space="preserve"> $                   839,000.00 </w:t>
                    </w:r>
                  </w:p>
                </w:txbxContent>
              </v:textbox>
            </v:rect>
            <v:rect id="_x0000_s1569" style="position:absolute;left:48;top:4197;width:4957;height:296;mso-wrap-style:none" filled="f" stroked="f">
              <v:textbox style="mso-fit-shape-to-text:t" inset="0,0,0,0">
                <w:txbxContent>
                  <w:p w:rsidR="009136F3" w:rsidRDefault="009136F3" w:rsidP="009136F3">
                    <w:r>
                      <w:rPr>
                        <w:rFonts w:ascii="Arial" w:hAnsi="Arial" w:cs="Arial"/>
                        <w:color w:val="000000"/>
                      </w:rPr>
                      <w:t xml:space="preserve">LA 1 Manuales de organización, operación, </w:t>
                    </w:r>
                  </w:p>
                </w:txbxContent>
              </v:textbox>
            </v:rect>
            <v:rect id="_x0000_s1570" style="position:absolute;left:48;top:4463;width:4455;height:296;mso-wrap-style:none" filled="f" stroked="f">
              <v:textbox style="mso-fit-shape-to-text:t" inset="0,0,0,0">
                <w:txbxContent>
                  <w:p w:rsidR="009136F3" w:rsidRDefault="009136F3" w:rsidP="009136F3">
                    <w:r>
                      <w:rPr>
                        <w:rFonts w:ascii="Arial" w:hAnsi="Arial" w:cs="Arial"/>
                        <w:color w:val="000000"/>
                        <w:lang w:val="en-US"/>
                      </w:rPr>
                      <w:t xml:space="preserve">procedimientos y lineamientos para las </w:t>
                    </w:r>
                  </w:p>
                </w:txbxContent>
              </v:textbox>
            </v:rect>
            <v:rect id="_x0000_s1571" style="position:absolute;left:48;top:4728;width:4499;height:296;mso-wrap-style:none" filled="f" stroked="f">
              <v:textbox style="mso-fit-shape-to-text:t" inset="0,0,0,0">
                <w:txbxContent>
                  <w:p w:rsidR="009136F3" w:rsidRDefault="009136F3" w:rsidP="009136F3">
                    <w:r>
                      <w:rPr>
                        <w:rFonts w:ascii="Arial" w:hAnsi="Arial" w:cs="Arial"/>
                        <w:color w:val="000000"/>
                        <w:lang w:val="en-US"/>
                      </w:rPr>
                      <w:t>dependencias y entidades actualizados</w:t>
                    </w:r>
                  </w:p>
                </w:txbxContent>
              </v:textbox>
            </v:rect>
            <v:rect id="_x0000_s1572" style="position:absolute;left:5269;top:4456;width:2866;height:297;mso-wrap-style:none" filled="f" stroked="f">
              <v:textbox style="mso-fit-shape-to-text:t" inset="0,0,0,0">
                <w:txbxContent>
                  <w:p w:rsidR="009136F3" w:rsidRDefault="009136F3" w:rsidP="009136F3">
                    <w:r>
                      <w:rPr>
                        <w:rFonts w:ascii="Arial" w:hAnsi="Arial" w:cs="Arial"/>
                        <w:color w:val="000000"/>
                        <w:lang w:val="en-US"/>
                      </w:rPr>
                      <w:t xml:space="preserve"> $                     40,000.00 </w:t>
                    </w:r>
                  </w:p>
                </w:txbxContent>
              </v:textbox>
            </v:rect>
            <v:rect id="_x0000_s1573" style="position:absolute;left:48;top:4980;width:4297;height:297;mso-wrap-style:none" filled="f" stroked="f">
              <v:textbox style="mso-fit-shape-to-text:t" inset="0,0,0,0">
                <w:txbxContent>
                  <w:p w:rsidR="009136F3" w:rsidRDefault="009136F3" w:rsidP="009136F3">
                    <w:r>
                      <w:rPr>
                        <w:rFonts w:ascii="Arial" w:hAnsi="Arial" w:cs="Arial"/>
                        <w:color w:val="000000"/>
                        <w:lang w:val="en-US"/>
                      </w:rPr>
                      <w:t xml:space="preserve">LA 40 Sistema administrativo de Staff </w:t>
                    </w:r>
                  </w:p>
                </w:txbxContent>
              </v:textbox>
            </v:rect>
            <v:rect id="_x0000_s1574" style="position:absolute;left:48;top:5245;width:1619;height:297;mso-wrap-style:none" filled="f" stroked="f">
              <v:textbox style="mso-fit-shape-to-text:t" inset="0,0,0,0">
                <w:txbxContent>
                  <w:p w:rsidR="009136F3" w:rsidRDefault="009136F3" w:rsidP="009136F3">
                    <w:r>
                      <w:rPr>
                        <w:rFonts w:ascii="Arial" w:hAnsi="Arial" w:cs="Arial"/>
                        <w:color w:val="000000"/>
                        <w:lang w:val="en-US"/>
                      </w:rPr>
                      <w:t>implementado</w:t>
                    </w:r>
                  </w:p>
                </w:txbxContent>
              </v:textbox>
            </v:rect>
            <v:rect id="_x0000_s1575" style="position:absolute;left:5269;top:5106;width:2866;height:296;mso-wrap-style:none" filled="f" stroked="f">
              <v:textbox style="mso-fit-shape-to-text:t" inset="0,0,0,0">
                <w:txbxContent>
                  <w:p w:rsidR="009136F3" w:rsidRDefault="009136F3" w:rsidP="009136F3">
                    <w:r>
                      <w:rPr>
                        <w:rFonts w:ascii="Arial" w:hAnsi="Arial" w:cs="Arial"/>
                        <w:color w:val="000000"/>
                        <w:lang w:val="en-US"/>
                      </w:rPr>
                      <w:t xml:space="preserve"> $              30,424,813.14 </w:t>
                    </w:r>
                  </w:p>
                </w:txbxContent>
              </v:textbox>
            </v:rect>
            <v:line id="_x0000_s1576" style="position:absolute" from="0,0" to="1,5495" strokeweight="0"/>
            <v:rect id="_x0000_s1577" style="position:absolute;width:17;height:5495" fillcolor="black" stroked="f"/>
            <v:line id="_x0000_s1578" style="position:absolute" from="5117,17" to="5118,5495" strokeweight="0"/>
            <v:rect id="_x0000_s1579" style="position:absolute;left:5117;top:17;width:18;height:5478" fillcolor="black" stroked="f"/>
            <v:line id="_x0000_s1580" style="position:absolute" from="7713,17" to="7714,5495" strokeweight="0"/>
            <v:rect id="_x0000_s1581" style="position:absolute;left:7713;top:17;width:17;height:5478" fillcolor="black" stroked="f"/>
            <v:line id="_x0000_s1582" style="position:absolute" from="17,0" to="7730,1" strokeweight="0"/>
            <v:rect id="_x0000_s1583" style="position:absolute;left:17;width:7713;height:17" fillcolor="black" stroked="f"/>
            <v:line id="_x0000_s1584" style="position:absolute" from="17,522" to="7730,523" strokeweight="0"/>
            <v:rect id="_x0000_s1585" style="position:absolute;left:17;top:522;width:7713;height:17" fillcolor="black" stroked="f"/>
            <v:line id="_x0000_s1586" style="position:absolute" from="17,1043" to="7730,1044" strokeweight="0"/>
            <v:rect id="_x0000_s1587" style="position:absolute;left:17;top:1043;width:7713;height:18" fillcolor="black" stroked="f"/>
            <v:line id="_x0000_s1588" style="position:absolute" from="17,2087" to="7730,2088" strokeweight="0"/>
            <v:rect id="_x0000_s1589" style="position:absolute;left:17;top:2087;width:7713;height:17" fillcolor="black" stroked="f"/>
            <v:line id="_x0000_s1590" style="position:absolute" from="17,2609" to="7730,2610" strokeweight="0"/>
            <v:rect id="_x0000_s1591" style="position:absolute;left:17;top:2609;width:7713;height:17" fillcolor="black" stroked="f"/>
            <v:line id="_x0000_s1592" style="position:absolute" from="17,3130" to="7730,3131" strokeweight="0"/>
            <v:rect id="_x0000_s1593" style="position:absolute;left:17;top:3130;width:7713;height:18" fillcolor="black" stroked="f"/>
            <v:line id="_x0000_s1594" style="position:absolute" from="17,3913" to="7730,3914" strokeweight="0"/>
            <v:rect id="_x0000_s1595" style="position:absolute;left:17;top:3913;width:7713;height:17" fillcolor="black" stroked="f"/>
            <v:line id="_x0000_s1596" style="position:absolute" from="17,4174" to="7730,4175" strokeweight="0"/>
            <v:rect id="_x0000_s1597" style="position:absolute;left:17;top:4174;width:7713;height:17" fillcolor="black" stroked="f"/>
            <v:line id="_x0000_s1598" style="position:absolute" from="17,4956" to="7730,4957" strokeweight="0"/>
            <v:rect id="_x0000_s1599" style="position:absolute;left:17;top:4956;width:7713;height:17" fillcolor="black" stroked="f"/>
            <v:line id="_x0000_s1600" style="position:absolute" from="17,5478" to="7730,5479" strokeweight="0"/>
            <v:rect id="_x0000_s1601" style="position:absolute;left:17;top:5478;width:7713;height:17" fillcolor="black" stroked="f"/>
            <w10:anchorlock/>
          </v:group>
        </w:pict>
      </w: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Secretaría de Gobernación</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Ser una secretaría integrada por servidores públicos honestos y eficientes, con mecanismos de participación democrática de nueva generación; que escucha, atiende y canaliza las demandas de la ciudadanía, aportando soluciones colectivas que contribuyan a la consolidación de equilibrios sociales y a la convivencia cotidiana en el marco de una cultura de la legalidad.</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el 2015 la Secretaría de Gobernación tiene un presupuesto asignado de $ 137,429,225.76.</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ind w:firstLine="708"/>
        <w:jc w:val="both"/>
        <w:rPr>
          <w:rFonts w:ascii="Arial" w:hAnsi="Arial" w:cs="Arial"/>
          <w:sz w:val="22"/>
          <w:szCs w:val="22"/>
        </w:rPr>
      </w:pPr>
    </w:p>
    <w:p w:rsidR="009136F3" w:rsidRDefault="008F78DF" w:rsidP="009136F3">
      <w:pPr>
        <w:autoSpaceDE w:val="0"/>
        <w:autoSpaceDN w:val="0"/>
        <w:adjustRightInd w:val="0"/>
        <w:jc w:val="both"/>
        <w:rPr>
          <w:rFonts w:ascii="Arial" w:hAnsi="Arial" w:cs="Arial"/>
          <w:b/>
          <w:i/>
          <w:sz w:val="20"/>
          <w:szCs w:val="20"/>
        </w:rPr>
      </w:pPr>
      <w:r w:rsidRPr="008F78DF">
        <w:rPr>
          <w:rFonts w:ascii="Arial" w:hAnsi="Arial" w:cs="Arial"/>
          <w:b/>
          <w:i/>
          <w:sz w:val="20"/>
          <w:szCs w:val="20"/>
        </w:rPr>
      </w:r>
      <w:r>
        <w:rPr>
          <w:rFonts w:ascii="Arial" w:hAnsi="Arial" w:cs="Arial"/>
          <w:b/>
          <w:i/>
          <w:sz w:val="20"/>
          <w:szCs w:val="20"/>
        </w:rPr>
        <w:pict>
          <v:group id="_x0000_s1491" editas="canvas" style="width:473.4pt;height:268.6pt;mso-position-horizontal-relative:char;mso-position-vertical-relative:line" coordsize="10967,6218">
            <o:lock v:ext="edit" aspectratio="t"/>
            <v:shape id="_x0000_s1492" type="#_x0000_t75" style="position:absolute;width:10967;height:6218" o:preferrelative="f">
              <v:fill o:detectmouseclick="t"/>
              <v:path o:extrusionok="t" o:connecttype="none"/>
            </v:shape>
            <v:rect id="_x0000_s1493" style="position:absolute;left:53;top:25;width:6351;height:320;mso-wrap-style:none" filled="f" stroked="f">
              <v:textbox style="mso-fit-shape-to-text:t" inset="0,0,0,0">
                <w:txbxContent>
                  <w:p w:rsidR="009136F3" w:rsidRDefault="009136F3" w:rsidP="009136F3">
                    <w:pPr>
                      <w:rPr>
                        <w:sz w:val="16"/>
                      </w:rPr>
                    </w:pPr>
                    <w:r>
                      <w:rPr>
                        <w:rFonts w:ascii="Arial" w:hAnsi="Arial" w:cs="Arial"/>
                        <w:color w:val="000000"/>
                      </w:rPr>
                      <w:t xml:space="preserve">Actos jurídicos en los que la Secretaría es parte del </w:t>
                    </w:r>
                  </w:p>
                </w:txbxContent>
              </v:textbox>
            </v:rect>
            <v:rect id="_x0000_s1494" style="position:absolute;left:53;top:321;width:3215;height:319;mso-wrap-style:none" filled="f" stroked="f">
              <v:textbox style="mso-fit-shape-to-text:t" inset="0,0,0,0">
                <w:txbxContent>
                  <w:p w:rsidR="009136F3" w:rsidRDefault="009136F3" w:rsidP="009136F3">
                    <w:pPr>
                      <w:rPr>
                        <w:sz w:val="16"/>
                      </w:rPr>
                    </w:pPr>
                    <w:r>
                      <w:rPr>
                        <w:rFonts w:ascii="Arial" w:hAnsi="Arial" w:cs="Arial"/>
                        <w:color w:val="000000"/>
                        <w:lang w:val="en-US"/>
                      </w:rPr>
                      <w:t>procedimiento, concluidos</w:t>
                    </w:r>
                  </w:p>
                </w:txbxContent>
              </v:textbox>
            </v:rect>
            <v:rect id="_x0000_s1495" style="position:absolute;left:5873;top:168;width:3091;height:319;mso-wrap-style:none" filled="f" stroked="f">
              <v:textbox style="mso-fit-shape-to-text:t" inset="0,0,0,0">
                <w:txbxContent>
                  <w:p w:rsidR="009136F3" w:rsidRDefault="009136F3" w:rsidP="009136F3">
                    <w:pPr>
                      <w:rPr>
                        <w:sz w:val="16"/>
                      </w:rPr>
                    </w:pPr>
                    <w:r>
                      <w:rPr>
                        <w:rFonts w:ascii="Arial" w:hAnsi="Arial" w:cs="Arial"/>
                        <w:color w:val="000000"/>
                        <w:lang w:val="en-US"/>
                      </w:rPr>
                      <w:t xml:space="preserve"> $                   128,000.00 </w:t>
                    </w:r>
                  </w:p>
                </w:txbxContent>
              </v:textbox>
            </v:rect>
            <v:rect id="_x0000_s1496" style="position:absolute;left:53;top:609;width:5069;height:319;mso-wrap-style:none" filled="f" stroked="f">
              <v:textbox style="mso-fit-shape-to-text:t" inset="0,0,0,0">
                <w:txbxContent>
                  <w:p w:rsidR="009136F3" w:rsidRDefault="009136F3" w:rsidP="009136F3">
                    <w:pPr>
                      <w:rPr>
                        <w:sz w:val="16"/>
                      </w:rPr>
                    </w:pPr>
                    <w:r>
                      <w:rPr>
                        <w:rFonts w:ascii="Arial" w:hAnsi="Arial" w:cs="Arial"/>
                        <w:color w:val="000000"/>
                      </w:rPr>
                      <w:t xml:space="preserve">Esquema de vinculación política, social e </w:t>
                    </w:r>
                  </w:p>
                </w:txbxContent>
              </v:textbox>
            </v:rect>
            <v:rect id="_x0000_s1497" style="position:absolute;left:53;top:903;width:5147;height:319;mso-wrap-style:none" filled="f" stroked="f">
              <v:textbox style="mso-fit-shape-to-text:t" inset="0,0,0,0">
                <w:txbxContent>
                  <w:p w:rsidR="009136F3" w:rsidRDefault="009136F3" w:rsidP="009136F3">
                    <w:pPr>
                      <w:rPr>
                        <w:sz w:val="16"/>
                      </w:rPr>
                    </w:pPr>
                    <w:r>
                      <w:rPr>
                        <w:rFonts w:ascii="Arial" w:hAnsi="Arial" w:cs="Arial"/>
                        <w:color w:val="000000"/>
                      </w:rPr>
                      <w:t xml:space="preserve">institucional para el desarrollo político y la </w:t>
                    </w:r>
                  </w:p>
                </w:txbxContent>
              </v:textbox>
            </v:rect>
            <v:rect id="_x0000_s1498" style="position:absolute;left:53;top:1200;width:3138;height:320;mso-wrap-style:none" filled="f" stroked="f">
              <v:textbox style="mso-fit-shape-to-text:t" inset="0,0,0,0">
                <w:txbxContent>
                  <w:p w:rsidR="009136F3" w:rsidRDefault="009136F3" w:rsidP="009136F3">
                    <w:pPr>
                      <w:rPr>
                        <w:sz w:val="16"/>
                      </w:rPr>
                    </w:pPr>
                    <w:r>
                      <w:rPr>
                        <w:rFonts w:ascii="Arial" w:hAnsi="Arial" w:cs="Arial"/>
                        <w:color w:val="000000"/>
                        <w:lang w:val="en-US"/>
                      </w:rPr>
                      <w:t>gobernabilidad, mejorado</w:t>
                    </w:r>
                  </w:p>
                </w:txbxContent>
              </v:textbox>
            </v:rect>
            <v:rect id="_x0000_s1499" style="position:absolute;left:5873;top:899;width:3091;height:320;mso-wrap-style:none" filled="f" stroked="f">
              <v:textbox style="mso-fit-shape-to-text:t" inset="0,0,0,0">
                <w:txbxContent>
                  <w:p w:rsidR="009136F3" w:rsidRDefault="009136F3" w:rsidP="009136F3">
                    <w:pPr>
                      <w:rPr>
                        <w:sz w:val="16"/>
                      </w:rPr>
                    </w:pPr>
                    <w:r>
                      <w:rPr>
                        <w:rFonts w:ascii="Arial" w:hAnsi="Arial" w:cs="Arial"/>
                        <w:color w:val="000000"/>
                        <w:lang w:val="en-US"/>
                      </w:rPr>
                      <w:t xml:space="preserve"> $                1,327,680.00 </w:t>
                    </w:r>
                  </w:p>
                </w:txbxContent>
              </v:textbox>
            </v:rect>
            <v:rect id="_x0000_s1500" style="position:absolute;left:53;top:1479;width:5363;height:320;mso-wrap-style:none" filled="f" stroked="f">
              <v:textbox style="mso-fit-shape-to-text:t" inset="0,0,0,0">
                <w:txbxContent>
                  <w:p w:rsidR="009136F3" w:rsidRDefault="009136F3" w:rsidP="009136F3">
                    <w:pPr>
                      <w:rPr>
                        <w:sz w:val="16"/>
                      </w:rPr>
                    </w:pPr>
                    <w:r>
                      <w:rPr>
                        <w:rFonts w:ascii="Arial" w:hAnsi="Arial" w:cs="Arial"/>
                        <w:color w:val="000000"/>
                      </w:rPr>
                      <w:t xml:space="preserve">Esquema de atención vecinal y comunitario </w:t>
                    </w:r>
                  </w:p>
                </w:txbxContent>
              </v:textbox>
            </v:rect>
            <v:rect id="_x0000_s1501" style="position:absolute;left:53;top:1779;width:1160;height:320;mso-wrap-style:none" filled="f" stroked="f">
              <v:textbox style="mso-fit-shape-to-text:t" inset="0,0,0,0">
                <w:txbxContent>
                  <w:p w:rsidR="009136F3" w:rsidRDefault="009136F3" w:rsidP="009136F3">
                    <w:pPr>
                      <w:rPr>
                        <w:sz w:val="16"/>
                      </w:rPr>
                    </w:pPr>
                    <w:r>
                      <w:rPr>
                        <w:rFonts w:ascii="Arial" w:hAnsi="Arial" w:cs="Arial"/>
                        <w:color w:val="000000"/>
                        <w:lang w:val="en-US"/>
                      </w:rPr>
                      <w:t>mejorado</w:t>
                    </w:r>
                  </w:p>
                </w:txbxContent>
              </v:textbox>
            </v:rect>
            <v:rect id="_x0000_s1502" style="position:absolute;left:5873;top:1624;width:3091;height:319;mso-wrap-style:none" filled="f" stroked="f">
              <v:textbox style="mso-fit-shape-to-text:t" inset="0,0,0,0">
                <w:txbxContent>
                  <w:p w:rsidR="009136F3" w:rsidRDefault="009136F3" w:rsidP="009136F3">
                    <w:pPr>
                      <w:rPr>
                        <w:sz w:val="16"/>
                      </w:rPr>
                    </w:pPr>
                    <w:r>
                      <w:rPr>
                        <w:rFonts w:ascii="Arial" w:hAnsi="Arial" w:cs="Arial"/>
                        <w:color w:val="000000"/>
                        <w:lang w:val="en-US"/>
                      </w:rPr>
                      <w:t xml:space="preserve"> $              20,966,288.00 </w:t>
                    </w:r>
                  </w:p>
                </w:txbxContent>
              </v:textbox>
            </v:rect>
            <v:rect id="_x0000_s1503" style="position:absolute;left:53;top:2067;width:6290;height:320;mso-wrap-style:none" filled="f" stroked="f">
              <v:textbox style="mso-fit-shape-to-text:t" inset="0,0,0,0">
                <w:txbxContent>
                  <w:p w:rsidR="009136F3" w:rsidRDefault="009136F3" w:rsidP="009136F3">
                    <w:pPr>
                      <w:rPr>
                        <w:sz w:val="16"/>
                      </w:rPr>
                    </w:pPr>
                    <w:r>
                      <w:rPr>
                        <w:rFonts w:ascii="Arial" w:hAnsi="Arial" w:cs="Arial"/>
                        <w:color w:val="000000"/>
                      </w:rPr>
                      <w:t xml:space="preserve">LA 12  Capacitación de locatarios y certificación de </w:t>
                    </w:r>
                  </w:p>
                </w:txbxContent>
              </v:textbox>
            </v:rect>
            <v:rect id="_x0000_s1504" style="position:absolute;left:53;top:2355;width:6290;height:320;mso-wrap-style:none" filled="f" stroked="f">
              <v:textbox style="mso-fit-shape-to-text:t" inset="0,0,0,0">
                <w:txbxContent>
                  <w:p w:rsidR="009136F3" w:rsidRDefault="009136F3" w:rsidP="009136F3">
                    <w:pPr>
                      <w:rPr>
                        <w:sz w:val="16"/>
                      </w:rPr>
                    </w:pPr>
                    <w:r>
                      <w:rPr>
                        <w:rFonts w:ascii="Arial" w:hAnsi="Arial" w:cs="Arial"/>
                        <w:color w:val="000000"/>
                      </w:rPr>
                      <w:t xml:space="preserve">mercados municipales y de apoyo para su correcta </w:t>
                    </w:r>
                  </w:p>
                </w:txbxContent>
              </v:textbox>
            </v:rect>
            <v:rect id="_x0000_s1505" style="position:absolute;left:53;top:2655;width:3910;height:320;mso-wrap-style:none" filled="f" stroked="f">
              <v:textbox style="mso-fit-shape-to-text:t" inset="0,0,0,0">
                <w:txbxContent>
                  <w:p w:rsidR="009136F3" w:rsidRDefault="009136F3" w:rsidP="009136F3">
                    <w:pPr>
                      <w:rPr>
                        <w:sz w:val="16"/>
                      </w:rPr>
                    </w:pPr>
                    <w:r>
                      <w:rPr>
                        <w:rFonts w:ascii="Arial" w:hAnsi="Arial" w:cs="Arial"/>
                        <w:color w:val="000000"/>
                        <w:lang w:val="en-US"/>
                      </w:rPr>
                      <w:t>administración, implementadas.</w:t>
                    </w:r>
                  </w:p>
                </w:txbxContent>
              </v:textbox>
            </v:rect>
            <v:rect id="_x0000_s1506" style="position:absolute;left:5873;top:2353;width:3091;height:320;mso-wrap-style:none" filled="f" stroked="f">
              <v:textbox style="mso-fit-shape-to-text:t" inset="0,0,0,0">
                <w:txbxContent>
                  <w:p w:rsidR="009136F3" w:rsidRDefault="009136F3" w:rsidP="009136F3">
                    <w:pPr>
                      <w:rPr>
                        <w:sz w:val="16"/>
                      </w:rPr>
                    </w:pPr>
                    <w:r>
                      <w:rPr>
                        <w:rFonts w:ascii="Arial" w:hAnsi="Arial" w:cs="Arial"/>
                        <w:color w:val="000000"/>
                        <w:lang w:val="en-US"/>
                      </w:rPr>
                      <w:t xml:space="preserve"> $                   560,000.00 </w:t>
                    </w:r>
                  </w:p>
                </w:txbxContent>
              </v:textbox>
            </v:rect>
            <v:rect id="_x0000_s1507" style="position:absolute;left:53;top:2938;width:4636;height:319;mso-wrap-style:none" filled="f" stroked="f">
              <v:textbox style="mso-fit-shape-to-text:t" inset="0,0,0,0">
                <w:txbxContent>
                  <w:p w:rsidR="009136F3" w:rsidRDefault="009136F3" w:rsidP="009136F3">
                    <w:pPr>
                      <w:rPr>
                        <w:sz w:val="16"/>
                      </w:rPr>
                    </w:pPr>
                    <w:r>
                      <w:rPr>
                        <w:rFonts w:ascii="Arial" w:hAnsi="Arial" w:cs="Arial"/>
                        <w:color w:val="000000"/>
                        <w:lang w:val="en-US"/>
                      </w:rPr>
                      <w:t xml:space="preserve">LA 13 Sistema administrativo de Staff </w:t>
                    </w:r>
                  </w:p>
                </w:txbxContent>
              </v:textbox>
            </v:rect>
            <v:rect id="_x0000_s1508" style="position:absolute;left:53;top:3233;width:1747;height:319;mso-wrap-style:none" filled="f" stroked="f">
              <v:textbox style="mso-fit-shape-to-text:t" inset="0,0,0,0">
                <w:txbxContent>
                  <w:p w:rsidR="009136F3" w:rsidRDefault="009136F3" w:rsidP="009136F3">
                    <w:pPr>
                      <w:rPr>
                        <w:sz w:val="16"/>
                      </w:rPr>
                    </w:pPr>
                    <w:r>
                      <w:rPr>
                        <w:rFonts w:ascii="Arial" w:hAnsi="Arial" w:cs="Arial"/>
                        <w:color w:val="000000"/>
                        <w:lang w:val="en-US"/>
                      </w:rPr>
                      <w:t>implementado</w:t>
                    </w:r>
                  </w:p>
                </w:txbxContent>
              </v:textbox>
            </v:rect>
            <v:rect id="_x0000_s1509" style="position:absolute;left:5873;top:3079;width:3091;height:319;mso-wrap-style:none" filled="f" stroked="f">
              <v:textbox style="mso-fit-shape-to-text:t" inset="0,0,0,0">
                <w:txbxContent>
                  <w:p w:rsidR="009136F3" w:rsidRDefault="009136F3" w:rsidP="009136F3">
                    <w:pPr>
                      <w:rPr>
                        <w:sz w:val="16"/>
                      </w:rPr>
                    </w:pPr>
                    <w:r>
                      <w:rPr>
                        <w:rFonts w:ascii="Arial" w:hAnsi="Arial" w:cs="Arial"/>
                        <w:color w:val="000000"/>
                        <w:lang w:val="en-US"/>
                      </w:rPr>
                      <w:t xml:space="preserve"> $            107,520,508.76 </w:t>
                    </w:r>
                  </w:p>
                </w:txbxContent>
              </v:textbox>
            </v:rect>
            <v:rect id="_x0000_s1510" style="position:absolute;left:53;top:3520;width:5285;height:319;mso-wrap-style:none" filled="f" stroked="f">
              <v:textbox style="mso-fit-shape-to-text:t" inset="0,0,0,0">
                <w:txbxContent>
                  <w:p w:rsidR="009136F3" w:rsidRDefault="009136F3" w:rsidP="009136F3">
                    <w:pPr>
                      <w:rPr>
                        <w:sz w:val="16"/>
                      </w:rPr>
                    </w:pPr>
                    <w:r>
                      <w:rPr>
                        <w:rFonts w:ascii="Arial" w:hAnsi="Arial" w:cs="Arial"/>
                        <w:color w:val="000000"/>
                      </w:rPr>
                      <w:t xml:space="preserve">LA 2 Sistema Municipal de Protección Civil </w:t>
                    </w:r>
                  </w:p>
                </w:txbxContent>
              </v:textbox>
            </v:rect>
            <v:rect id="_x0000_s1511" style="position:absolute;left:53;top:3814;width:6399;height:319;mso-wrap-style:none" filled="f" stroked="f">
              <v:textbox style="mso-fit-shape-to-text:t" inset="0,0,0,0">
                <w:txbxContent>
                  <w:p w:rsidR="009136F3" w:rsidRDefault="009136F3" w:rsidP="009136F3">
                    <w:pPr>
                      <w:rPr>
                        <w:sz w:val="16"/>
                      </w:rPr>
                    </w:pPr>
                    <w:r>
                      <w:rPr>
                        <w:rFonts w:ascii="Arial" w:hAnsi="Arial" w:cs="Arial"/>
                        <w:color w:val="000000"/>
                      </w:rPr>
                      <w:t xml:space="preserve">garantizando un modelo de prevención, atención de </w:t>
                    </w:r>
                  </w:p>
                </w:txbxContent>
              </v:textbox>
            </v:rect>
            <v:rect id="_x0000_s1512" style="position:absolute;left:53;top:4110;width:5502;height:320;mso-wrap-style:none" filled="f" stroked="f">
              <v:textbox style="mso-fit-shape-to-text:t" inset="0,0,0,0">
                <w:txbxContent>
                  <w:p w:rsidR="009136F3" w:rsidRDefault="009136F3" w:rsidP="009136F3">
                    <w:pPr>
                      <w:rPr>
                        <w:sz w:val="16"/>
                      </w:rPr>
                    </w:pPr>
                    <w:r>
                      <w:rPr>
                        <w:rFonts w:ascii="Arial" w:hAnsi="Arial" w:cs="Arial"/>
                        <w:color w:val="000000"/>
                        <w:lang w:val="en-US"/>
                      </w:rPr>
                      <w:t>emergencias y reestablecimiento, fortalecido</w:t>
                    </w:r>
                  </w:p>
                </w:txbxContent>
              </v:textbox>
            </v:rect>
            <v:rect id="_x0000_s1513" style="position:absolute;left:5873;top:3807;width:3091;height:319;mso-wrap-style:none" filled="f" stroked="f">
              <v:textbox style="mso-fit-shape-to-text:t" inset="0,0,0,0">
                <w:txbxContent>
                  <w:p w:rsidR="009136F3" w:rsidRDefault="009136F3" w:rsidP="009136F3">
                    <w:pPr>
                      <w:rPr>
                        <w:sz w:val="16"/>
                      </w:rPr>
                    </w:pPr>
                    <w:r>
                      <w:rPr>
                        <w:rFonts w:ascii="Arial" w:hAnsi="Arial" w:cs="Arial"/>
                        <w:color w:val="000000"/>
                        <w:lang w:val="en-US"/>
                      </w:rPr>
                      <w:t xml:space="preserve"> $                1,914,512.00 </w:t>
                    </w:r>
                  </w:p>
                </w:txbxContent>
              </v:textbox>
            </v:rect>
            <v:rect id="_x0000_s1514" style="position:absolute;left:53;top:4391;width:5842;height:320;mso-wrap-style:none" filled="f" stroked="f">
              <v:textbox style="mso-fit-shape-to-text:t" inset="0,0,0,0">
                <w:txbxContent>
                  <w:p w:rsidR="009136F3" w:rsidRDefault="009136F3" w:rsidP="009136F3">
                    <w:pPr>
                      <w:rPr>
                        <w:sz w:val="16"/>
                      </w:rPr>
                    </w:pPr>
                    <w:r>
                      <w:rPr>
                        <w:rFonts w:ascii="Arial" w:hAnsi="Arial" w:cs="Arial"/>
                        <w:color w:val="000000"/>
                      </w:rPr>
                      <w:t xml:space="preserve">Programas de inversión en materia de abasto y </w:t>
                    </w:r>
                  </w:p>
                </w:txbxContent>
              </v:textbox>
            </v:rect>
            <v:rect id="_x0000_s1515" style="position:absolute;left:53;top:4684;width:5564;height:320;mso-wrap-style:none" filled="f" stroked="f">
              <v:textbox style="mso-fit-shape-to-text:t" inset="0,0,0,0">
                <w:txbxContent>
                  <w:p w:rsidR="009136F3" w:rsidRDefault="009136F3" w:rsidP="009136F3">
                    <w:pPr>
                      <w:rPr>
                        <w:sz w:val="16"/>
                      </w:rPr>
                    </w:pPr>
                    <w:r>
                      <w:rPr>
                        <w:rFonts w:ascii="Arial" w:hAnsi="Arial" w:cs="Arial"/>
                        <w:color w:val="000000"/>
                      </w:rPr>
                      <w:t>comercio interior en el municipio gestionados</w:t>
                    </w:r>
                  </w:p>
                </w:txbxContent>
              </v:textbox>
            </v:rect>
            <v:rect id="_x0000_s1516" style="position:absolute;left:5873;top:4486;width:2576;height:422" filled="f" stroked="f">
              <v:textbox inset="0,0,0,0">
                <w:txbxContent>
                  <w:p w:rsidR="009136F3" w:rsidRDefault="009136F3" w:rsidP="009136F3">
                    <w:pPr>
                      <w:rPr>
                        <w:rFonts w:ascii="Arial" w:hAnsi="Arial" w:cs="Arial"/>
                        <w:color w:val="000000"/>
                        <w:lang w:val="en-US"/>
                      </w:rPr>
                    </w:pPr>
                    <w:r>
                      <w:rPr>
                        <w:rFonts w:ascii="Arial" w:hAnsi="Arial" w:cs="Arial"/>
                        <w:color w:val="000000"/>
                        <w:lang w:val="en-US"/>
                      </w:rPr>
                      <w:t xml:space="preserve">           Sin presupuesto                                                  -   </w:t>
                    </w:r>
                  </w:p>
                </w:txbxContent>
              </v:textbox>
            </v:rect>
            <v:rect id="_x0000_s1517" style="position:absolute;left:53;top:5111;width:6043;height:320;mso-wrap-style:none" filled="f" stroked="f">
              <v:textbox style="mso-fit-shape-to-text:t" inset="0,0,0,0">
                <w:txbxContent>
                  <w:p w:rsidR="009136F3" w:rsidRDefault="009136F3" w:rsidP="009136F3">
                    <w:pPr>
                      <w:rPr>
                        <w:sz w:val="16"/>
                      </w:rPr>
                    </w:pPr>
                    <w:r>
                      <w:rPr>
                        <w:rFonts w:ascii="Arial" w:hAnsi="Arial" w:cs="Arial"/>
                        <w:color w:val="000000"/>
                      </w:rPr>
                      <w:t xml:space="preserve">LA 4  Acciones integrales para el mantenimiento, </w:t>
                    </w:r>
                  </w:p>
                </w:txbxContent>
              </v:textbox>
            </v:rect>
            <v:rect id="_x0000_s1518" style="position:absolute;left:53;top:5405;width:5873;height:320;mso-wrap-style:none" filled="f" stroked="f">
              <v:textbox style="mso-fit-shape-to-text:t" inset="0,0,0,0">
                <w:txbxContent>
                  <w:p w:rsidR="009136F3" w:rsidRDefault="009136F3" w:rsidP="009136F3">
                    <w:pPr>
                      <w:rPr>
                        <w:sz w:val="16"/>
                      </w:rPr>
                    </w:pPr>
                    <w:r>
                      <w:rPr>
                        <w:rFonts w:ascii="Arial" w:hAnsi="Arial" w:cs="Arial"/>
                        <w:color w:val="000000"/>
                      </w:rPr>
                      <w:t xml:space="preserve">limpieza y control de fauna nociva en mercados </w:t>
                    </w:r>
                  </w:p>
                </w:txbxContent>
              </v:textbox>
            </v:rect>
            <v:rect id="_x0000_s1519" style="position:absolute;left:53;top:5701;width:4946;height:319;mso-wrap-style:none" filled="f" stroked="f">
              <v:textbox style="mso-fit-shape-to-text:t" inset="0,0,0,0">
                <w:txbxContent>
                  <w:p w:rsidR="009136F3" w:rsidRDefault="009136F3" w:rsidP="009136F3">
                    <w:pPr>
                      <w:rPr>
                        <w:sz w:val="16"/>
                      </w:rPr>
                    </w:pPr>
                    <w:r>
                      <w:rPr>
                        <w:rFonts w:ascii="Arial" w:hAnsi="Arial" w:cs="Arial"/>
                        <w:color w:val="000000"/>
                      </w:rPr>
                      <w:t>municipales y de apoyo implementadas.</w:t>
                    </w:r>
                  </w:p>
                </w:txbxContent>
              </v:textbox>
            </v:rect>
            <v:rect id="_x0000_s1520" style="position:absolute;left:5873;top:5405;width:3091;height:320;mso-wrap-style:none" filled="f" stroked="f">
              <v:textbox style="mso-fit-shape-to-text:t" inset="0,0,0,0">
                <w:txbxContent>
                  <w:p w:rsidR="009136F3" w:rsidRDefault="009136F3" w:rsidP="009136F3">
                    <w:pPr>
                      <w:rPr>
                        <w:sz w:val="16"/>
                      </w:rPr>
                    </w:pPr>
                    <w:r>
                      <w:rPr>
                        <w:rFonts w:ascii="Arial" w:hAnsi="Arial" w:cs="Arial"/>
                        <w:color w:val="000000"/>
                        <w:lang w:val="en-US"/>
                      </w:rPr>
                      <w:t xml:space="preserve"> $                5,012,237.00 </w:t>
                    </w:r>
                  </w:p>
                </w:txbxContent>
              </v:textbox>
            </v:rect>
            <v:line id="_x0000_s1521" style="position:absolute" from="0,0" to="1,6129" strokeweight="0"/>
            <v:rect id="_x0000_s1522" style="position:absolute;width:19;height:6129" fillcolor="black" stroked="f"/>
            <v:line id="_x0000_s1523" style="position:absolute" from="5705,19" to="5706,6129" strokeweight="0"/>
            <v:rect id="_x0000_s1524" style="position:absolute;left:5705;top:19;width:19;height:6110" fillcolor="black" stroked="f"/>
            <v:line id="_x0000_s1525" style="position:absolute" from="8598,19" to="8599,6129" strokeweight="0"/>
            <v:rect id="_x0000_s1526" style="position:absolute;left:8598;top:19;width:19;height:6110" fillcolor="black" stroked="f"/>
            <v:line id="_x0000_s1527" style="position:absolute" from="19,0" to="8617,1" strokeweight="0"/>
            <v:rect id="_x0000_s1528" style="position:absolute;left:19;width:8598;height:19" fillcolor="black" stroked="f"/>
            <v:line id="_x0000_s1529" style="position:absolute" from="19,582" to="8617,583" strokeweight="0"/>
            <v:rect id="_x0000_s1530" style="position:absolute;left:19;top:582;width:8598;height:19" fillcolor="black" stroked="f"/>
            <v:line id="_x0000_s1531" style="position:absolute" from="19,1455" to="8617,1456" strokeweight="0"/>
            <v:rect id="_x0000_s1532" style="position:absolute;left:19;top:1455;width:8598;height:19" fillcolor="black" stroked="f"/>
            <v:line id="_x0000_s1533" style="position:absolute" from="19,2037" to="8617,2038" strokeweight="0"/>
            <v:rect id="_x0000_s1534" style="position:absolute;left:19;top:2037;width:8598;height:19" fillcolor="black" stroked="f"/>
            <v:line id="_x0000_s1535" style="position:absolute" from="19,2910" to="8617,2911" strokeweight="0"/>
            <v:rect id="_x0000_s1536" style="position:absolute;left:19;top:2910;width:8598;height:19" fillcolor="black" stroked="f"/>
            <v:line id="_x0000_s1537" style="position:absolute" from="19,3491" to="8617,3492" strokeweight="0"/>
            <v:rect id="_x0000_s1538" style="position:absolute;left:19;top:3491;width:8598;height:20" fillcolor="black" stroked="f"/>
            <v:line id="_x0000_s1539" style="position:absolute" from="19,4364" to="8617,4365" strokeweight="0"/>
            <v:rect id="_x0000_s1540" style="position:absolute;left:19;top:4364;width:8598;height:20" fillcolor="black" stroked="f"/>
            <v:line id="_x0000_s1541" style="position:absolute" from="19,4946" to="8617,4947" strokeweight="0"/>
            <v:rect id="_x0000_s1542" style="position:absolute;left:19;top:4946;width:8598;height:19" fillcolor="black" stroked="f"/>
            <v:line id="_x0000_s1543" style="position:absolute" from="19,6110" to="8617,6111" strokeweight="0"/>
            <v:rect id="_x0000_s1544" style="position:absolute;left:19;top:6110;width:8598;height:19" fillcolor="black" stroked="f"/>
            <w10:anchorlock/>
          </v:group>
        </w:pic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 xml:space="preserve">Secretaría de Desarrollo Social </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Coordinar en el municipio de Puebla la política social para el desarrollo integral, social y humano, estrechando la vinculación con los tres órdenes de gobierno y los sectores sociales y privados, en busca de la ejecución transparente y eficaz de acciones sociales, de desarrollo humano, de vivienda e infraestructura social básica para atender las necesidades de la población en situación de marginación y pobreza, promoviendo la participación de los ciudadanos.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Esta dependencia tendrá en 2015 un importe presupuestado de $ 136,143,096.47 .</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0"/>
          <w:szCs w:val="20"/>
        </w:rPr>
      </w:pPr>
      <w:r>
        <w:rPr>
          <w:noProof/>
          <w:lang w:val="es-MX" w:eastAsia="es-MX"/>
        </w:rPr>
        <w:drawing>
          <wp:inline distT="0" distB="0" distL="0" distR="0">
            <wp:extent cx="4588510" cy="4189730"/>
            <wp:effectExtent l="19050" t="0" r="2540" b="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3"/>
                    <a:srcRect/>
                    <a:stretch>
                      <a:fillRect/>
                    </a:stretch>
                  </pic:blipFill>
                  <pic:spPr bwMode="auto">
                    <a:xfrm>
                      <a:off x="0" y="0"/>
                      <a:ext cx="4588510" cy="418973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 xml:space="preserve">Secretaría de Infraestructura y Servicios Públicos </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Programar y realizar de forma eficiente las acciones que garanticen la construcción de infraestructura, así como la prestación de servicios públicos de calidad, con enfoque estratégico e incluyente, que impulse un crecimiento sustentable para el municipio y sus ciudadanos.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Su presupuesto autorizado para 2015 asciende a la cantidad de $ 1,253,630,632.46.</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0"/>
          <w:szCs w:val="20"/>
        </w:rPr>
      </w:pPr>
    </w:p>
    <w:p w:rsidR="009136F3" w:rsidRDefault="008F78DF" w:rsidP="009136F3">
      <w:pPr>
        <w:autoSpaceDE w:val="0"/>
        <w:autoSpaceDN w:val="0"/>
        <w:adjustRightInd w:val="0"/>
        <w:jc w:val="both"/>
        <w:rPr>
          <w:rFonts w:ascii="Arial" w:hAnsi="Arial" w:cs="Arial"/>
        </w:rPr>
      </w:pPr>
      <w:r w:rsidRPr="008F78DF">
        <w:rPr>
          <w:rFonts w:ascii="Arial" w:hAnsi="Arial" w:cs="Arial"/>
        </w:rPr>
      </w:r>
      <w:r>
        <w:rPr>
          <w:rFonts w:ascii="Arial" w:hAnsi="Arial" w:cs="Arial"/>
        </w:rPr>
        <w:pict>
          <v:group id="_x0000_s1356" editas="canvas" style="width:340.15pt;height:719.2pt;mso-position-horizontal-relative:char;mso-position-vertical-relative:line" coordsize="6258,13230">
            <o:lock v:ext="edit" aspectratio="t"/>
            <v:shape id="_x0000_s1357" type="#_x0000_t75" style="position:absolute;width:6258;height:13230" o:preferrelative="f">
              <v:fill o:detectmouseclick="t"/>
              <v:path o:extrusionok="t" o:connecttype="none"/>
            </v:shape>
            <v:rect id="_x0000_s1358" style="position:absolute;left:34;top:17;width:3248;height:169;mso-wrap-style:none" filled="f" stroked="f">
              <v:textbox style="mso-next-textbox:#_x0000_s1358;mso-fit-shape-to-text:t" inset="0,0,0,0">
                <w:txbxContent>
                  <w:p w:rsidR="009136F3" w:rsidRDefault="009136F3" w:rsidP="009136F3">
                    <w:r>
                      <w:rPr>
                        <w:rFonts w:ascii="Arial" w:hAnsi="Arial" w:cs="Arial"/>
                        <w:color w:val="000000"/>
                        <w:sz w:val="16"/>
                        <w:szCs w:val="16"/>
                      </w:rPr>
                      <w:t xml:space="preserve">LA 1 Obras en espacios públicos (con trabajos de </w:t>
                    </w:r>
                  </w:p>
                </w:txbxContent>
              </v:textbox>
            </v:rect>
            <v:rect id="_x0000_s1359" style="position:absolute;left:34;top:208;width:3265;height:169;mso-wrap-style:none" filled="f" stroked="f">
              <v:textbox style="mso-next-textbox:#_x0000_s1359;mso-fit-shape-to-text:t" inset="0,0,0,0">
                <w:txbxContent>
                  <w:p w:rsidR="009136F3" w:rsidRDefault="009136F3" w:rsidP="009136F3">
                    <w:r>
                      <w:rPr>
                        <w:rFonts w:ascii="Arial" w:hAnsi="Arial" w:cs="Arial"/>
                        <w:color w:val="000000"/>
                        <w:sz w:val="16"/>
                        <w:szCs w:val="16"/>
                      </w:rPr>
                      <w:t xml:space="preserve">rehabilitación y/o construcción y/o mantenimiento) </w:t>
                    </w:r>
                  </w:p>
                </w:txbxContent>
              </v:textbox>
            </v:rect>
            <v:rect id="_x0000_s1360" style="position:absolute;left:34;top:400;width:712;height:169;mso-wrap-style:none" filled="f" stroked="f">
              <v:textbox style="mso-next-textbox:#_x0000_s1360;mso-fit-shape-to-text:t" inset="0,0,0,0">
                <w:txbxContent>
                  <w:p w:rsidR="009136F3" w:rsidRDefault="009136F3" w:rsidP="009136F3">
                    <w:r>
                      <w:rPr>
                        <w:rFonts w:ascii="Arial" w:hAnsi="Arial" w:cs="Arial"/>
                        <w:color w:val="000000"/>
                        <w:sz w:val="16"/>
                        <w:szCs w:val="16"/>
                        <w:lang w:val="en-US"/>
                      </w:rPr>
                      <w:t>ejecutadas</w:t>
                    </w:r>
                  </w:p>
                </w:txbxContent>
              </v:textbox>
            </v:rect>
            <v:rect id="_x0000_s1361" style="position:absolute;left:3801;top:204;width:1636;height:169;mso-wrap-style:none" filled="f" stroked="f">
              <v:textbox style="mso-next-textbox:#_x0000_s1361;mso-fit-shape-to-text:t" inset="0,0,0,0">
                <w:txbxContent>
                  <w:p w:rsidR="009136F3" w:rsidRDefault="009136F3" w:rsidP="009136F3">
                    <w:r>
                      <w:rPr>
                        <w:rFonts w:ascii="Arial" w:hAnsi="Arial" w:cs="Arial"/>
                        <w:color w:val="000000"/>
                        <w:sz w:val="16"/>
                        <w:szCs w:val="16"/>
                        <w:lang w:val="en-US"/>
                      </w:rPr>
                      <w:t xml:space="preserve"> $              10,000,000.00 </w:t>
                    </w:r>
                  </w:p>
                </w:txbxContent>
              </v:textbox>
            </v:rect>
            <v:rect id="_x0000_s1362" style="position:absolute;left:34;top:666;width:2962;height:169;mso-wrap-style:none" filled="f" stroked="f">
              <v:textbox style="mso-next-textbox:#_x0000_s1362;mso-fit-shape-to-text:t" inset="0,0,0,0">
                <w:txbxContent>
                  <w:p w:rsidR="009136F3" w:rsidRDefault="009136F3" w:rsidP="009136F3">
                    <w:r>
                      <w:rPr>
                        <w:rFonts w:ascii="Arial" w:hAnsi="Arial" w:cs="Arial"/>
                        <w:color w:val="000000"/>
                        <w:sz w:val="16"/>
                        <w:szCs w:val="16"/>
                      </w:rPr>
                      <w:t xml:space="preserve">LA 4 y 5 Obras y proyectos de infraestructura </w:t>
                    </w:r>
                  </w:p>
                </w:txbxContent>
              </v:textbox>
            </v:rect>
            <v:rect id="_x0000_s1363" style="position:absolute;left:34;top:857;width:3249;height:169;mso-wrap-style:none" filled="f" stroked="f">
              <v:textbox style="mso-next-textbox:#_x0000_s1363;mso-fit-shape-to-text:t" inset="0,0,0,0">
                <w:txbxContent>
                  <w:p w:rsidR="009136F3" w:rsidRDefault="009136F3" w:rsidP="009136F3">
                    <w:r>
                      <w:rPr>
                        <w:rFonts w:ascii="Arial" w:hAnsi="Arial" w:cs="Arial"/>
                        <w:color w:val="000000"/>
                        <w:sz w:val="16"/>
                        <w:szCs w:val="16"/>
                      </w:rPr>
                      <w:t xml:space="preserve">hidrosanitaria (en materia de agua y/o drenaje y/o </w:t>
                    </w:r>
                  </w:p>
                </w:txbxContent>
              </v:textbox>
            </v:rect>
            <v:rect id="_x0000_s1364" style="position:absolute;left:34;top:1048;width:3232;height:169;mso-wrap-style:none" filled="f" stroked="f">
              <v:textbox style="mso-next-textbox:#_x0000_s1364;mso-fit-shape-to-text:t" inset="0,0,0,0">
                <w:txbxContent>
                  <w:p w:rsidR="009136F3" w:rsidRDefault="009136F3" w:rsidP="009136F3">
                    <w:r>
                      <w:rPr>
                        <w:rFonts w:ascii="Arial" w:hAnsi="Arial" w:cs="Arial"/>
                        <w:color w:val="000000"/>
                        <w:sz w:val="16"/>
                        <w:szCs w:val="16"/>
                      </w:rPr>
                      <w:t xml:space="preserve">alcantarillado pluvial y sanitario, así como plantas </w:t>
                    </w:r>
                  </w:p>
                </w:txbxContent>
              </v:textbox>
            </v:rect>
            <v:rect id="_x0000_s1365" style="position:absolute;left:34;top:1239;width:2905;height:169;mso-wrap-style:none" filled="f" stroked="f">
              <v:textbox style="mso-next-textbox:#_x0000_s1365;mso-fit-shape-to-text:t" inset="0,0,0,0">
                <w:txbxContent>
                  <w:p w:rsidR="009136F3" w:rsidRDefault="009136F3" w:rsidP="009136F3">
                    <w:r>
                      <w:rPr>
                        <w:rFonts w:ascii="Arial" w:hAnsi="Arial" w:cs="Arial"/>
                        <w:color w:val="000000"/>
                        <w:sz w:val="16"/>
                        <w:szCs w:val="16"/>
                      </w:rPr>
                      <w:t xml:space="preserve">de tratamiento y/o limpieza y/o desazolve de </w:t>
                    </w:r>
                  </w:p>
                </w:txbxContent>
              </v:textbox>
            </v:rect>
            <v:rect id="_x0000_s1366" style="position:absolute;left:34;top:1431;width:3338;height:169;mso-wrap-style:none" filled="f" stroked="f">
              <v:textbox style="mso-next-textbox:#_x0000_s1366;mso-fit-shape-to-text:t" inset="0,0,0,0">
                <w:txbxContent>
                  <w:p w:rsidR="009136F3" w:rsidRDefault="009136F3" w:rsidP="009136F3">
                    <w:r>
                      <w:rPr>
                        <w:rFonts w:ascii="Arial" w:hAnsi="Arial" w:cs="Arial"/>
                        <w:color w:val="000000"/>
                        <w:sz w:val="16"/>
                        <w:szCs w:val="16"/>
                      </w:rPr>
                      <w:t xml:space="preserve">cauces) que benefician a zonas con alto y muy alto </w:t>
                    </w:r>
                  </w:p>
                </w:txbxContent>
              </v:textbox>
            </v:rect>
            <v:rect id="_x0000_s1367" style="position:absolute;left:34;top:1622;width:2218;height:169;mso-wrap-style:none" filled="f" stroked="f">
              <v:textbox style="mso-next-textbox:#_x0000_s1367;mso-fit-shape-to-text:t" inset="0,0,0,0">
                <w:txbxContent>
                  <w:p w:rsidR="009136F3" w:rsidRDefault="009136F3" w:rsidP="009136F3">
                    <w:r>
                      <w:rPr>
                        <w:rFonts w:ascii="Arial" w:hAnsi="Arial" w:cs="Arial"/>
                        <w:color w:val="000000"/>
                        <w:sz w:val="16"/>
                        <w:szCs w:val="16"/>
                        <w:lang w:val="en-US"/>
                      </w:rPr>
                      <w:t>grado de marginación, ejecutadas</w:t>
                    </w:r>
                  </w:p>
                </w:txbxContent>
              </v:textbox>
            </v:rect>
            <v:rect id="_x0000_s1368" style="position:absolute;left:3801;top:1144;width:1636;height:169;mso-wrap-style:none" filled="f" stroked="f">
              <v:textbox style="mso-next-textbox:#_x0000_s1368;mso-fit-shape-to-text:t" inset="0,0,0,0">
                <w:txbxContent>
                  <w:p w:rsidR="009136F3" w:rsidRDefault="009136F3" w:rsidP="009136F3">
                    <w:r>
                      <w:rPr>
                        <w:rFonts w:ascii="Arial" w:hAnsi="Arial" w:cs="Arial"/>
                        <w:color w:val="000000"/>
                        <w:sz w:val="16"/>
                        <w:szCs w:val="16"/>
                        <w:lang w:val="en-US"/>
                      </w:rPr>
                      <w:t xml:space="preserve"> $              94,358,924.34 </w:t>
                    </w:r>
                  </w:p>
                </w:txbxContent>
              </v:textbox>
            </v:rect>
            <v:rect id="_x0000_s1369" style="position:absolute;left:34;top:1899;width:3363;height:170;mso-wrap-style:none" filled="f" stroked="f">
              <v:textbox style="mso-next-textbox:#_x0000_s1369;mso-fit-shape-to-text:t" inset="0,0,0,0">
                <w:txbxContent>
                  <w:p w:rsidR="009136F3" w:rsidRDefault="009136F3" w:rsidP="009136F3">
                    <w:r>
                      <w:rPr>
                        <w:rFonts w:ascii="Arial" w:hAnsi="Arial" w:cs="Arial"/>
                        <w:color w:val="000000"/>
                        <w:sz w:val="16"/>
                        <w:szCs w:val="16"/>
                      </w:rPr>
                      <w:t xml:space="preserve">LA 6 Obras de infraestructura eléctrica en zonas de </w:t>
                    </w:r>
                  </w:p>
                </w:txbxContent>
              </v:textbox>
            </v:rect>
            <v:rect id="_x0000_s1370" style="position:absolute;left:34;top:2090;width:2504;height:169;mso-wrap-style:none" filled="f" stroked="f">
              <v:textbox style="mso-next-textbox:#_x0000_s1370;mso-fit-shape-to-text:t" inset="0,0,0,0">
                <w:txbxContent>
                  <w:p w:rsidR="009136F3" w:rsidRDefault="009136F3" w:rsidP="009136F3">
                    <w:r>
                      <w:rPr>
                        <w:rFonts w:ascii="Arial" w:hAnsi="Arial" w:cs="Arial"/>
                        <w:color w:val="000000"/>
                        <w:sz w:val="16"/>
                        <w:szCs w:val="16"/>
                      </w:rPr>
                      <w:t xml:space="preserve">alta y muy alta marginación realizadas </w:t>
                    </w:r>
                  </w:p>
                </w:txbxContent>
              </v:textbox>
            </v:rect>
            <v:rect id="_x0000_s1371" style="position:absolute;left:3801;top:1990;width:1636;height:170;mso-wrap-style:none" filled="f" stroked="f">
              <v:textbox style="mso-next-textbox:#_x0000_s1371;mso-fit-shape-to-text:t" inset="0,0,0,0">
                <w:txbxContent>
                  <w:p w:rsidR="009136F3" w:rsidRDefault="009136F3" w:rsidP="009136F3">
                    <w:r>
                      <w:rPr>
                        <w:rFonts w:ascii="Arial" w:hAnsi="Arial" w:cs="Arial"/>
                        <w:color w:val="000000"/>
                        <w:sz w:val="16"/>
                        <w:szCs w:val="16"/>
                        <w:lang w:val="en-US"/>
                      </w:rPr>
                      <w:t xml:space="preserve"> $                5,000,000.00 </w:t>
                    </w:r>
                  </w:p>
                </w:txbxContent>
              </v:textbox>
            </v:rect>
            <v:rect id="_x0000_s1372" style="position:absolute;left:34;top:2362;width:2946;height:169;mso-wrap-style:none" filled="f" stroked="f">
              <v:textbox style="mso-next-textbox:#_x0000_s1372;mso-fit-shape-to-text:t" inset="0,0,0,0">
                <w:txbxContent>
                  <w:p w:rsidR="009136F3" w:rsidRDefault="009136F3" w:rsidP="009136F3">
                    <w:r>
                      <w:rPr>
                        <w:rFonts w:ascii="Arial" w:hAnsi="Arial" w:cs="Arial"/>
                        <w:color w:val="000000"/>
                        <w:sz w:val="16"/>
                        <w:szCs w:val="16"/>
                      </w:rPr>
                      <w:t xml:space="preserve">LA 8 y 9 Acciones en materia de vivienda, en </w:t>
                    </w:r>
                  </w:p>
                </w:txbxContent>
              </v:textbox>
            </v:rect>
            <v:rect id="_x0000_s1373" style="position:absolute;left:34;top:2553;width:2938;height:170;mso-wrap-style:none" filled="f" stroked="f">
              <v:textbox style="mso-next-textbox:#_x0000_s1373;mso-fit-shape-to-text:t" inset="0,0,0,0">
                <w:txbxContent>
                  <w:p w:rsidR="009136F3" w:rsidRDefault="009136F3" w:rsidP="009136F3">
                    <w:r>
                      <w:rPr>
                        <w:rFonts w:ascii="Arial" w:hAnsi="Arial" w:cs="Arial"/>
                        <w:color w:val="000000"/>
                        <w:sz w:val="16"/>
                        <w:szCs w:val="16"/>
                      </w:rPr>
                      <w:t xml:space="preserve">convenio con la Federación y el Estado,  que </w:t>
                    </w:r>
                  </w:p>
                </w:txbxContent>
              </v:textbox>
            </v:rect>
            <v:rect id="_x0000_s1374" style="position:absolute;left:34;top:2745;width:3003;height:169;mso-wrap-style:none" filled="f" stroked="f">
              <v:textbox style="mso-next-textbox:#_x0000_s1374;mso-fit-shape-to-text:t" inset="0,0,0,0">
                <w:txbxContent>
                  <w:p w:rsidR="009136F3" w:rsidRDefault="009136F3" w:rsidP="009136F3">
                    <w:r>
                      <w:rPr>
                        <w:rFonts w:ascii="Arial" w:hAnsi="Arial" w:cs="Arial"/>
                        <w:color w:val="000000"/>
                        <w:sz w:val="16"/>
                        <w:szCs w:val="16"/>
                      </w:rPr>
                      <w:t xml:space="preserve">benefician a la población que se encuentra en </w:t>
                    </w:r>
                  </w:p>
                </w:txbxContent>
              </v:textbox>
            </v:rect>
            <v:rect id="_x0000_s1375" style="position:absolute;left:34;top:2936;width:3371;height:169;mso-wrap-style:none" filled="f" stroked="f">
              <v:textbox style="mso-next-textbox:#_x0000_s1375;mso-fit-shape-to-text:t" inset="0,0,0,0">
                <w:txbxContent>
                  <w:p w:rsidR="009136F3" w:rsidRDefault="009136F3" w:rsidP="009136F3">
                    <w:r>
                      <w:rPr>
                        <w:rFonts w:ascii="Arial" w:hAnsi="Arial" w:cs="Arial"/>
                        <w:color w:val="000000"/>
                        <w:sz w:val="16"/>
                        <w:szCs w:val="16"/>
                      </w:rPr>
                      <w:t>zonas de alta marginación del municipio, realizadas</w:t>
                    </w:r>
                  </w:p>
                </w:txbxContent>
              </v:textbox>
            </v:rect>
            <v:rect id="_x0000_s1376" style="position:absolute;left:3801;top:2650;width:1636;height:169;mso-wrap-style:none" filled="f" stroked="f">
              <v:textbox style="mso-next-textbox:#_x0000_s1376;mso-fit-shape-to-text:t" inset="0,0,0,0">
                <w:txbxContent>
                  <w:p w:rsidR="009136F3" w:rsidRDefault="009136F3" w:rsidP="009136F3">
                    <w:r>
                      <w:rPr>
                        <w:rFonts w:ascii="Arial" w:hAnsi="Arial" w:cs="Arial"/>
                        <w:color w:val="000000"/>
                        <w:sz w:val="16"/>
                        <w:szCs w:val="16"/>
                        <w:lang w:val="en-US"/>
                      </w:rPr>
                      <w:t xml:space="preserve"> $              60,290,256.51 </w:t>
                    </w:r>
                  </w:p>
                </w:txbxContent>
              </v:textbox>
            </v:rect>
            <v:rect id="_x0000_s1377" style="position:absolute;left:34;top:3216;width:2750;height:170;mso-wrap-style:none" filled="f" stroked="f">
              <v:textbox style="mso-next-textbox:#_x0000_s1377;mso-fit-shape-to-text:t" inset="0,0,0,0">
                <w:txbxContent>
                  <w:p w:rsidR="009136F3" w:rsidRDefault="009136F3" w:rsidP="009136F3">
                    <w:r>
                      <w:rPr>
                        <w:rFonts w:ascii="Arial" w:hAnsi="Arial" w:cs="Arial"/>
                        <w:color w:val="000000"/>
                        <w:sz w:val="16"/>
                        <w:szCs w:val="16"/>
                      </w:rPr>
                      <w:t xml:space="preserve">LA 11 Obras en materia de infraestructura </w:t>
                    </w:r>
                  </w:p>
                </w:txbxContent>
              </v:textbox>
            </v:rect>
            <v:rect id="_x0000_s1378" style="position:absolute;left:34;top:3407;width:3396;height:169;mso-wrap-style:none" filled="f" stroked="f">
              <v:textbox style="mso-next-textbox:#_x0000_s1378;mso-fit-shape-to-text:t" inset="0,0,0,0">
                <w:txbxContent>
                  <w:p w:rsidR="009136F3" w:rsidRDefault="009136F3" w:rsidP="009136F3">
                    <w:r>
                      <w:rPr>
                        <w:rFonts w:ascii="Arial" w:hAnsi="Arial" w:cs="Arial"/>
                        <w:color w:val="000000"/>
                        <w:sz w:val="16"/>
                        <w:szCs w:val="16"/>
                      </w:rPr>
                      <w:t xml:space="preserve">educativa, mediante convenio con la Federación y/o </w:t>
                    </w:r>
                  </w:p>
                </w:txbxContent>
              </v:textbox>
            </v:rect>
            <v:rect id="_x0000_s1379" style="position:absolute;left:34;top:3598;width:1407;height:169;mso-wrap-style:none" filled="f" stroked="f">
              <v:textbox style="mso-next-textbox:#_x0000_s1379;mso-fit-shape-to-text:t" inset="0,0,0,0">
                <w:txbxContent>
                  <w:p w:rsidR="009136F3" w:rsidRDefault="009136F3" w:rsidP="009136F3">
                    <w:r>
                      <w:rPr>
                        <w:rFonts w:ascii="Arial" w:hAnsi="Arial" w:cs="Arial"/>
                        <w:color w:val="000000"/>
                        <w:sz w:val="16"/>
                        <w:szCs w:val="16"/>
                        <w:lang w:val="en-US"/>
                      </w:rPr>
                      <w:t>el Estado, ejecutadas</w:t>
                    </w:r>
                  </w:p>
                </w:txbxContent>
              </v:textbox>
            </v:rect>
            <v:rect id="_x0000_s1380" style="position:absolute;left:3801;top:3402;width:1636;height:169;mso-wrap-style:none" filled="f" stroked="f">
              <v:textbox style="mso-next-textbox:#_x0000_s1380;mso-fit-shape-to-text:t" inset="0,0,0,0">
                <w:txbxContent>
                  <w:p w:rsidR="009136F3" w:rsidRDefault="009136F3" w:rsidP="009136F3">
                    <w:r>
                      <w:rPr>
                        <w:rFonts w:ascii="Arial" w:hAnsi="Arial" w:cs="Arial"/>
                        <w:color w:val="000000"/>
                        <w:sz w:val="16"/>
                        <w:szCs w:val="16"/>
                        <w:lang w:val="en-US"/>
                      </w:rPr>
                      <w:t xml:space="preserve"> $              40,000,000.00 </w:t>
                    </w:r>
                  </w:p>
                </w:txbxContent>
              </v:textbox>
            </v:rect>
            <v:rect id="_x0000_s1381" style="position:absolute;left:34;top:3780;width:3175;height:170;mso-wrap-style:none" filled="f" stroked="f">
              <v:textbox style="mso-next-textbox:#_x0000_s1381;mso-fit-shape-to-text:t" inset="0,0,0,0">
                <w:txbxContent>
                  <w:p w:rsidR="009136F3" w:rsidRDefault="009136F3" w:rsidP="009136F3">
                    <w:r>
                      <w:rPr>
                        <w:rFonts w:ascii="Arial" w:hAnsi="Arial" w:cs="Arial"/>
                        <w:color w:val="000000"/>
                        <w:sz w:val="16"/>
                        <w:szCs w:val="16"/>
                      </w:rPr>
                      <w:t xml:space="preserve">LA 1 Mantenimiento a calles, parques y jardines, </w:t>
                    </w:r>
                  </w:p>
                </w:txbxContent>
              </v:textbox>
            </v:rect>
            <v:rect id="_x0000_s1382" style="position:absolute;left:34;top:3971;width:598;height:169;mso-wrap-style:none" filled="f" stroked="f">
              <v:textbox style="mso-next-textbox:#_x0000_s1382;mso-fit-shape-to-text:t" inset="0,0,0,0">
                <w:txbxContent>
                  <w:p w:rsidR="009136F3" w:rsidRDefault="009136F3" w:rsidP="009136F3">
                    <w:r>
                      <w:rPr>
                        <w:rFonts w:ascii="Arial" w:hAnsi="Arial" w:cs="Arial"/>
                        <w:color w:val="000000"/>
                        <w:sz w:val="16"/>
                        <w:szCs w:val="16"/>
                        <w:lang w:val="en-US"/>
                      </w:rPr>
                      <w:t xml:space="preserve">realizado  </w:t>
                    </w:r>
                  </w:p>
                </w:txbxContent>
              </v:textbox>
            </v:rect>
            <v:rect id="_x0000_s1383" style="position:absolute;left:3801;top:3872;width:1636;height:169;mso-wrap-style:none" filled="f" stroked="f">
              <v:textbox style="mso-next-textbox:#_x0000_s1383;mso-fit-shape-to-text:t" inset="0,0,0,0">
                <w:txbxContent>
                  <w:p w:rsidR="009136F3" w:rsidRDefault="009136F3" w:rsidP="009136F3">
                    <w:r>
                      <w:rPr>
                        <w:rFonts w:ascii="Arial" w:hAnsi="Arial" w:cs="Arial"/>
                        <w:color w:val="000000"/>
                        <w:sz w:val="16"/>
                        <w:szCs w:val="16"/>
                        <w:lang w:val="en-US"/>
                      </w:rPr>
                      <w:t xml:space="preserve"> $              35,468,307.10 </w:t>
                    </w:r>
                  </w:p>
                </w:txbxContent>
              </v:textbox>
            </v:rect>
            <v:rect id="_x0000_s1384" style="position:absolute;left:34;top:4156;width:3412;height:170;mso-wrap-style:none" filled="f" stroked="f">
              <v:textbox style="mso-next-textbox:#_x0000_s1384;mso-fit-shape-to-text:t" inset="0,0,0,0">
                <w:txbxContent>
                  <w:p w:rsidR="009136F3" w:rsidRDefault="009136F3" w:rsidP="009136F3">
                    <w:r>
                      <w:rPr>
                        <w:rFonts w:ascii="Arial" w:hAnsi="Arial" w:cs="Arial"/>
                        <w:color w:val="000000"/>
                        <w:sz w:val="16"/>
                        <w:szCs w:val="16"/>
                      </w:rPr>
                      <w:t xml:space="preserve">LA 2 Servicio de alumbrado público proporcionado y </w:t>
                    </w:r>
                  </w:p>
                </w:txbxContent>
              </v:textbox>
            </v:rect>
            <v:rect id="_x0000_s1385" style="position:absolute;left:34;top:4348;width:2815;height:169;mso-wrap-style:none" filled="f" stroked="f">
              <v:textbox style="mso-next-textbox:#_x0000_s1385;mso-fit-shape-to-text:t" inset="0,0,0,0">
                <w:txbxContent>
                  <w:p w:rsidR="009136F3" w:rsidRDefault="009136F3" w:rsidP="009136F3">
                    <w:r>
                      <w:rPr>
                        <w:rFonts w:ascii="Arial" w:hAnsi="Arial" w:cs="Arial"/>
                        <w:color w:val="000000"/>
                        <w:sz w:val="16"/>
                        <w:szCs w:val="16"/>
                      </w:rPr>
                      <w:t xml:space="preserve">pagos de consumo de energía eléctrica del </w:t>
                    </w:r>
                  </w:p>
                </w:txbxContent>
              </v:textbox>
            </v:rect>
            <v:rect id="_x0000_s1386" style="position:absolute;left:34;top:4539;width:2316;height:169;mso-wrap-style:none" filled="f" stroked="f">
              <v:textbox style="mso-next-textbox:#_x0000_s1386;mso-fit-shape-to-text:t" inset="0,0,0,0">
                <w:txbxContent>
                  <w:p w:rsidR="009136F3" w:rsidRDefault="009136F3" w:rsidP="009136F3">
                    <w:r>
                      <w:rPr>
                        <w:rFonts w:ascii="Arial" w:hAnsi="Arial" w:cs="Arial"/>
                        <w:color w:val="000000"/>
                        <w:sz w:val="16"/>
                        <w:szCs w:val="16"/>
                        <w:lang w:val="en-US"/>
                      </w:rPr>
                      <w:t>Ayuntamiento de Puebla realizados</w:t>
                    </w:r>
                  </w:p>
                </w:txbxContent>
              </v:textbox>
            </v:rect>
            <v:rect id="_x0000_s1387" style="position:absolute;left:3801;top:4343;width:1637;height:169;mso-wrap-style:none" filled="f" stroked="f">
              <v:textbox style="mso-next-textbox:#_x0000_s1387;mso-fit-shape-to-text:t" inset="0,0,0,0">
                <w:txbxContent>
                  <w:p w:rsidR="009136F3" w:rsidRDefault="009136F3" w:rsidP="009136F3">
                    <w:r>
                      <w:rPr>
                        <w:rFonts w:ascii="Arial" w:hAnsi="Arial" w:cs="Arial"/>
                        <w:color w:val="000000"/>
                        <w:sz w:val="16"/>
                        <w:szCs w:val="16"/>
                        <w:lang w:val="en-US"/>
                      </w:rPr>
                      <w:t xml:space="preserve"> $            368,621,004.30 </w:t>
                    </w:r>
                  </w:p>
                </w:txbxContent>
              </v:textbox>
            </v:rect>
            <v:rect id="_x0000_s1388" style="position:absolute;left:34;top:4721;width:3266;height:169;mso-wrap-style:none" filled="f" stroked="f">
              <v:textbox style="mso-next-textbox:#_x0000_s1388;mso-fit-shape-to-text:t" inset="0,0,0,0">
                <w:txbxContent>
                  <w:p w:rsidR="009136F3" w:rsidRDefault="009136F3" w:rsidP="009136F3">
                    <w:r>
                      <w:rPr>
                        <w:rFonts w:ascii="Arial" w:hAnsi="Arial" w:cs="Arial"/>
                        <w:color w:val="000000"/>
                        <w:sz w:val="16"/>
                        <w:szCs w:val="16"/>
                      </w:rPr>
                      <w:t xml:space="preserve">LA 6 Panteón municipal y panteones de las juntas </w:t>
                    </w:r>
                  </w:p>
                </w:txbxContent>
              </v:textbox>
            </v:rect>
            <v:rect id="_x0000_s1389" style="position:absolute;left:34;top:4912;width:3273;height:169;mso-wrap-style:none" filled="f" stroked="f">
              <v:textbox style="mso-next-textbox:#_x0000_s1389;mso-fit-shape-to-text:t" inset="0,0,0,0">
                <w:txbxContent>
                  <w:p w:rsidR="009136F3" w:rsidRDefault="009136F3" w:rsidP="009136F3">
                    <w:r>
                      <w:rPr>
                        <w:rFonts w:ascii="Arial" w:hAnsi="Arial" w:cs="Arial"/>
                        <w:color w:val="000000"/>
                        <w:sz w:val="16"/>
                        <w:szCs w:val="16"/>
                      </w:rPr>
                      <w:t xml:space="preserve">auxiliares con mantenimiento de las instalaciones, </w:t>
                    </w:r>
                  </w:p>
                </w:txbxContent>
              </v:textbox>
            </v:rect>
            <v:rect id="_x0000_s1390" style="position:absolute;left:34;top:5103;width:688;height:169;mso-wrap-style:none" filled="f" stroked="f">
              <v:textbox style="mso-next-textbox:#_x0000_s1390;mso-fit-shape-to-text:t" inset="0,0,0,0">
                <w:txbxContent>
                  <w:p w:rsidR="009136F3" w:rsidRDefault="009136F3" w:rsidP="009136F3">
                    <w:r>
                      <w:rPr>
                        <w:rFonts w:ascii="Arial" w:hAnsi="Arial" w:cs="Arial"/>
                        <w:color w:val="000000"/>
                        <w:sz w:val="16"/>
                        <w:szCs w:val="16"/>
                        <w:lang w:val="en-US"/>
                      </w:rPr>
                      <w:t>mejorados</w:t>
                    </w:r>
                  </w:p>
                </w:txbxContent>
              </v:textbox>
            </v:rect>
            <v:rect id="_x0000_s1391" style="position:absolute;left:3801;top:4908;width:1636;height:169;mso-wrap-style:none" filled="f" stroked="f">
              <v:textbox style="mso-next-textbox:#_x0000_s1391;mso-fit-shape-to-text:t" inset="0,0,0,0">
                <w:txbxContent>
                  <w:p w:rsidR="009136F3" w:rsidRDefault="009136F3" w:rsidP="009136F3">
                    <w:r>
                      <w:rPr>
                        <w:rFonts w:ascii="Arial" w:hAnsi="Arial" w:cs="Arial"/>
                        <w:color w:val="000000"/>
                        <w:sz w:val="16"/>
                        <w:szCs w:val="16"/>
                        <w:lang w:val="en-US"/>
                      </w:rPr>
                      <w:t xml:space="preserve"> $                1,500,000.00 </w:t>
                    </w:r>
                  </w:p>
                </w:txbxContent>
              </v:textbox>
            </v:rect>
            <v:rect id="_x0000_s1392" style="position:absolute;left:34;top:5285;width:2979;height:169;mso-wrap-style:none" filled="f" stroked="f">
              <v:textbox style="mso-next-textbox:#_x0000_s1392;mso-fit-shape-to-text:t" inset="0,0,0,0">
                <w:txbxContent>
                  <w:p w:rsidR="009136F3" w:rsidRDefault="009136F3" w:rsidP="009136F3">
                    <w:r>
                      <w:rPr>
                        <w:rFonts w:ascii="Arial" w:hAnsi="Arial" w:cs="Arial"/>
                        <w:color w:val="000000"/>
                        <w:sz w:val="16"/>
                        <w:szCs w:val="16"/>
                      </w:rPr>
                      <w:t xml:space="preserve">LA 8 Cobertura de servicios de control animal </w:t>
                    </w:r>
                  </w:p>
                </w:txbxContent>
              </v:textbox>
            </v:rect>
            <v:rect id="_x0000_s1393" style="position:absolute;left:34;top:5477;width:892;height:169;mso-wrap-style:none" filled="f" stroked="f">
              <v:textbox style="mso-next-textbox:#_x0000_s1393;mso-fit-shape-to-text:t" inset="0,0,0,0">
                <w:txbxContent>
                  <w:p w:rsidR="009136F3" w:rsidRDefault="009136F3" w:rsidP="009136F3">
                    <w:r>
                      <w:rPr>
                        <w:rFonts w:ascii="Arial" w:hAnsi="Arial" w:cs="Arial"/>
                        <w:color w:val="000000"/>
                        <w:sz w:val="16"/>
                        <w:szCs w:val="16"/>
                        <w:lang w:val="en-US"/>
                      </w:rPr>
                      <w:t>incrementada</w:t>
                    </w:r>
                  </w:p>
                </w:txbxContent>
              </v:textbox>
            </v:rect>
            <v:rect id="_x0000_s1394" style="position:absolute;left:3801;top:5377;width:1636;height:169;mso-wrap-style:none" filled="f" stroked="f">
              <v:textbox style="mso-next-textbox:#_x0000_s1394;mso-fit-shape-to-text:t" inset="0,0,0,0">
                <w:txbxContent>
                  <w:p w:rsidR="009136F3" w:rsidRDefault="009136F3" w:rsidP="009136F3">
                    <w:r>
                      <w:rPr>
                        <w:rFonts w:ascii="Arial" w:hAnsi="Arial" w:cs="Arial"/>
                        <w:color w:val="000000"/>
                        <w:sz w:val="16"/>
                        <w:szCs w:val="16"/>
                        <w:lang w:val="en-US"/>
                      </w:rPr>
                      <w:t xml:space="preserve"> $                6,000,000.00 </w:t>
                    </w:r>
                  </w:p>
                </w:txbxContent>
              </v:textbox>
            </v:rect>
            <v:rect id="_x0000_s1395" style="position:absolute;left:34;top:5662;width:3094;height:169;mso-wrap-style:none" filled="f" stroked="f">
              <v:textbox style="mso-next-textbox:#_x0000_s1395;mso-fit-shape-to-text:t" inset="0,0,0,0">
                <w:txbxContent>
                  <w:p w:rsidR="009136F3" w:rsidRDefault="009136F3" w:rsidP="009136F3">
                    <w:r>
                      <w:rPr>
                        <w:rFonts w:ascii="Arial" w:hAnsi="Arial" w:cs="Arial"/>
                        <w:color w:val="000000"/>
                        <w:sz w:val="16"/>
                        <w:szCs w:val="16"/>
                      </w:rPr>
                      <w:t xml:space="preserve">Espacios públicos afectados por situaciones de </w:t>
                    </w:r>
                  </w:p>
                </w:txbxContent>
              </v:textbox>
            </v:rect>
            <v:rect id="_x0000_s1396" style="position:absolute;left:34;top:5853;width:3109;height:170;mso-wrap-style:none" filled="f" stroked="f">
              <v:textbox style="mso-next-textbox:#_x0000_s1396;mso-fit-shape-to-text:t" inset="0,0,0,0">
                <w:txbxContent>
                  <w:p w:rsidR="009136F3" w:rsidRDefault="009136F3" w:rsidP="009136F3">
                    <w:r>
                      <w:rPr>
                        <w:rFonts w:ascii="Arial" w:hAnsi="Arial" w:cs="Arial"/>
                        <w:color w:val="000000"/>
                        <w:sz w:val="16"/>
                        <w:szCs w:val="16"/>
                        <w:lang w:val="en-US"/>
                      </w:rPr>
                      <w:t xml:space="preserve">emergencia, contingencias medioambientales o </w:t>
                    </w:r>
                  </w:p>
                </w:txbxContent>
              </v:textbox>
            </v:rect>
            <v:rect id="_x0000_s1397" style="position:absolute;left:34;top:6044;width:2004;height:169;mso-wrap-style:none" filled="f" stroked="f">
              <v:textbox style="mso-next-textbox:#_x0000_s1397;mso-fit-shape-to-text:t" inset="0,0,0,0">
                <w:txbxContent>
                  <w:p w:rsidR="009136F3" w:rsidRDefault="009136F3" w:rsidP="009136F3">
                    <w:r>
                      <w:rPr>
                        <w:rFonts w:ascii="Arial" w:hAnsi="Arial" w:cs="Arial"/>
                        <w:color w:val="000000"/>
                        <w:sz w:val="16"/>
                        <w:szCs w:val="16"/>
                        <w:lang w:val="en-US"/>
                      </w:rPr>
                      <w:t>prácticas delictivas, mejorados</w:t>
                    </w:r>
                  </w:p>
                </w:txbxContent>
              </v:textbox>
            </v:rect>
            <v:rect id="_x0000_s1398" style="position:absolute;left:3880;top:5848;width:1684;height:360" filled="f" stroked="f">
              <v:textbox style="mso-next-textbox:#_x0000_s1398;mso-fit-shape-to-text:t" inset="0,0,0,0">
                <w:txbxContent>
                  <w:p w:rsidR="009136F3" w:rsidRDefault="009136F3" w:rsidP="009136F3">
                    <w:r>
                      <w:rPr>
                        <w:rFonts w:ascii="Arial" w:hAnsi="Arial" w:cs="Arial"/>
                        <w:color w:val="000000"/>
                        <w:sz w:val="16"/>
                        <w:szCs w:val="16"/>
                        <w:lang w:val="en-US"/>
                      </w:rPr>
                      <w:t xml:space="preserve">       </w:t>
                    </w:r>
                    <w:r>
                      <w:rPr>
                        <w:rFonts w:ascii="Arial" w:hAnsi="Arial" w:cs="Arial"/>
                        <w:color w:val="000000"/>
                        <w:sz w:val="18"/>
                        <w:lang w:val="en-US"/>
                      </w:rPr>
                      <w:t>Sin presupuesto</w:t>
                    </w:r>
                    <w:r>
                      <w:rPr>
                        <w:rFonts w:ascii="Arial" w:hAnsi="Arial" w:cs="Arial"/>
                        <w:color w:val="000000"/>
                        <w:lang w:val="en-US"/>
                      </w:rPr>
                      <w:t xml:space="preserve">                   </w:t>
                    </w:r>
                    <w:r>
                      <w:rPr>
                        <w:rFonts w:ascii="Arial" w:hAnsi="Arial" w:cs="Arial"/>
                        <w:color w:val="000000"/>
                        <w:sz w:val="16"/>
                        <w:szCs w:val="16"/>
                        <w:lang w:val="en-US"/>
                      </w:rPr>
                      <w:t xml:space="preserve">                              -   </w:t>
                    </w:r>
                  </w:p>
                </w:txbxContent>
              </v:textbox>
            </v:rect>
            <v:rect id="_x0000_s1399" style="position:absolute;left:34;top:6226;width:3298;height:169;mso-wrap-style:none" filled="f" stroked="f">
              <v:textbox style="mso-next-textbox:#_x0000_s1399;mso-fit-shape-to-text:t" inset="0,0,0,0">
                <w:txbxContent>
                  <w:p w:rsidR="009136F3" w:rsidRDefault="009136F3" w:rsidP="009136F3">
                    <w:r>
                      <w:rPr>
                        <w:rFonts w:ascii="Arial" w:hAnsi="Arial" w:cs="Arial"/>
                        <w:color w:val="000000"/>
                        <w:sz w:val="16"/>
                        <w:szCs w:val="16"/>
                      </w:rPr>
                      <w:t xml:space="preserve">LA 1, LA 6 y LA 10 Obras municipales, o mediante </w:t>
                    </w:r>
                  </w:p>
                </w:txbxContent>
              </v:textbox>
            </v:rect>
            <v:rect id="_x0000_s1400" style="position:absolute;left:34;top:6417;width:2823;height:169;mso-wrap-style:none" filled="f" stroked="f">
              <v:textbox style="mso-next-textbox:#_x0000_s1400;mso-fit-shape-to-text:t" inset="0,0,0,0">
                <w:txbxContent>
                  <w:p w:rsidR="009136F3" w:rsidRDefault="009136F3" w:rsidP="009136F3">
                    <w:r>
                      <w:rPr>
                        <w:rFonts w:ascii="Arial" w:hAnsi="Arial" w:cs="Arial"/>
                        <w:color w:val="000000"/>
                        <w:sz w:val="16"/>
                        <w:szCs w:val="16"/>
                      </w:rPr>
                      <w:t xml:space="preserve">convenio con la Federación o el Estado, en </w:t>
                    </w:r>
                  </w:p>
                </w:txbxContent>
              </v:textbox>
            </v:rect>
            <v:rect id="_x0000_s1401" style="position:absolute;left:34;top:6609;width:2725;height:169;mso-wrap-style:none" filled="f" stroked="f">
              <v:textbox style="mso-next-textbox:#_x0000_s1401;mso-fit-shape-to-text:t" inset="0,0,0,0">
                <w:txbxContent>
                  <w:p w:rsidR="009136F3" w:rsidRDefault="009136F3" w:rsidP="009136F3">
                    <w:r>
                      <w:rPr>
                        <w:rFonts w:ascii="Arial" w:hAnsi="Arial" w:cs="Arial"/>
                        <w:color w:val="000000"/>
                        <w:sz w:val="16"/>
                        <w:szCs w:val="16"/>
                      </w:rPr>
                      <w:t xml:space="preserve">infraestructura de salud y nutrición, en las </w:t>
                    </w:r>
                  </w:p>
                </w:txbxContent>
              </v:textbox>
            </v:rect>
            <v:rect id="_x0000_s1402" style="position:absolute;left:34;top:6800;width:3290;height:169;mso-wrap-style:none" filled="f" stroked="f">
              <v:textbox style="mso-next-textbox:#_x0000_s1402;mso-fit-shape-to-text:t" inset="0,0,0,0">
                <w:txbxContent>
                  <w:p w:rsidR="009136F3" w:rsidRDefault="009136F3" w:rsidP="009136F3">
                    <w:r>
                      <w:rPr>
                        <w:rFonts w:ascii="Arial" w:hAnsi="Arial" w:cs="Arial"/>
                        <w:color w:val="000000"/>
                        <w:sz w:val="16"/>
                        <w:szCs w:val="16"/>
                      </w:rPr>
                      <w:t xml:space="preserve">comunidades con mayor rezago y marginación del </w:t>
                    </w:r>
                  </w:p>
                </w:txbxContent>
              </v:textbox>
            </v:rect>
            <v:rect id="_x0000_s1403" style="position:absolute;left:34;top:6991;width:1416;height:169;mso-wrap-style:none" filled="f" stroked="f">
              <v:textbox style="mso-next-textbox:#_x0000_s1403;mso-fit-shape-to-text:t" inset="0,0,0,0">
                <w:txbxContent>
                  <w:p w:rsidR="009136F3" w:rsidRDefault="009136F3" w:rsidP="009136F3">
                    <w:r>
                      <w:rPr>
                        <w:rFonts w:ascii="Arial" w:hAnsi="Arial" w:cs="Arial"/>
                        <w:color w:val="000000"/>
                        <w:sz w:val="16"/>
                        <w:szCs w:val="16"/>
                        <w:lang w:val="en-US"/>
                      </w:rPr>
                      <w:t>municipio, ejecutadas</w:t>
                    </w:r>
                  </w:p>
                </w:txbxContent>
              </v:textbox>
            </v:rect>
            <v:rect id="_x0000_s1404" style="position:absolute;left:3801;top:6601;width:1636;height:169;mso-wrap-style:none" filled="f" stroked="f">
              <v:textbox style="mso-next-textbox:#_x0000_s1404;mso-fit-shape-to-text:t" inset="0,0,0,0">
                <w:txbxContent>
                  <w:p w:rsidR="009136F3" w:rsidRDefault="009136F3" w:rsidP="009136F3">
                    <w:r>
                      <w:rPr>
                        <w:rFonts w:ascii="Arial" w:hAnsi="Arial" w:cs="Arial"/>
                        <w:color w:val="000000"/>
                        <w:sz w:val="16"/>
                        <w:szCs w:val="16"/>
                        <w:lang w:val="en-US"/>
                      </w:rPr>
                      <w:t xml:space="preserve"> $              28,952,162.84 </w:t>
                    </w:r>
                  </w:p>
                </w:txbxContent>
              </v:textbox>
            </v:rect>
            <v:rect id="_x0000_s1405" style="position:absolute;left:34;top:7167;width:3175;height:169;mso-wrap-style:none" filled="f" stroked="f">
              <v:textbox style="mso-next-textbox:#_x0000_s1405;mso-fit-shape-to-text:t" inset="0,0,0,0">
                <w:txbxContent>
                  <w:p w:rsidR="009136F3" w:rsidRDefault="009136F3" w:rsidP="009136F3">
                    <w:r>
                      <w:rPr>
                        <w:rFonts w:ascii="Arial" w:hAnsi="Arial" w:cs="Arial"/>
                        <w:color w:val="000000"/>
                        <w:sz w:val="16"/>
                        <w:szCs w:val="16"/>
                      </w:rPr>
                      <w:t xml:space="preserve">LA 2 Obras en materia de infraestructura pública </w:t>
                    </w:r>
                  </w:p>
                </w:txbxContent>
              </v:textbox>
            </v:rect>
            <v:rect id="_x0000_s1406" style="position:absolute;left:34;top:7358;width:3347;height:169;mso-wrap-style:none" filled="f" stroked="f">
              <v:textbox style="mso-next-textbox:#_x0000_s1406;mso-fit-shape-to-text:t" inset="0,0,0,0">
                <w:txbxContent>
                  <w:p w:rsidR="009136F3" w:rsidRDefault="009136F3" w:rsidP="009136F3">
                    <w:r>
                      <w:rPr>
                        <w:rFonts w:ascii="Arial" w:hAnsi="Arial" w:cs="Arial"/>
                        <w:color w:val="000000"/>
                        <w:sz w:val="16"/>
                        <w:szCs w:val="16"/>
                      </w:rPr>
                      <w:t xml:space="preserve">(plazas públicas y/o centros de convivencia familiar </w:t>
                    </w:r>
                  </w:p>
                </w:txbxContent>
              </v:textbox>
            </v:rect>
            <v:rect id="_x0000_s1407" style="position:absolute;left:34;top:7549;width:3322;height:169;mso-wrap-style:none" filled="f" stroked="f">
              <v:textbox style="mso-next-textbox:#_x0000_s1407;mso-fit-shape-to-text:t" inset="0,0,0,0">
                <w:txbxContent>
                  <w:p w:rsidR="009136F3" w:rsidRDefault="009136F3" w:rsidP="009136F3">
                    <w:r>
                      <w:rPr>
                        <w:rFonts w:ascii="Arial" w:hAnsi="Arial" w:cs="Arial"/>
                        <w:color w:val="000000"/>
                        <w:sz w:val="16"/>
                        <w:szCs w:val="16"/>
                      </w:rPr>
                      <w:t xml:space="preserve">y recreación social) en juntas auxiliares y unidades </w:t>
                    </w:r>
                  </w:p>
                </w:txbxContent>
              </v:textbox>
            </v:rect>
            <v:rect id="_x0000_s1408" style="position:absolute;left:34;top:7741;width:1776;height:169;mso-wrap-style:none" filled="f" stroked="f">
              <v:textbox style="mso-next-textbox:#_x0000_s1408;mso-fit-shape-to-text:t" inset="0,0,0,0">
                <w:txbxContent>
                  <w:p w:rsidR="009136F3" w:rsidRDefault="009136F3" w:rsidP="009136F3">
                    <w:r>
                      <w:rPr>
                        <w:rFonts w:ascii="Arial" w:hAnsi="Arial" w:cs="Arial"/>
                        <w:color w:val="000000"/>
                        <w:sz w:val="16"/>
                        <w:szCs w:val="16"/>
                        <w:lang w:val="en-US"/>
                      </w:rPr>
                      <w:t>habitacionales, construidas</w:t>
                    </w:r>
                  </w:p>
                </w:txbxContent>
              </v:textbox>
            </v:rect>
            <v:rect id="_x0000_s1409" style="position:absolute;left:3801;top:7447;width:1636;height:170;mso-wrap-style:none" filled="f" stroked="f">
              <v:textbox style="mso-next-textbox:#_x0000_s1409;mso-fit-shape-to-text:t" inset="0,0,0,0">
                <w:txbxContent>
                  <w:p w:rsidR="009136F3" w:rsidRDefault="009136F3" w:rsidP="009136F3">
                    <w:r>
                      <w:rPr>
                        <w:rFonts w:ascii="Arial" w:hAnsi="Arial" w:cs="Arial"/>
                        <w:color w:val="000000"/>
                        <w:sz w:val="16"/>
                        <w:szCs w:val="16"/>
                        <w:lang w:val="en-US"/>
                      </w:rPr>
                      <w:t xml:space="preserve"> $                6,977,342.30 </w:t>
                    </w:r>
                  </w:p>
                </w:txbxContent>
              </v:textbox>
            </v:rect>
            <v:rect id="_x0000_s1410" style="position:absolute;left:34;top:8005;width:3412;height:169;mso-wrap-style:none" filled="f" stroked="f">
              <v:textbox style="mso-next-textbox:#_x0000_s1410;mso-fit-shape-to-text:t" inset="0,0,0,0">
                <w:txbxContent>
                  <w:p w:rsidR="009136F3" w:rsidRDefault="009136F3" w:rsidP="009136F3">
                    <w:r>
                      <w:rPr>
                        <w:rFonts w:ascii="Arial" w:hAnsi="Arial" w:cs="Arial"/>
                        <w:color w:val="000000"/>
                        <w:sz w:val="16"/>
                        <w:szCs w:val="16"/>
                      </w:rPr>
                      <w:t xml:space="preserve">LA 1, y LA 6 Instalaciones deportivas (en materia de </w:t>
                    </w:r>
                  </w:p>
                </w:txbxContent>
              </v:textbox>
            </v:rect>
            <v:rect id="_x0000_s1411" style="position:absolute;left:34;top:8196;width:3199;height:169;mso-wrap-style:none" filled="f" stroked="f">
              <v:textbox style="mso-next-textbox:#_x0000_s1411;mso-fit-shape-to-text:t" inset="0,0,0,0">
                <w:txbxContent>
                  <w:p w:rsidR="009136F3" w:rsidRDefault="009136F3" w:rsidP="009136F3">
                    <w:r>
                      <w:rPr>
                        <w:rFonts w:ascii="Arial" w:hAnsi="Arial" w:cs="Arial"/>
                        <w:color w:val="000000"/>
                        <w:sz w:val="16"/>
                        <w:szCs w:val="16"/>
                      </w:rPr>
                      <w:t xml:space="preserve">diseño y/o construcción y/o rehabilitación y/o con </w:t>
                    </w:r>
                  </w:p>
                </w:txbxContent>
              </v:textbox>
            </v:rect>
            <v:rect id="_x0000_s1412" style="position:absolute;left:34;top:8388;width:3322;height:170;mso-wrap-style:none" filled="f" stroked="f">
              <v:textbox style="mso-next-textbox:#_x0000_s1412;mso-fit-shape-to-text:t" inset="0,0,0,0">
                <w:txbxContent>
                  <w:p w:rsidR="009136F3" w:rsidRDefault="009136F3" w:rsidP="009136F3">
                    <w:r>
                      <w:rPr>
                        <w:rFonts w:ascii="Arial" w:hAnsi="Arial" w:cs="Arial"/>
                        <w:color w:val="000000"/>
                        <w:sz w:val="16"/>
                        <w:szCs w:val="16"/>
                      </w:rPr>
                      <w:t xml:space="preserve">trabajos de mantenimiento) en juntas auxiliares y/o </w:t>
                    </w:r>
                  </w:p>
                </w:txbxContent>
              </v:textbox>
            </v:rect>
            <v:rect id="_x0000_s1413" style="position:absolute;left:34;top:8579;width:3363;height:169;mso-wrap-style:none" filled="f" stroked="f">
              <v:textbox style="mso-next-textbox:#_x0000_s1413;mso-fit-shape-to-text:t" inset="0,0,0,0">
                <w:txbxContent>
                  <w:p w:rsidR="009136F3" w:rsidRDefault="009136F3" w:rsidP="009136F3">
                    <w:r>
                      <w:rPr>
                        <w:rFonts w:ascii="Arial" w:hAnsi="Arial" w:cs="Arial"/>
                        <w:color w:val="000000"/>
                        <w:sz w:val="16"/>
                        <w:szCs w:val="16"/>
                      </w:rPr>
                      <w:t xml:space="preserve">unidades habitacionales y/o colonias y/o barrios del </w:t>
                    </w:r>
                  </w:p>
                </w:txbxContent>
              </v:textbox>
            </v:rect>
            <v:rect id="_x0000_s1414" style="position:absolute;left:34;top:8770;width:1531;height:169;mso-wrap-style:none" filled="f" stroked="f">
              <v:textbox style="mso-next-textbox:#_x0000_s1414;mso-fit-shape-to-text:t" inset="0,0,0,0">
                <w:txbxContent>
                  <w:p w:rsidR="009136F3" w:rsidRDefault="009136F3" w:rsidP="009136F3">
                    <w:r>
                      <w:rPr>
                        <w:rFonts w:ascii="Arial" w:hAnsi="Arial" w:cs="Arial"/>
                        <w:color w:val="000000"/>
                        <w:sz w:val="16"/>
                        <w:szCs w:val="16"/>
                        <w:lang w:val="en-US"/>
                      </w:rPr>
                      <w:t>municipio, beneficiadas</w:t>
                    </w:r>
                  </w:p>
                </w:txbxContent>
              </v:textbox>
            </v:rect>
            <v:rect id="_x0000_s1415" style="position:absolute;left:3801;top:8388;width:1636;height:170;mso-wrap-style:none" filled="f" stroked="f">
              <v:textbox style="mso-next-textbox:#_x0000_s1415;mso-fit-shape-to-text:t" inset="0,0,0,0">
                <w:txbxContent>
                  <w:p w:rsidR="009136F3" w:rsidRDefault="009136F3" w:rsidP="009136F3">
                    <w:r>
                      <w:rPr>
                        <w:rFonts w:ascii="Arial" w:hAnsi="Arial" w:cs="Arial"/>
                        <w:color w:val="000000"/>
                        <w:sz w:val="16"/>
                        <w:szCs w:val="16"/>
                        <w:lang w:val="en-US"/>
                      </w:rPr>
                      <w:t xml:space="preserve"> $              10,000,000.00 </w:t>
                    </w:r>
                  </w:p>
                </w:txbxContent>
              </v:textbox>
            </v:rect>
            <v:rect id="_x0000_s1416" style="position:absolute;left:34;top:9048;width:3428;height:169;mso-wrap-style:none" filled="f" stroked="f">
              <v:textbox style="mso-next-textbox:#_x0000_s1416;mso-fit-shape-to-text:t" inset="0,0,0,0">
                <w:txbxContent>
                  <w:p w:rsidR="009136F3" w:rsidRDefault="009136F3" w:rsidP="009136F3">
                    <w:r>
                      <w:rPr>
                        <w:rFonts w:ascii="Arial" w:hAnsi="Arial" w:cs="Arial"/>
                        <w:color w:val="000000"/>
                        <w:sz w:val="16"/>
                        <w:szCs w:val="16"/>
                      </w:rPr>
                      <w:t xml:space="preserve">LA 2 Obras y proyectos municipales y/o en convenio </w:t>
                    </w:r>
                  </w:p>
                </w:txbxContent>
              </v:textbox>
            </v:rect>
            <v:rect id="_x0000_s1417" style="position:absolute;left:34;top:9240;width:2856;height:169;mso-wrap-style:none" filled="f" stroked="f">
              <v:textbox style="mso-next-textbox:#_x0000_s1417;mso-fit-shape-to-text:t" inset="0,0,0,0">
                <w:txbxContent>
                  <w:p w:rsidR="009136F3" w:rsidRDefault="009136F3" w:rsidP="009136F3">
                    <w:r>
                      <w:rPr>
                        <w:rFonts w:ascii="Arial" w:hAnsi="Arial" w:cs="Arial"/>
                        <w:color w:val="000000"/>
                        <w:sz w:val="16"/>
                        <w:szCs w:val="16"/>
                      </w:rPr>
                      <w:t xml:space="preserve">con la Federación y/o con el Estado y/o con </w:t>
                    </w:r>
                  </w:p>
                </w:txbxContent>
              </v:textbox>
            </v:rect>
            <v:rect id="_x0000_s1418" style="position:absolute;left:34;top:9431;width:3126;height:170;mso-wrap-style:none" filled="f" stroked="f">
              <v:textbox style="mso-next-textbox:#_x0000_s1418;mso-fit-shape-to-text:t" inset="0,0,0,0">
                <w:txbxContent>
                  <w:p w:rsidR="009136F3" w:rsidRDefault="009136F3" w:rsidP="009136F3">
                    <w:r>
                      <w:rPr>
                        <w:rFonts w:ascii="Arial" w:hAnsi="Arial" w:cs="Arial"/>
                        <w:color w:val="000000"/>
                        <w:sz w:val="16"/>
                        <w:szCs w:val="16"/>
                      </w:rPr>
                      <w:t xml:space="preserve">Organismos Nacionales y/o Internacionales que </w:t>
                    </w:r>
                  </w:p>
                </w:txbxContent>
              </v:textbox>
            </v:rect>
            <v:rect id="_x0000_s1419" style="position:absolute;left:34;top:9622;width:2970;height:169;mso-wrap-style:none" filled="f" stroked="f">
              <v:textbox style="mso-next-textbox:#_x0000_s1419;mso-fit-shape-to-text:t" inset="0,0,0,0">
                <w:txbxContent>
                  <w:p w:rsidR="009136F3" w:rsidRDefault="009136F3" w:rsidP="009136F3">
                    <w:r>
                      <w:rPr>
                        <w:rFonts w:ascii="Arial" w:hAnsi="Arial" w:cs="Arial"/>
                        <w:color w:val="000000"/>
                        <w:sz w:val="16"/>
                        <w:szCs w:val="16"/>
                      </w:rPr>
                      <w:t xml:space="preserve">preservan, conservan y realzan la imagen del </w:t>
                    </w:r>
                  </w:p>
                </w:txbxContent>
              </v:textbox>
            </v:rect>
            <v:rect id="_x0000_s1420" style="position:absolute;left:34;top:9814;width:3134;height:169;mso-wrap-style:none" filled="f" stroked="f">
              <v:textbox style="mso-next-textbox:#_x0000_s1420;mso-fit-shape-to-text:t" inset="0,0,0,0">
                <w:txbxContent>
                  <w:p w:rsidR="009136F3" w:rsidRDefault="009136F3" w:rsidP="009136F3">
                    <w:r>
                      <w:rPr>
                        <w:rFonts w:ascii="Arial" w:hAnsi="Arial" w:cs="Arial"/>
                        <w:color w:val="000000"/>
                        <w:sz w:val="16"/>
                        <w:szCs w:val="16"/>
                      </w:rPr>
                      <w:t xml:space="preserve">patrimonio cultural del municipio, ejecutadas y/o </w:t>
                    </w:r>
                  </w:p>
                </w:txbxContent>
              </v:textbox>
            </v:rect>
            <v:rect id="_x0000_s1421" style="position:absolute;left:34;top:10005;width:573;height:170;mso-wrap-style:none" filled="f" stroked="f">
              <v:textbox style="mso-next-textbox:#_x0000_s1421;mso-fit-shape-to-text:t" inset="0,0,0,0">
                <w:txbxContent>
                  <w:p w:rsidR="009136F3" w:rsidRDefault="009136F3" w:rsidP="009136F3">
                    <w:r>
                      <w:rPr>
                        <w:rFonts w:ascii="Arial" w:hAnsi="Arial" w:cs="Arial"/>
                        <w:color w:val="000000"/>
                        <w:sz w:val="16"/>
                        <w:szCs w:val="16"/>
                        <w:lang w:val="en-US"/>
                      </w:rPr>
                      <w:t>iniciadas</w:t>
                    </w:r>
                  </w:p>
                </w:txbxContent>
              </v:textbox>
            </v:rect>
            <v:rect id="_x0000_s1422" style="position:absolute;left:3801;top:9517;width:1636;height:169;mso-wrap-style:none" filled="f" stroked="f">
              <v:textbox style="mso-next-textbox:#_x0000_s1422;mso-fit-shape-to-text:t" inset="0,0,0,0">
                <w:txbxContent>
                  <w:p w:rsidR="009136F3" w:rsidRDefault="009136F3" w:rsidP="009136F3">
                    <w:r>
                      <w:rPr>
                        <w:rFonts w:ascii="Arial" w:hAnsi="Arial" w:cs="Arial"/>
                        <w:color w:val="000000"/>
                        <w:sz w:val="16"/>
                        <w:szCs w:val="16"/>
                        <w:lang w:val="en-US"/>
                      </w:rPr>
                      <w:t xml:space="preserve"> $              10,000,000.00 </w:t>
                    </w:r>
                  </w:p>
                </w:txbxContent>
              </v:textbox>
            </v:rect>
            <v:rect id="_x0000_s1423" style="position:absolute;left:34;top:10177;width:3208;height:170;mso-wrap-style:none" filled="f" stroked="f">
              <v:textbox style="mso-next-textbox:#_x0000_s1423;mso-fit-shape-to-text:t" inset="0,0,0,0">
                <w:txbxContent>
                  <w:p w:rsidR="009136F3" w:rsidRDefault="009136F3" w:rsidP="009136F3">
                    <w:r>
                      <w:rPr>
                        <w:rFonts w:ascii="Arial" w:hAnsi="Arial" w:cs="Arial"/>
                        <w:color w:val="000000"/>
                        <w:sz w:val="16"/>
                        <w:szCs w:val="16"/>
                      </w:rPr>
                      <w:t xml:space="preserve">LA 2 Vialidades del municipio con mantenimiento </w:t>
                    </w:r>
                  </w:p>
                </w:txbxContent>
              </v:textbox>
            </v:rect>
            <v:rect id="_x0000_s1424" style="position:absolute;left:34;top:10369;width:2032;height:169" filled="f" stroked="f">
              <v:textbox style="mso-next-textbox:#_x0000_s1424;mso-fit-shape-to-text:t" inset="0,0,0,0">
                <w:txbxContent>
                  <w:p w:rsidR="009136F3" w:rsidRDefault="009136F3" w:rsidP="009136F3">
                    <w:r>
                      <w:rPr>
                        <w:rFonts w:ascii="Arial" w:hAnsi="Arial" w:cs="Arial"/>
                        <w:color w:val="000000"/>
                        <w:sz w:val="16"/>
                        <w:szCs w:val="16"/>
                        <w:lang w:val="en-US"/>
                      </w:rPr>
                      <w:t xml:space="preserve">Realizado y banquetas </w:t>
                    </w:r>
                  </w:p>
                </w:txbxContent>
              </v:textbox>
            </v:rect>
            <v:rect id="_x0000_s1425" style="position:absolute;left:3801;top:10269;width:1637;height:169;mso-wrap-style:none" filled="f" stroked="f">
              <v:textbox style="mso-next-textbox:#_x0000_s1425;mso-fit-shape-to-text:t" inset="0,0,0,0">
                <w:txbxContent>
                  <w:p w:rsidR="009136F3" w:rsidRDefault="009136F3" w:rsidP="009136F3">
                    <w:r>
                      <w:rPr>
                        <w:rFonts w:ascii="Arial" w:hAnsi="Arial" w:cs="Arial"/>
                        <w:color w:val="000000"/>
                        <w:sz w:val="16"/>
                        <w:szCs w:val="16"/>
                        <w:lang w:val="en-US"/>
                      </w:rPr>
                      <w:t xml:space="preserve"> $            237,806,692.90 </w:t>
                    </w:r>
                  </w:p>
                </w:txbxContent>
              </v:textbox>
            </v:rect>
            <v:rect id="_x0000_s1426" style="position:absolute;left:34;top:10554;width:3044;height:170;mso-wrap-style:none" filled="f" stroked="f">
              <v:textbox style="mso-next-textbox:#_x0000_s1426;mso-fit-shape-to-text:t" inset="0,0,0,0">
                <w:txbxContent>
                  <w:p w:rsidR="009136F3" w:rsidRDefault="009136F3" w:rsidP="009136F3">
                    <w:r>
                      <w:rPr>
                        <w:rFonts w:ascii="Arial" w:hAnsi="Arial" w:cs="Arial"/>
                        <w:color w:val="000000"/>
                        <w:sz w:val="16"/>
                        <w:szCs w:val="16"/>
                      </w:rPr>
                      <w:t>LA 2 Vialidades en el municipio, pavimentadas</w:t>
                    </w:r>
                  </w:p>
                </w:txbxContent>
              </v:textbox>
            </v:rect>
            <v:rect id="_x0000_s1427" style="position:absolute;left:3801;top:10554;width:1636;height:170;mso-wrap-style:none" filled="f" stroked="f">
              <v:textbox style="mso-next-textbox:#_x0000_s1427;mso-fit-shape-to-text:t" inset="0,0,0,0">
                <w:txbxContent>
                  <w:p w:rsidR="009136F3" w:rsidRDefault="009136F3" w:rsidP="009136F3">
                    <w:r>
                      <w:rPr>
                        <w:rFonts w:ascii="Arial" w:hAnsi="Arial" w:cs="Arial"/>
                        <w:color w:val="000000"/>
                        <w:sz w:val="16"/>
                        <w:szCs w:val="16"/>
                        <w:lang w:val="en-US"/>
                      </w:rPr>
                      <w:t xml:space="preserve"> $              43,076,771.40 </w:t>
                    </w:r>
                  </w:p>
                </w:txbxContent>
              </v:textbox>
            </v:rect>
            <v:rect id="_x0000_s1428" style="position:absolute;left:34;top:10742;width:3224;height:169;mso-wrap-style:none" filled="f" stroked="f">
              <v:textbox style="mso-next-textbox:#_x0000_s1428;mso-fit-shape-to-text:t" inset="0,0,0,0">
                <w:txbxContent>
                  <w:p w:rsidR="009136F3" w:rsidRDefault="009136F3" w:rsidP="009136F3">
                    <w:r>
                      <w:rPr>
                        <w:rFonts w:ascii="Arial" w:hAnsi="Arial" w:cs="Arial"/>
                        <w:color w:val="000000"/>
                        <w:sz w:val="16"/>
                        <w:szCs w:val="16"/>
                      </w:rPr>
                      <w:t xml:space="preserve">LA 4 Vialidades primarias con concreto hidráulico </w:t>
                    </w:r>
                  </w:p>
                </w:txbxContent>
              </v:textbox>
            </v:rect>
            <v:rect id="_x0000_s1429" style="position:absolute;left:34;top:10933;width:1768;height:170;mso-wrap-style:none" filled="f" stroked="f">
              <v:textbox style="mso-next-textbox:#_x0000_s1429;mso-fit-shape-to-text:t" inset="0,0,0,0">
                <w:txbxContent>
                  <w:p w:rsidR="009136F3" w:rsidRDefault="009136F3" w:rsidP="009136F3">
                    <w:r>
                      <w:rPr>
                        <w:rFonts w:ascii="Arial" w:hAnsi="Arial" w:cs="Arial"/>
                        <w:color w:val="000000"/>
                        <w:sz w:val="16"/>
                        <w:szCs w:val="16"/>
                        <w:lang w:val="en-US"/>
                      </w:rPr>
                      <w:t>y/o puentes, modernizadas</w:t>
                    </w:r>
                  </w:p>
                </w:txbxContent>
              </v:textbox>
            </v:rect>
            <v:rect id="_x0000_s1430" style="position:absolute;left:3801;top:10834;width:1637;height:169;mso-wrap-style:none" filled="f" stroked="f">
              <v:textbox style="mso-next-textbox:#_x0000_s1430;mso-fit-shape-to-text:t" inset="0,0,0,0">
                <w:txbxContent>
                  <w:p w:rsidR="009136F3" w:rsidRDefault="009136F3" w:rsidP="009136F3">
                    <w:r>
                      <w:rPr>
                        <w:rFonts w:ascii="Arial" w:hAnsi="Arial" w:cs="Arial"/>
                        <w:color w:val="000000"/>
                        <w:sz w:val="16"/>
                        <w:szCs w:val="16"/>
                        <w:lang w:val="en-US"/>
                      </w:rPr>
                      <w:t xml:space="preserve"> $            100,000,000.00 </w:t>
                    </w:r>
                  </w:p>
                </w:txbxContent>
              </v:textbox>
            </v:rect>
            <v:rect id="_x0000_s1431" style="position:absolute;left:34;top:11118;width:2454;height:169;mso-wrap-style:none" filled="f" stroked="f">
              <v:textbox style="mso-next-textbox:#_x0000_s1431;mso-fit-shape-to-text:t" inset="0,0,0,0">
                <w:txbxContent>
                  <w:p w:rsidR="009136F3" w:rsidRDefault="009136F3" w:rsidP="009136F3">
                    <w:r>
                      <w:rPr>
                        <w:rFonts w:ascii="Arial" w:hAnsi="Arial" w:cs="Arial"/>
                        <w:color w:val="000000"/>
                        <w:sz w:val="16"/>
                        <w:szCs w:val="16"/>
                        <w:lang w:val="en-US"/>
                      </w:rPr>
                      <w:t xml:space="preserve">LA 17 Sistema administrativo de Staff </w:t>
                    </w:r>
                  </w:p>
                </w:txbxContent>
              </v:textbox>
            </v:rect>
            <v:rect id="_x0000_s1432" style="position:absolute;left:34;top:11309;width:925;height:169;mso-wrap-style:none" filled="f" stroked="f">
              <v:textbox style="mso-next-textbox:#_x0000_s1432;mso-fit-shape-to-text:t" inset="0,0,0,0">
                <w:txbxContent>
                  <w:p w:rsidR="009136F3" w:rsidRDefault="009136F3" w:rsidP="009136F3">
                    <w:r>
                      <w:rPr>
                        <w:rFonts w:ascii="Arial" w:hAnsi="Arial" w:cs="Arial"/>
                        <w:color w:val="000000"/>
                        <w:sz w:val="16"/>
                        <w:szCs w:val="16"/>
                        <w:lang w:val="en-US"/>
                      </w:rPr>
                      <w:t>implementado</w:t>
                    </w:r>
                  </w:p>
                </w:txbxContent>
              </v:textbox>
            </v:rect>
            <v:rect id="_x0000_s1433" style="position:absolute;left:3801;top:11210;width:1637;height:169;mso-wrap-style:none" filled="f" stroked="f">
              <v:textbox style="mso-next-textbox:#_x0000_s1433;mso-fit-shape-to-text:t" inset="0,0,0,0">
                <w:txbxContent>
                  <w:p w:rsidR="009136F3" w:rsidRDefault="009136F3" w:rsidP="009136F3">
                    <w:r>
                      <w:rPr>
                        <w:rFonts w:ascii="Arial" w:hAnsi="Arial" w:cs="Arial"/>
                        <w:color w:val="000000"/>
                        <w:sz w:val="16"/>
                        <w:szCs w:val="16"/>
                        <w:lang w:val="en-US"/>
                      </w:rPr>
                      <w:t xml:space="preserve"> $            178,579,170.77 </w:t>
                    </w:r>
                  </w:p>
                </w:txbxContent>
              </v:textbox>
            </v:rect>
            <v:rect id="_x0000_s1434" style="position:absolute;left:34;top:11582;width:3273;height:169;mso-wrap-style:none" filled="f" stroked="f">
              <v:textbox style="mso-next-textbox:#_x0000_s1434;mso-fit-shape-to-text:t" inset="0,0,0,0">
                <w:txbxContent>
                  <w:p w:rsidR="009136F3" w:rsidRDefault="009136F3" w:rsidP="009136F3">
                    <w:r>
                      <w:rPr>
                        <w:rFonts w:ascii="Arial" w:hAnsi="Arial" w:cs="Arial"/>
                        <w:color w:val="000000"/>
                        <w:sz w:val="16"/>
                        <w:szCs w:val="16"/>
                      </w:rPr>
                      <w:t xml:space="preserve">LA 16 y 19 Bienes inmuebles de la Administración </w:t>
                    </w:r>
                  </w:p>
                </w:txbxContent>
              </v:textbox>
            </v:rect>
            <v:rect id="_x0000_s1435" style="position:absolute;left:34;top:11773;width:3355;height:169;mso-wrap-style:none" filled="f" stroked="f">
              <v:textbox style="mso-next-textbox:#_x0000_s1435;mso-fit-shape-to-text:t" inset="0,0,0,0">
                <w:txbxContent>
                  <w:p w:rsidR="009136F3" w:rsidRDefault="009136F3" w:rsidP="009136F3">
                    <w:r>
                      <w:rPr>
                        <w:rFonts w:ascii="Arial" w:hAnsi="Arial" w:cs="Arial"/>
                        <w:color w:val="000000"/>
                        <w:sz w:val="16"/>
                        <w:szCs w:val="16"/>
                      </w:rPr>
                      <w:t xml:space="preserve">Municipal (propios y/o arrendados) con  trabajos de </w:t>
                    </w:r>
                  </w:p>
                </w:txbxContent>
              </v:textbox>
            </v:rect>
            <v:rect id="_x0000_s1436" style="position:absolute;left:34;top:11964;width:3232;height:170;mso-wrap-style:none" filled="f" stroked="f">
              <v:textbox style="mso-next-textbox:#_x0000_s1436;mso-fit-shape-to-text:t" inset="0,0,0,0">
                <w:txbxContent>
                  <w:p w:rsidR="009136F3" w:rsidRDefault="009136F3" w:rsidP="009136F3">
                    <w:r>
                      <w:rPr>
                        <w:rFonts w:ascii="Arial" w:hAnsi="Arial" w:cs="Arial"/>
                        <w:color w:val="000000"/>
                        <w:sz w:val="16"/>
                        <w:szCs w:val="16"/>
                      </w:rPr>
                      <w:t xml:space="preserve">construcción y/o remodelación y/o mantenimiento </w:t>
                    </w:r>
                  </w:p>
                </w:txbxContent>
              </v:textbox>
            </v:rect>
            <v:rect id="_x0000_s1437" style="position:absolute;left:34;top:12155;width:1981;height:169;mso-wrap-style:none" filled="f" stroked="f">
              <v:textbox style="mso-next-textbox:#_x0000_s1437;mso-fit-shape-to-text:t" inset="0,0,0,0">
                <w:txbxContent>
                  <w:p w:rsidR="009136F3" w:rsidRDefault="009136F3" w:rsidP="009136F3">
                    <w:r>
                      <w:rPr>
                        <w:rFonts w:ascii="Arial" w:hAnsi="Arial" w:cs="Arial"/>
                        <w:color w:val="000000"/>
                        <w:sz w:val="16"/>
                        <w:szCs w:val="16"/>
                        <w:lang w:val="en-US"/>
                      </w:rPr>
                      <w:t>y/o rehabilitación, intervenidos</w:t>
                    </w:r>
                  </w:p>
                </w:txbxContent>
              </v:textbox>
            </v:rect>
            <v:rect id="_x0000_s1438" style="position:absolute;left:3801;top:11869;width:1636;height:169;mso-wrap-style:none" filled="f" stroked="f">
              <v:textbox style="mso-next-textbox:#_x0000_s1438;mso-fit-shape-to-text:t" inset="0,0,0,0">
                <w:txbxContent>
                  <w:p w:rsidR="009136F3" w:rsidRDefault="009136F3" w:rsidP="009136F3">
                    <w:r>
                      <w:rPr>
                        <w:rFonts w:ascii="Arial" w:hAnsi="Arial" w:cs="Arial"/>
                        <w:color w:val="000000"/>
                        <w:sz w:val="16"/>
                        <w:szCs w:val="16"/>
                        <w:lang w:val="en-US"/>
                      </w:rPr>
                      <w:t xml:space="preserve"> $                5,000,000.00 </w:t>
                    </w:r>
                  </w:p>
                </w:txbxContent>
              </v:textbox>
            </v:rect>
            <v:rect id="_x0000_s1439" style="position:absolute;left:34;top:12435;width:3248;height:170;mso-wrap-style:none" filled="f" stroked="f">
              <v:textbox style="mso-next-textbox:#_x0000_s1439;mso-fit-shape-to-text:t" inset="0,0,0,0">
                <w:txbxContent>
                  <w:p w:rsidR="009136F3" w:rsidRDefault="009136F3" w:rsidP="009136F3">
                    <w:r>
                      <w:rPr>
                        <w:rFonts w:ascii="Arial" w:hAnsi="Arial" w:cs="Arial"/>
                        <w:color w:val="000000"/>
                        <w:sz w:val="16"/>
                        <w:szCs w:val="16"/>
                        <w:lang w:val="en-US"/>
                      </w:rPr>
                      <w:t xml:space="preserve">LA 13 Procedimientos juridicos administrativos en </w:t>
                    </w:r>
                  </w:p>
                </w:txbxContent>
              </v:textbox>
            </v:rect>
            <v:rect id="_x0000_s1440" style="position:absolute;left:34;top:12626;width:2986;height:169;mso-wrap-style:none" filled="f" stroked="f">
              <v:textbox style="mso-next-textbox:#_x0000_s1440;mso-fit-shape-to-text:t" inset="0,0,0,0">
                <w:txbxContent>
                  <w:p w:rsidR="009136F3" w:rsidRDefault="009136F3" w:rsidP="009136F3">
                    <w:r>
                      <w:rPr>
                        <w:rFonts w:ascii="Arial" w:hAnsi="Arial" w:cs="Arial"/>
                        <w:color w:val="000000"/>
                        <w:sz w:val="16"/>
                        <w:szCs w:val="16"/>
                      </w:rPr>
                      <w:t xml:space="preserve">materia de infraestructura y servicios públicos </w:t>
                    </w:r>
                  </w:p>
                </w:txbxContent>
              </v:textbox>
            </v:rect>
            <v:rect id="_x0000_s1441" style="position:absolute;left:34;top:12818;width:638;height:169;mso-wrap-style:none" filled="f" stroked="f">
              <v:textbox style="mso-next-textbox:#_x0000_s1441;mso-fit-shape-to-text:t" inset="0,0,0,0">
                <w:txbxContent>
                  <w:p w:rsidR="009136F3" w:rsidRDefault="009136F3" w:rsidP="009136F3">
                    <w:r>
                      <w:rPr>
                        <w:rFonts w:ascii="Arial" w:hAnsi="Arial" w:cs="Arial"/>
                        <w:color w:val="000000"/>
                        <w:sz w:val="16"/>
                        <w:szCs w:val="16"/>
                        <w:lang w:val="en-US"/>
                      </w:rPr>
                      <w:t>atendidos</w:t>
                    </w:r>
                  </w:p>
                </w:txbxContent>
              </v:textbox>
            </v:rect>
            <v:rect id="_x0000_s1442" style="position:absolute;left:3801;top:12622;width:1636;height:169;mso-wrap-style:none" filled="f" stroked="f">
              <v:textbox style="mso-next-textbox:#_x0000_s1442;mso-fit-shape-to-text:t" inset="0,0,0,0">
                <w:txbxContent>
                  <w:p w:rsidR="009136F3" w:rsidRDefault="009136F3" w:rsidP="009136F3">
                    <w:r>
                      <w:rPr>
                        <w:rFonts w:ascii="Arial" w:hAnsi="Arial" w:cs="Arial"/>
                        <w:color w:val="000000"/>
                        <w:sz w:val="16"/>
                        <w:szCs w:val="16"/>
                        <w:lang w:val="en-US"/>
                      </w:rPr>
                      <w:t xml:space="preserve"> $              12,000,000.00 </w:t>
                    </w:r>
                  </w:p>
                </w:txbxContent>
              </v:textbox>
            </v:rect>
            <v:line id="_x0000_s1443" style="position:absolute" from="0,0" to="1,12995" strokeweight="0"/>
            <v:rect id="_x0000_s1444" style="position:absolute;width:12;height:12995" fillcolor="black" stroked="f"/>
            <v:line id="_x0000_s1445" style="position:absolute" from="3691,12" to="3692,12995" strokeweight="0"/>
            <v:rect id="_x0000_s1446" style="position:absolute;left:3691;top:12;width:13;height:12983" fillcolor="black" stroked="f"/>
            <v:line id="_x0000_s1447" style="position:absolute" from="5564,12" to="5565,12995" strokeweight="0"/>
            <v:rect id="_x0000_s1448" style="position:absolute;left:5564;top:12;width:12;height:12983" fillcolor="black" stroked="f"/>
            <v:line id="_x0000_s1449" style="position:absolute" from="12,0" to="5576,1" strokeweight="0"/>
            <v:rect id="_x0000_s1450" style="position:absolute;left:12;width:5564;height:12" fillcolor="black" stroked="f"/>
            <v:line id="_x0000_s1451" style="position:absolute" from="12,564" to="5576,565" strokeweight="0"/>
            <v:rect id="_x0000_s1452" style="position:absolute;left:12;top:564;width:5564;height:13" fillcolor="black" stroked="f"/>
            <v:line id="_x0000_s1453" style="position:absolute" from="12,1882" to="5576,1883" strokeweight="0"/>
            <v:rect id="_x0000_s1454" style="position:absolute;left:12;top:1882;width:5564;height:12" fillcolor="black" stroked="f"/>
            <v:line id="_x0000_s1455" style="position:absolute" from="12,2258" to="5576,2259" strokeweight="0"/>
            <v:rect id="_x0000_s1456" style="position:absolute;left:12;top:2258;width:5564;height:12" fillcolor="black" stroked="f"/>
            <v:line id="_x0000_s1457" style="position:absolute" from="12,3199" to="5576,3200" strokeweight="0"/>
            <v:rect id="_x0000_s1458" style="position:absolute;left:12;top:3199;width:5564;height:12" fillcolor="black" stroked="f"/>
            <v:line id="_x0000_s1459" style="position:absolute" from="12,3763" to="5576,3764" strokeweight="0"/>
            <v:rect id="_x0000_s1460" style="position:absolute;left:12;top:3763;width:5564;height:13" fillcolor="black" stroked="f"/>
            <v:line id="_x0000_s1461" style="position:absolute" from="12,4139" to="5576,4140" strokeweight="0"/>
            <v:rect id="_x0000_s1462" style="position:absolute;left:12;top:4139;width:5564;height:13" fillcolor="black" stroked="f"/>
            <v:line id="_x0000_s1463" style="position:absolute" from="12,4704" to="5576,4705" strokeweight="0"/>
            <v:rect id="_x0000_s1464" style="position:absolute;left:12;top:4704;width:5564;height:12" fillcolor="black" stroked="f"/>
            <v:line id="_x0000_s1465" style="position:absolute" from="12,5268" to="5576,5269" strokeweight="0"/>
            <v:rect id="_x0000_s1466" style="position:absolute;left:12;top:5268;width:5564;height:13" fillcolor="black" stroked="f"/>
            <v:line id="_x0000_s1467" style="position:absolute" from="12,5645" to="5576,5646" strokeweight="0"/>
            <v:rect id="_x0000_s1468" style="position:absolute;left:12;top:5645;width:5564;height:12" fillcolor="black" stroked="f"/>
            <v:line id="_x0000_s1469" style="position:absolute" from="12,6209" to="5576,6210" strokeweight="0"/>
            <v:rect id="_x0000_s1470" style="position:absolute;left:12;top:6209;width:5564;height:13" fillcolor="black" stroked="f"/>
            <v:line id="_x0000_s1471" style="position:absolute" from="12,7150" to="5576,7151" strokeweight="0"/>
            <v:rect id="_x0000_s1472" style="position:absolute;left:12;top:7150;width:5564;height:12" fillcolor="black" stroked="f"/>
            <v:line id="_x0000_s1473" style="position:absolute" from="12,7902" to="5576,7903" strokeweight="0"/>
            <v:rect id="_x0000_s1474" style="position:absolute;left:12;top:7902;width:5564;height:13" fillcolor="black" stroked="f"/>
            <v:line id="_x0000_s1475" style="position:absolute" from="12,9031" to="5576,9032" strokeweight="0"/>
            <v:rect id="_x0000_s1476" style="position:absolute;left:12;top:9031;width:5564;height:13" fillcolor="black" stroked="f"/>
            <v:line id="_x0000_s1477" style="position:absolute" from="12,10160" to="5576,10161" strokeweight="0"/>
            <v:rect id="_x0000_s1478" style="position:absolute;left:12;top:10160;width:5564;height:13" fillcolor="black" stroked="f"/>
            <v:line id="_x0000_s1479" style="position:absolute" from="12,10537" to="5576,10538" strokeweight="0"/>
            <v:rect id="_x0000_s1480" style="position:absolute;left:12;top:10537;width:5564;height:12" fillcolor="black" stroked="f"/>
            <v:line id="_x0000_s1481" style="position:absolute" from="12,10725" to="5576,10726" strokeweight="0"/>
            <v:rect id="_x0000_s1482" style="position:absolute;left:12;top:10725;width:5564;height:12" fillcolor="black" stroked="f"/>
            <v:line id="_x0000_s1483" style="position:absolute" from="12,11101" to="5576,11102" strokeweight="0"/>
            <v:rect id="_x0000_s1484" style="position:absolute;left:12;top:11101;width:5564;height:12" fillcolor="black" stroked="f"/>
            <v:line id="_x0000_s1485" style="position:absolute" from="12,11477" to="5576,11478" strokeweight="0"/>
            <v:rect id="_x0000_s1486" style="position:absolute;left:12;top:11477;width:5564;height:13" fillcolor="black" stroked="f"/>
            <v:line id="_x0000_s1487" style="position:absolute" from="12,12418" to="5576,12419" strokeweight="0"/>
            <v:rect id="_x0000_s1488" style="position:absolute;left:12;top:12418;width:5564;height:13" fillcolor="black" stroked="f"/>
            <v:line id="_x0000_s1489" style="position:absolute" from="12,12983" to="5576,12984" strokeweight="0"/>
            <v:rect id="_x0000_s1490" style="position:absolute;left:12;top:12983;width:5564;height:12" fillcolor="black" stroked="f"/>
            <w10:anchorlock/>
          </v:group>
        </w:pict>
      </w: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 xml:space="preserve">Secretaría de Desarrollo Urbano y Sustentabilidad </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pStyle w:val="Prrafodelista"/>
        <w:autoSpaceDE w:val="0"/>
        <w:autoSpaceDN w:val="0"/>
        <w:adjustRightInd w:val="0"/>
        <w:jc w:val="both"/>
        <w:rPr>
          <w:rFonts w:ascii="Arial" w:hAnsi="Arial" w:cs="Arial"/>
          <w:sz w:val="22"/>
          <w:szCs w:val="22"/>
        </w:rPr>
      </w:pPr>
      <w:r>
        <w:rPr>
          <w:rFonts w:ascii="Arial" w:hAnsi="Arial" w:cs="Arial"/>
          <w:sz w:val="22"/>
          <w:szCs w:val="22"/>
        </w:rPr>
        <w:t>Misión: Ejercer eficazmente la política ambiental, rural y urbana municipal, garantizando el manejo y aprovechamiento sostenido de los recursos naturales.</w:t>
      </w:r>
    </w:p>
    <w:p w:rsidR="009136F3" w:rsidRDefault="009136F3" w:rsidP="009136F3">
      <w:pPr>
        <w:pStyle w:val="Prrafodelista"/>
        <w:autoSpaceDE w:val="0"/>
        <w:autoSpaceDN w:val="0"/>
        <w:adjustRightInd w:val="0"/>
        <w:ind w:left="0" w:firstLine="720"/>
        <w:jc w:val="both"/>
        <w:rPr>
          <w:rFonts w:ascii="Arial" w:hAnsi="Arial" w:cs="Arial"/>
          <w:sz w:val="22"/>
          <w:szCs w:val="22"/>
        </w:rPr>
      </w:pPr>
    </w:p>
    <w:p w:rsidR="009136F3" w:rsidRDefault="009136F3" w:rsidP="009136F3">
      <w:pPr>
        <w:pStyle w:val="Prrafodelista"/>
        <w:autoSpaceDE w:val="0"/>
        <w:autoSpaceDN w:val="0"/>
        <w:adjustRightInd w:val="0"/>
        <w:ind w:left="0" w:firstLine="720"/>
        <w:jc w:val="both"/>
        <w:rPr>
          <w:rFonts w:ascii="Arial" w:hAnsi="Arial" w:cs="Arial"/>
          <w:sz w:val="22"/>
          <w:szCs w:val="22"/>
        </w:rPr>
      </w:pPr>
      <w:r>
        <w:rPr>
          <w:rFonts w:ascii="Arial" w:hAnsi="Arial" w:cs="Arial"/>
          <w:sz w:val="22"/>
          <w:szCs w:val="22"/>
        </w:rPr>
        <w:t>El presupuesto 2015 autorizado para esta Secretaría es de $ 78,857,526.94.</w:t>
      </w:r>
    </w:p>
    <w:p w:rsidR="009136F3" w:rsidRDefault="009136F3" w:rsidP="009136F3">
      <w:pPr>
        <w:pStyle w:val="Prrafodelista"/>
        <w:autoSpaceDE w:val="0"/>
        <w:autoSpaceDN w:val="0"/>
        <w:adjustRightInd w:val="0"/>
        <w:jc w:val="both"/>
        <w:rPr>
          <w:rFonts w:ascii="Arial" w:hAnsi="Arial" w:cs="Arial"/>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jc w:val="both"/>
        <w:rPr>
          <w:rFonts w:ascii="Times New Roman" w:hAnsi="Times New Roman" w:cs="Times New Roman"/>
          <w:sz w:val="20"/>
          <w:szCs w:val="20"/>
        </w:rPr>
      </w:pPr>
      <w:r>
        <w:rPr>
          <w:noProof/>
          <w:lang w:val="es-MX" w:eastAsia="es-MX"/>
        </w:rPr>
        <w:drawing>
          <wp:inline distT="0" distB="0" distL="0" distR="0">
            <wp:extent cx="4713605" cy="4796155"/>
            <wp:effectExtent l="19050" t="0" r="0" b="0"/>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4"/>
                    <a:srcRect/>
                    <a:stretch>
                      <a:fillRect/>
                    </a:stretch>
                  </pic:blipFill>
                  <pic:spPr bwMode="auto">
                    <a:xfrm>
                      <a:off x="0" y="0"/>
                      <a:ext cx="4713605" cy="479615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Gerencia del Centro Histórico y Patrimonio Cultural</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i/>
          <w:sz w:val="22"/>
          <w:szCs w:val="22"/>
        </w:rPr>
        <w:tab/>
      </w:r>
      <w:r>
        <w:rPr>
          <w:rFonts w:ascii="Arial" w:hAnsi="Arial" w:cs="Arial"/>
          <w:sz w:val="22"/>
          <w:szCs w:val="22"/>
        </w:rPr>
        <w:t>Misión: Fortalecer el desarrollo sustentable del centro histórico de la ciudad de Puebla mediante la promoción, preservación y protección del patrimonio cultural así como incentivar la vinculación, inversión y el trabajo conjunto del sector público, privado y social.</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pStyle w:val="Prrafodelista"/>
        <w:autoSpaceDE w:val="0"/>
        <w:autoSpaceDN w:val="0"/>
        <w:adjustRightInd w:val="0"/>
        <w:ind w:left="0" w:firstLine="720"/>
        <w:jc w:val="both"/>
        <w:rPr>
          <w:rFonts w:ascii="Arial" w:hAnsi="Arial" w:cs="Arial"/>
          <w:sz w:val="22"/>
          <w:szCs w:val="22"/>
        </w:rPr>
      </w:pPr>
      <w:r>
        <w:rPr>
          <w:rFonts w:ascii="Arial" w:hAnsi="Arial" w:cs="Arial"/>
          <w:sz w:val="22"/>
          <w:szCs w:val="22"/>
        </w:rPr>
        <w:t>El presupuesto 2015 autorizado para esta Gerencia es de $ 19,552,646.75.</w:t>
      </w:r>
    </w:p>
    <w:p w:rsidR="009136F3" w:rsidRDefault="009136F3" w:rsidP="009136F3">
      <w:pPr>
        <w:pStyle w:val="Prrafodelista"/>
        <w:autoSpaceDE w:val="0"/>
        <w:autoSpaceDN w:val="0"/>
        <w:adjustRightInd w:val="0"/>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jc w:val="both"/>
        <w:rPr>
          <w:rFonts w:ascii="Arial" w:hAnsi="Arial" w:cs="Arial"/>
          <w:b/>
          <w:i/>
          <w:sz w:val="20"/>
          <w:szCs w:val="20"/>
        </w:rPr>
      </w:pPr>
      <w:r>
        <w:rPr>
          <w:noProof/>
          <w:lang w:val="es-MX" w:eastAsia="es-MX"/>
        </w:rPr>
        <w:drawing>
          <wp:inline distT="0" distB="0" distL="0" distR="0">
            <wp:extent cx="4679950" cy="2061845"/>
            <wp:effectExtent l="19050" t="0" r="6350" b="0"/>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5"/>
                    <a:srcRect/>
                    <a:stretch>
                      <a:fillRect/>
                    </a:stretch>
                  </pic:blipFill>
                  <pic:spPr bwMode="auto">
                    <a:xfrm>
                      <a:off x="0" y="0"/>
                      <a:ext cx="4679950" cy="206184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b/>
          <w:i/>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 xml:space="preserve">Secretaría de Desarrollo Económico y Turismo </w:t>
      </w:r>
    </w:p>
    <w:p w:rsidR="009136F3" w:rsidRDefault="009136F3" w:rsidP="009136F3">
      <w:pPr>
        <w:autoSpaceDE w:val="0"/>
        <w:autoSpaceDN w:val="0"/>
        <w:adjustRightInd w:val="0"/>
        <w:jc w:val="both"/>
        <w:rPr>
          <w:rFonts w:ascii="Arial" w:hAnsi="Arial" w:cs="Arial"/>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Fomentar e impulsar el desarrollo económico y turístico en el municipio, vinculando los esfuerzos públicos y privados, utilizando de manera adecuada la información para impulsar la innovación, la competitividad y el desarrollo empresarial, como medios para el logro de mayores niveles de crecimiento y desarrollo social de sus habitantes.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La dependencia en el 2015 contará con $ 34,489,219.73 .</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both"/>
        <w:rPr>
          <w:rFonts w:ascii="Times New Roman" w:hAnsi="Times New Roman" w:cs="Times New Roman"/>
          <w:sz w:val="20"/>
          <w:szCs w:val="20"/>
        </w:rPr>
      </w:pPr>
      <w:r>
        <w:rPr>
          <w:noProof/>
          <w:lang w:val="es-MX" w:eastAsia="es-MX"/>
        </w:rPr>
        <w:drawing>
          <wp:inline distT="0" distB="0" distL="0" distR="0">
            <wp:extent cx="4622165" cy="2818130"/>
            <wp:effectExtent l="19050" t="0" r="6985" b="0"/>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6"/>
                    <a:srcRect/>
                    <a:stretch>
                      <a:fillRect/>
                    </a:stretch>
                  </pic:blipFill>
                  <pic:spPr bwMode="auto">
                    <a:xfrm>
                      <a:off x="0" y="0"/>
                      <a:ext cx="4622165" cy="281813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Secretaría de Administración</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Administrar con responsabilidad y transparencia los recursos humanos y materiales asignados a las dependencias del H. Ayuntamiento de Puebla, con el propósito de garantizar una óptima prestación de los servicios.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el año 2015 esta Secretaría dispondrá de un presupuesto de  590,686,963.68 de pesos.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ind w:firstLine="708"/>
        <w:jc w:val="both"/>
        <w:rPr>
          <w:rFonts w:ascii="Arial" w:hAnsi="Arial" w:cs="Arial"/>
          <w:sz w:val="22"/>
          <w:szCs w:val="22"/>
        </w:rPr>
      </w:pPr>
    </w:p>
    <w:p w:rsidR="009136F3" w:rsidRDefault="008F78DF" w:rsidP="009136F3">
      <w:pPr>
        <w:autoSpaceDE w:val="0"/>
        <w:autoSpaceDN w:val="0"/>
        <w:adjustRightInd w:val="0"/>
        <w:jc w:val="both"/>
        <w:rPr>
          <w:rFonts w:ascii="Arial" w:hAnsi="Arial" w:cs="Arial"/>
          <w:sz w:val="20"/>
          <w:szCs w:val="20"/>
        </w:rPr>
      </w:pPr>
      <w:r w:rsidRPr="008F78DF">
        <w:rPr>
          <w:rFonts w:ascii="Arial" w:hAnsi="Arial" w:cs="Arial"/>
          <w:sz w:val="20"/>
          <w:szCs w:val="20"/>
        </w:rPr>
      </w:r>
      <w:r>
        <w:rPr>
          <w:rFonts w:ascii="Arial" w:hAnsi="Arial" w:cs="Arial"/>
          <w:sz w:val="20"/>
          <w:szCs w:val="20"/>
        </w:rPr>
        <w:pict>
          <v:group id="_x0000_s1302" editas="canvas" style="width:453.55pt;height:233.45pt;mso-position-horizontal-relative:char;mso-position-vertical-relative:line" coordsize="8907,4585">
            <o:lock v:ext="edit" aspectratio="t"/>
            <v:shape id="_x0000_s1303" type="#_x0000_t75" style="position:absolute;width:8907;height:4585" o:preferrelative="f">
              <v:fill o:detectmouseclick="t"/>
              <v:path o:extrusionok="t" o:connecttype="none"/>
            </v:shape>
            <v:rect id="_x0000_s1304" style="position:absolute;left:40;top:20;width:3391;height:203;mso-wrap-style:none" filled="f" stroked="f">
              <v:textbox style="mso-fit-shape-to-text:t" inset="0,0,0,0">
                <w:txbxContent>
                  <w:p w:rsidR="009136F3" w:rsidRDefault="009136F3" w:rsidP="009136F3">
                    <w:r>
                      <w:rPr>
                        <w:rFonts w:ascii="Arial" w:hAnsi="Arial" w:cs="Arial"/>
                        <w:color w:val="000000"/>
                        <w:sz w:val="18"/>
                        <w:szCs w:val="18"/>
                      </w:rPr>
                      <w:t xml:space="preserve">LA 1 Programa de coordinación de enlaces </w:t>
                    </w:r>
                  </w:p>
                </w:txbxContent>
              </v:textbox>
            </v:rect>
            <v:rect id="_x0000_s1305" style="position:absolute;left:40;top:240;width:2339;height:203;mso-wrap-style:none" filled="f" stroked="f">
              <v:textbox style="mso-fit-shape-to-text:t" inset="0,0,0,0">
                <w:txbxContent>
                  <w:p w:rsidR="009136F3" w:rsidRDefault="009136F3" w:rsidP="009136F3">
                    <w:r>
                      <w:rPr>
                        <w:rFonts w:ascii="Arial" w:hAnsi="Arial" w:cs="Arial"/>
                        <w:color w:val="000000"/>
                        <w:sz w:val="18"/>
                        <w:szCs w:val="18"/>
                        <w:lang w:val="en-US"/>
                      </w:rPr>
                      <w:t xml:space="preserve">administrativos implementado </w:t>
                    </w:r>
                  </w:p>
                </w:txbxContent>
              </v:textbox>
            </v:rect>
            <v:rect id="_x0000_s1306" style="position:absolute;left:4473;top:126;width:3436;height:203;mso-wrap-style:none" filled="f" stroked="f">
              <v:textbox style="mso-fit-shape-to-text:t" inset="0,0,0,0">
                <w:txbxContent>
                  <w:p w:rsidR="009136F3" w:rsidRDefault="009136F3" w:rsidP="009136F3">
                    <w:pPr>
                      <w:rPr>
                        <w:rFonts w:ascii="Arial" w:hAnsi="Arial" w:cs="Arial"/>
                        <w:color w:val="000000"/>
                        <w:sz w:val="16"/>
                        <w:szCs w:val="18"/>
                        <w:lang w:val="en-US"/>
                      </w:rPr>
                    </w:pPr>
                    <w:r>
                      <w:rPr>
                        <w:rFonts w:ascii="Arial" w:hAnsi="Arial" w:cs="Arial"/>
                        <w:color w:val="000000"/>
                        <w:sz w:val="14"/>
                        <w:szCs w:val="18"/>
                        <w:lang w:val="en-US"/>
                      </w:rPr>
                      <w:t xml:space="preserve"> </w:t>
                    </w:r>
                    <w:r>
                      <w:rPr>
                        <w:rFonts w:ascii="Arial" w:hAnsi="Arial" w:cs="Arial"/>
                        <w:color w:val="000000"/>
                        <w:sz w:val="18"/>
                        <w:lang w:val="en-US"/>
                      </w:rPr>
                      <w:t xml:space="preserve">Sin presupuesto                  </w:t>
                    </w:r>
                    <w:r>
                      <w:rPr>
                        <w:rFonts w:ascii="Arial" w:hAnsi="Arial" w:cs="Arial"/>
                        <w:color w:val="000000"/>
                        <w:sz w:val="14"/>
                        <w:szCs w:val="18"/>
                        <w:lang w:val="en-US"/>
                      </w:rPr>
                      <w:t xml:space="preserve">                               </w:t>
                    </w:r>
                    <w:r>
                      <w:rPr>
                        <w:rFonts w:ascii="Arial" w:hAnsi="Arial" w:cs="Arial"/>
                        <w:color w:val="000000"/>
                        <w:sz w:val="16"/>
                        <w:szCs w:val="18"/>
                        <w:lang w:val="en-US"/>
                      </w:rPr>
                      <w:t xml:space="preserve">-   </w:t>
                    </w:r>
                  </w:p>
                </w:txbxContent>
              </v:textbox>
            </v:rect>
            <v:rect id="_x0000_s1307" style="position:absolute;left:40;top:454;width:3833;height:203;mso-wrap-style:none" filled="f" stroked="f">
              <v:textbox style="mso-fit-shape-to-text:t" inset="0,0,0,0">
                <w:txbxContent>
                  <w:p w:rsidR="009136F3" w:rsidRDefault="009136F3" w:rsidP="009136F3">
                    <w:r>
                      <w:rPr>
                        <w:rFonts w:ascii="Arial" w:hAnsi="Arial" w:cs="Arial"/>
                        <w:color w:val="000000"/>
                        <w:sz w:val="18"/>
                        <w:szCs w:val="18"/>
                      </w:rPr>
                      <w:t xml:space="preserve">Recursos humanos del Ayuntamiento de manera </w:t>
                    </w:r>
                  </w:p>
                </w:txbxContent>
              </v:textbox>
            </v:rect>
            <v:rect id="_x0000_s1308" style="position:absolute;left:40;top:674;width:581;height:203;mso-wrap-style:none" filled="f" stroked="f">
              <v:textbox style="mso-fit-shape-to-text:t" inset="0,0,0,0">
                <w:txbxContent>
                  <w:p w:rsidR="009136F3" w:rsidRDefault="009136F3" w:rsidP="009136F3">
                    <w:r>
                      <w:rPr>
                        <w:rFonts w:ascii="Arial" w:hAnsi="Arial" w:cs="Arial"/>
                        <w:color w:val="000000"/>
                        <w:sz w:val="18"/>
                        <w:szCs w:val="18"/>
                        <w:lang w:val="en-US"/>
                      </w:rPr>
                      <w:t>integral</w:t>
                    </w:r>
                  </w:p>
                </w:txbxContent>
              </v:textbox>
            </v:rect>
            <v:rect id="_x0000_s1309" style="position:absolute;left:40;top:895;width:1101;height:203;mso-wrap-style:none" filled="f" stroked="f">
              <v:textbox style="mso-fit-shape-to-text:t" inset="0,0,0,0">
                <w:txbxContent>
                  <w:p w:rsidR="009136F3" w:rsidRDefault="009136F3" w:rsidP="009136F3">
                    <w:r>
                      <w:rPr>
                        <w:rFonts w:ascii="Arial" w:hAnsi="Arial" w:cs="Arial"/>
                        <w:color w:val="000000"/>
                        <w:sz w:val="18"/>
                        <w:szCs w:val="18"/>
                        <w:lang w:val="en-US"/>
                      </w:rPr>
                      <w:t>administrados</w:t>
                    </w:r>
                  </w:p>
                </w:txbxContent>
              </v:textbox>
            </v:rect>
            <v:rect id="_x0000_s1310" style="position:absolute;left:4381;top:669;width:1966;height:203;mso-wrap-style:none" filled="f" stroked="f">
              <v:textbox style="mso-fit-shape-to-text:t" inset="0,0,0,0">
                <w:txbxContent>
                  <w:p w:rsidR="009136F3" w:rsidRDefault="009136F3" w:rsidP="009136F3">
                    <w:r>
                      <w:rPr>
                        <w:rFonts w:ascii="Arial" w:hAnsi="Arial" w:cs="Arial"/>
                        <w:color w:val="000000"/>
                        <w:sz w:val="18"/>
                        <w:szCs w:val="18"/>
                        <w:lang w:val="en-US"/>
                      </w:rPr>
                      <w:t xml:space="preserve"> $              23,190,000.00 </w:t>
                    </w:r>
                  </w:p>
                </w:txbxContent>
              </v:textbox>
            </v:rect>
            <v:rect id="_x0000_s1311" style="position:absolute;left:40;top:1105;width:3360;height:203;mso-wrap-style:none" filled="f" stroked="f">
              <v:textbox style="mso-fit-shape-to-text:t" inset="0,0,0,0">
                <w:txbxContent>
                  <w:p w:rsidR="009136F3" w:rsidRDefault="009136F3" w:rsidP="009136F3">
                    <w:r>
                      <w:rPr>
                        <w:rFonts w:ascii="Arial" w:hAnsi="Arial" w:cs="Arial"/>
                        <w:color w:val="000000"/>
                        <w:sz w:val="18"/>
                        <w:szCs w:val="18"/>
                      </w:rPr>
                      <w:t xml:space="preserve">LA 5 y 21 Gestión eficiente de los recursos </w:t>
                    </w:r>
                  </w:p>
                </w:txbxContent>
              </v:textbox>
            </v:rect>
            <v:rect id="_x0000_s1312" style="position:absolute;left:40;top:1326;width:1975;height:203;mso-wrap-style:none" filled="f" stroked="f">
              <v:textbox style="mso-fit-shape-to-text:t" inset="0,0,0,0">
                <w:txbxContent>
                  <w:p w:rsidR="009136F3" w:rsidRDefault="009136F3" w:rsidP="009136F3">
                    <w:r>
                      <w:rPr>
                        <w:rFonts w:ascii="Arial" w:hAnsi="Arial" w:cs="Arial"/>
                        <w:color w:val="000000"/>
                        <w:sz w:val="18"/>
                        <w:szCs w:val="18"/>
                        <w:lang w:val="en-US"/>
                      </w:rPr>
                      <w:t>materiales implementada</w:t>
                    </w:r>
                  </w:p>
                </w:txbxContent>
              </v:textbox>
            </v:rect>
            <v:rect id="_x0000_s1313" style="position:absolute;left:4381;top:1211;width:1966;height:203;mso-wrap-style:none" filled="f" stroked="f">
              <v:textbox style="mso-fit-shape-to-text:t" inset="0,0,0,0">
                <w:txbxContent>
                  <w:p w:rsidR="009136F3" w:rsidRDefault="009136F3" w:rsidP="009136F3">
                    <w:r>
                      <w:rPr>
                        <w:rFonts w:ascii="Arial" w:hAnsi="Arial" w:cs="Arial"/>
                        <w:color w:val="000000"/>
                        <w:sz w:val="18"/>
                        <w:szCs w:val="18"/>
                        <w:lang w:val="en-US"/>
                      </w:rPr>
                      <w:t xml:space="preserve"> $            201,172,340.00 </w:t>
                    </w:r>
                  </w:p>
                </w:txbxContent>
              </v:textbox>
            </v:rect>
            <v:rect id="_x0000_s1314" style="position:absolute;left:40;top:1539;width:3910;height:203;mso-wrap-style:none" filled="f" stroked="f">
              <v:textbox style="mso-fit-shape-to-text:t" inset="0,0,0,0">
                <w:txbxContent>
                  <w:p w:rsidR="009136F3" w:rsidRDefault="009136F3" w:rsidP="009136F3">
                    <w:r>
                      <w:rPr>
                        <w:rFonts w:ascii="Arial" w:hAnsi="Arial" w:cs="Arial"/>
                        <w:color w:val="000000"/>
                        <w:sz w:val="18"/>
                        <w:szCs w:val="18"/>
                      </w:rPr>
                      <w:t xml:space="preserve">LA 16 Mantenimiento correctivo y preventivo a los </w:t>
                    </w:r>
                  </w:p>
                </w:txbxContent>
              </v:textbox>
            </v:rect>
            <v:rect id="_x0000_s1315" style="position:absolute;left:40;top:1760;width:3509;height:203;mso-wrap-style:none" filled="f" stroked="f">
              <v:textbox style="mso-fit-shape-to-text:t" inset="0,0,0,0">
                <w:txbxContent>
                  <w:p w:rsidR="009136F3" w:rsidRDefault="009136F3" w:rsidP="009136F3">
                    <w:r>
                      <w:rPr>
                        <w:rFonts w:ascii="Arial" w:hAnsi="Arial" w:cs="Arial"/>
                        <w:color w:val="000000"/>
                        <w:sz w:val="18"/>
                        <w:szCs w:val="18"/>
                      </w:rPr>
                      <w:t xml:space="preserve">vehículos propiedad del Municipio de Puebla </w:t>
                    </w:r>
                  </w:p>
                </w:txbxContent>
              </v:textbox>
            </v:rect>
            <v:rect id="_x0000_s1316" style="position:absolute;left:40;top:1980;width:1111;height:203;mso-wrap-style:none" filled="f" stroked="f">
              <v:textbox style="mso-fit-shape-to-text:t" inset="0,0,0,0">
                <w:txbxContent>
                  <w:p w:rsidR="009136F3" w:rsidRDefault="009136F3" w:rsidP="009136F3">
                    <w:r>
                      <w:rPr>
                        <w:rFonts w:ascii="Arial" w:hAnsi="Arial" w:cs="Arial"/>
                        <w:color w:val="000000"/>
                        <w:sz w:val="18"/>
                        <w:szCs w:val="18"/>
                        <w:lang w:val="en-US"/>
                      </w:rPr>
                      <w:t>implementado</w:t>
                    </w:r>
                  </w:p>
                </w:txbxContent>
              </v:textbox>
            </v:rect>
            <v:rect id="_x0000_s1317" style="position:absolute;left:4381;top:1754;width:1966;height:203;mso-wrap-style:none" filled="f" stroked="f">
              <v:textbox style="mso-fit-shape-to-text:t" inset="0,0,0,0">
                <w:txbxContent>
                  <w:p w:rsidR="009136F3" w:rsidRDefault="009136F3" w:rsidP="009136F3">
                    <w:r>
                      <w:rPr>
                        <w:rFonts w:ascii="Arial" w:hAnsi="Arial" w:cs="Arial"/>
                        <w:color w:val="000000"/>
                        <w:sz w:val="18"/>
                        <w:szCs w:val="18"/>
                        <w:lang w:val="en-US"/>
                      </w:rPr>
                      <w:t xml:space="preserve"> $              52,620,960.00 </w:t>
                    </w:r>
                  </w:p>
                </w:txbxContent>
              </v:textbox>
            </v:rect>
            <v:rect id="_x0000_s1318" style="position:absolute;left:40;top:2190;width:3744;height:203;mso-wrap-style:none" filled="f" stroked="f">
              <v:textbox style="mso-fit-shape-to-text:t" inset="0,0,0,0">
                <w:txbxContent>
                  <w:p w:rsidR="009136F3" w:rsidRDefault="009136F3" w:rsidP="009136F3">
                    <w:r>
                      <w:rPr>
                        <w:rFonts w:ascii="Arial" w:hAnsi="Arial" w:cs="Arial"/>
                        <w:color w:val="000000"/>
                        <w:sz w:val="18"/>
                        <w:szCs w:val="18"/>
                      </w:rPr>
                      <w:t xml:space="preserve">LA 6 Legalidad en los procesos de adjudicación </w:t>
                    </w:r>
                  </w:p>
                </w:txbxContent>
              </v:textbox>
            </v:rect>
            <v:rect id="_x0000_s1319" style="position:absolute;left:40;top:2411;width:924;height:203;mso-wrap-style:none" filled="f" stroked="f">
              <v:textbox style="mso-fit-shape-to-text:t" inset="0,0,0,0">
                <w:txbxContent>
                  <w:p w:rsidR="009136F3" w:rsidRDefault="009136F3" w:rsidP="009136F3">
                    <w:r>
                      <w:rPr>
                        <w:rFonts w:ascii="Arial" w:hAnsi="Arial" w:cs="Arial"/>
                        <w:color w:val="000000"/>
                        <w:sz w:val="18"/>
                        <w:szCs w:val="18"/>
                        <w:lang w:val="en-US"/>
                      </w:rPr>
                      <w:t>garantizada</w:t>
                    </w:r>
                  </w:p>
                </w:txbxContent>
              </v:textbox>
            </v:rect>
            <v:rect id="_x0000_s1320" style="position:absolute;left:3378;top:2296;width:3374;height:384" filled="f" stroked="f">
              <v:textbox style="mso-fit-shape-to-text:t" inset="0,0,0,0">
                <w:txbxContent>
                  <w:p w:rsidR="009136F3" w:rsidRDefault="009136F3" w:rsidP="009136F3">
                    <w:pPr>
                      <w:rPr>
                        <w:sz w:val="18"/>
                      </w:rPr>
                    </w:pPr>
                    <w:r>
                      <w:rPr>
                        <w:rFonts w:ascii="Arial" w:hAnsi="Arial" w:cs="Arial"/>
                        <w:color w:val="000000"/>
                        <w:sz w:val="16"/>
                        <w:szCs w:val="18"/>
                        <w:lang w:val="en-US"/>
                      </w:rPr>
                      <w:t xml:space="preserve">                              </w:t>
                    </w:r>
                    <w:r>
                      <w:rPr>
                        <w:rFonts w:ascii="Arial" w:hAnsi="Arial" w:cs="Arial"/>
                        <w:color w:val="000000"/>
                        <w:sz w:val="18"/>
                        <w:lang w:val="en-US"/>
                      </w:rPr>
                      <w:t xml:space="preserve">Sin presupuesto                  </w:t>
                    </w:r>
                    <w:r>
                      <w:rPr>
                        <w:rFonts w:ascii="Arial" w:hAnsi="Arial" w:cs="Arial"/>
                        <w:color w:val="000000"/>
                        <w:sz w:val="14"/>
                        <w:szCs w:val="18"/>
                        <w:lang w:val="en-US"/>
                      </w:rPr>
                      <w:t xml:space="preserve">                               </w:t>
                    </w:r>
                    <w:r>
                      <w:rPr>
                        <w:rFonts w:ascii="Arial" w:hAnsi="Arial" w:cs="Arial"/>
                        <w:color w:val="000000"/>
                        <w:sz w:val="16"/>
                        <w:szCs w:val="18"/>
                        <w:lang w:val="en-US"/>
                      </w:rPr>
                      <w:t xml:space="preserve">                -   </w:t>
                    </w:r>
                  </w:p>
                </w:txbxContent>
              </v:textbox>
            </v:rect>
            <v:rect id="_x0000_s1321" style="position:absolute;left:40;top:2624;width:3901;height:203;mso-wrap-style:none" filled="f" stroked="f">
              <v:textbox style="mso-fit-shape-to-text:t" inset="0,0,0,0">
                <w:txbxContent>
                  <w:p w:rsidR="009136F3" w:rsidRDefault="009136F3" w:rsidP="009136F3">
                    <w:r>
                      <w:rPr>
                        <w:rFonts w:ascii="Arial" w:hAnsi="Arial" w:cs="Arial"/>
                        <w:color w:val="000000"/>
                        <w:sz w:val="18"/>
                        <w:szCs w:val="18"/>
                      </w:rPr>
                      <w:t xml:space="preserve">LA 5 Procesos operativos y técnicos para atender </w:t>
                    </w:r>
                  </w:p>
                </w:txbxContent>
              </v:textbox>
            </v:rect>
            <v:rect id="_x0000_s1322" style="position:absolute;left:40;top:2845;width:3990;height:203;mso-wrap-style:none" filled="f" stroked="f">
              <v:textbox style="mso-fit-shape-to-text:t" inset="0,0,0,0">
                <w:txbxContent>
                  <w:p w:rsidR="009136F3" w:rsidRDefault="009136F3" w:rsidP="009136F3">
                    <w:r>
                      <w:rPr>
                        <w:rFonts w:ascii="Arial" w:hAnsi="Arial" w:cs="Arial"/>
                        <w:color w:val="000000"/>
                        <w:sz w:val="18"/>
                        <w:szCs w:val="18"/>
                      </w:rPr>
                      <w:t xml:space="preserve">las necesidades de sistemas de información de las </w:t>
                    </w:r>
                  </w:p>
                </w:txbxContent>
              </v:textbox>
            </v:rect>
            <v:rect id="_x0000_s1323" style="position:absolute;left:40;top:3065;width:3724;height:203;mso-wrap-style:none" filled="f" stroked="f">
              <v:textbox style="mso-fit-shape-to-text:t" inset="0,0,0,0">
                <w:txbxContent>
                  <w:p w:rsidR="009136F3" w:rsidRDefault="009136F3" w:rsidP="009136F3">
                    <w:r>
                      <w:rPr>
                        <w:rFonts w:ascii="Arial" w:hAnsi="Arial" w:cs="Arial"/>
                        <w:color w:val="000000"/>
                        <w:sz w:val="18"/>
                        <w:szCs w:val="18"/>
                      </w:rPr>
                      <w:t xml:space="preserve">Direcciones de la Secretaría de Administración, </w:t>
                    </w:r>
                  </w:p>
                </w:txbxContent>
              </v:textbox>
            </v:rect>
            <v:rect id="_x0000_s1324" style="position:absolute;left:40;top:3286;width:1199;height:203;mso-wrap-style:none" filled="f" stroked="f">
              <v:textbox style="mso-fit-shape-to-text:t" inset="0,0,0,0">
                <w:txbxContent>
                  <w:p w:rsidR="009136F3" w:rsidRDefault="009136F3" w:rsidP="009136F3">
                    <w:r>
                      <w:rPr>
                        <w:rFonts w:ascii="Arial" w:hAnsi="Arial" w:cs="Arial"/>
                        <w:color w:val="000000"/>
                        <w:sz w:val="18"/>
                        <w:szCs w:val="18"/>
                        <w:lang w:val="en-US"/>
                      </w:rPr>
                      <w:t>implementados</w:t>
                    </w:r>
                  </w:p>
                </w:txbxContent>
              </v:textbox>
            </v:rect>
            <v:rect id="_x0000_s1325" style="position:absolute;left:4103;top:2947;width:3826;height:384" filled="f" stroked="f">
              <v:textbox style="mso-fit-shape-to-text:t" inset="0,0,0,0">
                <w:txbxContent>
                  <w:p w:rsidR="009136F3" w:rsidRDefault="009136F3" w:rsidP="009136F3">
                    <w:pPr>
                      <w:rPr>
                        <w:sz w:val="18"/>
                      </w:rPr>
                    </w:pPr>
                    <w:r>
                      <w:rPr>
                        <w:rFonts w:ascii="Arial" w:hAnsi="Arial" w:cs="Arial"/>
                        <w:color w:val="000000"/>
                        <w:sz w:val="16"/>
                        <w:szCs w:val="18"/>
                        <w:lang w:val="en-US"/>
                      </w:rPr>
                      <w:t xml:space="preserve">                </w:t>
                    </w:r>
                    <w:r>
                      <w:rPr>
                        <w:rFonts w:ascii="Arial" w:hAnsi="Arial" w:cs="Arial"/>
                        <w:color w:val="000000"/>
                        <w:sz w:val="18"/>
                        <w:lang w:val="en-US"/>
                      </w:rPr>
                      <w:t xml:space="preserve">Sin presupuesto                  </w:t>
                    </w:r>
                    <w:r>
                      <w:rPr>
                        <w:rFonts w:ascii="Arial" w:hAnsi="Arial" w:cs="Arial"/>
                        <w:color w:val="000000"/>
                        <w:sz w:val="14"/>
                        <w:szCs w:val="18"/>
                        <w:lang w:val="en-US"/>
                      </w:rPr>
                      <w:t xml:space="preserve">                               </w:t>
                    </w:r>
                    <w:r>
                      <w:rPr>
                        <w:rFonts w:ascii="Arial" w:hAnsi="Arial" w:cs="Arial"/>
                        <w:color w:val="000000"/>
                        <w:sz w:val="16"/>
                        <w:szCs w:val="18"/>
                        <w:lang w:val="en-US"/>
                      </w:rPr>
                      <w:t xml:space="preserve">                    -   </w:t>
                    </w:r>
                  </w:p>
                </w:txbxContent>
              </v:textbox>
            </v:rect>
            <v:rect id="_x0000_s1326" style="position:absolute;left:40;top:3492;width:3774;height:203;mso-wrap-style:none" filled="f" stroked="f">
              <v:textbox style="mso-fit-shape-to-text:t" inset="0,0,0,0">
                <w:txbxContent>
                  <w:p w:rsidR="009136F3" w:rsidRDefault="009136F3" w:rsidP="009136F3">
                    <w:r>
                      <w:rPr>
                        <w:rFonts w:ascii="Arial" w:hAnsi="Arial" w:cs="Arial"/>
                        <w:color w:val="000000"/>
                        <w:sz w:val="18"/>
                        <w:szCs w:val="18"/>
                      </w:rPr>
                      <w:t xml:space="preserve">LA 4 Programa de atención de asuntos jurídicos </w:t>
                    </w:r>
                  </w:p>
                </w:txbxContent>
              </v:textbox>
            </v:rect>
            <v:rect id="_x0000_s1327" style="position:absolute;left:40;top:3713;width:1111;height:203;mso-wrap-style:none" filled="f" stroked="f">
              <v:textbox style="mso-fit-shape-to-text:t" inset="0,0,0,0">
                <w:txbxContent>
                  <w:p w:rsidR="009136F3" w:rsidRDefault="009136F3" w:rsidP="009136F3">
                    <w:r>
                      <w:rPr>
                        <w:rFonts w:ascii="Arial" w:hAnsi="Arial" w:cs="Arial"/>
                        <w:color w:val="000000"/>
                        <w:sz w:val="18"/>
                        <w:szCs w:val="18"/>
                        <w:lang w:val="en-US"/>
                      </w:rPr>
                      <w:t>implementado</w:t>
                    </w:r>
                  </w:p>
                </w:txbxContent>
              </v:textbox>
            </v:rect>
            <v:rect id="_x0000_s1328" style="position:absolute;left:4473;top:3598;width:4434;height:203" filled="f" stroked="f">
              <v:textbox style="mso-fit-shape-to-text:t" inset="0,0,0,0">
                <w:txbxContent>
                  <w:p w:rsidR="009136F3" w:rsidRDefault="009136F3" w:rsidP="009136F3">
                    <w:pPr>
                      <w:rPr>
                        <w:sz w:val="18"/>
                      </w:rPr>
                    </w:pPr>
                    <w:r>
                      <w:rPr>
                        <w:rFonts w:ascii="Arial" w:hAnsi="Arial" w:cs="Arial"/>
                        <w:color w:val="000000"/>
                        <w:sz w:val="16"/>
                        <w:szCs w:val="18"/>
                        <w:lang w:val="en-US"/>
                      </w:rPr>
                      <w:t xml:space="preserve">         </w:t>
                    </w:r>
                    <w:r>
                      <w:rPr>
                        <w:rFonts w:ascii="Arial" w:hAnsi="Arial" w:cs="Arial"/>
                        <w:color w:val="000000"/>
                        <w:sz w:val="18"/>
                        <w:lang w:val="en-US"/>
                      </w:rPr>
                      <w:t xml:space="preserve">Sin presupuesto                  </w:t>
                    </w:r>
                    <w:r>
                      <w:rPr>
                        <w:rFonts w:ascii="Arial" w:hAnsi="Arial" w:cs="Arial"/>
                        <w:color w:val="000000"/>
                        <w:sz w:val="14"/>
                        <w:szCs w:val="18"/>
                        <w:lang w:val="en-US"/>
                      </w:rPr>
                      <w:t xml:space="preserve">                               </w:t>
                    </w:r>
                    <w:r>
                      <w:rPr>
                        <w:rFonts w:ascii="Arial" w:hAnsi="Arial" w:cs="Arial"/>
                        <w:color w:val="000000"/>
                        <w:sz w:val="16"/>
                        <w:szCs w:val="18"/>
                        <w:lang w:val="en-US"/>
                      </w:rPr>
                      <w:t xml:space="preserve">-   </w:t>
                    </w:r>
                  </w:p>
                </w:txbxContent>
              </v:textbox>
            </v:rect>
            <v:rect id="_x0000_s1329" style="position:absolute;left:40;top:3926;width:2948;height:203;mso-wrap-style:none" filled="f" stroked="f">
              <v:textbox style="mso-fit-shape-to-text:t" inset="0,0,0,0">
                <w:txbxContent>
                  <w:p w:rsidR="009136F3" w:rsidRDefault="009136F3" w:rsidP="009136F3">
                    <w:r>
                      <w:rPr>
                        <w:rFonts w:ascii="Arial" w:hAnsi="Arial" w:cs="Arial"/>
                        <w:color w:val="000000"/>
                        <w:sz w:val="18"/>
                        <w:szCs w:val="18"/>
                        <w:lang w:val="en-US"/>
                      </w:rPr>
                      <w:t xml:space="preserve">LA 22 Sistema administrativo de Staff </w:t>
                    </w:r>
                  </w:p>
                </w:txbxContent>
              </v:textbox>
            </v:rect>
            <v:rect id="_x0000_s1330" style="position:absolute;left:40;top:4147;width:1111;height:203;mso-wrap-style:none" filled="f" stroked="f">
              <v:textbox style="mso-fit-shape-to-text:t" inset="0,0,0,0">
                <w:txbxContent>
                  <w:p w:rsidR="009136F3" w:rsidRDefault="009136F3" w:rsidP="009136F3">
                    <w:r>
                      <w:rPr>
                        <w:rFonts w:ascii="Arial" w:hAnsi="Arial" w:cs="Arial"/>
                        <w:color w:val="000000"/>
                        <w:sz w:val="18"/>
                        <w:szCs w:val="18"/>
                        <w:lang w:val="en-US"/>
                      </w:rPr>
                      <w:t xml:space="preserve">implementado </w:t>
                    </w:r>
                  </w:p>
                </w:txbxContent>
              </v:textbox>
            </v:rect>
            <v:rect id="_x0000_s1331" style="position:absolute;left:4381;top:4032;width:1966;height:203;mso-wrap-style:none" filled="f" stroked="f">
              <v:textbox style="mso-fit-shape-to-text:t" inset="0,0,0,0">
                <w:txbxContent>
                  <w:p w:rsidR="009136F3" w:rsidRDefault="009136F3" w:rsidP="009136F3">
                    <w:r>
                      <w:rPr>
                        <w:rFonts w:ascii="Arial" w:hAnsi="Arial" w:cs="Arial"/>
                        <w:color w:val="000000"/>
                        <w:sz w:val="18"/>
                        <w:szCs w:val="18"/>
                        <w:lang w:val="en-US"/>
                      </w:rPr>
                      <w:t xml:space="preserve"> $            313,703,663.68 </w:t>
                    </w:r>
                  </w:p>
                </w:txbxContent>
              </v:textbox>
            </v:rect>
            <v:line id="_x0000_s1332" style="position:absolute" from="0,0" to="1,4355" strokeweight="0"/>
            <v:rect id="_x0000_s1333" style="position:absolute;width:14;height:4355" fillcolor="black" stroked="f"/>
            <v:line id="_x0000_s1334" style="position:absolute" from="4256,14" to="4257,4355" strokeweight="0"/>
            <v:rect id="_x0000_s1335" style="position:absolute;left:4256;top:14;width:14;height:4341" fillcolor="black" stroked="f"/>
            <v:line id="_x0000_s1336" style="position:absolute" from="6414,14" to="6415,4355" strokeweight="0"/>
            <v:rect id="_x0000_s1337" style="position:absolute;left:6414;top:14;width:14;height:4341" fillcolor="black" stroked="f"/>
            <v:line id="_x0000_s1338" style="position:absolute" from="14,0" to="6428,1" strokeweight="0"/>
            <v:rect id="_x0000_s1339" style="position:absolute;left:14;width:6414;height:14" fillcolor="black" stroked="f"/>
            <v:line id="_x0000_s1340" style="position:absolute" from="14,434" to="6428,435" strokeweight="0"/>
            <v:rect id="_x0000_s1341" style="position:absolute;left:14;top:434;width:6414;height:14" fillcolor="black" stroked="f"/>
            <v:line id="_x0000_s1342" style="position:absolute" from="14,1085" to="6428,1086" strokeweight="0"/>
            <v:rect id="_x0000_s1343" style="position:absolute;left:14;top:1085;width:6414;height:15" fillcolor="black" stroked="f"/>
            <v:line id="_x0000_s1344" style="position:absolute" from="14,1519" to="6428,1520" strokeweight="0"/>
            <v:rect id="_x0000_s1345" style="position:absolute;left:14;top:1519;width:6414;height:15" fillcolor="black" stroked="f"/>
            <v:line id="_x0000_s1346" style="position:absolute" from="14,2170" to="6428,2171" strokeweight="0"/>
            <v:rect id="_x0000_s1347" style="position:absolute;left:14;top:2170;width:6414;height:15" fillcolor="black" stroked="f"/>
            <v:line id="_x0000_s1348" style="position:absolute" from="14,2604" to="6428,2605" strokeweight="0"/>
            <v:rect id="_x0000_s1349" style="position:absolute;left:14;top:2604;width:6414;height:15" fillcolor="black" stroked="f"/>
            <v:line id="_x0000_s1350" style="position:absolute" from="14,3473" to="6428,3474" strokeweight="0"/>
            <v:rect id="_x0000_s1351" style="position:absolute;left:14;top:3473;width:6414;height:14" fillcolor="black" stroked="f"/>
            <v:line id="_x0000_s1352" style="position:absolute" from="14,3907" to="6428,3908" strokeweight="0"/>
            <v:rect id="_x0000_s1353" style="position:absolute;left:14;top:3907;width:6414;height:14" fillcolor="black" stroked="f"/>
            <v:line id="_x0000_s1354" style="position:absolute" from="14,4341" to="6428,4342" strokeweight="0"/>
            <v:rect id="_x0000_s1355" style="position:absolute;left:14;top:4341;width:6414;height:14" fillcolor="black" stroked="f"/>
            <w10:anchorlock/>
          </v:group>
        </w:pict>
      </w:r>
    </w:p>
    <w:p w:rsidR="009136F3" w:rsidRDefault="009136F3" w:rsidP="009136F3">
      <w:pPr>
        <w:autoSpaceDE w:val="0"/>
        <w:autoSpaceDN w:val="0"/>
        <w:adjustRightInd w:val="0"/>
        <w:jc w:val="both"/>
        <w:rPr>
          <w:rFonts w:ascii="Arial" w:hAnsi="Arial" w:cs="Arial"/>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Secretaría de Seguridad Pública y Tránsito Municipal</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Ser la institución confiable que mantenga las familias poblanas en un ambiente de tranquilidad, armonía y paz social, dentro de un marco de derecho.</w:t>
      </w:r>
    </w:p>
    <w:p w:rsidR="009136F3" w:rsidRDefault="009136F3" w:rsidP="009136F3">
      <w:pPr>
        <w:autoSpaceDE w:val="0"/>
        <w:autoSpaceDN w:val="0"/>
        <w:adjustRightInd w:val="0"/>
        <w:ind w:firstLine="360"/>
        <w:jc w:val="both"/>
        <w:rPr>
          <w:rFonts w:ascii="Arial" w:hAnsi="Arial" w:cs="Arial"/>
          <w:sz w:val="22"/>
          <w:szCs w:val="22"/>
        </w:rPr>
      </w:pPr>
    </w:p>
    <w:p w:rsidR="009136F3" w:rsidRDefault="009136F3" w:rsidP="009136F3">
      <w:pPr>
        <w:autoSpaceDE w:val="0"/>
        <w:autoSpaceDN w:val="0"/>
        <w:adjustRightInd w:val="0"/>
        <w:ind w:firstLine="360"/>
        <w:jc w:val="both"/>
        <w:rPr>
          <w:rFonts w:ascii="Arial" w:hAnsi="Arial" w:cs="Arial"/>
          <w:sz w:val="22"/>
          <w:szCs w:val="22"/>
        </w:rPr>
      </w:pPr>
      <w:r>
        <w:rPr>
          <w:rFonts w:ascii="Arial" w:hAnsi="Arial" w:cs="Arial"/>
          <w:sz w:val="22"/>
          <w:szCs w:val="22"/>
        </w:rPr>
        <w:t>Para lograr lo anterior se ha otorgado a la Secretaría un presupuesto de 564,370,497.18 de pesos para 2015.</w:t>
      </w:r>
    </w:p>
    <w:p w:rsidR="009136F3" w:rsidRDefault="009136F3" w:rsidP="009136F3">
      <w:pPr>
        <w:autoSpaceDE w:val="0"/>
        <w:autoSpaceDN w:val="0"/>
        <w:adjustRightInd w:val="0"/>
        <w:ind w:firstLine="360"/>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ind w:firstLine="360"/>
        <w:jc w:val="both"/>
        <w:rPr>
          <w:rFonts w:ascii="Arial" w:hAnsi="Arial" w:cs="Arial"/>
          <w:sz w:val="20"/>
          <w:szCs w:val="20"/>
        </w:rPr>
      </w:pPr>
    </w:p>
    <w:p w:rsidR="009136F3" w:rsidRDefault="009136F3" w:rsidP="009136F3">
      <w:pPr>
        <w:autoSpaceDE w:val="0"/>
        <w:autoSpaceDN w:val="0"/>
        <w:adjustRightInd w:val="0"/>
        <w:ind w:firstLine="360"/>
        <w:jc w:val="both"/>
        <w:rPr>
          <w:rFonts w:ascii="Arial" w:hAnsi="Arial" w:cs="Arial"/>
        </w:rPr>
      </w:pPr>
    </w:p>
    <w:p w:rsidR="009136F3" w:rsidRDefault="009136F3" w:rsidP="009136F3">
      <w:pPr>
        <w:autoSpaceDE w:val="0"/>
        <w:autoSpaceDN w:val="0"/>
        <w:adjustRightInd w:val="0"/>
        <w:ind w:firstLine="360"/>
        <w:jc w:val="both"/>
        <w:rPr>
          <w:rFonts w:ascii="Arial" w:hAnsi="Arial" w:cs="Arial"/>
        </w:rPr>
      </w:pPr>
    </w:p>
    <w:p w:rsidR="009136F3" w:rsidRDefault="008F78DF" w:rsidP="009136F3">
      <w:pPr>
        <w:autoSpaceDE w:val="0"/>
        <w:autoSpaceDN w:val="0"/>
        <w:adjustRightInd w:val="0"/>
        <w:ind w:firstLine="360"/>
        <w:jc w:val="both"/>
        <w:rPr>
          <w:rFonts w:ascii="Arial" w:hAnsi="Arial" w:cs="Arial"/>
        </w:rPr>
      </w:pPr>
      <w:r w:rsidRPr="008F78DF">
        <w:rPr>
          <w:rFonts w:ascii="Arial" w:hAnsi="Arial" w:cs="Arial"/>
        </w:rPr>
      </w:r>
      <w:r>
        <w:rPr>
          <w:rFonts w:ascii="Arial" w:hAnsi="Arial" w:cs="Arial"/>
        </w:rPr>
        <w:pict>
          <v:group id="_x0000_s1192" editas="canvas" style="width:564.55pt;height:578.65pt;mso-position-horizontal-relative:char;mso-position-vertical-relative:line" coordsize="11996,12296">
            <o:lock v:ext="edit" aspectratio="t"/>
            <v:shape id="_x0000_s1193" type="#_x0000_t75" style="position:absolute;width:11996;height:12296" o:preferrelative="f">
              <v:fill o:detectmouseclick="t"/>
              <v:path o:extrusionok="t" o:connecttype="none"/>
            </v:shape>
            <v:rect id="_x0000_s1194" style="position:absolute;left:49;top:23;width:2892;height:294;mso-wrap-style:none" filled="f" stroked="f">
              <v:textbox style="mso-fit-shape-to-text:t" inset="0,0,0,0">
                <w:txbxContent>
                  <w:p w:rsidR="009136F3" w:rsidRDefault="009136F3" w:rsidP="009136F3">
                    <w:r>
                      <w:rPr>
                        <w:rFonts w:ascii="Arial" w:hAnsi="Arial" w:cs="Arial"/>
                        <w:color w:val="000000"/>
                        <w:lang w:val="en-US"/>
                      </w:rPr>
                      <w:t>Fuerza policial fortalecida</w:t>
                    </w:r>
                  </w:p>
                </w:txbxContent>
              </v:textbox>
            </v:rect>
            <v:rect id="_x0000_s1195" style="position:absolute;left:5166;top:23;width:2835;height:294;mso-wrap-style:none" filled="f" stroked="f">
              <v:textbox style="mso-fit-shape-to-text:t" inset="0,0,0,0">
                <w:txbxContent>
                  <w:p w:rsidR="009136F3" w:rsidRDefault="009136F3" w:rsidP="009136F3">
                    <w:r>
                      <w:rPr>
                        <w:rFonts w:ascii="Arial" w:hAnsi="Arial" w:cs="Arial"/>
                        <w:color w:val="000000"/>
                        <w:lang w:val="en-US"/>
                      </w:rPr>
                      <w:t xml:space="preserve"> $              87,098,267.10 </w:t>
                    </w:r>
                  </w:p>
                </w:txbxContent>
              </v:textbox>
            </v:rect>
            <v:rect id="_x0000_s1196" style="position:absolute;left:48;top:280;width:5245;height:294;mso-wrap-style:none" filled="f" stroked="f">
              <v:textbox style="mso-fit-shape-to-text:t" inset="0,0,0,0">
                <w:txbxContent>
                  <w:p w:rsidR="009136F3" w:rsidRDefault="009136F3" w:rsidP="009136F3">
                    <w:r>
                      <w:rPr>
                        <w:rFonts w:ascii="Arial" w:hAnsi="Arial" w:cs="Arial"/>
                        <w:color w:val="000000"/>
                      </w:rPr>
                      <w:t xml:space="preserve">LA 10 Condiciones laborales de los elementos </w:t>
                    </w:r>
                  </w:p>
                </w:txbxContent>
              </v:textbox>
            </v:rect>
            <v:rect id="_x0000_s1197" style="position:absolute;left:48;top:540;width:4634;height:293;mso-wrap-style:none" filled="f" stroked="f">
              <v:textbox style="mso-fit-shape-to-text:t" inset="0,0,0,0">
                <w:txbxContent>
                  <w:p w:rsidR="009136F3" w:rsidRDefault="009136F3" w:rsidP="009136F3">
                    <w:r>
                      <w:rPr>
                        <w:rFonts w:ascii="Arial" w:hAnsi="Arial" w:cs="Arial"/>
                        <w:color w:val="000000"/>
                        <w:lang w:val="en-US"/>
                      </w:rPr>
                      <w:t>mejoradas (Coparticipación - Subsemun)</w:t>
                    </w:r>
                  </w:p>
                </w:txbxContent>
              </v:textbox>
            </v:rect>
            <v:rect id="_x0000_s1198" style="position:absolute;left:5166;top:404;width:2835;height:293;mso-wrap-style:none" filled="f" stroked="f">
              <v:textbox style="mso-fit-shape-to-text:t" inset="0,0,0,0">
                <w:txbxContent>
                  <w:p w:rsidR="009136F3" w:rsidRDefault="009136F3" w:rsidP="009136F3">
                    <w:r>
                      <w:rPr>
                        <w:rFonts w:ascii="Arial" w:hAnsi="Arial" w:cs="Arial"/>
                        <w:color w:val="000000"/>
                        <w:lang w:val="en-US"/>
                      </w:rPr>
                      <w:t xml:space="preserve"> $              23,750,000.00 </w:t>
                    </w:r>
                  </w:p>
                </w:txbxContent>
              </v:textbox>
            </v:rect>
            <v:rect id="_x0000_s1199" style="position:absolute;left:48;top:909;width:5571;height:294;mso-wrap-style:none" filled="f" stroked="f">
              <v:textbox style="mso-fit-shape-to-text:t" inset="0,0,0,0">
                <w:txbxContent>
                  <w:p w:rsidR="009136F3" w:rsidRDefault="009136F3" w:rsidP="009136F3">
                    <w:r>
                      <w:rPr>
                        <w:rFonts w:ascii="Arial" w:hAnsi="Arial" w:cs="Arial"/>
                        <w:color w:val="000000"/>
                      </w:rPr>
                      <w:t xml:space="preserve">Esquema para garantizar la seguridad jurídica en </w:t>
                    </w:r>
                  </w:p>
                </w:txbxContent>
              </v:textbox>
            </v:rect>
            <v:rect id="_x0000_s1200" style="position:absolute;left:48;top:1170;width:5174;height:293;mso-wrap-style:none" filled="f" stroked="f">
              <v:textbox style="mso-fit-shape-to-text:t" inset="0,0,0,0">
                <w:txbxContent>
                  <w:p w:rsidR="009136F3" w:rsidRDefault="009136F3" w:rsidP="009136F3">
                    <w:r>
                      <w:rPr>
                        <w:rFonts w:ascii="Arial" w:hAnsi="Arial" w:cs="Arial"/>
                        <w:color w:val="000000"/>
                      </w:rPr>
                      <w:t xml:space="preserve">las puestas a disposición y remisiones ante la </w:t>
                    </w:r>
                  </w:p>
                </w:txbxContent>
              </v:textbox>
            </v:rect>
            <v:rect id="_x0000_s1201" style="position:absolute;left:48;top:1430;width:5359;height:293;mso-wrap-style:none" filled="f" stroked="f">
              <v:textbox style="mso-fit-shape-to-text:t" inset="0,0,0,0">
                <w:txbxContent>
                  <w:p w:rsidR="009136F3" w:rsidRDefault="009136F3" w:rsidP="009136F3">
                    <w:r>
                      <w:rPr>
                        <w:rFonts w:ascii="Arial" w:hAnsi="Arial" w:cs="Arial"/>
                        <w:color w:val="000000"/>
                      </w:rPr>
                      <w:t xml:space="preserve">autoridad competente a través de aplicación de </w:t>
                    </w:r>
                  </w:p>
                </w:txbxContent>
              </v:textbox>
            </v:rect>
            <v:rect id="_x0000_s1202" style="position:absolute;left:48;top:1691;width:5585;height:294;mso-wrap-style:none" filled="f" stroked="f">
              <v:textbox style="mso-fit-shape-to-text:t" inset="0,0,0,0">
                <w:txbxContent>
                  <w:p w:rsidR="009136F3" w:rsidRDefault="009136F3" w:rsidP="009136F3">
                    <w:r>
                      <w:rPr>
                        <w:rFonts w:ascii="Arial" w:hAnsi="Arial" w:cs="Arial"/>
                        <w:color w:val="000000"/>
                      </w:rPr>
                      <w:t>pruebas antidoping y de alcoholemia, establecido</w:t>
                    </w:r>
                  </w:p>
                </w:txbxContent>
              </v:textbox>
            </v:rect>
            <v:rect id="_x0000_s1203" style="position:absolute;left:5166;top:1302;width:2835;height:293;mso-wrap-style:none" filled="f" stroked="f">
              <v:textbox style="mso-fit-shape-to-text:t" inset="0,0,0,0">
                <w:txbxContent>
                  <w:p w:rsidR="009136F3" w:rsidRDefault="009136F3" w:rsidP="009136F3">
                    <w:r>
                      <w:rPr>
                        <w:rFonts w:ascii="Arial" w:hAnsi="Arial" w:cs="Arial"/>
                        <w:color w:val="000000"/>
                        <w:lang w:val="en-US"/>
                      </w:rPr>
                      <w:t xml:space="preserve"> $                   529,200.00 </w:t>
                    </w:r>
                  </w:p>
                </w:txbxContent>
              </v:textbox>
            </v:rect>
            <v:rect id="_x0000_s1204" style="position:absolute;left:48;top:2071;width:5330;height:293;mso-wrap-style:none" filled="f" stroked="f">
              <v:textbox style="mso-fit-shape-to-text:t" inset="0,0,0,0">
                <w:txbxContent>
                  <w:p w:rsidR="009136F3" w:rsidRDefault="009136F3" w:rsidP="009136F3">
                    <w:r>
                      <w:rPr>
                        <w:rFonts w:ascii="Arial" w:hAnsi="Arial" w:cs="Arial"/>
                        <w:color w:val="000000"/>
                      </w:rPr>
                      <w:t xml:space="preserve">LA 14  Servicios de difusión de la Academia de </w:t>
                    </w:r>
                  </w:p>
                </w:txbxContent>
              </v:textbox>
            </v:rect>
            <v:rect id="_x0000_s1205" style="position:absolute;left:48;top:2333;width:3374;height:293;mso-wrap-style:none" filled="f" stroked="f">
              <v:textbox style="mso-fit-shape-to-text:t" inset="0,0,0,0">
                <w:txbxContent>
                  <w:p w:rsidR="009136F3" w:rsidRDefault="009136F3" w:rsidP="009136F3">
                    <w:r>
                      <w:rPr>
                        <w:rFonts w:ascii="Arial" w:hAnsi="Arial" w:cs="Arial"/>
                        <w:color w:val="000000"/>
                        <w:lang w:val="en-US"/>
                      </w:rPr>
                      <w:t>Seguridad Pública, ampliados</w:t>
                    </w:r>
                  </w:p>
                </w:txbxContent>
              </v:textbox>
            </v:rect>
            <v:rect id="_x0000_s1206" style="position:absolute;left:5274;top:2196;width:2651;height:880" filled="f" stroked="f">
              <v:textbox style="mso-fit-shape-to-text:t" inset="0,0,0,0">
                <w:txbxContent>
                  <w:p w:rsidR="009136F3" w:rsidRDefault="009136F3" w:rsidP="009136F3">
                    <w:r>
                      <w:rPr>
                        <w:rFonts w:ascii="Arial" w:hAnsi="Arial" w:cs="Arial"/>
                        <w:color w:val="000000"/>
                        <w:lang w:val="en-US"/>
                      </w:rPr>
                      <w:t xml:space="preserve">             Sin presupuesto                  </w:t>
                    </w:r>
                    <w:r>
                      <w:rPr>
                        <w:rFonts w:ascii="Arial" w:hAnsi="Arial" w:cs="Arial"/>
                        <w:color w:val="000000"/>
                        <w:sz w:val="16"/>
                        <w:szCs w:val="18"/>
                        <w:lang w:val="en-US"/>
                      </w:rPr>
                      <w:t xml:space="preserve">                               </w:t>
                    </w:r>
                    <w:r>
                      <w:rPr>
                        <w:rFonts w:ascii="Arial" w:hAnsi="Arial" w:cs="Arial"/>
                        <w:color w:val="000000"/>
                        <w:lang w:val="en-US"/>
                      </w:rPr>
                      <w:t xml:space="preserve">-   </w:t>
                    </w:r>
                  </w:p>
                </w:txbxContent>
              </v:textbox>
            </v:rect>
            <v:rect id="_x0000_s1207" style="position:absolute;left:48;top:2584;width:4195;height:293;mso-wrap-style:none" filled="f" stroked="f">
              <v:textbox style="mso-fit-shape-to-text:t" inset="0,0,0,0">
                <w:txbxContent>
                  <w:p w:rsidR="009136F3" w:rsidRDefault="009136F3" w:rsidP="009136F3">
                    <w:r>
                      <w:rPr>
                        <w:rFonts w:ascii="Arial" w:hAnsi="Arial" w:cs="Arial"/>
                        <w:color w:val="000000"/>
                        <w:lang w:val="en-US"/>
                      </w:rPr>
                      <w:t>LA 9 Fuerza Policial profesionalizada</w:t>
                    </w:r>
                  </w:p>
                </w:txbxContent>
              </v:textbox>
            </v:rect>
            <v:rect id="_x0000_s1208" style="position:absolute;left:5166;top:2584;width:2835;height:293;mso-wrap-style:none" filled="f" stroked="f">
              <v:textbox style="mso-fit-shape-to-text:t" inset="0,0,0,0">
                <w:txbxContent>
                  <w:p w:rsidR="009136F3" w:rsidRDefault="009136F3" w:rsidP="009136F3">
                    <w:r>
                      <w:rPr>
                        <w:rFonts w:ascii="Arial" w:hAnsi="Arial" w:cs="Arial"/>
                        <w:color w:val="000000"/>
                        <w:lang w:val="en-US"/>
                      </w:rPr>
                      <w:t xml:space="preserve"> $                4,437,000.00 </w:t>
                    </w:r>
                  </w:p>
                </w:txbxContent>
              </v:textbox>
            </v:rect>
            <v:rect id="_x0000_s1209" style="position:absolute;left:48;top:2839;width:4777;height:293;mso-wrap-style:none" filled="f" stroked="f">
              <v:textbox style="mso-fit-shape-to-text:t" inset="0,0,0,0">
                <w:txbxContent>
                  <w:p w:rsidR="009136F3" w:rsidRDefault="009136F3" w:rsidP="009136F3">
                    <w:r>
                      <w:rPr>
                        <w:rFonts w:ascii="Arial" w:hAnsi="Arial" w:cs="Arial"/>
                        <w:color w:val="000000"/>
                      </w:rPr>
                      <w:t xml:space="preserve">Registro de información del personal de la </w:t>
                    </w:r>
                  </w:p>
                </w:txbxContent>
              </v:textbox>
            </v:rect>
            <v:rect id="_x0000_s1210" style="position:absolute;left:48;top:3100;width:4862;height:294;mso-wrap-style:none" filled="f" stroked="f">
              <v:textbox style="mso-fit-shape-to-text:t" inset="0,0,0,0">
                <w:txbxContent>
                  <w:p w:rsidR="009136F3" w:rsidRDefault="009136F3" w:rsidP="009136F3">
                    <w:r>
                      <w:rPr>
                        <w:rFonts w:ascii="Arial" w:hAnsi="Arial" w:cs="Arial"/>
                        <w:color w:val="000000"/>
                      </w:rPr>
                      <w:t xml:space="preserve">Secretaría de Seguridad Pública y Tránsito </w:t>
                    </w:r>
                  </w:p>
                </w:txbxContent>
              </v:textbox>
            </v:rect>
            <v:rect id="_x0000_s1211" style="position:absolute;left:48;top:3361;width:3572;height:293;mso-wrap-style:none" filled="f" stroked="f">
              <v:textbox style="mso-fit-shape-to-text:t" inset="0,0,0,0">
                <w:txbxContent>
                  <w:p w:rsidR="009136F3" w:rsidRDefault="009136F3" w:rsidP="009136F3">
                    <w:r>
                      <w:rPr>
                        <w:rFonts w:ascii="Arial" w:hAnsi="Arial" w:cs="Arial"/>
                        <w:color w:val="000000"/>
                        <w:lang w:val="en-US"/>
                      </w:rPr>
                      <w:t>Municipal en el SNSP realizado</w:t>
                    </w:r>
                  </w:p>
                </w:txbxContent>
              </v:textbox>
            </v:rect>
            <v:rect id="_x0000_s1212" style="position:absolute;left:5166;top:3092;width:2835;height:293;mso-wrap-style:none" filled="f" stroked="f">
              <v:textbox style="mso-fit-shape-to-text:t" inset="0,0,0,0">
                <w:txbxContent>
                  <w:p w:rsidR="009136F3" w:rsidRDefault="009136F3" w:rsidP="009136F3">
                    <w:r>
                      <w:rPr>
                        <w:rFonts w:ascii="Arial" w:hAnsi="Arial" w:cs="Arial"/>
                        <w:color w:val="000000"/>
                        <w:lang w:val="en-US"/>
                      </w:rPr>
                      <w:t xml:space="preserve"> $                     58,092.00 </w:t>
                    </w:r>
                  </w:p>
                </w:txbxContent>
              </v:textbox>
            </v:rect>
            <v:rect id="_x0000_s1213" style="position:absolute;left:48;top:3608;width:5557;height:293;mso-wrap-style:none" filled="f" stroked="f">
              <v:textbox style="mso-fit-shape-to-text:t" inset="0,0,0,0">
                <w:txbxContent>
                  <w:p w:rsidR="009136F3" w:rsidRDefault="009136F3" w:rsidP="009136F3">
                    <w:r>
                      <w:rPr>
                        <w:rFonts w:ascii="Arial" w:hAnsi="Arial" w:cs="Arial"/>
                        <w:color w:val="000000"/>
                      </w:rPr>
                      <w:t xml:space="preserve">LA 1 Redes de comunicación en las colonias con </w:t>
                    </w:r>
                  </w:p>
                </w:txbxContent>
              </v:textbox>
            </v:rect>
            <v:rect id="_x0000_s1214" style="position:absolute;left:48;top:3868;width:3459;height:294;mso-wrap-style:none" filled="f" stroked="f">
              <v:textbox style="mso-fit-shape-to-text:t" inset="0,0,0,0">
                <w:txbxContent>
                  <w:p w:rsidR="009136F3" w:rsidRDefault="009136F3" w:rsidP="009136F3">
                    <w:r>
                      <w:rPr>
                        <w:rFonts w:ascii="Arial" w:hAnsi="Arial" w:cs="Arial"/>
                        <w:color w:val="000000"/>
                        <w:lang w:val="en-US"/>
                      </w:rPr>
                      <w:t>alto índice delictivo, ampliadas</w:t>
                    </w:r>
                  </w:p>
                </w:txbxContent>
              </v:textbox>
            </v:rect>
            <v:rect id="_x0000_s1215" style="position:absolute;left:5166;top:3734;width:2835;height:293;mso-wrap-style:none" filled="f" stroked="f">
              <v:textbox style="mso-fit-shape-to-text:t" inset="0,0,0,0">
                <w:txbxContent>
                  <w:p w:rsidR="009136F3" w:rsidRDefault="009136F3" w:rsidP="009136F3">
                    <w:r>
                      <w:rPr>
                        <w:rFonts w:ascii="Arial" w:hAnsi="Arial" w:cs="Arial"/>
                        <w:color w:val="000000"/>
                        <w:lang w:val="en-US"/>
                      </w:rPr>
                      <w:t xml:space="preserve"> $                1,336,000.00 </w:t>
                    </w:r>
                  </w:p>
                </w:txbxContent>
              </v:textbox>
            </v:rect>
            <v:rect id="_x0000_s1216" style="position:absolute;left:48;top:4120;width:5670;height:294;mso-wrap-style:none" filled="f" stroked="f">
              <v:textbox style="mso-fit-shape-to-text:t" inset="0,0,0,0">
                <w:txbxContent>
                  <w:p w:rsidR="009136F3" w:rsidRDefault="009136F3" w:rsidP="009136F3">
                    <w:r>
                      <w:rPr>
                        <w:rFonts w:ascii="Arial" w:hAnsi="Arial" w:cs="Arial"/>
                        <w:color w:val="000000"/>
                      </w:rPr>
                      <w:t xml:space="preserve">LA 3 Infraestructura de comunicación y tecnología  </w:t>
                    </w:r>
                  </w:p>
                </w:txbxContent>
              </v:textbox>
            </v:rect>
            <v:rect id="_x0000_s1217" style="position:absolute;left:48;top:4380;width:5643;height:293;mso-wrap-style:none" filled="f" stroked="f">
              <v:textbox style="mso-fit-shape-to-text:t" inset="0,0,0,0">
                <w:txbxContent>
                  <w:p w:rsidR="009136F3" w:rsidRDefault="009136F3" w:rsidP="009136F3">
                    <w:r>
                      <w:rPr>
                        <w:rFonts w:ascii="Arial" w:hAnsi="Arial" w:cs="Arial"/>
                        <w:color w:val="000000"/>
                      </w:rPr>
                      <w:t xml:space="preserve">para una efectiva coordinación y transparencia de </w:t>
                    </w:r>
                  </w:p>
                </w:txbxContent>
              </v:textbox>
            </v:rect>
            <v:rect id="_x0000_s1218" style="position:absolute;left:48;top:4640;width:5670;height:293;mso-wrap-style:none" filled="f" stroked="f">
              <v:textbox style="mso-fit-shape-to-text:t" inset="0,0,0,0">
                <w:txbxContent>
                  <w:p w:rsidR="009136F3" w:rsidRDefault="009136F3" w:rsidP="009136F3">
                    <w:r>
                      <w:rPr>
                        <w:rFonts w:ascii="Arial" w:hAnsi="Arial" w:cs="Arial"/>
                        <w:color w:val="000000"/>
                      </w:rPr>
                      <w:t xml:space="preserve">los servicios de las fuerzas de seguridad pública y </w:t>
                    </w:r>
                  </w:p>
                </w:txbxContent>
              </v:textbox>
            </v:rect>
            <v:rect id="_x0000_s1219" style="position:absolute;left:49;top:4901;width:2452;height:293;mso-wrap-style:none" filled="f" stroked="f">
              <v:textbox style="mso-fit-shape-to-text:t" inset="0,0,0,0">
                <w:txbxContent>
                  <w:p w:rsidR="009136F3" w:rsidRDefault="009136F3" w:rsidP="009136F3">
                    <w:r>
                      <w:rPr>
                        <w:rFonts w:ascii="Arial" w:hAnsi="Arial" w:cs="Arial"/>
                        <w:color w:val="000000"/>
                        <w:lang w:val="en-US"/>
                      </w:rPr>
                      <w:t>tránsito, modernizada</w:t>
                    </w:r>
                  </w:p>
                </w:txbxContent>
              </v:textbox>
            </v:rect>
            <v:rect id="_x0000_s1220" style="position:absolute;left:5166;top:4500;width:2835;height:293;mso-wrap-style:none" filled="f" stroked="f">
              <v:textbox style="mso-fit-shape-to-text:t" inset="0,0,0,0">
                <w:txbxContent>
                  <w:p w:rsidR="009136F3" w:rsidRDefault="009136F3" w:rsidP="009136F3">
                    <w:r>
                      <w:rPr>
                        <w:rFonts w:ascii="Arial" w:hAnsi="Arial" w:cs="Arial"/>
                        <w:color w:val="000000"/>
                        <w:lang w:val="en-US"/>
                      </w:rPr>
                      <w:t xml:space="preserve"> $                3,549,000.00 </w:t>
                    </w:r>
                  </w:p>
                </w:txbxContent>
              </v:textbox>
            </v:rect>
            <v:rect id="_x0000_s1221" style="position:absolute;left:48;top:5144;width:5740;height:294;mso-wrap-style:none" filled="f" stroked="f">
              <v:textbox style="mso-fit-shape-to-text:t" inset="0,0,0,0">
                <w:txbxContent>
                  <w:p w:rsidR="009136F3" w:rsidRDefault="009136F3" w:rsidP="009136F3">
                    <w:r>
                      <w:rPr>
                        <w:rFonts w:ascii="Arial" w:hAnsi="Arial" w:cs="Arial"/>
                        <w:color w:val="000000"/>
                      </w:rPr>
                      <w:t xml:space="preserve">LA 6 Sistemas de información con mantenimientos </w:t>
                    </w:r>
                  </w:p>
                </w:txbxContent>
              </v:textbox>
            </v:rect>
            <v:rect id="_x0000_s1222" style="position:absolute;left:49;top:5404;width:1162;height:293;mso-wrap-style:none" filled="f" stroked="f">
              <v:textbox style="mso-fit-shape-to-text:t" inset="0,0,0,0">
                <w:txbxContent>
                  <w:p w:rsidR="009136F3" w:rsidRDefault="009136F3" w:rsidP="009136F3">
                    <w:r>
                      <w:rPr>
                        <w:rFonts w:ascii="Arial" w:hAnsi="Arial" w:cs="Arial"/>
                        <w:color w:val="000000"/>
                        <w:lang w:val="en-US"/>
                      </w:rPr>
                      <w:t>realizados</w:t>
                    </w:r>
                  </w:p>
                </w:txbxContent>
              </v:textbox>
            </v:rect>
            <v:rect id="_x0000_s1223" style="position:absolute;left:5166;top:5269;width:2835;height:293;mso-wrap-style:none" filled="f" stroked="f">
              <v:textbox style="mso-fit-shape-to-text:t" inset="0,0,0,0">
                <w:txbxContent>
                  <w:p w:rsidR="009136F3" w:rsidRDefault="009136F3" w:rsidP="009136F3">
                    <w:r>
                      <w:rPr>
                        <w:rFonts w:ascii="Arial" w:hAnsi="Arial" w:cs="Arial"/>
                        <w:color w:val="000000"/>
                        <w:lang w:val="en-US"/>
                      </w:rPr>
                      <w:t xml:space="preserve"> $              46,925,450.28 </w:t>
                    </w:r>
                  </w:p>
                </w:txbxContent>
              </v:textbox>
            </v:rect>
            <v:rect id="_x0000_s1224" style="position:absolute;left:48;top:5656;width:4819;height:293;mso-wrap-style:none" filled="f" stroked="f">
              <v:textbox style="mso-fit-shape-to-text:t" inset="0,0,0,0">
                <w:txbxContent>
                  <w:p w:rsidR="009136F3" w:rsidRDefault="009136F3" w:rsidP="009136F3">
                    <w:r>
                      <w:rPr>
                        <w:rFonts w:ascii="Arial" w:hAnsi="Arial" w:cs="Arial"/>
                        <w:color w:val="000000"/>
                      </w:rPr>
                      <w:t xml:space="preserve">Modelo de análisis, prevención y vigilancia </w:t>
                    </w:r>
                  </w:p>
                </w:txbxContent>
              </v:textbox>
            </v:rect>
            <v:rect id="_x0000_s1225" style="position:absolute;left:49;top:5916;width:1602;height:293;mso-wrap-style:none" filled="f" stroked="f">
              <v:textbox style="mso-fit-shape-to-text:t" inset="0,0,0,0">
                <w:txbxContent>
                  <w:p w:rsidR="009136F3" w:rsidRDefault="009136F3" w:rsidP="009136F3">
                    <w:r>
                      <w:rPr>
                        <w:rFonts w:ascii="Arial" w:hAnsi="Arial" w:cs="Arial"/>
                        <w:color w:val="000000"/>
                        <w:lang w:val="en-US"/>
                      </w:rPr>
                      <w:t>implementado</w:t>
                    </w:r>
                  </w:p>
                </w:txbxContent>
              </v:textbox>
            </v:rect>
            <v:rect id="_x0000_s1226" style="position:absolute;left:5166;top:5781;width:2835;height:293;mso-wrap-style:none" filled="f" stroked="f">
              <v:textbox style="mso-fit-shape-to-text:t" inset="0,0,0,0">
                <w:txbxContent>
                  <w:p w:rsidR="009136F3" w:rsidRDefault="009136F3" w:rsidP="009136F3">
                    <w:r>
                      <w:rPr>
                        <w:rFonts w:ascii="Arial" w:hAnsi="Arial" w:cs="Arial"/>
                        <w:color w:val="000000"/>
                        <w:lang w:val="en-US"/>
                      </w:rPr>
                      <w:t xml:space="preserve"> $                3,017,160.00 </w:t>
                    </w:r>
                  </w:p>
                </w:txbxContent>
              </v:textbox>
            </v:rect>
            <v:rect id="_x0000_s1227" style="position:absolute;left:48;top:6168;width:5529;height:293;mso-wrap-style:none" filled="f" stroked="f">
              <v:textbox style="mso-fit-shape-to-text:t" inset="0,0,0,0">
                <w:txbxContent>
                  <w:p w:rsidR="009136F3" w:rsidRDefault="009136F3" w:rsidP="009136F3">
                    <w:r>
                      <w:rPr>
                        <w:rFonts w:ascii="Arial" w:hAnsi="Arial" w:cs="Arial"/>
                        <w:color w:val="000000"/>
                      </w:rPr>
                      <w:t xml:space="preserve">Programa Integral de prevención social del delito </w:t>
                    </w:r>
                  </w:p>
                </w:txbxContent>
              </v:textbox>
            </v:rect>
            <v:rect id="_x0000_s1228" style="position:absolute;left:48;top:6428;width:4834;height:293;mso-wrap-style:none" filled="f" stroked="f">
              <v:textbox style="mso-fit-shape-to-text:t" inset="0,0,0,0">
                <w:txbxContent>
                  <w:p w:rsidR="009136F3" w:rsidRDefault="009136F3" w:rsidP="009136F3">
                    <w:r>
                      <w:rPr>
                        <w:rFonts w:ascii="Arial" w:hAnsi="Arial" w:cs="Arial"/>
                        <w:color w:val="000000"/>
                        <w:lang w:val="en-US"/>
                      </w:rPr>
                      <w:t xml:space="preserve">con participación ciudadana implementado  </w:t>
                    </w:r>
                  </w:p>
                </w:txbxContent>
              </v:textbox>
            </v:rect>
            <v:rect id="_x0000_s1229" style="position:absolute;left:49;top:6688;width:1616;height:294;mso-wrap-style:none" filled="f" stroked="f">
              <v:textbox style="mso-fit-shape-to-text:t" inset="0,0,0,0">
                <w:txbxContent>
                  <w:p w:rsidR="009136F3" w:rsidRDefault="009136F3" w:rsidP="009136F3">
                    <w:r>
                      <w:rPr>
                        <w:rFonts w:ascii="Arial" w:hAnsi="Arial" w:cs="Arial"/>
                        <w:color w:val="000000"/>
                        <w:lang w:val="en-US"/>
                      </w:rPr>
                      <w:t>(SUBSEMUN)</w:t>
                    </w:r>
                  </w:p>
                </w:txbxContent>
              </v:textbox>
            </v:rect>
            <v:rect id="_x0000_s1230" style="position:absolute;left:5166;top:6423;width:2835;height:293;mso-wrap-style:none" filled="f" stroked="f">
              <v:textbox style="mso-fit-shape-to-text:t" inset="0,0,0,0">
                <w:txbxContent>
                  <w:p w:rsidR="009136F3" w:rsidRDefault="009136F3" w:rsidP="009136F3">
                    <w:r>
                      <w:rPr>
                        <w:rFonts w:ascii="Arial" w:hAnsi="Arial" w:cs="Arial"/>
                        <w:color w:val="000000"/>
                        <w:lang w:val="en-US"/>
                      </w:rPr>
                      <w:t xml:space="preserve"> $              18,344,000.00 </w:t>
                    </w:r>
                  </w:p>
                </w:txbxContent>
              </v:textbox>
            </v:rect>
            <v:rect id="_x0000_s1231" style="position:absolute;left:48;top:6936;width:5174;height:293;mso-wrap-style:none" filled="f" stroked="f">
              <v:textbox style="mso-fit-shape-to-text:t" inset="0,0,0,0">
                <w:txbxContent>
                  <w:p w:rsidR="009136F3" w:rsidRDefault="009136F3" w:rsidP="009136F3">
                    <w:r>
                      <w:rPr>
                        <w:rFonts w:ascii="Arial" w:hAnsi="Arial" w:cs="Arial"/>
                        <w:color w:val="000000"/>
                      </w:rPr>
                      <w:t xml:space="preserve">LA 4 Capacidades de la policia de próximidad </w:t>
                    </w:r>
                  </w:p>
                </w:txbxContent>
              </v:textbox>
            </v:rect>
            <v:rect id="_x0000_s1232" style="position:absolute;left:49;top:7196;width:1305;height:293;mso-wrap-style:none" filled="f" stroked="f">
              <v:textbox style="mso-fit-shape-to-text:t" inset="0,0,0,0">
                <w:txbxContent>
                  <w:p w:rsidR="009136F3" w:rsidRDefault="009136F3" w:rsidP="009136F3">
                    <w:r>
                      <w:rPr>
                        <w:rFonts w:ascii="Arial" w:hAnsi="Arial" w:cs="Arial"/>
                        <w:color w:val="000000"/>
                        <w:lang w:val="en-US"/>
                      </w:rPr>
                      <w:t xml:space="preserve">fortalecidas </w:t>
                    </w:r>
                  </w:p>
                </w:txbxContent>
              </v:textbox>
            </v:rect>
            <v:rect id="_x0000_s1233" style="position:absolute;left:5274;top:7060;width:6722;height:293;mso-wrap-style:none" filled="f" stroked="f">
              <v:textbox style="mso-fit-shape-to-text:t" inset="0,0,0,0">
                <w:txbxContent>
                  <w:p w:rsidR="009136F3" w:rsidRDefault="009136F3" w:rsidP="009136F3">
                    <w:r>
                      <w:rPr>
                        <w:rFonts w:ascii="Arial" w:hAnsi="Arial" w:cs="Arial"/>
                        <w:color w:val="000000"/>
                        <w:lang w:val="en-US"/>
                      </w:rPr>
                      <w:t xml:space="preserve">             Sin presupuesto                  </w:t>
                    </w:r>
                    <w:r>
                      <w:rPr>
                        <w:rFonts w:ascii="Arial" w:hAnsi="Arial" w:cs="Arial"/>
                        <w:color w:val="000000"/>
                        <w:sz w:val="16"/>
                        <w:szCs w:val="18"/>
                        <w:lang w:val="en-US"/>
                      </w:rPr>
                      <w:t xml:space="preserve">                               </w:t>
                    </w:r>
                    <w:r>
                      <w:rPr>
                        <w:rFonts w:ascii="Arial" w:hAnsi="Arial" w:cs="Arial"/>
                        <w:color w:val="000000"/>
                        <w:lang w:val="en-US"/>
                      </w:rPr>
                      <w:t xml:space="preserve">                -   </w:t>
                    </w:r>
                  </w:p>
                </w:txbxContent>
              </v:textbox>
            </v:rect>
            <v:rect id="_x0000_s1234" style="position:absolute;left:48;top:7448;width:5203;height:293;mso-wrap-style:none" filled="f" stroked="f">
              <v:textbox style="mso-fit-shape-to-text:t" inset="0,0,0,0">
                <w:txbxContent>
                  <w:p w:rsidR="009136F3" w:rsidRDefault="009136F3" w:rsidP="009136F3">
                    <w:r>
                      <w:rPr>
                        <w:rFonts w:ascii="Arial" w:hAnsi="Arial" w:cs="Arial"/>
                        <w:color w:val="000000"/>
                        <w:lang w:val="en-US"/>
                      </w:rPr>
                      <w:t xml:space="preserve">Seguridad ciudadana mediante estrategias de </w:t>
                    </w:r>
                  </w:p>
                </w:txbxContent>
              </v:textbox>
            </v:rect>
            <v:rect id="_x0000_s1235" style="position:absolute;left:48;top:7709;width:5400;height:294;mso-wrap-style:none" filled="f" stroked="f">
              <v:textbox style="mso-fit-shape-to-text:t" inset="0,0,0,0">
                <w:txbxContent>
                  <w:p w:rsidR="009136F3" w:rsidRDefault="009136F3" w:rsidP="009136F3">
                    <w:r>
                      <w:rPr>
                        <w:rFonts w:ascii="Arial" w:hAnsi="Arial" w:cs="Arial"/>
                        <w:color w:val="000000"/>
                      </w:rPr>
                      <w:t xml:space="preserve">reconstrucción del tejido social y prevención del </w:t>
                    </w:r>
                  </w:p>
                </w:txbxContent>
              </v:textbox>
            </v:rect>
            <v:rect id="_x0000_s1236" style="position:absolute;left:49;top:7969;width:1914;height:293;mso-wrap-style:none" filled="f" stroked="f">
              <v:textbox style="mso-fit-shape-to-text:t" inset="0,0,0,0">
                <w:txbxContent>
                  <w:p w:rsidR="009136F3" w:rsidRDefault="009136F3" w:rsidP="009136F3">
                    <w:r>
                      <w:rPr>
                        <w:rFonts w:ascii="Arial" w:hAnsi="Arial" w:cs="Arial"/>
                        <w:color w:val="000000"/>
                        <w:lang w:val="en-US"/>
                      </w:rPr>
                      <w:t>delito, impulsada</w:t>
                    </w:r>
                  </w:p>
                </w:txbxContent>
              </v:textbox>
            </v:rect>
            <v:rect id="_x0000_s1237" style="position:absolute;left:5166;top:7702;width:2835;height:293;mso-wrap-style:none" filled="f" stroked="f">
              <v:textbox style="mso-fit-shape-to-text:t" inset="0,0,0,0">
                <w:txbxContent>
                  <w:p w:rsidR="009136F3" w:rsidRDefault="009136F3" w:rsidP="009136F3">
                    <w:r>
                      <w:rPr>
                        <w:rFonts w:ascii="Arial" w:hAnsi="Arial" w:cs="Arial"/>
                        <w:color w:val="000000"/>
                        <w:lang w:val="en-US"/>
                      </w:rPr>
                      <w:t xml:space="preserve"> $                3,360,000.00 </w:t>
                    </w:r>
                  </w:p>
                </w:txbxContent>
              </v:textbox>
            </v:rect>
            <v:rect id="_x0000_s1238" style="position:absolute;left:48;top:8339;width:5840;height:294;mso-wrap-style:none" filled="f" stroked="f">
              <v:textbox style="mso-fit-shape-to-text:t" inset="0,0,0,0">
                <w:txbxContent>
                  <w:p w:rsidR="009136F3" w:rsidRDefault="009136F3" w:rsidP="009136F3">
                    <w:r>
                      <w:rPr>
                        <w:rFonts w:ascii="Arial" w:hAnsi="Arial" w:cs="Arial"/>
                        <w:color w:val="000000"/>
                      </w:rPr>
                      <w:t xml:space="preserve">LA 2 Reingeniería institucional (procesos de mejora </w:t>
                    </w:r>
                  </w:p>
                </w:txbxContent>
              </v:textbox>
            </v:rect>
            <v:rect id="_x0000_s1239" style="position:absolute;left:48;top:8599;width:5727;height:293;mso-wrap-style:none" filled="f" stroked="f">
              <v:textbox style="mso-fit-shape-to-text:t" inset="0,0,0,0">
                <w:txbxContent>
                  <w:p w:rsidR="009136F3" w:rsidRDefault="009136F3" w:rsidP="009136F3">
                    <w:r>
                      <w:rPr>
                        <w:rFonts w:ascii="Arial" w:hAnsi="Arial" w:cs="Arial"/>
                        <w:color w:val="000000"/>
                      </w:rPr>
                      <w:t>continua) en las áreas de seguridad implementada</w:t>
                    </w:r>
                  </w:p>
                </w:txbxContent>
              </v:textbox>
            </v:rect>
            <v:rect id="_x0000_s1240" style="position:absolute;left:5166;top:8469;width:2835;height:293;mso-wrap-style:none" filled="f" stroked="f">
              <v:textbox style="mso-fit-shape-to-text:t" inset="0,0,0,0">
                <w:txbxContent>
                  <w:p w:rsidR="009136F3" w:rsidRDefault="009136F3" w:rsidP="009136F3">
                    <w:r>
                      <w:rPr>
                        <w:rFonts w:ascii="Arial" w:hAnsi="Arial" w:cs="Arial"/>
                        <w:color w:val="000000"/>
                        <w:lang w:val="en-US"/>
                      </w:rPr>
                      <w:t xml:space="preserve"> $                   358,260.00 </w:t>
                    </w:r>
                  </w:p>
                </w:txbxContent>
              </v:textbox>
            </v:rect>
            <v:rect id="_x0000_s1241" style="position:absolute;left:48;top:8984;width:5175;height:294;mso-wrap-style:none" filled="f" stroked="f">
              <v:textbox style="mso-fit-shape-to-text:t" inset="0,0,0,0">
                <w:txbxContent>
                  <w:p w:rsidR="009136F3" w:rsidRDefault="009136F3" w:rsidP="009136F3">
                    <w:r>
                      <w:rPr>
                        <w:rFonts w:ascii="Arial" w:hAnsi="Arial" w:cs="Arial"/>
                        <w:color w:val="000000"/>
                      </w:rPr>
                      <w:t xml:space="preserve">Estrategias de seguridad pública con enfoque </w:t>
                    </w:r>
                  </w:p>
                </w:txbxContent>
              </v:textbox>
            </v:rect>
            <v:rect id="_x0000_s1242" style="position:absolute;left:48;top:9245;width:5046;height:293;mso-wrap-style:none" filled="f" stroked="f">
              <v:textbox style="mso-fit-shape-to-text:t" inset="0,0,0,0">
                <w:txbxContent>
                  <w:p w:rsidR="009136F3" w:rsidRDefault="009136F3" w:rsidP="009136F3">
                    <w:r>
                      <w:rPr>
                        <w:rFonts w:ascii="Arial" w:hAnsi="Arial" w:cs="Arial"/>
                        <w:color w:val="000000"/>
                        <w:lang w:val="en-US"/>
                      </w:rPr>
                      <w:t xml:space="preserve">metropolitano implementadas para reducir la </w:t>
                    </w:r>
                  </w:p>
                </w:txbxContent>
              </v:textbox>
            </v:rect>
            <v:rect id="_x0000_s1243" style="position:absolute;left:49;top:9505;width:2127;height:293;mso-wrap-style:none" filled="f" stroked="f">
              <v:textbox style="mso-fit-shape-to-text:t" inset="0,0,0,0">
                <w:txbxContent>
                  <w:p w:rsidR="009136F3" w:rsidRDefault="009136F3" w:rsidP="009136F3">
                    <w:r>
                      <w:rPr>
                        <w:rFonts w:ascii="Arial" w:hAnsi="Arial" w:cs="Arial"/>
                        <w:color w:val="000000"/>
                        <w:lang w:val="en-US"/>
                      </w:rPr>
                      <w:t>incidencia delictiva</w:t>
                    </w:r>
                  </w:p>
                </w:txbxContent>
              </v:textbox>
            </v:rect>
            <v:rect id="_x0000_s1244" style="position:absolute;left:5166;top:9239;width:2835;height:294;mso-wrap-style:none" filled="f" stroked="f">
              <v:textbox style="mso-fit-shape-to-text:t" inset="0,0,0,0">
                <w:txbxContent>
                  <w:p w:rsidR="009136F3" w:rsidRDefault="009136F3" w:rsidP="009136F3">
                    <w:r>
                      <w:rPr>
                        <w:rFonts w:ascii="Arial" w:hAnsi="Arial" w:cs="Arial"/>
                        <w:color w:val="000000"/>
                        <w:lang w:val="en-US"/>
                      </w:rPr>
                      <w:t xml:space="preserve"> $                1,600,000.00 </w:t>
                    </w:r>
                  </w:p>
                </w:txbxContent>
              </v:textbox>
            </v:rect>
            <v:rect id="_x0000_s1245" style="position:absolute;left:48;top:9877;width:5741;height:293;mso-wrap-style:none" filled="f" stroked="f">
              <v:textbox style="mso-fit-shape-to-text:t" inset="0,0,0,0">
                <w:txbxContent>
                  <w:p w:rsidR="009136F3" w:rsidRDefault="009136F3" w:rsidP="009136F3">
                    <w:r>
                      <w:rPr>
                        <w:rFonts w:ascii="Arial" w:hAnsi="Arial" w:cs="Arial"/>
                        <w:color w:val="000000"/>
                        <w:lang w:val="en-US"/>
                      </w:rPr>
                      <w:t>Estrategia de proximidad ciudadana implementada</w:t>
                    </w:r>
                  </w:p>
                </w:txbxContent>
              </v:textbox>
            </v:rect>
            <v:rect id="_x0000_s1246" style="position:absolute;left:5274;top:9877;width:2707;height:293;mso-wrap-style:none" filled="f" stroked="f">
              <v:textbox style="mso-fit-shape-to-text:t" inset="0,0,0,0">
                <w:txbxContent>
                  <w:p w:rsidR="009136F3" w:rsidRDefault="009136F3" w:rsidP="009136F3">
                    <w:r>
                      <w:rPr>
                        <w:rFonts w:ascii="Arial" w:hAnsi="Arial" w:cs="Arial"/>
                        <w:color w:val="000000"/>
                        <w:lang w:val="en-US"/>
                      </w:rPr>
                      <w:t xml:space="preserve"> $                                  -   </w:t>
                    </w:r>
                  </w:p>
                </w:txbxContent>
              </v:textbox>
            </v:rect>
            <v:rect id="_x0000_s1247" style="position:absolute;left:48;top:10389;width:5783;height:293;mso-wrap-style:none" filled="f" stroked="f">
              <v:textbox style="mso-fit-shape-to-text:t" inset="0,0,0,0">
                <w:txbxContent>
                  <w:p w:rsidR="009136F3" w:rsidRDefault="009136F3" w:rsidP="009136F3">
                    <w:r>
                      <w:rPr>
                        <w:rFonts w:ascii="Arial" w:hAnsi="Arial" w:cs="Arial"/>
                        <w:color w:val="000000"/>
                      </w:rPr>
                      <w:t>LA 7 Sistema administrativo de Staff implementado</w:t>
                    </w:r>
                  </w:p>
                </w:txbxContent>
              </v:textbox>
            </v:rect>
            <v:rect id="_x0000_s1248" style="position:absolute;left:5166;top:10389;width:2835;height:293;mso-wrap-style:none" filled="f" stroked="f">
              <v:textbox style="mso-fit-shape-to-text:t" inset="0,0,0,0">
                <w:txbxContent>
                  <w:p w:rsidR="009136F3" w:rsidRDefault="009136F3" w:rsidP="009136F3">
                    <w:r>
                      <w:rPr>
                        <w:rFonts w:ascii="Arial" w:hAnsi="Arial" w:cs="Arial"/>
                        <w:color w:val="000000"/>
                        <w:lang w:val="en-US"/>
                      </w:rPr>
                      <w:t xml:space="preserve"> $            358,120,067.80 </w:t>
                    </w:r>
                  </w:p>
                </w:txbxContent>
              </v:textbox>
            </v:rect>
            <v:rect id="_x0000_s1249" style="position:absolute;left:48;top:10776;width:4423;height:293;mso-wrap-style:none" filled="f" stroked="f">
              <v:textbox style="mso-fit-shape-to-text:t" inset="0,0,0,0">
                <w:txbxContent>
                  <w:p w:rsidR="009136F3" w:rsidRDefault="009136F3" w:rsidP="009136F3">
                    <w:r>
                      <w:rPr>
                        <w:rFonts w:ascii="Arial" w:hAnsi="Arial" w:cs="Arial"/>
                        <w:color w:val="000000"/>
                      </w:rPr>
                      <w:t xml:space="preserve">LA 3 Sistema integral de seguridad vial </w:t>
                    </w:r>
                  </w:p>
                </w:txbxContent>
              </v:textbox>
            </v:rect>
            <v:rect id="_x0000_s1250" style="position:absolute;left:48;top:11038;width:5471;height:293;mso-wrap-style:none" filled="f" stroked="f">
              <v:textbox style="mso-fit-shape-to-text:t" inset="0,0,0,0">
                <w:txbxContent>
                  <w:p w:rsidR="009136F3" w:rsidRDefault="009136F3" w:rsidP="009136F3">
                    <w:r>
                      <w:rPr>
                        <w:rFonts w:ascii="Arial" w:hAnsi="Arial" w:cs="Arial"/>
                        <w:color w:val="000000"/>
                      </w:rPr>
                      <w:t xml:space="preserve">implementado (que reduzca los accidentes en el </w:t>
                    </w:r>
                  </w:p>
                </w:txbxContent>
              </v:textbox>
            </v:rect>
            <v:rect id="_x0000_s1251" style="position:absolute;left:48;top:11297;width:3331;height:294;mso-wrap-style:none" filled="f" stroked="f">
              <v:textbox style="mso-fit-shape-to-text:t" inset="0,0,0,0">
                <w:txbxContent>
                  <w:p w:rsidR="009136F3" w:rsidRDefault="009136F3" w:rsidP="009136F3">
                    <w:r>
                      <w:rPr>
                        <w:rFonts w:ascii="Arial" w:hAnsi="Arial" w:cs="Arial"/>
                        <w:color w:val="000000"/>
                      </w:rPr>
                      <w:t>municipio y agilice el tránsito)</w:t>
                    </w:r>
                  </w:p>
                </w:txbxContent>
              </v:textbox>
            </v:rect>
            <v:rect id="_x0000_s1252" style="position:absolute;left:5166;top:11030;width:2835;height:293;mso-wrap-style:none" filled="f" stroked="f">
              <v:textbox style="mso-fit-shape-to-text:t" inset="0,0,0,0">
                <w:txbxContent>
                  <w:p w:rsidR="009136F3" w:rsidRDefault="009136F3" w:rsidP="009136F3">
                    <w:r>
                      <w:rPr>
                        <w:rFonts w:ascii="Arial" w:hAnsi="Arial" w:cs="Arial"/>
                        <w:color w:val="000000"/>
                        <w:lang w:val="en-US"/>
                      </w:rPr>
                      <w:t xml:space="preserve"> $              11,888,000.00 </w:t>
                    </w:r>
                  </w:p>
                </w:txbxContent>
              </v:textbox>
            </v:rect>
            <v:rect id="_x0000_s1253" style="position:absolute;left:48;top:11544;width:5415;height:293;mso-wrap-style:none" filled="f" stroked="f">
              <v:textbox style="mso-fit-shape-to-text:t" inset="0,0,0,0">
                <w:txbxContent>
                  <w:p w:rsidR="009136F3" w:rsidRDefault="009136F3" w:rsidP="009136F3">
                    <w:r>
                      <w:rPr>
                        <w:rFonts w:ascii="Arial" w:hAnsi="Arial" w:cs="Arial"/>
                        <w:color w:val="000000"/>
                      </w:rPr>
                      <w:t xml:space="preserve">Estrategia de seguridad pública focalizada en el </w:t>
                    </w:r>
                  </w:p>
                </w:txbxContent>
              </v:textbox>
            </v:rect>
            <v:rect id="_x0000_s1254" style="position:absolute;left:48;top:11805;width:4763;height:293;mso-wrap-style:none" filled="f" stroked="f">
              <v:textbox style="mso-fit-shape-to-text:t" inset="0,0,0,0">
                <w:txbxContent>
                  <w:p w:rsidR="009136F3" w:rsidRDefault="009136F3" w:rsidP="009136F3">
                    <w:r>
                      <w:rPr>
                        <w:rFonts w:ascii="Arial" w:hAnsi="Arial" w:cs="Arial"/>
                        <w:color w:val="000000"/>
                      </w:rPr>
                      <w:t>primer cuadro de la ciudad, implementada</w:t>
                    </w:r>
                  </w:p>
                </w:txbxContent>
              </v:textbox>
            </v:rect>
            <v:rect id="_x0000_s1255" style="position:absolute;left:5274;top:11669;width:5588;height:293;mso-wrap-style:none" filled="f" stroked="f">
              <v:textbox style="mso-fit-shape-to-text:t" inset="0,0,0,0">
                <w:txbxContent>
                  <w:p w:rsidR="009136F3" w:rsidRDefault="009136F3" w:rsidP="009136F3">
                    <w:r>
                      <w:rPr>
                        <w:rFonts w:ascii="Arial" w:hAnsi="Arial" w:cs="Arial"/>
                        <w:color w:val="000000"/>
                        <w:lang w:val="en-US"/>
                      </w:rPr>
                      <w:t xml:space="preserve">             Sin presupuesto                  </w:t>
                    </w:r>
                    <w:r>
                      <w:rPr>
                        <w:rFonts w:ascii="Arial" w:hAnsi="Arial" w:cs="Arial"/>
                        <w:color w:val="000000"/>
                        <w:sz w:val="16"/>
                        <w:szCs w:val="18"/>
                        <w:lang w:val="en-US"/>
                      </w:rPr>
                      <w:t xml:space="preserve">                               </w:t>
                    </w:r>
                    <w:r>
                      <w:rPr>
                        <w:rFonts w:ascii="Arial" w:hAnsi="Arial" w:cs="Arial"/>
                        <w:color w:val="000000"/>
                        <w:lang w:val="en-US"/>
                      </w:rPr>
                      <w:t xml:space="preserve">-   </w:t>
                    </w:r>
                  </w:p>
                </w:txbxContent>
              </v:textbox>
            </v:rect>
            <v:line id="_x0000_s1256" style="position:absolute" from="0,0" to="1,12050" strokeweight="0"/>
            <v:rect id="_x0000_s1257" style="position:absolute;width:17;height:12050" fillcolor="black" stroked="f"/>
            <v:line id="_x0000_s1258" style="position:absolute" from="5018,17" to="5019,12050" strokeweight="0"/>
            <v:rect id="_x0000_s1259" style="position:absolute;left:5018;top:17;width:17;height:12033" fillcolor="black" stroked="f"/>
            <v:line id="_x0000_s1260" style="position:absolute" from="7563,17" to="7564,12050" strokeweight="0"/>
            <v:rect id="_x0000_s1261" style="position:absolute;left:7563;top:17;width:17;height:12033" fillcolor="black" stroked="f"/>
            <v:line id="_x0000_s1262" style="position:absolute" from="17,0" to="7580,1" strokeweight="0"/>
            <v:rect id="_x0000_s1263" style="position:absolute;left:17;width:7563;height:17" fillcolor="black" stroked="f"/>
            <v:line id="_x0000_s1264" style="position:absolute" from="17,256" to="7580,257" strokeweight="0"/>
            <v:rect id="_x0000_s1265" style="position:absolute;left:17;top:256;width:7563;height:17" fillcolor="black" stroked="f"/>
            <v:line id="_x0000_s1266" style="position:absolute" from="17,768" to="7580,769" strokeweight="0"/>
            <v:rect id="_x0000_s1267" style="position:absolute;left:17;top:768;width:7563;height:17" fillcolor="black" stroked="f"/>
            <v:line id="_x0000_s1268" style="position:absolute" from="17,2048" to="7580,2049" strokeweight="0"/>
            <v:rect id="_x0000_s1269" style="position:absolute;left:17;top:2048;width:7563;height:17" fillcolor="black" stroked="f"/>
            <v:line id="_x0000_s1270" style="position:absolute" from="17,2560" to="7580,2561" strokeweight="0"/>
            <v:rect id="_x0000_s1271" style="position:absolute;left:17;top:2560;width:7563;height:17" fillcolor="black" stroked="f"/>
            <v:line id="_x0000_s1272" style="position:absolute" from="17,2816" to="7580,2817" strokeweight="0"/>
            <v:rect id="_x0000_s1273" style="position:absolute;left:17;top:2816;width:7563;height:17" fillcolor="black" stroked="f"/>
            <v:line id="_x0000_s1274" style="position:absolute" from="17,3584" to="7580,3585" strokeweight="0"/>
            <v:rect id="_x0000_s1275" style="position:absolute;left:17;top:3584;width:7563;height:17" fillcolor="black" stroked="f"/>
            <v:line id="_x0000_s1276" style="position:absolute" from="17,4096" to="7580,4097" strokeweight="0"/>
            <v:rect id="_x0000_s1277" style="position:absolute;left:17;top:4096;width:7563;height:17" fillcolor="black" stroked="f"/>
            <v:line id="_x0000_s1278" style="position:absolute" from="17,5121" to="7580,5122" strokeweight="0"/>
            <v:rect id="_x0000_s1279" style="position:absolute;left:17;top:5121;width:7563;height:16" fillcolor="black" stroked="f"/>
            <v:line id="_x0000_s1280" style="position:absolute" from="17,5633" to="7580,5634" strokeweight="0"/>
            <v:rect id="_x0000_s1281" style="position:absolute;left:17;top:5633;width:7563;height:17" fillcolor="black" stroked="f"/>
            <v:line id="_x0000_s1282" style="position:absolute" from="17,6145" to="7580,6146" strokeweight="0"/>
            <v:rect id="_x0000_s1283" style="position:absolute;left:17;top:6145;width:7563;height:17" fillcolor="black" stroked="f"/>
            <v:line id="_x0000_s1284" style="position:absolute" from="17,6913" to="7580,6914" strokeweight="0"/>
            <v:rect id="_x0000_s1285" style="position:absolute;left:17;top:6913;width:7563;height:17" fillcolor="black" stroked="f"/>
            <v:line id="_x0000_s1286" style="position:absolute" from="17,7425" to="7580,7426" strokeweight="0"/>
            <v:rect id="_x0000_s1287" style="position:absolute;left:17;top:7425;width:7563;height:17" fillcolor="black" stroked="f"/>
            <v:line id="_x0000_s1288" style="position:absolute" from="17,8193" to="7580,8194" strokeweight="0"/>
            <v:rect id="_x0000_s1289" style="position:absolute;left:17;top:8193;width:7563;height:17" fillcolor="black" stroked="f"/>
            <v:line id="_x0000_s1290" style="position:absolute" from="17,8961" to="7580,8962" strokeweight="0"/>
            <v:rect id="_x0000_s1291" style="position:absolute;left:17;top:8961;width:7563;height:17" fillcolor="black" stroked="f"/>
            <v:line id="_x0000_s1292" style="position:absolute" from="17,9729" to="7580,9730" strokeweight="0"/>
            <v:rect id="_x0000_s1293" style="position:absolute;left:17;top:9729;width:7563;height:17" fillcolor="black" stroked="f"/>
            <v:line id="_x0000_s1294" style="position:absolute" from="17,10241" to="7580,10242" strokeweight="0"/>
            <v:rect id="_x0000_s1295" style="position:absolute;left:17;top:10241;width:7563;height:17" fillcolor="black" stroked="f"/>
            <v:line id="_x0000_s1296" style="position:absolute" from="17,10753" to="7580,10754" strokeweight="0"/>
            <v:rect id="_x0000_s1297" style="position:absolute;left:17;top:10753;width:7563;height:17" fillcolor="black" stroked="f"/>
            <v:line id="_x0000_s1298" style="position:absolute" from="17,11521" to="7580,11522" strokeweight="0"/>
            <v:rect id="_x0000_s1299" style="position:absolute;left:17;top:11521;width:7563;height:17" fillcolor="black" stroked="f"/>
            <v:line id="_x0000_s1300" style="position:absolute" from="17,12033" to="7580,12034" strokeweight="0"/>
            <v:rect id="_x0000_s1301" style="position:absolute;left:17;top:12033;width:7563;height:17" fillcolor="black" stroked="f"/>
            <w10:anchorlock/>
          </v:group>
        </w:pict>
      </w: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Coordinación General de Transparencia</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 xml:space="preserve">Misión: </w:t>
      </w:r>
      <w:r>
        <w:rPr>
          <w:rFonts w:ascii="Arial" w:hAnsi="Arial" w:cs="Arial"/>
          <w:i/>
          <w:sz w:val="22"/>
          <w:szCs w:val="22"/>
        </w:rPr>
        <w:t xml:space="preserve"> </w:t>
      </w:r>
      <w:r>
        <w:rPr>
          <w:rFonts w:ascii="Arial" w:hAnsi="Arial" w:cs="Arial"/>
          <w:sz w:val="22"/>
          <w:szCs w:val="22"/>
        </w:rPr>
        <w:t>Coordinar que la Administración Pública Municipal cumpla con los mecanismos de transparencia, acceso a la información, protección de datos personales, rendición de cuentas y participación ciudadana, con el fin de crear credibilidad en la sociedad poblana en la aplicación de los recursos públicos.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En 2015 contará con un presupuesto de 6,635,956.71 de pesos.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pStyle w:val="Prrafodelista"/>
        <w:autoSpaceDE w:val="0"/>
        <w:autoSpaceDN w:val="0"/>
        <w:adjustRightInd w:val="0"/>
        <w:ind w:left="0" w:firstLine="708"/>
        <w:jc w:val="both"/>
        <w:rPr>
          <w:rFonts w:ascii="Arial" w:hAnsi="Arial" w:cs="Arial"/>
          <w:sz w:val="22"/>
          <w:szCs w:val="22"/>
        </w:rPr>
      </w:pPr>
    </w:p>
    <w:p w:rsidR="009136F3" w:rsidRDefault="009136F3" w:rsidP="009136F3">
      <w:pPr>
        <w:pStyle w:val="Prrafodelista"/>
        <w:autoSpaceDE w:val="0"/>
        <w:autoSpaceDN w:val="0"/>
        <w:adjustRightInd w:val="0"/>
        <w:ind w:left="0"/>
        <w:jc w:val="center"/>
        <w:rPr>
          <w:rFonts w:ascii="Arial" w:hAnsi="Arial" w:cs="Arial"/>
        </w:rPr>
      </w:pPr>
      <w:r>
        <w:rPr>
          <w:noProof/>
          <w:lang w:val="es-MX" w:eastAsia="es-MX"/>
        </w:rPr>
        <w:drawing>
          <wp:inline distT="0" distB="0" distL="0" distR="0">
            <wp:extent cx="4663440" cy="1113790"/>
            <wp:effectExtent l="19050" t="19050" r="22860" b="10160"/>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7"/>
                    <a:srcRect/>
                    <a:stretch>
                      <a:fillRect/>
                    </a:stretch>
                  </pic:blipFill>
                  <pic:spPr bwMode="auto">
                    <a:xfrm>
                      <a:off x="0" y="0"/>
                      <a:ext cx="4663440" cy="1113790"/>
                    </a:xfrm>
                    <a:prstGeom prst="rect">
                      <a:avLst/>
                    </a:prstGeom>
                    <a:noFill/>
                    <a:ln w="12700" cmpd="sng">
                      <a:solidFill>
                        <a:srgbClr val="000000"/>
                      </a:solidFill>
                      <a:miter lim="800000"/>
                      <a:headEnd/>
                      <a:tailEnd/>
                    </a:ln>
                    <a:effectLst/>
                  </pic:spPr>
                </pic:pic>
              </a:graphicData>
            </a:graphic>
          </wp:inline>
        </w:drawing>
      </w:r>
    </w:p>
    <w:p w:rsidR="009136F3" w:rsidRDefault="009136F3" w:rsidP="009136F3">
      <w:pPr>
        <w:pStyle w:val="Prrafodelista"/>
        <w:autoSpaceDE w:val="0"/>
        <w:autoSpaceDN w:val="0"/>
        <w:adjustRightInd w:val="0"/>
        <w:ind w:left="0" w:firstLine="708"/>
        <w:jc w:val="both"/>
        <w:rPr>
          <w:rFonts w:ascii="Arial" w:hAnsi="Arial" w:cs="Arial"/>
        </w:rPr>
      </w:pP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Secretaría de Innovación Digital y Comunicaciones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Innovar procesos para ofrecer mejores servicios públicos, utilizando las tecnologías de la información y comunicación, en beneficio de la ciudadanía.</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2015 cuenta con un recurso presupuestado de 166,155,313.84 de pesos.</w:t>
      </w: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center"/>
        <w:rPr>
          <w:rFonts w:ascii="Arial" w:hAnsi="Arial" w:cs="Arial"/>
          <w:sz w:val="20"/>
          <w:szCs w:val="20"/>
        </w:rPr>
      </w:pPr>
      <w:r>
        <w:rPr>
          <w:noProof/>
          <w:lang w:val="es-MX" w:eastAsia="es-MX"/>
        </w:rPr>
        <w:drawing>
          <wp:inline distT="0" distB="0" distL="0" distR="0">
            <wp:extent cx="4738370" cy="1745615"/>
            <wp:effectExtent l="19050" t="0" r="5080" b="0"/>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8"/>
                    <a:srcRect/>
                    <a:stretch>
                      <a:fillRect/>
                    </a:stretch>
                  </pic:blipFill>
                  <pic:spPr bwMode="auto">
                    <a:xfrm>
                      <a:off x="0" y="0"/>
                      <a:ext cx="4738370" cy="174561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ind w:firstLine="708"/>
        <w:jc w:val="both"/>
        <w:rPr>
          <w:rFonts w:ascii="Arial" w:hAnsi="Arial" w:cs="Arial"/>
        </w:rPr>
      </w:pPr>
    </w:p>
    <w:p w:rsidR="009136F3" w:rsidRDefault="009136F3" w:rsidP="009136F3">
      <w:pPr>
        <w:autoSpaceDE w:val="0"/>
        <w:autoSpaceDN w:val="0"/>
        <w:adjustRightInd w:val="0"/>
        <w:ind w:firstLine="708"/>
        <w:jc w:val="both"/>
        <w:rPr>
          <w:rFonts w:ascii="Arial" w:hAnsi="Arial" w:cs="Arial"/>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Subsidios otorgados a organismos descentralizados</w:t>
      </w: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Sistema Municipal DIF</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Fomentar el desarrollo integral de las familias poblana y de grupos en situación de vulnerabilidad, para contribuir a mejorar su calidad de vida, donde los valores del respeto, la participación, la apertura y la actitud rijan las acciones de asistencia social en coordinación con instituciones públicas, privadas y organizaciones de la sociedad civil con miras a hacer de Puebla una metrópoli segura incluyente y competitiva.</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El Sistema Municipal DIF en 2015 recibe recursos por $ 104, 644,771.93.</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jc w:val="center"/>
        <w:rPr>
          <w:rFonts w:ascii="Arial" w:hAnsi="Arial" w:cs="Arial"/>
          <w:i/>
          <w:sz w:val="20"/>
          <w:szCs w:val="20"/>
        </w:rPr>
      </w:pPr>
      <w:r>
        <w:rPr>
          <w:noProof/>
          <w:lang w:val="es-MX" w:eastAsia="es-MX"/>
        </w:rPr>
        <w:drawing>
          <wp:inline distT="0" distB="0" distL="0" distR="0">
            <wp:extent cx="3856990" cy="5960110"/>
            <wp:effectExtent l="19050" t="0" r="0" b="0"/>
            <wp:docPr id="3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9"/>
                    <a:srcRect/>
                    <a:stretch>
                      <a:fillRect/>
                    </a:stretch>
                  </pic:blipFill>
                  <pic:spPr bwMode="auto">
                    <a:xfrm>
                      <a:off x="0" y="0"/>
                      <a:ext cx="3856990" cy="596011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center"/>
        <w:rPr>
          <w:rFonts w:ascii="Arial" w:hAnsi="Arial" w:cs="Arial"/>
          <w:i/>
        </w:rPr>
      </w:pPr>
    </w:p>
    <w:p w:rsidR="009136F3" w:rsidRDefault="009136F3" w:rsidP="009136F3">
      <w:pPr>
        <w:autoSpaceDE w:val="0"/>
        <w:autoSpaceDN w:val="0"/>
        <w:adjustRightInd w:val="0"/>
        <w:jc w:val="center"/>
        <w:rPr>
          <w:rFonts w:ascii="Arial" w:hAnsi="Arial" w:cs="Arial"/>
          <w:i/>
        </w:rPr>
      </w:pPr>
    </w:p>
    <w:p w:rsidR="009136F3" w:rsidRDefault="009136F3" w:rsidP="009136F3">
      <w:pPr>
        <w:autoSpaceDE w:val="0"/>
        <w:autoSpaceDN w:val="0"/>
        <w:adjustRightInd w:val="0"/>
        <w:jc w:val="center"/>
        <w:rPr>
          <w:rFonts w:ascii="Arial" w:hAnsi="Arial" w:cs="Arial"/>
          <w:b/>
          <w:i/>
        </w:rPr>
      </w:pPr>
      <w:r>
        <w:rPr>
          <w:noProof/>
          <w:lang w:val="es-MX" w:eastAsia="es-MX"/>
        </w:rPr>
        <w:drawing>
          <wp:inline distT="0" distB="0" distL="0" distR="0">
            <wp:extent cx="4031615" cy="1828800"/>
            <wp:effectExtent l="19050" t="0" r="6985" b="0"/>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0"/>
                    <a:srcRect t="72656"/>
                    <a:stretch>
                      <a:fillRect/>
                    </a:stretch>
                  </pic:blipFill>
                  <pic:spPr bwMode="auto">
                    <a:xfrm>
                      <a:off x="0" y="0"/>
                      <a:ext cx="4031615" cy="182880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b/>
          <w:i/>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Organismo Operador del Servicio de Limpia</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Optimizar el manejo de los residuos a través del reúso, reducción y reciclaje con sentido social, promoviendo la calidad de vida en armonía con el medio ambiente.</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lograr los objetivos planteados de este organismo en el 2015, se tiene un presupuesto de 305,000,000.00 de pesos.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jc w:val="center"/>
        <w:rPr>
          <w:rFonts w:ascii="Arial" w:hAnsi="Arial" w:cs="Arial"/>
          <w:b/>
          <w:i/>
          <w:sz w:val="20"/>
          <w:szCs w:val="20"/>
        </w:rPr>
      </w:pPr>
      <w:r>
        <w:rPr>
          <w:noProof/>
          <w:lang w:val="es-MX" w:eastAsia="es-MX"/>
        </w:rPr>
        <w:drawing>
          <wp:inline distT="0" distB="0" distL="0" distR="0">
            <wp:extent cx="4622165" cy="964565"/>
            <wp:effectExtent l="19050" t="0" r="6985" b="0"/>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1"/>
                    <a:srcRect/>
                    <a:stretch>
                      <a:fillRect/>
                    </a:stretch>
                  </pic:blipFill>
                  <pic:spPr bwMode="auto">
                    <a:xfrm>
                      <a:off x="0" y="0"/>
                      <a:ext cx="4622165" cy="96456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Instituto Municipal de Arte y Cultura de Puebla</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Impulsar las acciones que generen y preserven los bienes culturales tangibles e intangibles, así como las creaciones artísticas en todas sus manifestaciones, gestionando con racionalidad sustentable los recursos históricos y las expresiones contemporáneas que convoquen a la ciudadanía a la participación activa y posicionen a la ciudad de Puebla como un referente nacional e internacional en su política cultural.</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 xml:space="preserve">Su presupuesto para 2015 será de 36,586,340.60 de pesos. </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center"/>
        <w:rPr>
          <w:rFonts w:ascii="Arial" w:hAnsi="Arial" w:cs="Arial"/>
          <w:sz w:val="20"/>
          <w:szCs w:val="20"/>
        </w:rPr>
      </w:pPr>
      <w:r>
        <w:rPr>
          <w:noProof/>
          <w:lang w:val="es-MX" w:eastAsia="es-MX"/>
        </w:rPr>
        <w:drawing>
          <wp:inline distT="0" distB="0" distL="0" distR="0">
            <wp:extent cx="3541395" cy="2917825"/>
            <wp:effectExtent l="19050" t="0" r="1905" b="0"/>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2"/>
                    <a:srcRect/>
                    <a:stretch>
                      <a:fillRect/>
                    </a:stretch>
                  </pic:blipFill>
                  <pic:spPr bwMode="auto">
                    <a:xfrm>
                      <a:off x="0" y="0"/>
                      <a:ext cx="3541395" cy="291782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b/>
          <w:i/>
        </w:rPr>
      </w:pPr>
    </w:p>
    <w:p w:rsidR="009136F3" w:rsidRDefault="009136F3" w:rsidP="009136F3">
      <w:pPr>
        <w:autoSpaceDE w:val="0"/>
        <w:autoSpaceDN w:val="0"/>
        <w:adjustRightInd w:val="0"/>
        <w:jc w:val="both"/>
        <w:rPr>
          <w:rFonts w:ascii="Arial" w:hAnsi="Arial" w:cs="Arial"/>
          <w:b/>
          <w:i/>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Instituto Municipal de Planeación</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Su principal objetivo consiste en formular y dar seguimiento a los planes y programas contemplados en el Sistema Municipal de Planeación Democrática Integral del Municipio de Puebla y en el Sistema de Evaluación del Desempeño Municipal, así como a los proyectos que se deriven del mismo, procurando la modernización, innovación y desarrollo promoviendo el crecimiento socio-económico sostenido y sustentable del municipio, atendiendo al carácter metropolitano de sus funciones económicas, sociales, culturales y de servicios.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Este 2015 contará con un presupuesto total de 30,104,400.73 de pesos.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8F78DF" w:rsidP="009136F3">
      <w:pPr>
        <w:autoSpaceDE w:val="0"/>
        <w:autoSpaceDN w:val="0"/>
        <w:adjustRightInd w:val="0"/>
        <w:jc w:val="both"/>
        <w:rPr>
          <w:rFonts w:ascii="Arial" w:hAnsi="Arial" w:cs="Arial"/>
          <w:sz w:val="20"/>
          <w:szCs w:val="20"/>
        </w:rPr>
      </w:pPr>
      <w:r w:rsidRPr="008F78DF">
        <w:rPr>
          <w:rFonts w:ascii="Arial" w:hAnsi="Arial" w:cs="Arial"/>
          <w:sz w:val="20"/>
          <w:szCs w:val="20"/>
        </w:rPr>
      </w:r>
      <w:r>
        <w:rPr>
          <w:rFonts w:ascii="Arial" w:hAnsi="Arial" w:cs="Arial"/>
          <w:sz w:val="20"/>
          <w:szCs w:val="20"/>
        </w:rPr>
        <w:pict>
          <v:group id="_x0000_s1092" editas="canvas" style="width:511.05pt;height:437.8pt;mso-position-horizontal-relative:char;mso-position-vertical-relative:line" coordsize="10221,8756">
            <o:lock v:ext="edit" aspectratio="t"/>
            <v:shape id="_x0000_s1093" type="#_x0000_t75" style="position:absolute;width:10221;height:8756" o:preferrelative="f">
              <v:fill o:detectmouseclick="t"/>
              <v:path o:extrusionok="t" o:connecttype="none"/>
            </v:shape>
            <v:rect id="_x0000_s1094" style="position:absolute;left:34;top:17;width:3567;height:184;mso-wrap-style:none" filled="f" stroked="f">
              <v:textbox style="mso-fit-shape-to-text:t" inset="0,0,0,0">
                <w:txbxContent>
                  <w:p w:rsidR="009136F3" w:rsidRDefault="009136F3" w:rsidP="009136F3">
                    <w:r>
                      <w:rPr>
                        <w:rFonts w:ascii="Arial" w:hAnsi="Arial" w:cs="Arial"/>
                        <w:color w:val="000000"/>
                        <w:sz w:val="16"/>
                        <w:szCs w:val="16"/>
                      </w:rPr>
                      <w:t xml:space="preserve">LA 6 Acciones para el desarrollo de proyectos con </w:t>
                    </w:r>
                  </w:p>
                </w:txbxContent>
              </v:textbox>
            </v:rect>
            <v:rect id="_x0000_s1095" style="position:absolute;left:34;top:209;width:3096;height:184;mso-wrap-style:none" filled="f" stroked="f">
              <v:textbox style="mso-fit-shape-to-text:t" inset="0,0,0,0">
                <w:txbxContent>
                  <w:p w:rsidR="009136F3" w:rsidRDefault="009136F3" w:rsidP="009136F3">
                    <w:r>
                      <w:rPr>
                        <w:rFonts w:ascii="Arial" w:hAnsi="Arial" w:cs="Arial"/>
                        <w:color w:val="000000"/>
                        <w:sz w:val="16"/>
                        <w:szCs w:val="16"/>
                      </w:rPr>
                      <w:t xml:space="preserve">la participación de las universidades y otras </w:t>
                    </w:r>
                  </w:p>
                </w:txbxContent>
              </v:textbox>
            </v:rect>
            <v:rect id="_x0000_s1096" style="position:absolute;left:34;top:402;width:3389;height:184;mso-wrap-style:none" filled="f" stroked="f">
              <v:textbox style="mso-fit-shape-to-text:t" inset="0,0,0,0">
                <w:txbxContent>
                  <w:p w:rsidR="009136F3" w:rsidRDefault="009136F3" w:rsidP="009136F3">
                    <w:r>
                      <w:rPr>
                        <w:rFonts w:ascii="Arial" w:hAnsi="Arial" w:cs="Arial"/>
                        <w:color w:val="000000"/>
                        <w:sz w:val="16"/>
                        <w:szCs w:val="16"/>
                      </w:rPr>
                      <w:t xml:space="preserve">instancias en Unidades Habitacionales y Juntas </w:t>
                    </w:r>
                  </w:p>
                </w:txbxContent>
              </v:textbox>
            </v:rect>
            <v:rect id="_x0000_s1097" style="position:absolute;left:34;top:594;width:1512;height:184;mso-wrap-style:none" filled="f" stroked="f">
              <v:textbox style="mso-fit-shape-to-text:t" inset="0,0,0,0">
                <w:txbxContent>
                  <w:p w:rsidR="009136F3" w:rsidRDefault="009136F3" w:rsidP="009136F3">
                    <w:r>
                      <w:rPr>
                        <w:rFonts w:ascii="Arial" w:hAnsi="Arial" w:cs="Arial"/>
                        <w:color w:val="000000"/>
                        <w:sz w:val="16"/>
                        <w:szCs w:val="16"/>
                        <w:lang w:val="en-US"/>
                      </w:rPr>
                      <w:t>Auxiliares, realizadas</w:t>
                    </w:r>
                  </w:p>
                </w:txbxContent>
              </v:textbox>
            </v:rect>
            <v:rect id="_x0000_s1098" style="position:absolute;left:3824;top:299;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65,000.00 </w:t>
                    </w:r>
                  </w:p>
                </w:txbxContent>
              </v:textbox>
            </v:rect>
            <v:rect id="_x0000_s1099" style="position:absolute;left:34;top:774;width:2900;height:184;mso-wrap-style:none" filled="f" stroked="f">
              <v:textbox style="mso-fit-shape-to-text:t" inset="0,0,0,0">
                <w:txbxContent>
                  <w:p w:rsidR="009136F3" w:rsidRDefault="009136F3" w:rsidP="009136F3">
                    <w:r>
                      <w:rPr>
                        <w:rFonts w:ascii="Arial" w:hAnsi="Arial" w:cs="Arial"/>
                        <w:color w:val="000000"/>
                        <w:sz w:val="16"/>
                        <w:szCs w:val="16"/>
                      </w:rPr>
                      <w:t xml:space="preserve">LA 1 Proyectos de análisis territorial y de </w:t>
                    </w:r>
                  </w:p>
                </w:txbxContent>
              </v:textbox>
            </v:rect>
            <v:rect id="_x0000_s1100" style="position:absolute;left:34;top:966;width:3559;height:184;mso-wrap-style:none" filled="f" stroked="f">
              <v:textbox style="mso-fit-shape-to-text:t" inset="0,0,0,0">
                <w:txbxContent>
                  <w:p w:rsidR="009136F3" w:rsidRDefault="009136F3" w:rsidP="009136F3">
                    <w:r>
                      <w:rPr>
                        <w:rFonts w:ascii="Arial" w:hAnsi="Arial" w:cs="Arial"/>
                        <w:color w:val="000000"/>
                        <w:sz w:val="16"/>
                        <w:szCs w:val="16"/>
                      </w:rPr>
                      <w:t xml:space="preserve">equipamiento que equilibren las desigualdades en </w:t>
                    </w:r>
                  </w:p>
                </w:txbxContent>
              </v:textbox>
            </v:rect>
            <v:rect id="_x0000_s1101" style="position:absolute;left:34;top:1158;width:1735;height:184;mso-wrap-style:none" filled="f" stroked="f">
              <v:textbox style="mso-fit-shape-to-text:t" inset="0,0,0,0">
                <w:txbxContent>
                  <w:p w:rsidR="009136F3" w:rsidRDefault="009136F3" w:rsidP="009136F3">
                    <w:r>
                      <w:rPr>
                        <w:rFonts w:ascii="Arial" w:hAnsi="Arial" w:cs="Arial"/>
                        <w:color w:val="000000"/>
                        <w:sz w:val="16"/>
                        <w:szCs w:val="16"/>
                        <w:lang w:val="en-US"/>
                      </w:rPr>
                      <w:t>el municipio, entregados</w:t>
                    </w:r>
                  </w:p>
                </w:txbxContent>
              </v:textbox>
            </v:rect>
            <v:rect id="_x0000_s1102" style="position:absolute;left:3824;top:961;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400,000.00 </w:t>
                    </w:r>
                  </w:p>
                </w:txbxContent>
              </v:textbox>
            </v:rect>
            <v:rect id="_x0000_s1103" style="position:absolute;left:34;top:1341;width:3167;height:184;mso-wrap-style:none" filled="f" stroked="f">
              <v:textbox style="mso-fit-shape-to-text:t" inset="0,0,0,0">
                <w:txbxContent>
                  <w:p w:rsidR="009136F3" w:rsidRDefault="009136F3" w:rsidP="009136F3">
                    <w:r>
                      <w:rPr>
                        <w:rFonts w:ascii="Arial" w:hAnsi="Arial" w:cs="Arial"/>
                        <w:color w:val="000000"/>
                        <w:sz w:val="16"/>
                        <w:szCs w:val="16"/>
                      </w:rPr>
                      <w:t xml:space="preserve">Acciones para la formulación de políticas del </w:t>
                    </w:r>
                  </w:p>
                </w:txbxContent>
              </v:textbox>
            </v:rect>
            <v:rect id="_x0000_s1104" style="position:absolute;left:34;top:1534;width:3398;height:184;mso-wrap-style:none" filled="f" stroked="f">
              <v:textbox style="mso-fit-shape-to-text:t" inset="0,0,0,0">
                <w:txbxContent>
                  <w:p w:rsidR="009136F3" w:rsidRDefault="009136F3" w:rsidP="009136F3">
                    <w:r>
                      <w:rPr>
                        <w:rFonts w:ascii="Arial" w:hAnsi="Arial" w:cs="Arial"/>
                        <w:color w:val="000000"/>
                        <w:sz w:val="16"/>
                        <w:szCs w:val="16"/>
                        <w:lang w:val="en-US"/>
                      </w:rPr>
                      <w:t>Ordenamiento Territorial Sustentable realizadas</w:t>
                    </w:r>
                  </w:p>
                </w:txbxContent>
              </v:textbox>
            </v:rect>
            <v:rect id="_x0000_s1105" style="position:absolute;left:3824;top:1434;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3,280,500.00 </w:t>
                    </w:r>
                  </w:p>
                </w:txbxContent>
              </v:textbox>
            </v:rect>
            <v:rect id="_x0000_s1106" style="position:absolute;left:34;top:1720;width:2980;height:184;mso-wrap-style:none" filled="f" stroked="f">
              <v:textbox style="mso-fit-shape-to-text:t" inset="0,0,0,0">
                <w:txbxContent>
                  <w:p w:rsidR="009136F3" w:rsidRDefault="009136F3" w:rsidP="009136F3">
                    <w:r>
                      <w:rPr>
                        <w:rFonts w:ascii="Arial" w:hAnsi="Arial" w:cs="Arial"/>
                        <w:color w:val="000000"/>
                        <w:sz w:val="16"/>
                        <w:szCs w:val="16"/>
                      </w:rPr>
                      <w:t xml:space="preserve">LA 2 Plan de Manejo del Centro Histórico, </w:t>
                    </w:r>
                  </w:p>
                </w:txbxContent>
              </v:textbox>
            </v:rect>
            <v:rect id="_x0000_s1107" style="position:absolute;left:34;top:1912;width:712;height:184;mso-wrap-style:none" filled="f" stroked="f">
              <v:textbox style="mso-fit-shape-to-text:t" inset="0,0,0,0">
                <w:txbxContent>
                  <w:p w:rsidR="009136F3" w:rsidRDefault="009136F3" w:rsidP="009136F3">
                    <w:r>
                      <w:rPr>
                        <w:rFonts w:ascii="Arial" w:hAnsi="Arial" w:cs="Arial"/>
                        <w:color w:val="000000"/>
                        <w:sz w:val="16"/>
                        <w:szCs w:val="16"/>
                        <w:lang w:val="en-US"/>
                      </w:rPr>
                      <w:t>elaborado</w:t>
                    </w:r>
                  </w:p>
                </w:txbxContent>
              </v:textbox>
            </v:rect>
            <v:rect id="_x0000_s1108" style="position:absolute;left:3824;top:1812;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600,000.00 </w:t>
                    </w:r>
                  </w:p>
                </w:txbxContent>
              </v:textbox>
            </v:rect>
            <v:rect id="_x0000_s1109" style="position:absolute;left:34;top:2098;width:3567;height:184;mso-wrap-style:none" filled="f" stroked="f">
              <v:textbox style="mso-fit-shape-to-text:t" inset="0,0,0,0">
                <w:txbxContent>
                  <w:p w:rsidR="009136F3" w:rsidRDefault="009136F3" w:rsidP="009136F3">
                    <w:r>
                      <w:rPr>
                        <w:rFonts w:ascii="Arial" w:hAnsi="Arial" w:cs="Arial"/>
                        <w:color w:val="000000"/>
                        <w:sz w:val="16"/>
                        <w:szCs w:val="16"/>
                      </w:rPr>
                      <w:t xml:space="preserve">LA 4 Esquema para la integración de la cartera de </w:t>
                    </w:r>
                  </w:p>
                </w:txbxContent>
              </v:textbox>
            </v:rect>
            <v:rect id="_x0000_s1110" style="position:absolute;left:34;top:2290;width:3220;height:184;mso-wrap-style:none" filled="f" stroked="f">
              <v:textbox style="mso-fit-shape-to-text:t" inset="0,0,0,0">
                <w:txbxContent>
                  <w:p w:rsidR="009136F3" w:rsidRDefault="009136F3" w:rsidP="009136F3">
                    <w:r>
                      <w:rPr>
                        <w:rFonts w:ascii="Arial" w:hAnsi="Arial" w:cs="Arial"/>
                        <w:color w:val="000000"/>
                        <w:sz w:val="16"/>
                        <w:szCs w:val="16"/>
                      </w:rPr>
                      <w:t xml:space="preserve">proyectos locales y de carácter metropolitano </w:t>
                    </w:r>
                  </w:p>
                </w:txbxContent>
              </v:textbox>
            </v:rect>
            <v:rect id="_x0000_s1111" style="position:absolute;left:34;top:2483;width:1006;height:184;mso-wrap-style:none" filled="f" stroked="f">
              <v:textbox style="mso-fit-shape-to-text:t" inset="0,0,0,0">
                <w:txbxContent>
                  <w:p w:rsidR="009136F3" w:rsidRDefault="009136F3" w:rsidP="009136F3">
                    <w:r>
                      <w:rPr>
                        <w:rFonts w:ascii="Arial" w:hAnsi="Arial" w:cs="Arial"/>
                        <w:color w:val="000000"/>
                        <w:sz w:val="16"/>
                        <w:szCs w:val="16"/>
                        <w:lang w:val="en-US"/>
                      </w:rPr>
                      <w:t>implementado</w:t>
                    </w:r>
                  </w:p>
                </w:txbxContent>
              </v:textbox>
            </v:rect>
            <v:rect id="_x0000_s1112" style="position:absolute;left:3824;top:2286;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2,000,000.00 </w:t>
                    </w:r>
                  </w:p>
                </w:txbxContent>
              </v:textbox>
            </v:rect>
            <v:rect id="_x0000_s1113" style="position:absolute;left:34;top:2666;width:3611;height:184;mso-wrap-style:none" filled="f" stroked="f">
              <v:textbox style="mso-fit-shape-to-text:t" inset="0,0,0,0">
                <w:txbxContent>
                  <w:p w:rsidR="009136F3" w:rsidRDefault="009136F3" w:rsidP="009136F3">
                    <w:r>
                      <w:rPr>
                        <w:rFonts w:ascii="Arial" w:hAnsi="Arial" w:cs="Arial"/>
                        <w:color w:val="000000"/>
                        <w:sz w:val="16"/>
                        <w:szCs w:val="16"/>
                      </w:rPr>
                      <w:t xml:space="preserve">LA1 Agenda de Coordinación Metropolitana (ACM) </w:t>
                    </w:r>
                  </w:p>
                </w:txbxContent>
              </v:textbox>
            </v:rect>
            <v:rect id="_x0000_s1114" style="position:absolute;left:34;top:2858;width:712;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elaborada </w:t>
                    </w:r>
                  </w:p>
                </w:txbxContent>
              </v:textbox>
            </v:rect>
            <v:rect id="_x0000_s1115" style="position:absolute;left:3824;top:2758;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230,000.00 </w:t>
                    </w:r>
                  </w:p>
                </w:txbxContent>
              </v:textbox>
            </v:rect>
            <v:rect id="_x0000_s1116" style="position:absolute;left:34;top:3044;width:2668;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LA 11 Sistema administrativo de Staff </w:t>
                    </w:r>
                  </w:p>
                </w:txbxContent>
              </v:textbox>
            </v:rect>
            <v:rect id="_x0000_s1117" style="position:absolute;left:34;top:3236;width:1006;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implementado </w:t>
                    </w:r>
                  </w:p>
                </w:txbxContent>
              </v:textbox>
            </v:rect>
            <v:rect id="_x0000_s1118" style="position:absolute;left:3824;top:3136;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21,809,900.73 </w:t>
                    </w:r>
                  </w:p>
                </w:txbxContent>
              </v:textbox>
            </v:rect>
            <v:rect id="_x0000_s1119" style="position:absolute;left:34;top:3422;width:3274;height:184;mso-wrap-style:none" filled="f" stroked="f">
              <v:textbox style="mso-fit-shape-to-text:t" inset="0,0,0,0">
                <w:txbxContent>
                  <w:p w:rsidR="009136F3" w:rsidRDefault="009136F3" w:rsidP="009136F3">
                    <w:r>
                      <w:rPr>
                        <w:rFonts w:ascii="Arial" w:hAnsi="Arial" w:cs="Arial"/>
                        <w:color w:val="000000"/>
                        <w:sz w:val="16"/>
                        <w:szCs w:val="16"/>
                      </w:rPr>
                      <w:t xml:space="preserve">LA 13 Acciones para informar a la población a </w:t>
                    </w:r>
                  </w:p>
                </w:txbxContent>
              </v:textbox>
            </v:rect>
            <v:rect id="_x0000_s1120" style="position:absolute;left:34;top:3615;width:3549;height:184;mso-wrap-style:none" filled="f" stroked="f">
              <v:textbox style="mso-fit-shape-to-text:t" inset="0,0,0,0">
                <w:txbxContent>
                  <w:p w:rsidR="009136F3" w:rsidRDefault="009136F3" w:rsidP="009136F3">
                    <w:r>
                      <w:rPr>
                        <w:rFonts w:ascii="Arial" w:hAnsi="Arial" w:cs="Arial"/>
                        <w:color w:val="000000"/>
                        <w:sz w:val="16"/>
                        <w:szCs w:val="16"/>
                      </w:rPr>
                      <w:t xml:space="preserve">través de diversos medios de comunicación sobre </w:t>
                    </w:r>
                  </w:p>
                </w:txbxContent>
              </v:textbox>
            </v:rect>
            <v:rect id="_x0000_s1121" style="position:absolute;left:34;top:3807;width:2517;height:184;mso-wrap-style:none" filled="f" stroked="f">
              <v:textbox style="mso-fit-shape-to-text:t" inset="0,0,0,0">
                <w:txbxContent>
                  <w:p w:rsidR="009136F3" w:rsidRDefault="009136F3" w:rsidP="009136F3">
                    <w:r>
                      <w:rPr>
                        <w:rFonts w:ascii="Arial" w:hAnsi="Arial" w:cs="Arial"/>
                        <w:color w:val="000000"/>
                        <w:sz w:val="16"/>
                        <w:szCs w:val="16"/>
                        <w:lang w:val="en-US"/>
                      </w:rPr>
                      <w:t>actividades del IMPLAN, realizadas</w:t>
                    </w:r>
                  </w:p>
                </w:txbxContent>
              </v:textbox>
            </v:rect>
            <v:rect id="_x0000_s1122" style="position:absolute;left:3824;top:3610;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50,000.00 </w:t>
                    </w:r>
                  </w:p>
                </w:txbxContent>
              </v:textbox>
            </v:rect>
            <v:rect id="_x0000_s1123" style="position:absolute;left:34;top:4080;width:3549;height:184;mso-wrap-style:none" filled="f" stroked="f">
              <v:textbox style="mso-fit-shape-to-text:t" inset="0,0,0,0">
                <w:txbxContent>
                  <w:p w:rsidR="009136F3" w:rsidRDefault="009136F3" w:rsidP="009136F3">
                    <w:r>
                      <w:rPr>
                        <w:rFonts w:ascii="Arial" w:hAnsi="Arial" w:cs="Arial"/>
                        <w:color w:val="000000"/>
                        <w:sz w:val="16"/>
                        <w:szCs w:val="16"/>
                      </w:rPr>
                      <w:t xml:space="preserve">LA 1 Estrategias en materia de la metodología del </w:t>
                    </w:r>
                  </w:p>
                </w:txbxContent>
              </v:textbox>
            </v:rect>
            <v:rect id="_x0000_s1124" style="position:absolute;left:34;top:4273;width:3354;height:184;mso-wrap-style:none" filled="f" stroked="f">
              <v:textbox style="mso-fit-shape-to-text:t" inset="0,0,0,0">
                <w:txbxContent>
                  <w:p w:rsidR="009136F3" w:rsidRDefault="009136F3" w:rsidP="009136F3">
                    <w:r>
                      <w:rPr>
                        <w:rFonts w:ascii="Arial" w:hAnsi="Arial" w:cs="Arial"/>
                        <w:color w:val="000000"/>
                        <w:sz w:val="16"/>
                        <w:szCs w:val="16"/>
                        <w:lang w:val="en-US"/>
                      </w:rPr>
                      <w:t>Presupuesto basado en Resultados, realizadas</w:t>
                    </w:r>
                  </w:p>
                </w:txbxContent>
              </v:textbox>
            </v:rect>
            <v:rect id="_x0000_s1125" style="position:absolute;left:3824;top:4177;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260,000.00 </w:t>
                    </w:r>
                  </w:p>
                </w:txbxContent>
              </v:textbox>
            </v:rect>
            <v:rect id="_x0000_s1126" style="position:absolute;left:34;top:4557;width:3682;height:184;mso-wrap-style:none" filled="f" stroked="f">
              <v:textbox style="mso-fit-shape-to-text:t" inset="0,0,0,0">
                <w:txbxContent>
                  <w:p w:rsidR="009136F3" w:rsidRDefault="009136F3" w:rsidP="009136F3">
                    <w:r>
                      <w:rPr>
                        <w:rFonts w:ascii="Arial" w:hAnsi="Arial" w:cs="Arial"/>
                        <w:color w:val="000000"/>
                        <w:sz w:val="16"/>
                        <w:szCs w:val="16"/>
                      </w:rPr>
                      <w:t xml:space="preserve">LA 30 Mejores prácticas dentro de la administración </w:t>
                    </w:r>
                  </w:p>
                </w:txbxContent>
              </v:textbox>
            </v:rect>
            <v:rect id="_x0000_s1127" style="position:absolute;left:34;top:4750;width:3451;height:184;mso-wrap-style:none" filled="f" stroked="f">
              <v:textbox style="mso-fit-shape-to-text:t" inset="0,0,0,0">
                <w:txbxContent>
                  <w:p w:rsidR="009136F3" w:rsidRDefault="009136F3" w:rsidP="009136F3">
                    <w:r>
                      <w:rPr>
                        <w:rFonts w:ascii="Arial" w:hAnsi="Arial" w:cs="Arial"/>
                        <w:color w:val="000000"/>
                        <w:sz w:val="16"/>
                        <w:szCs w:val="16"/>
                      </w:rPr>
                      <w:t xml:space="preserve">municipal para su participación en convocatorias </w:t>
                    </w:r>
                  </w:p>
                </w:txbxContent>
              </v:textbox>
            </v:rect>
            <v:rect id="_x0000_s1128" style="position:absolute;left:34;top:4942;width:2891;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regionales, nacionales e internacionales, </w:t>
                    </w:r>
                  </w:p>
                </w:txbxContent>
              </v:textbox>
            </v:rect>
            <v:rect id="_x0000_s1129" style="position:absolute;left:34;top:5134;width:890;height:184;mso-wrap-style:none" filled="f" stroked="f">
              <v:textbox style="mso-fit-shape-to-text:t" inset="0,0,0,0">
                <w:txbxContent>
                  <w:p w:rsidR="009136F3" w:rsidRDefault="009136F3" w:rsidP="009136F3">
                    <w:r>
                      <w:rPr>
                        <w:rFonts w:ascii="Arial" w:hAnsi="Arial" w:cs="Arial"/>
                        <w:color w:val="000000"/>
                        <w:sz w:val="16"/>
                        <w:szCs w:val="16"/>
                        <w:lang w:val="en-US"/>
                      </w:rPr>
                      <w:t>identificadas</w:t>
                    </w:r>
                  </w:p>
                </w:txbxContent>
              </v:textbox>
            </v:rect>
            <v:rect id="_x0000_s1130" style="position:absolute;left:3824;top:4839;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10,000.00 </w:t>
                    </w:r>
                  </w:p>
                </w:txbxContent>
              </v:textbox>
            </v:rect>
            <v:rect id="_x0000_s1131" style="position:absolute;left:34;top:5405;width:3700;height:184;mso-wrap-style:none" filled="f" stroked="f">
              <v:textbox style="mso-fit-shape-to-text:t" inset="0,0,0,0">
                <w:txbxContent>
                  <w:p w:rsidR="009136F3" w:rsidRDefault="009136F3" w:rsidP="009136F3">
                    <w:r>
                      <w:rPr>
                        <w:rFonts w:ascii="Arial" w:hAnsi="Arial" w:cs="Arial"/>
                        <w:color w:val="000000"/>
                        <w:sz w:val="16"/>
                        <w:szCs w:val="16"/>
                      </w:rPr>
                      <w:t xml:space="preserve">LA 5 Estructura para el seguimiento al cumplimiento </w:t>
                    </w:r>
                  </w:p>
                </w:txbxContent>
              </v:textbox>
            </v:rect>
            <v:rect id="_x0000_s1132" style="position:absolute;left:34;top:5597;width:2473;height:184;mso-wrap-style:none" filled="f" stroked="f">
              <v:textbox style="mso-fit-shape-to-text:t" inset="0,0,0,0">
                <w:txbxContent>
                  <w:p w:rsidR="009136F3" w:rsidRDefault="009136F3" w:rsidP="009136F3">
                    <w:r>
                      <w:rPr>
                        <w:rFonts w:ascii="Arial" w:hAnsi="Arial" w:cs="Arial"/>
                        <w:color w:val="000000"/>
                        <w:sz w:val="16"/>
                        <w:szCs w:val="16"/>
                        <w:lang w:val="en-US"/>
                      </w:rPr>
                      <w:t>del PMD 2014-2018 implementada</w:t>
                    </w:r>
                  </w:p>
                </w:txbxContent>
              </v:textbox>
            </v:rect>
            <v:rect id="_x0000_s1133" style="position:absolute;left:3904;top:5502;width:1699;height:736" filled="f" stroked="f">
              <v:textbox style="mso-fit-shape-to-text:t" inset="0,0,0,0">
                <w:txbxContent>
                  <w:p w:rsidR="009136F3" w:rsidRDefault="009136F3" w:rsidP="009136F3">
                    <w:r>
                      <w:rPr>
                        <w:rFonts w:ascii="Arial" w:hAnsi="Arial" w:cs="Arial"/>
                        <w:color w:val="000000"/>
                        <w:lang w:val="en-US"/>
                      </w:rPr>
                      <w:t xml:space="preserve">    Sin presupuesto                  </w:t>
                    </w:r>
                    <w:r>
                      <w:rPr>
                        <w:rFonts w:ascii="Arial" w:hAnsi="Arial" w:cs="Arial"/>
                        <w:color w:val="000000"/>
                        <w:sz w:val="16"/>
                        <w:szCs w:val="18"/>
                        <w:lang w:val="en-US"/>
                      </w:rPr>
                      <w:t xml:space="preserve">                               </w:t>
                    </w:r>
                    <w:r>
                      <w:rPr>
                        <w:rFonts w:ascii="Arial" w:hAnsi="Arial" w:cs="Arial"/>
                        <w:color w:val="000000"/>
                        <w:sz w:val="16"/>
                        <w:szCs w:val="16"/>
                        <w:lang w:val="en-US"/>
                      </w:rPr>
                      <w:t xml:space="preserve">          -   </w:t>
                    </w:r>
                  </w:p>
                </w:txbxContent>
              </v:textbox>
            </v:rect>
            <v:rect id="_x0000_s1134" style="position:absolute;left:34;top:5972;width:3363;height:184;mso-wrap-style:none" filled="f" stroked="f">
              <v:textbox style="mso-fit-shape-to-text:t" inset="0,0,0,0">
                <w:txbxContent>
                  <w:p w:rsidR="009136F3" w:rsidRDefault="009136F3" w:rsidP="009136F3">
                    <w:r>
                      <w:rPr>
                        <w:rFonts w:ascii="Arial" w:hAnsi="Arial" w:cs="Arial"/>
                        <w:color w:val="000000"/>
                        <w:sz w:val="16"/>
                        <w:szCs w:val="16"/>
                      </w:rPr>
                      <w:t xml:space="preserve">LA 3 Procesos de seguimiento y evaluación del </w:t>
                    </w:r>
                  </w:p>
                </w:txbxContent>
              </v:textbox>
            </v:rect>
            <v:rect id="_x0000_s1135" style="position:absolute;left:34;top:6164;width:3612;height:184;mso-wrap-style:none" filled="f" stroked="f">
              <v:textbox style="mso-fit-shape-to-text:t" inset="0,0,0,0">
                <w:txbxContent>
                  <w:p w:rsidR="009136F3" w:rsidRDefault="009136F3" w:rsidP="009136F3">
                    <w:r>
                      <w:rPr>
                        <w:rFonts w:ascii="Arial" w:hAnsi="Arial" w:cs="Arial"/>
                        <w:color w:val="000000"/>
                        <w:sz w:val="16"/>
                        <w:szCs w:val="16"/>
                        <w:lang w:val="en-US"/>
                      </w:rPr>
                      <w:t>desempeño del gobierno municipal implementados</w:t>
                    </w:r>
                  </w:p>
                </w:txbxContent>
              </v:textbox>
            </v:rect>
            <v:rect id="_x0000_s1136" style="position:absolute;left:3824;top:6069;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354,000.00 </w:t>
                    </w:r>
                  </w:p>
                </w:txbxContent>
              </v:textbox>
            </v:rect>
            <v:rect id="_x0000_s1137" style="position:absolute;left:34;top:6449;width:3327;height:184;mso-wrap-style:none" filled="f" stroked="f">
              <v:textbox style="mso-fit-shape-to-text:t" inset="0,0,0,0">
                <w:txbxContent>
                  <w:p w:rsidR="009136F3" w:rsidRDefault="009136F3" w:rsidP="009136F3">
                    <w:r>
                      <w:rPr>
                        <w:rFonts w:ascii="Arial" w:hAnsi="Arial" w:cs="Arial"/>
                        <w:color w:val="000000"/>
                        <w:sz w:val="16"/>
                        <w:szCs w:val="16"/>
                      </w:rPr>
                      <w:t xml:space="preserve">LA 10 Iniciativa Puebla Capital Universitaria de </w:t>
                    </w:r>
                  </w:p>
                </w:txbxContent>
              </v:textbox>
            </v:rect>
            <v:rect id="_x0000_s1138" style="position:absolute;left:34;top:6641;width:3478;height:184;mso-wrap-style:none" filled="f" stroked="f">
              <v:textbox style="mso-fit-shape-to-text:t" inset="0,0,0,0">
                <w:txbxContent>
                  <w:p w:rsidR="009136F3" w:rsidRDefault="009136F3" w:rsidP="009136F3">
                    <w:r>
                      <w:rPr>
                        <w:rFonts w:ascii="Arial" w:hAnsi="Arial" w:cs="Arial"/>
                        <w:color w:val="000000"/>
                        <w:sz w:val="16"/>
                        <w:szCs w:val="16"/>
                      </w:rPr>
                      <w:t xml:space="preserve">México (PCUM) con enfoque metropolitano entre </w:t>
                    </w:r>
                  </w:p>
                </w:txbxContent>
              </v:textbox>
            </v:rect>
            <v:rect id="_x0000_s1139" style="position:absolute;left:34;top:6834;width:2962;height:184;mso-wrap-style:none" filled="f" stroked="f">
              <v:textbox style="mso-fit-shape-to-text:t" inset="0,0,0,0">
                <w:txbxContent>
                  <w:p w:rsidR="009136F3" w:rsidRDefault="009136F3" w:rsidP="009136F3">
                    <w:r>
                      <w:rPr>
                        <w:rFonts w:ascii="Arial" w:hAnsi="Arial" w:cs="Arial"/>
                        <w:color w:val="000000"/>
                        <w:sz w:val="16"/>
                        <w:szCs w:val="16"/>
                        <w:lang w:val="en-US"/>
                      </w:rPr>
                      <w:t>universidades y Ayuntamiento, fortalecida</w:t>
                    </w:r>
                  </w:p>
                </w:txbxContent>
              </v:textbox>
            </v:rect>
            <v:rect id="_x0000_s1140" style="position:absolute;left:3824;top:6637;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165,000.00 </w:t>
                    </w:r>
                  </w:p>
                </w:txbxContent>
              </v:textbox>
            </v:rect>
            <v:rect id="_x0000_s1141" style="position:absolute;left:34;top:7016;width:3629;height:184;mso-wrap-style:none" filled="f" stroked="f">
              <v:textbox style="mso-fit-shape-to-text:t" inset="0,0,0,0">
                <w:txbxContent>
                  <w:p w:rsidR="009136F3" w:rsidRDefault="009136F3" w:rsidP="009136F3">
                    <w:r>
                      <w:rPr>
                        <w:rFonts w:ascii="Arial" w:hAnsi="Arial" w:cs="Arial"/>
                        <w:color w:val="000000"/>
                        <w:sz w:val="16"/>
                        <w:szCs w:val="16"/>
                      </w:rPr>
                      <w:t xml:space="preserve">Acciones de vinculación ante instancias nacionales </w:t>
                    </w:r>
                  </w:p>
                </w:txbxContent>
              </v:textbox>
            </v:rect>
            <v:rect id="_x0000_s1142" style="position:absolute;left:34;top:7209;width:2820;height:184;mso-wrap-style:none" filled="f" stroked="f">
              <v:textbox style="mso-fit-shape-to-text:t" inset="0,0,0,0">
                <w:txbxContent>
                  <w:p w:rsidR="009136F3" w:rsidRDefault="009136F3" w:rsidP="009136F3">
                    <w:r>
                      <w:rPr>
                        <w:rFonts w:ascii="Arial" w:hAnsi="Arial" w:cs="Arial"/>
                        <w:color w:val="000000"/>
                        <w:sz w:val="16"/>
                        <w:szCs w:val="16"/>
                      </w:rPr>
                      <w:t xml:space="preserve">e internacionales para la proyección del </w:t>
                    </w:r>
                  </w:p>
                </w:txbxContent>
              </v:textbox>
            </v:rect>
            <v:rect id="_x0000_s1143" style="position:absolute;left:34;top:7401;width:2571;height:184;mso-wrap-style:none" filled="f" stroked="f">
              <v:textbox style="mso-fit-shape-to-text:t" inset="0,0,0,0">
                <w:txbxContent>
                  <w:p w:rsidR="009136F3" w:rsidRDefault="009136F3" w:rsidP="009136F3">
                    <w:r>
                      <w:rPr>
                        <w:rFonts w:ascii="Arial" w:hAnsi="Arial" w:cs="Arial"/>
                        <w:color w:val="000000"/>
                        <w:sz w:val="16"/>
                        <w:szCs w:val="16"/>
                        <w:lang w:val="en-US"/>
                      </w:rPr>
                      <w:t>Ayuntamiento e IMPLAN, realizadas</w:t>
                    </w:r>
                  </w:p>
                </w:txbxContent>
              </v:textbox>
            </v:rect>
            <v:rect id="_x0000_s1144" style="position:absolute;left:3824;top:7204;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350,000.00 </w:t>
                    </w:r>
                  </w:p>
                </w:txbxContent>
              </v:textbox>
            </v:rect>
            <v:rect id="_x0000_s1145" style="position:absolute;left:34;top:7584;width:3487;height:184;mso-wrap-style:none" filled="f" stroked="f">
              <v:textbox style="mso-fit-shape-to-text:t" inset="0,0,0,0">
                <w:txbxContent>
                  <w:p w:rsidR="009136F3" w:rsidRDefault="009136F3" w:rsidP="009136F3">
                    <w:r>
                      <w:rPr>
                        <w:rFonts w:ascii="Arial" w:hAnsi="Arial" w:cs="Arial"/>
                        <w:color w:val="000000"/>
                        <w:sz w:val="16"/>
                        <w:szCs w:val="16"/>
                      </w:rPr>
                      <w:t xml:space="preserve">Participación ciudadana a través de la Secretaría </w:t>
                    </w:r>
                  </w:p>
                </w:txbxContent>
              </v:textbox>
            </v:rect>
            <v:rect id="_x0000_s1146" style="position:absolute;left:34;top:7776;width:3327;height:184;mso-wrap-style:none" filled="f" stroked="f">
              <v:textbox style="mso-fit-shape-to-text:t" inset="0,0,0,0">
                <w:txbxContent>
                  <w:p w:rsidR="009136F3" w:rsidRDefault="009136F3" w:rsidP="009136F3">
                    <w:r>
                      <w:rPr>
                        <w:rFonts w:ascii="Arial" w:hAnsi="Arial" w:cs="Arial"/>
                        <w:color w:val="000000"/>
                        <w:sz w:val="16"/>
                        <w:szCs w:val="16"/>
                      </w:rPr>
                      <w:t xml:space="preserve">Ejecutiva de la Junta Directiva de los Consejos </w:t>
                    </w:r>
                  </w:p>
                </w:txbxContent>
              </v:textbox>
            </v:rect>
            <v:rect id="_x0000_s1147" style="position:absolute;left:34;top:7969;width:1690;height:184;mso-wrap-style:none" filled="f" stroked="f">
              <v:textbox style="mso-fit-shape-to-text:t" inset="0,0,0,0">
                <w:txbxContent>
                  <w:p w:rsidR="009136F3" w:rsidRDefault="009136F3" w:rsidP="009136F3">
                    <w:r>
                      <w:rPr>
                        <w:rFonts w:ascii="Arial" w:hAnsi="Arial" w:cs="Arial"/>
                        <w:color w:val="000000"/>
                        <w:sz w:val="16"/>
                        <w:szCs w:val="16"/>
                        <w:lang w:val="en-US"/>
                      </w:rPr>
                      <w:t>Ciudadanos, promovida</w:t>
                    </w:r>
                  </w:p>
                </w:txbxContent>
              </v:textbox>
            </v:rect>
            <v:rect id="_x0000_s1148" style="position:absolute;left:3824;top:7772;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240,000.00 </w:t>
                    </w:r>
                  </w:p>
                </w:txbxContent>
              </v:textbox>
            </v:rect>
            <v:rect id="_x0000_s1149" style="position:absolute;left:34;top:8151;width:2820;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Planeación con participación ciudadana </w:t>
                    </w:r>
                  </w:p>
                </w:txbxContent>
              </v:textbox>
            </v:rect>
            <v:rect id="_x0000_s1150" style="position:absolute;left:34;top:8344;width:881;height:184;mso-wrap-style:none" filled="f" stroked="f">
              <v:textbox style="mso-fit-shape-to-text:t" inset="0,0,0,0">
                <w:txbxContent>
                  <w:p w:rsidR="009136F3" w:rsidRDefault="009136F3" w:rsidP="009136F3">
                    <w:r>
                      <w:rPr>
                        <w:rFonts w:ascii="Arial" w:hAnsi="Arial" w:cs="Arial"/>
                        <w:color w:val="000000"/>
                        <w:sz w:val="16"/>
                        <w:szCs w:val="16"/>
                        <w:lang w:val="en-US"/>
                      </w:rPr>
                      <w:t>desarrollada</w:t>
                    </w:r>
                  </w:p>
                </w:txbxContent>
              </v:textbox>
            </v:rect>
            <v:rect id="_x0000_s1151" style="position:absolute;left:3824;top:8244;width:1779;height:184;mso-wrap-style:none" filled="f" stroked="f">
              <v:textbox style="mso-fit-shape-to-text:t" inset="0,0,0,0">
                <w:txbxContent>
                  <w:p w:rsidR="009136F3" w:rsidRDefault="009136F3" w:rsidP="009136F3">
                    <w:r>
                      <w:rPr>
                        <w:rFonts w:ascii="Arial" w:hAnsi="Arial" w:cs="Arial"/>
                        <w:color w:val="000000"/>
                        <w:sz w:val="16"/>
                        <w:szCs w:val="16"/>
                        <w:lang w:val="en-US"/>
                      </w:rPr>
                      <w:t xml:space="preserve"> $                   290,000.00 </w:t>
                    </w:r>
                  </w:p>
                </w:txbxContent>
              </v:textbox>
            </v:rect>
            <v:line id="_x0000_s1152" style="position:absolute" from="0,0" to="1,8525" strokeweight="0"/>
            <v:rect id="_x0000_s1153" style="position:absolute;width:13;height:8525" fillcolor="black" stroked="f"/>
            <v:line id="_x0000_s1154" style="position:absolute" from="3714,13" to="3715,8525" strokeweight="0"/>
            <v:rect id="_x0000_s1155" style="position:absolute;left:3714;top:13;width:13;height:8512" fillcolor="black" stroked="f"/>
            <v:line id="_x0000_s1156" style="position:absolute" from="5598,13" to="5599,8525" strokeweight="0"/>
            <v:rect id="_x0000_s1157" style="position:absolute;left:5598;top:13;width:12;height:8512" fillcolor="black" stroked="f"/>
            <v:line id="_x0000_s1158" style="position:absolute" from="13,0" to="5610,1" strokeweight="0"/>
            <v:rect id="_x0000_s1159" style="position:absolute;left:13;width:5597;height:13" fillcolor="black" stroked="f"/>
            <v:line id="_x0000_s1160" style="position:absolute" from="13,757" to="5610,758" strokeweight="0"/>
            <v:rect id="_x0000_s1161" style="position:absolute;left:13;top:757;width:5597;height:12" fillcolor="black" stroked="f"/>
            <v:line id="_x0000_s1162" style="position:absolute" from="13,1324" to="5610,1325" strokeweight="0"/>
            <v:rect id="_x0000_s1163" style="position:absolute;left:13;top:1324;width:5597;height:13" fillcolor="black" stroked="f"/>
            <v:line id="_x0000_s1164" style="position:absolute" from="13,1703" to="5610,1704" strokeweight="0"/>
            <v:rect id="_x0000_s1165" style="position:absolute;left:13;top:1703;width:5597;height:12" fillcolor="black" stroked="f"/>
            <v:line id="_x0000_s1166" style="position:absolute" from="13,2081" to="5610,2082" strokeweight="0"/>
            <v:rect id="_x0000_s1167" style="position:absolute;left:13;top:2081;width:5597;height:12" fillcolor="black" stroked="f"/>
            <v:line id="_x0000_s1168" style="position:absolute" from="13,2648" to="5610,2649" strokeweight="0"/>
            <v:rect id="_x0000_s1169" style="position:absolute;left:13;top:2648;width:5597;height:13" fillcolor="black" stroked="f"/>
            <v:line id="_x0000_s1170" style="position:absolute" from="13,3027" to="5610,3028" strokeweight="0"/>
            <v:rect id="_x0000_s1171" style="position:absolute;left:13;top:3027;width:5597;height:12" fillcolor="black" stroked="f"/>
            <v:line id="_x0000_s1172" style="position:absolute" from="13,3405" to="5610,3406" strokeweight="0"/>
            <v:rect id="_x0000_s1173" style="position:absolute;left:13;top:3405;width:5597;height:13" fillcolor="black" stroked="f"/>
            <v:line id="_x0000_s1174" style="position:absolute" from="13,3973" to="5610,3974" strokeweight="0"/>
            <v:rect id="_x0000_s1175" style="position:absolute;left:13;top:3973;width:5597;height:12" fillcolor="black" stroked="f"/>
            <v:line id="_x0000_s1176" style="position:absolute" from="13,4540" to="5610,4541" strokeweight="0"/>
            <v:rect id="_x0000_s1177" style="position:absolute;left:13;top:4540;width:5597;height:13" fillcolor="black" stroked="f"/>
            <v:line id="_x0000_s1178" style="position:absolute" from="13,5297" to="5610,5298" strokeweight="0"/>
            <v:rect id="_x0000_s1179" style="position:absolute;left:13;top:5297;width:5597;height:12" fillcolor="black" stroked="f"/>
            <v:line id="_x0000_s1180" style="position:absolute" from="13,5864" to="5610,5865" strokeweight="0"/>
            <v:rect id="_x0000_s1181" style="position:absolute;left:13;top:5864;width:5597;height:13" fillcolor="black" stroked="f"/>
            <v:line id="_x0000_s1182" style="position:absolute" from="13,6432" to="5610,6433" strokeweight="0"/>
            <v:rect id="_x0000_s1183" style="position:absolute;left:13;top:6432;width:5597;height:12" fillcolor="black" stroked="f"/>
            <v:line id="_x0000_s1184" style="position:absolute" from="13,6999" to="5610,7000" strokeweight="0"/>
            <v:rect id="_x0000_s1185" style="position:absolute;left:13;top:6999;width:5597;height:13" fillcolor="black" stroked="f"/>
            <v:line id="_x0000_s1186" style="position:absolute" from="13,7567" to="5610,7568" strokeweight="0"/>
            <v:rect id="_x0000_s1187" style="position:absolute;left:13;top:7567;width:5597;height:12" fillcolor="black" stroked="f"/>
            <v:line id="_x0000_s1188" style="position:absolute" from="13,8134" to="5610,8135" strokeweight="0"/>
            <v:rect id="_x0000_s1189" style="position:absolute;left:13;top:8134;width:5597;height:13" fillcolor="black" stroked="f"/>
            <v:line id="_x0000_s1190" style="position:absolute" from="13,8513" to="5610,8514" strokeweight="0"/>
            <v:rect id="_x0000_s1191" style="position:absolute;left:13;top:8513;width:5597;height:12" fillcolor="black" stroked="f"/>
            <w10:anchorlock/>
          </v:group>
        </w:pic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Instituto Municipal del Deporte de Puebla</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Crear infraestructura de calidad para el deporte que fomente la activación física, a través de programas recreativos y el desarrollo de una cultura física deportiva, en los diferentes sectores del municipio, que contribuya a la erradicación de los altos índices de obesidad, delincuencia y enfermedades cardiovasculares.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Este 2015 contará con un presupuesto total de 20,103,134.95 de pesos.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autoSpaceDE w:val="0"/>
        <w:autoSpaceDN w:val="0"/>
        <w:adjustRightInd w:val="0"/>
        <w:jc w:val="both"/>
        <w:rPr>
          <w:rFonts w:ascii="Arial" w:hAnsi="Arial" w:cs="Arial"/>
          <w:sz w:val="20"/>
          <w:szCs w:val="20"/>
        </w:rPr>
      </w:pPr>
    </w:p>
    <w:p w:rsidR="009136F3" w:rsidRDefault="008F78DF" w:rsidP="009136F3">
      <w:pPr>
        <w:autoSpaceDE w:val="0"/>
        <w:autoSpaceDN w:val="0"/>
        <w:adjustRightInd w:val="0"/>
        <w:jc w:val="both"/>
        <w:rPr>
          <w:rFonts w:ascii="Arial" w:hAnsi="Arial" w:cs="Arial"/>
        </w:rPr>
      </w:pPr>
      <w:r w:rsidRPr="008F78DF">
        <w:rPr>
          <w:rFonts w:ascii="Arial" w:hAnsi="Arial" w:cs="Arial"/>
        </w:rPr>
      </w:r>
      <w:r>
        <w:rPr>
          <w:rFonts w:ascii="Arial" w:hAnsi="Arial" w:cs="Arial"/>
        </w:rPr>
        <w:pict>
          <v:group id="_x0000_s1061" editas="canvas" style="width:616.3pt;height:135.25pt;mso-position-horizontal-relative:char;mso-position-vertical-relative:line" coordsize="12326,2705">
            <o:lock v:ext="edit" aspectratio="t"/>
            <v:shape id="_x0000_s1062" type="#_x0000_t75" style="position:absolute;width:12326;height:2705" o:preferrelative="f">
              <v:fill o:detectmouseclick="t"/>
              <v:path o:extrusionok="t" o:connecttype="none"/>
            </v:shape>
            <v:rect id="_x0000_s1063" style="position:absolute;left:45;top:22;width:5443;height:276;mso-wrap-style:none" filled="f" stroked="f">
              <v:textbox style="mso-fit-shape-to-text:t" inset="0,0,0,0">
                <w:txbxContent>
                  <w:p w:rsidR="009136F3" w:rsidRDefault="009136F3" w:rsidP="009136F3">
                    <w:r>
                      <w:rPr>
                        <w:rFonts w:ascii="Arial" w:hAnsi="Arial" w:cs="Arial"/>
                        <w:color w:val="000000"/>
                      </w:rPr>
                      <w:t xml:space="preserve">Programas de fomento deportivo y activación física </w:t>
                    </w:r>
                  </w:p>
                </w:txbxContent>
              </v:textbox>
            </v:rect>
            <v:rect id="_x0000_s1064" style="position:absolute;left:45;top:273;width:5217;height:276;mso-wrap-style:none" filled="f" stroked="f">
              <v:textbox style="mso-fit-shape-to-text:t" inset="0,0,0,0">
                <w:txbxContent>
                  <w:p w:rsidR="009136F3" w:rsidRDefault="009136F3" w:rsidP="009136F3">
                    <w:r>
                      <w:rPr>
                        <w:rFonts w:ascii="Arial" w:hAnsi="Arial" w:cs="Arial"/>
                        <w:color w:val="000000"/>
                      </w:rPr>
                      <w:t xml:space="preserve">para el fortalecimiento del tejido social y la salud, </w:t>
                    </w:r>
                  </w:p>
                </w:txbxContent>
              </v:textbox>
            </v:rect>
            <v:rect id="_x0000_s1065" style="position:absolute;left:45;top:523;width:1094;height:276;mso-wrap-style:none" filled="f" stroked="f">
              <v:textbox style="mso-fit-shape-to-text:t" inset="0,0,0,0">
                <w:txbxContent>
                  <w:p w:rsidR="009136F3" w:rsidRDefault="009136F3" w:rsidP="009136F3">
                    <w:r>
                      <w:rPr>
                        <w:rFonts w:ascii="Arial" w:hAnsi="Arial" w:cs="Arial"/>
                        <w:color w:val="000000"/>
                        <w:lang w:val="en-US"/>
                      </w:rPr>
                      <w:t>realizados</w:t>
                    </w:r>
                  </w:p>
                </w:txbxContent>
              </v:textbox>
            </v:rect>
            <v:rect id="_x0000_s1066" style="position:absolute;left:45;top:773;width:142;height:281;mso-wrap-style:none" filled="f" stroked="f">
              <v:textbox style="mso-fit-shape-to-text:t" inset="0,0,0,0">
                <w:txbxContent>
                  <w:p w:rsidR="009136F3" w:rsidRDefault="009136F3" w:rsidP="009136F3"/>
                </w:txbxContent>
              </v:textbox>
            </v:rect>
            <v:rect id="_x0000_s1067" style="position:absolute;left:5931;top:388;width:1535;height:276;mso-wrap-style:none" filled="f" stroked="f">
              <v:textbox style="mso-fit-shape-to-text:t" inset="0,0,0,0">
                <w:txbxContent>
                  <w:p w:rsidR="009136F3" w:rsidRDefault="009136F3" w:rsidP="009136F3">
                    <w:r>
                      <w:rPr>
                        <w:rFonts w:ascii="Arial" w:hAnsi="Arial" w:cs="Arial"/>
                        <w:color w:val="000000"/>
                        <w:lang w:val="en-US"/>
                      </w:rPr>
                      <w:t>$3,823,884.10</w:t>
                    </w:r>
                  </w:p>
                </w:txbxContent>
              </v:textbox>
            </v:rect>
            <v:rect id="_x0000_s1068" style="position:absolute;left:45;top:1007;width:3509;height:276;mso-wrap-style:none" filled="f" stroked="f">
              <v:textbox style="mso-fit-shape-to-text:t" inset="0,0,0,0">
                <w:txbxContent>
                  <w:p w:rsidR="009136F3" w:rsidRDefault="009136F3" w:rsidP="009136F3">
                    <w:r>
                      <w:rPr>
                        <w:rFonts w:ascii="Arial" w:hAnsi="Arial" w:cs="Arial"/>
                        <w:color w:val="000000"/>
                        <w:lang w:val="en-US"/>
                      </w:rPr>
                      <w:t>Espacios deportivos intervenidos</w:t>
                    </w:r>
                  </w:p>
                </w:txbxContent>
              </v:textbox>
            </v:rect>
            <v:rect id="_x0000_s1069" style="position:absolute;left:5931;top:1007;width:1535;height:276;mso-wrap-style:none" filled="f" stroked="f">
              <v:textbox style="mso-fit-shape-to-text:t" inset="0,0,0,0">
                <w:txbxContent>
                  <w:p w:rsidR="009136F3" w:rsidRDefault="009136F3" w:rsidP="009136F3">
                    <w:r>
                      <w:rPr>
                        <w:rFonts w:ascii="Arial" w:hAnsi="Arial" w:cs="Arial"/>
                        <w:color w:val="000000"/>
                        <w:lang w:val="en-US"/>
                      </w:rPr>
                      <w:t>$2,500,000.00</w:t>
                    </w:r>
                  </w:p>
                </w:txbxContent>
              </v:textbox>
            </v:rect>
            <v:rect id="_x0000_s1070" style="position:absolute;left:45;top:1371;width:5457;height:276;mso-wrap-style:none" filled="f" stroked="f">
              <v:textbox style="mso-fit-shape-to-text:t" inset="0,0,0,0">
                <w:txbxContent>
                  <w:p w:rsidR="009136F3" w:rsidRDefault="009136F3" w:rsidP="009136F3">
                    <w:r>
                      <w:rPr>
                        <w:rFonts w:ascii="Arial" w:hAnsi="Arial" w:cs="Arial"/>
                        <w:color w:val="000000"/>
                      </w:rPr>
                      <w:t xml:space="preserve">Esquema integral de difusión de las actividades del </w:t>
                    </w:r>
                  </w:p>
                </w:txbxContent>
              </v:textbox>
            </v:rect>
            <v:rect id="_x0000_s1071" style="position:absolute;left:45;top:1621;width:4870;height:276;mso-wrap-style:none" filled="f" stroked="f">
              <v:textbox style="mso-fit-shape-to-text:t" inset="0,0,0,0">
                <w:txbxContent>
                  <w:p w:rsidR="009136F3" w:rsidRDefault="009136F3" w:rsidP="009136F3">
                    <w:r>
                      <w:rPr>
                        <w:rFonts w:ascii="Arial" w:hAnsi="Arial" w:cs="Arial"/>
                        <w:color w:val="000000"/>
                        <w:lang w:val="en-US"/>
                      </w:rPr>
                      <w:t>Instituto Municipal del Deporte, implementado</w:t>
                    </w:r>
                  </w:p>
                </w:txbxContent>
              </v:textbox>
            </v:rect>
            <v:rect id="_x0000_s1072" style="position:absolute;left:5066;top:1497;width:7260;height:276;mso-wrap-style:none" filled="f" stroked="f">
              <v:textbox style="mso-fit-shape-to-text:t" inset="0,0,0,0">
                <w:txbxContent>
                  <w:p w:rsidR="009136F3" w:rsidRDefault="009136F3" w:rsidP="009136F3">
                    <w:r>
                      <w:rPr>
                        <w:rFonts w:ascii="Arial" w:hAnsi="Arial" w:cs="Arial"/>
                        <w:color w:val="000000"/>
                        <w:lang w:val="en-US"/>
                      </w:rPr>
                      <w:t xml:space="preserve">             Sin presupuesto                  </w:t>
                    </w:r>
                    <w:r>
                      <w:rPr>
                        <w:rFonts w:ascii="Arial" w:hAnsi="Arial" w:cs="Arial"/>
                        <w:color w:val="000000"/>
                        <w:sz w:val="16"/>
                        <w:szCs w:val="18"/>
                        <w:lang w:val="en-US"/>
                      </w:rPr>
                      <w:t xml:space="preserve">                               </w:t>
                    </w:r>
                    <w:r>
                      <w:rPr>
                        <w:rFonts w:ascii="Arial" w:hAnsi="Arial" w:cs="Arial"/>
                        <w:color w:val="000000"/>
                        <w:lang w:val="en-US"/>
                      </w:rPr>
                      <w:t xml:space="preserve">                              -   </w:t>
                    </w:r>
                  </w:p>
                </w:txbxContent>
              </v:textbox>
            </v:rect>
            <v:rect id="_x0000_s1073" style="position:absolute;left:45;top:1991;width:4069;height:276;mso-wrap-style:none" filled="f" stroked="f">
              <v:textbox style="mso-fit-shape-to-text:t" inset="0,0,0,0">
                <w:txbxContent>
                  <w:p w:rsidR="009136F3" w:rsidRDefault="009136F3" w:rsidP="009136F3">
                    <w:r>
                      <w:rPr>
                        <w:rFonts w:ascii="Arial" w:hAnsi="Arial" w:cs="Arial"/>
                        <w:color w:val="000000"/>
                      </w:rPr>
                      <w:t xml:space="preserve">LA 25 Sistema administrativo de Staff, </w:t>
                    </w:r>
                  </w:p>
                </w:txbxContent>
              </v:textbox>
            </v:rect>
            <v:rect id="_x0000_s1074" style="position:absolute;left:45;top:2241;width:1508;height:276;mso-wrap-style:none" filled="f" stroked="f">
              <v:textbox style="mso-fit-shape-to-text:t" inset="0,0,0,0">
                <w:txbxContent>
                  <w:p w:rsidR="009136F3" w:rsidRDefault="009136F3" w:rsidP="009136F3">
                    <w:r>
                      <w:rPr>
                        <w:rFonts w:ascii="Arial" w:hAnsi="Arial" w:cs="Arial"/>
                        <w:color w:val="000000"/>
                        <w:lang w:val="en-US"/>
                      </w:rPr>
                      <w:t>implementado</w:t>
                    </w:r>
                  </w:p>
                </w:txbxContent>
              </v:textbox>
            </v:rect>
            <v:rect id="_x0000_s1075" style="position:absolute;left:5817;top:2111;width:1669;height:276;mso-wrap-style:none" filled="f" stroked="f">
              <v:textbox style="mso-fit-shape-to-text:t" inset="0,0,0,0">
                <w:txbxContent>
                  <w:p w:rsidR="009136F3" w:rsidRDefault="009136F3" w:rsidP="009136F3">
                    <w:r>
                      <w:rPr>
                        <w:rFonts w:ascii="Arial" w:hAnsi="Arial" w:cs="Arial"/>
                        <w:color w:val="000000"/>
                        <w:lang w:val="en-US"/>
                      </w:rPr>
                      <w:t>$13,779,250.85</w:t>
                    </w:r>
                  </w:p>
                </w:txbxContent>
              </v:textbox>
            </v:rect>
            <v:line id="_x0000_s1076" style="position:absolute" from="0,0" to="1,2477" strokeweight="0"/>
            <v:rect id="_x0000_s1077" style="position:absolute;width:16;height:2477" fillcolor="black" stroked="f"/>
            <v:line id="_x0000_s1078" style="position:absolute" from="4820,16" to="4821,2477" strokeweight="0"/>
            <v:rect id="_x0000_s1079" style="position:absolute;left:4820;top:16;width:17;height:2461" fillcolor="black" stroked="f"/>
            <v:line id="_x0000_s1080" style="position:absolute" from="7265,16" to="7266,2477" strokeweight="0"/>
            <v:rect id="_x0000_s1081" style="position:absolute;left:7265;top:16;width:16;height:2461" fillcolor="black" stroked="f"/>
            <v:line id="_x0000_s1082" style="position:absolute" from="16,0" to="7281,1" strokeweight="0"/>
            <v:rect id="_x0000_s1083" style="position:absolute;left:16;width:7265;height:16" fillcolor="black" stroked="f"/>
            <v:line id="_x0000_s1084" style="position:absolute" from="16,984" to="7281,985" strokeweight="0"/>
            <v:rect id="_x0000_s1085" style="position:absolute;left:16;top:984;width:7265;height:17" fillcolor="black" stroked="f"/>
            <v:line id="_x0000_s1086" style="position:absolute" from="16,1230" to="7281,1231" strokeweight="0"/>
            <v:rect id="_x0000_s1087" style="position:absolute;left:16;top:1230;width:7265;height:17" fillcolor="black" stroked="f"/>
            <v:line id="_x0000_s1088" style="position:absolute" from="16,1969" to="7281,1970" strokeweight="0"/>
            <v:rect id="_x0000_s1089" style="position:absolute;left:16;top:1969;width:7265;height:16" fillcolor="black" stroked="f"/>
            <v:line id="_x0000_s1090" style="position:absolute" from="16,2461" to="7281,2462" strokeweight="0"/>
            <v:rect id="_x0000_s1091" style="position:absolute;left:16;top:2461;width:7265;height:16" fillcolor="black" stroked="f"/>
            <w10:anchorlock/>
          </v:group>
        </w:pict>
      </w: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Instituto de la Juventud del Municipio de Puebla.</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Misión: Generar políticas públicas que impulsen una juventud con desarrollo creativo, por medio de acciones integrales que fortalezcan la identidad juvenil poblana, conscientes y preocupados por su Municipio.</w:t>
      </w: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Este 2015 contará con un presupuesto total de 12, 706,000.00 de pesos.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pStyle w:val="Default"/>
        <w:jc w:val="both"/>
        <w:rPr>
          <w:color w:val="auto"/>
          <w:sz w:val="22"/>
          <w:szCs w:val="22"/>
        </w:rPr>
      </w:pPr>
    </w:p>
    <w:p w:rsidR="009136F3" w:rsidRDefault="009136F3" w:rsidP="009136F3">
      <w:pPr>
        <w:pStyle w:val="Default"/>
        <w:jc w:val="center"/>
        <w:rPr>
          <w:color w:val="auto"/>
          <w:sz w:val="22"/>
          <w:szCs w:val="22"/>
        </w:rPr>
      </w:pPr>
      <w:r>
        <w:rPr>
          <w:noProof/>
          <w:color w:val="auto"/>
        </w:rPr>
        <w:drawing>
          <wp:inline distT="0" distB="0" distL="0" distR="0">
            <wp:extent cx="4679950" cy="2111375"/>
            <wp:effectExtent l="19050" t="0" r="6350" b="0"/>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3"/>
                    <a:srcRect/>
                    <a:stretch>
                      <a:fillRect/>
                    </a:stretch>
                  </pic:blipFill>
                  <pic:spPr bwMode="auto">
                    <a:xfrm>
                      <a:off x="0" y="0"/>
                      <a:ext cx="4679950" cy="211137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b/>
          <w:i/>
          <w:sz w:val="20"/>
          <w:szCs w:val="20"/>
          <w:lang w:val="es-MX"/>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Industrial de Abastos Puebla</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i/>
          <w:sz w:val="22"/>
          <w:szCs w:val="22"/>
        </w:rPr>
        <w:tab/>
      </w:r>
      <w:r>
        <w:rPr>
          <w:rFonts w:ascii="Arial" w:hAnsi="Arial" w:cs="Arial"/>
          <w:sz w:val="22"/>
          <w:szCs w:val="22"/>
        </w:rPr>
        <w:t>Misión: Contribuir al mantenimiento de la salud en los habitantes del municipio de Puebla, cumpliendo con las normas y estándares sanitarios y de operación, que garanticen un sacrificio humanitario y asegurando, que los productos cárnicos que se comercializan sean aptos para consumo humano.</w:t>
      </w:r>
    </w:p>
    <w:p w:rsidR="009136F3" w:rsidRDefault="009136F3" w:rsidP="009136F3">
      <w:pPr>
        <w:autoSpaceDE w:val="0"/>
        <w:autoSpaceDN w:val="0"/>
        <w:adjustRightInd w:val="0"/>
        <w:jc w:val="both"/>
        <w:rPr>
          <w:rFonts w:ascii="Arial" w:hAnsi="Arial" w:cs="Arial"/>
          <w:b/>
          <w:i/>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En 2015 contará con un presupuesto de $10, 000,000.00 de pesos.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principales componentes para el ejercicio del gasto:</w:t>
      </w:r>
    </w:p>
    <w:p w:rsidR="009136F3" w:rsidRDefault="009136F3" w:rsidP="009136F3">
      <w:pPr>
        <w:pStyle w:val="Default"/>
        <w:jc w:val="both"/>
        <w:rPr>
          <w:color w:val="auto"/>
          <w:sz w:val="22"/>
          <w:szCs w:val="22"/>
        </w:rPr>
      </w:pPr>
    </w:p>
    <w:p w:rsidR="009136F3" w:rsidRDefault="009136F3" w:rsidP="009136F3">
      <w:pPr>
        <w:pStyle w:val="Default"/>
        <w:jc w:val="center"/>
        <w:rPr>
          <w:color w:val="auto"/>
          <w:sz w:val="22"/>
          <w:szCs w:val="22"/>
        </w:rPr>
      </w:pPr>
      <w:r>
        <w:rPr>
          <w:noProof/>
          <w:color w:val="auto"/>
        </w:rPr>
        <w:drawing>
          <wp:inline distT="0" distB="0" distL="0" distR="0">
            <wp:extent cx="4613275" cy="1047115"/>
            <wp:effectExtent l="19050" t="0" r="0" b="0"/>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4"/>
                    <a:srcRect/>
                    <a:stretch>
                      <a:fillRect/>
                    </a:stretch>
                  </pic:blipFill>
                  <pic:spPr bwMode="auto">
                    <a:xfrm>
                      <a:off x="0" y="0"/>
                      <a:ext cx="4613275" cy="1047115"/>
                    </a:xfrm>
                    <a:prstGeom prst="rect">
                      <a:avLst/>
                    </a:prstGeom>
                    <a:noFill/>
                    <a:ln w="9525">
                      <a:noFill/>
                      <a:miter lim="800000"/>
                      <a:headEnd/>
                      <a:tailEnd/>
                    </a:ln>
                  </pic:spPr>
                </pic:pic>
              </a:graphicData>
            </a:graphic>
          </wp:inline>
        </w:drawing>
      </w:r>
    </w:p>
    <w:p w:rsidR="009136F3" w:rsidRDefault="009136F3" w:rsidP="009136F3">
      <w:pPr>
        <w:pStyle w:val="Default"/>
        <w:jc w:val="both"/>
        <w:rPr>
          <w:color w:val="auto"/>
          <w:sz w:val="22"/>
          <w:szCs w:val="22"/>
        </w:rPr>
      </w:pPr>
    </w:p>
    <w:p w:rsidR="009136F3" w:rsidRDefault="009136F3" w:rsidP="009136F3">
      <w:pPr>
        <w:pStyle w:val="Default"/>
        <w:jc w:val="both"/>
        <w:rPr>
          <w:b/>
          <w:color w:val="auto"/>
          <w:sz w:val="22"/>
          <w:szCs w:val="22"/>
        </w:rPr>
      </w:pPr>
      <w:r>
        <w:rPr>
          <w:b/>
          <w:color w:val="auto"/>
          <w:sz w:val="22"/>
          <w:szCs w:val="22"/>
        </w:rPr>
        <w:t>Presupuesto del Ayuntamiento:</w:t>
      </w:r>
    </w:p>
    <w:p w:rsidR="009136F3" w:rsidRDefault="009136F3" w:rsidP="009136F3">
      <w:pPr>
        <w:pStyle w:val="Default"/>
        <w:jc w:val="both"/>
        <w:rPr>
          <w:color w:val="auto"/>
          <w:sz w:val="22"/>
          <w:szCs w:val="22"/>
        </w:rPr>
      </w:pPr>
    </w:p>
    <w:p w:rsidR="009136F3" w:rsidRDefault="009136F3" w:rsidP="009136F3">
      <w:pPr>
        <w:autoSpaceDE w:val="0"/>
        <w:autoSpaceDN w:val="0"/>
        <w:adjustRightInd w:val="0"/>
        <w:ind w:firstLine="708"/>
        <w:jc w:val="both"/>
        <w:rPr>
          <w:rFonts w:ascii="Arial" w:hAnsi="Arial" w:cs="Arial"/>
          <w:sz w:val="20"/>
          <w:szCs w:val="20"/>
          <w:lang w:val="es-MX"/>
        </w:rPr>
      </w:pPr>
      <w:r>
        <w:rPr>
          <w:rFonts w:ascii="Arial" w:hAnsi="Arial" w:cs="Arial"/>
        </w:rPr>
        <w:t>El cuadro siguiente presenta un resumen de la distribución del gasto por unidad administrativa y por destino del mismo, es decir, los montos asignados a cada dependencia y organismos descentralizados respectivamente:</w:t>
      </w:r>
    </w:p>
    <w:p w:rsidR="009136F3" w:rsidRDefault="009136F3" w:rsidP="009136F3">
      <w:pPr>
        <w:autoSpaceDE w:val="0"/>
        <w:autoSpaceDN w:val="0"/>
        <w:adjustRightInd w:val="0"/>
        <w:ind w:firstLine="708"/>
        <w:rPr>
          <w:rFonts w:ascii="Arial" w:hAnsi="Arial" w:cs="Arial"/>
        </w:rPr>
      </w:pPr>
    </w:p>
    <w:p w:rsidR="009136F3" w:rsidRDefault="009136F3" w:rsidP="009136F3">
      <w:pPr>
        <w:autoSpaceDE w:val="0"/>
        <w:autoSpaceDN w:val="0"/>
        <w:adjustRightInd w:val="0"/>
        <w:ind w:left="-284"/>
        <w:jc w:val="both"/>
        <w:rPr>
          <w:rFonts w:ascii="Arial" w:hAnsi="Arial" w:cs="Arial"/>
        </w:rPr>
      </w:pPr>
      <w:r>
        <w:rPr>
          <w:noProof/>
          <w:lang w:val="es-MX" w:eastAsia="es-MX"/>
        </w:rPr>
        <w:drawing>
          <wp:inline distT="0" distB="0" distL="0" distR="0">
            <wp:extent cx="4896485" cy="3275330"/>
            <wp:effectExtent l="19050" t="0" r="0" b="0"/>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5"/>
                    <a:srcRect/>
                    <a:stretch>
                      <a:fillRect/>
                    </a:stretch>
                  </pic:blipFill>
                  <pic:spPr bwMode="auto">
                    <a:xfrm>
                      <a:off x="0" y="0"/>
                      <a:ext cx="4896485" cy="327533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rPr>
      </w:pPr>
    </w:p>
    <w:p w:rsidR="009136F3" w:rsidRDefault="009136F3" w:rsidP="009136F3">
      <w:pPr>
        <w:autoSpaceDE w:val="0"/>
        <w:autoSpaceDN w:val="0"/>
        <w:adjustRightInd w:val="0"/>
        <w:rPr>
          <w:rFonts w:ascii="Arial" w:hAnsi="Arial" w:cs="Arial"/>
          <w:b/>
          <w:bCs/>
          <w:noProof/>
          <w:lang w:eastAsia="es-MX"/>
        </w:rPr>
      </w:pPr>
    </w:p>
    <w:p w:rsidR="009136F3" w:rsidRDefault="009136F3" w:rsidP="009136F3">
      <w:pPr>
        <w:autoSpaceDE w:val="0"/>
        <w:autoSpaceDN w:val="0"/>
        <w:adjustRightInd w:val="0"/>
        <w:ind w:left="-284"/>
        <w:rPr>
          <w:rFonts w:ascii="Arial" w:hAnsi="Arial" w:cs="Arial"/>
          <w:b/>
          <w:noProof/>
          <w:lang w:eastAsia="es-MX"/>
        </w:rPr>
      </w:pPr>
      <w:r>
        <w:rPr>
          <w:rFonts w:ascii="Arial" w:hAnsi="Arial" w:cs="Arial"/>
          <w:b/>
          <w:noProof/>
          <w:lang w:val="es-MX" w:eastAsia="es-MX"/>
        </w:rPr>
        <w:drawing>
          <wp:inline distT="0" distB="0" distL="0" distR="0">
            <wp:extent cx="4862830" cy="3108960"/>
            <wp:effectExtent l="19050" t="0" r="0" b="0"/>
            <wp:docPr id="3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6"/>
                    <a:srcRect/>
                    <a:stretch>
                      <a:fillRect/>
                    </a:stretch>
                  </pic:blipFill>
                  <pic:spPr bwMode="auto">
                    <a:xfrm>
                      <a:off x="0" y="0"/>
                      <a:ext cx="4862830" cy="3108960"/>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rPr>
          <w:rFonts w:ascii="Arial" w:hAnsi="Arial" w:cs="Arial"/>
          <w:b/>
          <w:bCs/>
          <w:noProof/>
          <w:lang w:eastAsia="es-MX"/>
        </w:rPr>
      </w:pPr>
    </w:p>
    <w:p w:rsidR="009136F3" w:rsidRDefault="009136F3" w:rsidP="009136F3">
      <w:pPr>
        <w:autoSpaceDE w:val="0"/>
        <w:autoSpaceDN w:val="0"/>
        <w:adjustRightInd w:val="0"/>
        <w:rPr>
          <w:rFonts w:ascii="Arial" w:hAnsi="Arial" w:cs="Arial"/>
          <w:b/>
          <w:bCs/>
          <w:noProof/>
          <w:lang w:eastAsia="es-MX"/>
        </w:rPr>
      </w:pPr>
    </w:p>
    <w:p w:rsidR="009136F3" w:rsidRDefault="009136F3" w:rsidP="009136F3">
      <w:pPr>
        <w:autoSpaceDE w:val="0"/>
        <w:autoSpaceDN w:val="0"/>
        <w:adjustRightInd w:val="0"/>
        <w:ind w:left="-284"/>
        <w:jc w:val="both"/>
        <w:rPr>
          <w:rFonts w:ascii="Arial" w:hAnsi="Arial" w:cs="Arial"/>
          <w:b/>
          <w:bCs/>
          <w:noProof/>
          <w:lang w:eastAsia="es-MX"/>
        </w:rPr>
      </w:pPr>
      <w:r>
        <w:rPr>
          <w:noProof/>
          <w:lang w:val="es-MX" w:eastAsia="es-MX"/>
        </w:rPr>
        <w:drawing>
          <wp:inline distT="0" distB="0" distL="0" distR="0">
            <wp:extent cx="4904740" cy="2552065"/>
            <wp:effectExtent l="19050" t="0" r="0" b="0"/>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7"/>
                    <a:srcRect/>
                    <a:stretch>
                      <a:fillRect/>
                    </a:stretch>
                  </pic:blipFill>
                  <pic:spPr bwMode="auto">
                    <a:xfrm>
                      <a:off x="0" y="0"/>
                      <a:ext cx="4904740" cy="255206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b/>
          <w:bCs/>
          <w:noProof/>
          <w:lang w:eastAsia="es-MX"/>
        </w:rPr>
      </w:pPr>
    </w:p>
    <w:p w:rsidR="009136F3" w:rsidRDefault="009136F3" w:rsidP="009136F3">
      <w:pPr>
        <w:pStyle w:val="Default"/>
        <w:ind w:left="-284" w:right="-233"/>
        <w:jc w:val="both"/>
        <w:rPr>
          <w:b/>
          <w:noProof/>
          <w:color w:val="auto"/>
          <w:sz w:val="22"/>
          <w:szCs w:val="22"/>
        </w:rPr>
      </w:pPr>
      <w:r>
        <w:rPr>
          <w:noProof/>
          <w:szCs w:val="22"/>
        </w:rPr>
        <w:drawing>
          <wp:inline distT="0" distB="0" distL="0" distR="0">
            <wp:extent cx="5104130" cy="4921250"/>
            <wp:effectExtent l="19050" t="0" r="1270" b="0"/>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8"/>
                    <a:srcRect/>
                    <a:stretch>
                      <a:fillRect/>
                    </a:stretch>
                  </pic:blipFill>
                  <pic:spPr bwMode="auto">
                    <a:xfrm>
                      <a:off x="0" y="0"/>
                      <a:ext cx="5104130" cy="4921250"/>
                    </a:xfrm>
                    <a:prstGeom prst="rect">
                      <a:avLst/>
                    </a:prstGeom>
                    <a:noFill/>
                    <a:ln w="9525">
                      <a:noFill/>
                      <a:miter lim="800000"/>
                      <a:headEnd/>
                      <a:tailEnd/>
                    </a:ln>
                  </pic:spPr>
                </pic:pic>
              </a:graphicData>
            </a:graphic>
          </wp:inline>
        </w:drawing>
      </w:r>
    </w:p>
    <w:p w:rsidR="009136F3" w:rsidRDefault="009136F3" w:rsidP="009136F3">
      <w:pPr>
        <w:pStyle w:val="Default"/>
        <w:jc w:val="both"/>
        <w:rPr>
          <w:b/>
          <w:noProof/>
          <w:color w:val="auto"/>
          <w:sz w:val="22"/>
          <w:szCs w:val="22"/>
        </w:rPr>
      </w:pPr>
    </w:p>
    <w:p w:rsidR="009136F3" w:rsidRDefault="009136F3" w:rsidP="009136F3">
      <w:pPr>
        <w:pStyle w:val="Default"/>
        <w:jc w:val="both"/>
        <w:rPr>
          <w:b/>
          <w:noProof/>
          <w:color w:val="auto"/>
          <w:sz w:val="22"/>
          <w:szCs w:val="22"/>
        </w:rPr>
      </w:pPr>
    </w:p>
    <w:p w:rsidR="009136F3" w:rsidRDefault="009136F3" w:rsidP="009136F3">
      <w:pPr>
        <w:pStyle w:val="Default"/>
        <w:ind w:left="-284" w:right="-233"/>
        <w:jc w:val="both"/>
        <w:rPr>
          <w:b/>
          <w:noProof/>
          <w:color w:val="auto"/>
          <w:sz w:val="22"/>
          <w:szCs w:val="22"/>
        </w:rPr>
      </w:pPr>
      <w:r>
        <w:rPr>
          <w:noProof/>
          <w:szCs w:val="22"/>
        </w:rPr>
        <w:drawing>
          <wp:inline distT="0" distB="0" distL="0" distR="0">
            <wp:extent cx="5104130" cy="4921250"/>
            <wp:effectExtent l="19050" t="0" r="1270" b="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9"/>
                    <a:srcRect/>
                    <a:stretch>
                      <a:fillRect/>
                    </a:stretch>
                  </pic:blipFill>
                  <pic:spPr bwMode="auto">
                    <a:xfrm>
                      <a:off x="0" y="0"/>
                      <a:ext cx="5104130" cy="4921250"/>
                    </a:xfrm>
                    <a:prstGeom prst="rect">
                      <a:avLst/>
                    </a:prstGeom>
                    <a:noFill/>
                    <a:ln w="9525">
                      <a:noFill/>
                      <a:miter lim="800000"/>
                      <a:headEnd/>
                      <a:tailEnd/>
                    </a:ln>
                  </pic:spPr>
                </pic:pic>
              </a:graphicData>
            </a:graphic>
          </wp:inline>
        </w:drawing>
      </w:r>
    </w:p>
    <w:p w:rsidR="009136F3" w:rsidRDefault="009136F3" w:rsidP="009136F3">
      <w:pPr>
        <w:pStyle w:val="Default"/>
        <w:jc w:val="both"/>
        <w:rPr>
          <w:b/>
          <w:noProof/>
          <w:color w:val="auto"/>
          <w:sz w:val="22"/>
          <w:szCs w:val="22"/>
        </w:rPr>
      </w:pPr>
    </w:p>
    <w:p w:rsidR="009136F3" w:rsidRDefault="009136F3" w:rsidP="009136F3">
      <w:pPr>
        <w:pStyle w:val="Default"/>
        <w:jc w:val="both"/>
        <w:rPr>
          <w:b/>
          <w:color w:val="auto"/>
          <w:sz w:val="22"/>
          <w:szCs w:val="22"/>
        </w:rPr>
      </w:pPr>
    </w:p>
    <w:p w:rsidR="009136F3" w:rsidRDefault="009136F3" w:rsidP="009136F3">
      <w:pPr>
        <w:pStyle w:val="Default"/>
        <w:jc w:val="both"/>
        <w:rPr>
          <w:b/>
          <w:color w:val="auto"/>
          <w:sz w:val="22"/>
          <w:szCs w:val="22"/>
        </w:rPr>
      </w:pPr>
      <w:r>
        <w:rPr>
          <w:b/>
          <w:color w:val="auto"/>
          <w:sz w:val="22"/>
          <w:szCs w:val="22"/>
        </w:rPr>
        <w:t>VII.- SUELDOS, SALARIOS, Y OTRAS PRESTACIONES</w:t>
      </w:r>
    </w:p>
    <w:p w:rsidR="009136F3" w:rsidRDefault="009136F3" w:rsidP="009136F3">
      <w:pPr>
        <w:pStyle w:val="Default"/>
        <w:jc w:val="both"/>
        <w:rPr>
          <w:b/>
          <w:color w:val="auto"/>
          <w:sz w:val="22"/>
          <w:szCs w:val="22"/>
        </w:rPr>
      </w:pPr>
    </w:p>
    <w:p w:rsidR="009136F3" w:rsidRDefault="009136F3" w:rsidP="009136F3">
      <w:pPr>
        <w:pStyle w:val="Default"/>
        <w:jc w:val="both"/>
        <w:rPr>
          <w:b/>
          <w:color w:val="auto"/>
          <w:sz w:val="22"/>
          <w:szCs w:val="22"/>
        </w:rPr>
      </w:pPr>
      <w:r>
        <w:rPr>
          <w:b/>
          <w:color w:val="auto"/>
          <w:sz w:val="22"/>
          <w:szCs w:val="22"/>
        </w:rPr>
        <w:t>Número de plazas de la administración pública municipal (confianza, seguridad pública, base, pensionados e incapacitados)</w:t>
      </w:r>
    </w:p>
    <w:p w:rsidR="009136F3" w:rsidRDefault="009136F3" w:rsidP="009136F3">
      <w:pPr>
        <w:pStyle w:val="Default"/>
        <w:jc w:val="both"/>
        <w:rPr>
          <w:color w:val="auto"/>
          <w:sz w:val="22"/>
          <w:szCs w:val="22"/>
        </w:rPr>
      </w:pPr>
    </w:p>
    <w:p w:rsidR="009136F3" w:rsidRDefault="009136F3" w:rsidP="009136F3">
      <w:pPr>
        <w:autoSpaceDE w:val="0"/>
        <w:autoSpaceDN w:val="0"/>
        <w:adjustRightInd w:val="0"/>
        <w:rPr>
          <w:rFonts w:ascii="Times New Roman" w:hAnsi="Times New Roman" w:cs="Times New Roman"/>
          <w:sz w:val="20"/>
          <w:szCs w:val="20"/>
          <w:lang w:val="es-MX"/>
        </w:rPr>
      </w:pPr>
      <w:r>
        <w:rPr>
          <w:noProof/>
          <w:lang w:val="es-MX" w:eastAsia="es-MX"/>
        </w:rPr>
        <w:drawing>
          <wp:inline distT="0" distB="0" distL="0" distR="0">
            <wp:extent cx="3599180" cy="7232015"/>
            <wp:effectExtent l="19050" t="19050" r="20320" b="26035"/>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0"/>
                    <a:srcRect/>
                    <a:stretch>
                      <a:fillRect/>
                    </a:stretch>
                  </pic:blipFill>
                  <pic:spPr bwMode="auto">
                    <a:xfrm>
                      <a:off x="0" y="0"/>
                      <a:ext cx="3599180" cy="7232015"/>
                    </a:xfrm>
                    <a:prstGeom prst="rect">
                      <a:avLst/>
                    </a:prstGeom>
                    <a:noFill/>
                    <a:ln w="12700" cmpd="sng">
                      <a:solidFill>
                        <a:srgbClr val="000000"/>
                      </a:solidFill>
                      <a:miter lim="800000"/>
                      <a:headEnd/>
                      <a:tailEnd/>
                    </a:ln>
                    <a:effectLst/>
                  </pic:spPr>
                </pic:pic>
              </a:graphicData>
            </a:graphic>
          </wp:inline>
        </w:drawing>
      </w:r>
    </w:p>
    <w:p w:rsidR="009136F3" w:rsidRDefault="009136F3" w:rsidP="009136F3">
      <w:pPr>
        <w:autoSpaceDE w:val="0"/>
        <w:autoSpaceDN w:val="0"/>
        <w:adjustRightInd w:val="0"/>
        <w:rPr>
          <w:rFonts w:ascii="Arial" w:hAnsi="Arial" w:cs="Arial"/>
          <w:b/>
          <w:bCs/>
        </w:rPr>
      </w:pPr>
    </w:p>
    <w:p w:rsidR="009136F3" w:rsidRDefault="009136F3" w:rsidP="009136F3">
      <w:pPr>
        <w:pStyle w:val="Default"/>
        <w:jc w:val="both"/>
        <w:rPr>
          <w:b/>
          <w:color w:val="auto"/>
          <w:sz w:val="20"/>
          <w:szCs w:val="22"/>
        </w:rPr>
      </w:pPr>
      <w:r>
        <w:rPr>
          <w:b/>
          <w:color w:val="auto"/>
          <w:sz w:val="20"/>
          <w:szCs w:val="22"/>
        </w:rPr>
        <w:t xml:space="preserve">Nota.- </w:t>
      </w:r>
      <w:r>
        <w:rPr>
          <w:color w:val="auto"/>
          <w:sz w:val="20"/>
          <w:szCs w:val="22"/>
        </w:rPr>
        <w:t xml:space="preserve">En base a las nuevas estructuras autorizadas en el presente ejercicio se crea la Gerencia de Gestión de Fondos, surgiendo así el puesto de Gerente General con una remuneración mensual equiparable a la de un  Director, así mismo se crea la Gerencia del Centro Histórico surgiendo el puesto de Gerente de Centro Histórico con una  remuneración mensual equiparable a la de Secretario.    </w:t>
      </w:r>
    </w:p>
    <w:p w:rsidR="009136F3" w:rsidRDefault="009136F3" w:rsidP="009136F3">
      <w:pPr>
        <w:pStyle w:val="Default"/>
        <w:jc w:val="both"/>
        <w:rPr>
          <w:b/>
          <w:color w:val="auto"/>
          <w:sz w:val="20"/>
          <w:szCs w:val="22"/>
        </w:rPr>
      </w:pPr>
    </w:p>
    <w:p w:rsidR="009136F3" w:rsidRDefault="009136F3" w:rsidP="009136F3">
      <w:pPr>
        <w:pStyle w:val="Default"/>
        <w:jc w:val="both"/>
        <w:rPr>
          <w:b/>
          <w:color w:val="auto"/>
          <w:sz w:val="22"/>
          <w:szCs w:val="22"/>
        </w:rPr>
      </w:pPr>
      <w:r>
        <w:rPr>
          <w:b/>
          <w:color w:val="auto"/>
          <w:sz w:val="22"/>
          <w:szCs w:val="22"/>
        </w:rPr>
        <w:t>Tabulador de salarios (remuneraciones base, salarios del personal de la policía)</w:t>
      </w:r>
    </w:p>
    <w:p w:rsidR="009136F3" w:rsidRDefault="009136F3" w:rsidP="009136F3">
      <w:pPr>
        <w:pStyle w:val="Default"/>
        <w:jc w:val="both"/>
        <w:rPr>
          <w:b/>
          <w:color w:val="auto"/>
          <w:sz w:val="22"/>
          <w:szCs w:val="22"/>
        </w:rPr>
      </w:pPr>
    </w:p>
    <w:p w:rsidR="009136F3" w:rsidRDefault="009136F3" w:rsidP="009136F3">
      <w:pPr>
        <w:autoSpaceDE w:val="0"/>
        <w:autoSpaceDN w:val="0"/>
        <w:adjustRightInd w:val="0"/>
        <w:ind w:firstLine="708"/>
        <w:jc w:val="both"/>
        <w:rPr>
          <w:rFonts w:ascii="Arial" w:hAnsi="Arial" w:cs="Arial"/>
          <w:sz w:val="22"/>
          <w:szCs w:val="22"/>
          <w:lang w:val="es-MX"/>
        </w:rPr>
      </w:pPr>
      <w:r>
        <w:rPr>
          <w:rFonts w:ascii="Arial" w:hAnsi="Arial" w:cs="Arial"/>
          <w:sz w:val="22"/>
          <w:szCs w:val="22"/>
        </w:rPr>
        <w:t>Tabulador de sueldos y salarios con los montos mínimos y máximos de todos los funcionarios del H. Ayuntamiento del Municipio de Puebla:</w:t>
      </w:r>
    </w:p>
    <w:p w:rsidR="009136F3" w:rsidRDefault="009136F3" w:rsidP="009136F3">
      <w:pPr>
        <w:autoSpaceDE w:val="0"/>
        <w:autoSpaceDN w:val="0"/>
        <w:adjustRightInd w:val="0"/>
        <w:ind w:firstLine="708"/>
        <w:jc w:val="both"/>
        <w:rPr>
          <w:rFonts w:ascii="Arial" w:hAnsi="Arial" w:cs="Arial"/>
          <w:sz w:val="20"/>
          <w:szCs w:val="20"/>
        </w:rPr>
      </w:pPr>
    </w:p>
    <w:p w:rsidR="009136F3" w:rsidRDefault="009136F3" w:rsidP="009136F3">
      <w:pPr>
        <w:pStyle w:val="Default"/>
        <w:jc w:val="both"/>
        <w:rPr>
          <w:color w:val="auto"/>
          <w:sz w:val="22"/>
          <w:szCs w:val="22"/>
        </w:rPr>
      </w:pPr>
      <w:r>
        <w:rPr>
          <w:noProof/>
          <w:color w:val="auto"/>
        </w:rPr>
        <w:drawing>
          <wp:inline distT="0" distB="0" distL="0" distR="0">
            <wp:extent cx="4173220" cy="6350635"/>
            <wp:effectExtent l="19050" t="0" r="0" b="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1"/>
                    <a:srcRect/>
                    <a:stretch>
                      <a:fillRect/>
                    </a:stretch>
                  </pic:blipFill>
                  <pic:spPr bwMode="auto">
                    <a:xfrm>
                      <a:off x="0" y="0"/>
                      <a:ext cx="4173220" cy="6350635"/>
                    </a:xfrm>
                    <a:prstGeom prst="rect">
                      <a:avLst/>
                    </a:prstGeom>
                    <a:noFill/>
                    <a:ln w="9525">
                      <a:noFill/>
                      <a:miter lim="800000"/>
                      <a:headEnd/>
                      <a:tailEnd/>
                    </a:ln>
                  </pic:spPr>
                </pic:pic>
              </a:graphicData>
            </a:graphic>
          </wp:inline>
        </w:drawing>
      </w:r>
    </w:p>
    <w:p w:rsidR="009136F3" w:rsidRDefault="009136F3" w:rsidP="009136F3">
      <w:pPr>
        <w:pStyle w:val="Default"/>
        <w:jc w:val="both"/>
        <w:rPr>
          <w:b/>
          <w:color w:val="auto"/>
          <w:sz w:val="22"/>
          <w:szCs w:val="22"/>
        </w:rPr>
      </w:pPr>
    </w:p>
    <w:p w:rsidR="009136F3" w:rsidRDefault="009136F3" w:rsidP="009136F3">
      <w:pPr>
        <w:pStyle w:val="Default"/>
        <w:jc w:val="both"/>
        <w:rPr>
          <w:b/>
          <w:color w:val="auto"/>
          <w:sz w:val="20"/>
          <w:szCs w:val="22"/>
        </w:rPr>
      </w:pPr>
      <w:r>
        <w:rPr>
          <w:b/>
          <w:color w:val="auto"/>
          <w:sz w:val="20"/>
          <w:szCs w:val="22"/>
        </w:rPr>
        <w:t xml:space="preserve">Nota.- </w:t>
      </w:r>
      <w:r>
        <w:rPr>
          <w:color w:val="auto"/>
          <w:sz w:val="20"/>
          <w:szCs w:val="22"/>
        </w:rPr>
        <w:t xml:space="preserve">En base a las nuevas estructuras autorizadas en el presente ejercicio se crea la Gerencia de Gestión de Fondos, surgiendo así el puesto de Gerente General con una remuneración mensual equiparable a la de un  Director, así mismo se crea la Gerencia del Centro Histórico surgiendo el puesto de Gerente de Centro Histórico con una  remuneración mensual equiparable a la de Secretario.    </w:t>
      </w:r>
    </w:p>
    <w:p w:rsidR="009136F3" w:rsidRDefault="009136F3" w:rsidP="009136F3">
      <w:pPr>
        <w:pStyle w:val="Default"/>
        <w:jc w:val="both"/>
        <w:rPr>
          <w:b/>
          <w:color w:val="auto"/>
          <w:sz w:val="20"/>
          <w:szCs w:val="22"/>
        </w:rPr>
      </w:pPr>
    </w:p>
    <w:p w:rsidR="009136F3" w:rsidRDefault="009136F3" w:rsidP="009136F3">
      <w:pPr>
        <w:pStyle w:val="Default"/>
        <w:jc w:val="both"/>
        <w:rPr>
          <w:b/>
          <w:color w:val="auto"/>
          <w:sz w:val="22"/>
          <w:szCs w:val="22"/>
        </w:rPr>
      </w:pPr>
    </w:p>
    <w:p w:rsidR="009136F3" w:rsidRDefault="009136F3" w:rsidP="009136F3">
      <w:pPr>
        <w:pStyle w:val="Default"/>
        <w:jc w:val="both"/>
        <w:rPr>
          <w:b/>
          <w:color w:val="auto"/>
          <w:sz w:val="22"/>
          <w:szCs w:val="22"/>
        </w:rPr>
      </w:pPr>
      <w:r>
        <w:rPr>
          <w:b/>
          <w:color w:val="auto"/>
          <w:sz w:val="22"/>
          <w:szCs w:val="22"/>
        </w:rPr>
        <w:t>Monto para pago de pensiones</w:t>
      </w:r>
    </w:p>
    <w:p w:rsidR="009136F3" w:rsidRDefault="009136F3" w:rsidP="009136F3">
      <w:pPr>
        <w:pStyle w:val="Default"/>
        <w:jc w:val="both"/>
        <w:rPr>
          <w:b/>
          <w:color w:val="auto"/>
          <w:sz w:val="22"/>
          <w:szCs w:val="22"/>
        </w:rPr>
      </w:pPr>
    </w:p>
    <w:p w:rsidR="009136F3" w:rsidRDefault="009136F3" w:rsidP="009136F3">
      <w:pPr>
        <w:autoSpaceDE w:val="0"/>
        <w:autoSpaceDN w:val="0"/>
        <w:adjustRightInd w:val="0"/>
        <w:ind w:firstLine="708"/>
        <w:jc w:val="both"/>
        <w:rPr>
          <w:rFonts w:ascii="Arial" w:hAnsi="Arial" w:cs="Arial"/>
          <w:sz w:val="22"/>
          <w:szCs w:val="22"/>
          <w:lang w:val="es-MX"/>
        </w:rPr>
      </w:pPr>
      <w:r>
        <w:rPr>
          <w:rFonts w:ascii="Arial" w:hAnsi="Arial" w:cs="Arial"/>
          <w:sz w:val="22"/>
          <w:szCs w:val="22"/>
        </w:rPr>
        <w:t>El monto total estimado para el pago de pensiones en el ejercicio 2015 es de          $ 79,216,176.00</w:t>
      </w:r>
    </w:p>
    <w:p w:rsidR="009136F3" w:rsidRDefault="009136F3" w:rsidP="009136F3">
      <w:pPr>
        <w:pStyle w:val="Default"/>
        <w:jc w:val="both"/>
        <w:rPr>
          <w:b/>
          <w:color w:val="auto"/>
          <w:sz w:val="22"/>
          <w:szCs w:val="22"/>
        </w:rPr>
      </w:pPr>
    </w:p>
    <w:p w:rsidR="009136F3" w:rsidRDefault="009136F3" w:rsidP="009136F3">
      <w:pPr>
        <w:pStyle w:val="Default"/>
        <w:jc w:val="both"/>
        <w:rPr>
          <w:color w:val="auto"/>
          <w:sz w:val="22"/>
          <w:szCs w:val="22"/>
        </w:rPr>
      </w:pPr>
      <w:r>
        <w:rPr>
          <w:color w:val="auto"/>
          <w:sz w:val="22"/>
          <w:szCs w:val="22"/>
        </w:rPr>
        <w:t xml:space="preserve">Desglose de prestaciones sindicales en base a las Condiciones Generales del Trabajo del Municipio de Puebla </w:t>
      </w:r>
    </w:p>
    <w:p w:rsidR="009136F3" w:rsidRDefault="009136F3" w:rsidP="009136F3">
      <w:pPr>
        <w:pStyle w:val="Default"/>
        <w:jc w:val="both"/>
        <w:rPr>
          <w:color w:val="auto"/>
          <w:sz w:val="22"/>
          <w:szCs w:val="22"/>
        </w:rPr>
      </w:pPr>
    </w:p>
    <w:p w:rsidR="009136F3" w:rsidRDefault="009136F3" w:rsidP="009136F3">
      <w:pPr>
        <w:pStyle w:val="Default"/>
        <w:jc w:val="both"/>
        <w:rPr>
          <w:rFonts w:ascii="LLLHGO+Arial,Bold" w:hAnsi="LLLHGO+Arial,Bold" w:cs="Times New Roman"/>
          <w:color w:val="auto"/>
          <w:szCs w:val="22"/>
          <w:lang w:val="es-ES" w:eastAsia="es-ES"/>
        </w:rPr>
      </w:pPr>
      <w:r>
        <w:rPr>
          <w:noProof/>
          <w:color w:val="auto"/>
          <w:szCs w:val="22"/>
        </w:rPr>
        <w:drawing>
          <wp:inline distT="0" distB="0" distL="0" distR="0">
            <wp:extent cx="4912995" cy="3948430"/>
            <wp:effectExtent l="19050" t="0" r="1905" b="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2"/>
                    <a:srcRect/>
                    <a:stretch>
                      <a:fillRect/>
                    </a:stretch>
                  </pic:blipFill>
                  <pic:spPr bwMode="auto">
                    <a:xfrm>
                      <a:off x="0" y="0"/>
                      <a:ext cx="4912995" cy="3948430"/>
                    </a:xfrm>
                    <a:prstGeom prst="rect">
                      <a:avLst/>
                    </a:prstGeom>
                    <a:noFill/>
                    <a:ln w="9525">
                      <a:noFill/>
                      <a:miter lim="800000"/>
                      <a:headEnd/>
                      <a:tailEnd/>
                    </a:ln>
                  </pic:spPr>
                </pic:pic>
              </a:graphicData>
            </a:graphic>
          </wp:inline>
        </w:drawing>
      </w:r>
    </w:p>
    <w:p w:rsidR="009136F3" w:rsidRDefault="009136F3" w:rsidP="009136F3">
      <w:pPr>
        <w:pStyle w:val="Default"/>
        <w:jc w:val="both"/>
        <w:rPr>
          <w:color w:val="auto"/>
          <w:sz w:val="22"/>
          <w:szCs w:val="22"/>
        </w:rPr>
      </w:pPr>
    </w:p>
    <w:p w:rsidR="009136F3" w:rsidRDefault="009136F3" w:rsidP="009136F3">
      <w:pPr>
        <w:pStyle w:val="Default"/>
        <w:jc w:val="both"/>
        <w:rPr>
          <w:color w:val="auto"/>
          <w:sz w:val="22"/>
          <w:szCs w:val="22"/>
        </w:rPr>
      </w:pPr>
    </w:p>
    <w:p w:rsidR="009136F3" w:rsidRDefault="009136F3" w:rsidP="009136F3">
      <w:pPr>
        <w:autoSpaceDE w:val="0"/>
        <w:autoSpaceDN w:val="0"/>
        <w:adjustRightInd w:val="0"/>
        <w:jc w:val="both"/>
        <w:rPr>
          <w:rFonts w:ascii="Arial" w:hAnsi="Arial" w:cs="Arial"/>
          <w:sz w:val="22"/>
          <w:szCs w:val="20"/>
          <w:lang w:val="es-MX"/>
        </w:rPr>
      </w:pPr>
      <w:r>
        <w:rPr>
          <w:rFonts w:ascii="Arial" w:hAnsi="Arial" w:cs="Arial"/>
          <w:sz w:val="22"/>
        </w:rPr>
        <w:t>Desglose de otras prestaciones sindicales:</w:t>
      </w:r>
    </w:p>
    <w:p w:rsidR="009136F3" w:rsidRDefault="009136F3" w:rsidP="009136F3">
      <w:pPr>
        <w:pStyle w:val="Default"/>
        <w:jc w:val="both"/>
        <w:rPr>
          <w:color w:val="auto"/>
          <w:szCs w:val="22"/>
        </w:rPr>
      </w:pPr>
    </w:p>
    <w:p w:rsidR="009136F3" w:rsidRDefault="009136F3" w:rsidP="009136F3">
      <w:pPr>
        <w:autoSpaceDE w:val="0"/>
        <w:autoSpaceDN w:val="0"/>
        <w:adjustRightInd w:val="0"/>
        <w:ind w:firstLine="708"/>
        <w:jc w:val="both"/>
        <w:rPr>
          <w:rFonts w:ascii="Arial" w:hAnsi="Arial" w:cs="Arial"/>
          <w:i/>
          <w:sz w:val="22"/>
          <w:szCs w:val="20"/>
          <w:lang w:val="es-MX"/>
        </w:rPr>
      </w:pPr>
      <w:r>
        <w:rPr>
          <w:rFonts w:ascii="Arial" w:hAnsi="Arial" w:cs="Arial"/>
          <w:i/>
          <w:sz w:val="22"/>
        </w:rPr>
        <w:t xml:space="preserve">En base al artículo 79 de las Condiciones Generales de Trabajo el Ayuntamiento pagará al Sindicato las siguientes prestaciones económicas sindicales: </w:t>
      </w:r>
    </w:p>
    <w:p w:rsidR="009136F3" w:rsidRDefault="009136F3" w:rsidP="009136F3">
      <w:pPr>
        <w:autoSpaceDE w:val="0"/>
        <w:autoSpaceDN w:val="0"/>
        <w:adjustRightInd w:val="0"/>
        <w:ind w:firstLine="708"/>
        <w:jc w:val="both"/>
        <w:rPr>
          <w:rFonts w:ascii="Arial" w:hAnsi="Arial" w:cs="Arial"/>
          <w:i/>
          <w:sz w:val="22"/>
        </w:rPr>
      </w:pPr>
    </w:p>
    <w:p w:rsidR="009136F3" w:rsidRDefault="009136F3" w:rsidP="009136F3">
      <w:pPr>
        <w:autoSpaceDE w:val="0"/>
        <w:autoSpaceDN w:val="0"/>
        <w:adjustRightInd w:val="0"/>
        <w:jc w:val="both"/>
        <w:rPr>
          <w:rFonts w:ascii="Arial" w:hAnsi="Arial" w:cs="Arial"/>
          <w:sz w:val="20"/>
        </w:rPr>
      </w:pPr>
      <w:r>
        <w:rPr>
          <w:noProof/>
          <w:lang w:val="es-MX" w:eastAsia="es-MX"/>
        </w:rPr>
        <w:drawing>
          <wp:inline distT="0" distB="0" distL="0" distR="0">
            <wp:extent cx="4763135" cy="831215"/>
            <wp:effectExtent l="19050" t="0" r="0" b="0"/>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3"/>
                    <a:srcRect/>
                    <a:stretch>
                      <a:fillRect/>
                    </a:stretch>
                  </pic:blipFill>
                  <pic:spPr bwMode="auto">
                    <a:xfrm>
                      <a:off x="0" y="0"/>
                      <a:ext cx="4763135" cy="831215"/>
                    </a:xfrm>
                    <a:prstGeom prst="rect">
                      <a:avLst/>
                    </a:prstGeom>
                    <a:noFill/>
                    <a:ln w="9525">
                      <a:noFill/>
                      <a:miter lim="800000"/>
                      <a:headEnd/>
                      <a:tailEnd/>
                    </a:ln>
                  </pic:spPr>
                </pic:pic>
              </a:graphicData>
            </a:graphic>
          </wp:inline>
        </w:drawing>
      </w:r>
    </w:p>
    <w:p w:rsidR="009136F3" w:rsidRDefault="009136F3" w:rsidP="009136F3">
      <w:pPr>
        <w:pStyle w:val="Default"/>
        <w:jc w:val="both"/>
        <w:rPr>
          <w:color w:val="auto"/>
          <w:sz w:val="22"/>
          <w:szCs w:val="22"/>
        </w:rPr>
      </w:pPr>
    </w:p>
    <w:p w:rsidR="009136F3" w:rsidRDefault="009136F3" w:rsidP="009136F3">
      <w:pPr>
        <w:pStyle w:val="Default"/>
        <w:jc w:val="both"/>
        <w:rPr>
          <w:b/>
          <w:color w:val="auto"/>
          <w:sz w:val="22"/>
          <w:szCs w:val="22"/>
        </w:rPr>
      </w:pPr>
      <w:r>
        <w:rPr>
          <w:b/>
          <w:color w:val="auto"/>
          <w:sz w:val="22"/>
          <w:szCs w:val="22"/>
        </w:rPr>
        <w:t>Número de plazas de la policía con cargo al presupuesto municipal</w:t>
      </w:r>
    </w:p>
    <w:p w:rsidR="009136F3" w:rsidRDefault="009136F3" w:rsidP="009136F3">
      <w:pPr>
        <w:pStyle w:val="Default"/>
        <w:jc w:val="both"/>
        <w:rPr>
          <w:b/>
          <w:color w:val="auto"/>
          <w:sz w:val="22"/>
          <w:szCs w:val="22"/>
        </w:rPr>
      </w:pPr>
    </w:p>
    <w:p w:rsidR="009136F3" w:rsidRDefault="009136F3" w:rsidP="009136F3">
      <w:pPr>
        <w:pStyle w:val="Default"/>
        <w:jc w:val="both"/>
        <w:rPr>
          <w:color w:val="auto"/>
          <w:sz w:val="22"/>
          <w:szCs w:val="22"/>
        </w:rPr>
      </w:pPr>
    </w:p>
    <w:p w:rsidR="009136F3" w:rsidRDefault="009136F3" w:rsidP="009136F3">
      <w:pPr>
        <w:autoSpaceDE w:val="0"/>
        <w:autoSpaceDN w:val="0"/>
        <w:adjustRightInd w:val="0"/>
        <w:jc w:val="both"/>
        <w:rPr>
          <w:rFonts w:ascii="Arial" w:hAnsi="Arial" w:cs="Arial"/>
          <w:sz w:val="20"/>
          <w:szCs w:val="20"/>
          <w:lang w:val="es-MX"/>
        </w:rPr>
      </w:pPr>
      <w:r>
        <w:rPr>
          <w:noProof/>
          <w:lang w:val="es-MX" w:eastAsia="es-MX"/>
        </w:rPr>
        <w:drawing>
          <wp:inline distT="0" distB="0" distL="0" distR="0">
            <wp:extent cx="4771390" cy="2418715"/>
            <wp:effectExtent l="19050" t="0" r="0" b="0"/>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64"/>
                    <a:srcRect/>
                    <a:stretch>
                      <a:fillRect/>
                    </a:stretch>
                  </pic:blipFill>
                  <pic:spPr bwMode="auto">
                    <a:xfrm>
                      <a:off x="0" y="0"/>
                      <a:ext cx="4771390" cy="241871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ind w:firstLine="708"/>
        <w:jc w:val="both"/>
        <w:rPr>
          <w:rFonts w:ascii="Arial" w:hAnsi="Arial" w:cs="Arial"/>
        </w:rPr>
      </w:pPr>
    </w:p>
    <w:p w:rsidR="009136F3" w:rsidRDefault="009136F3" w:rsidP="009136F3">
      <w:pPr>
        <w:pStyle w:val="Default"/>
        <w:jc w:val="both"/>
        <w:rPr>
          <w:color w:val="auto"/>
          <w:sz w:val="22"/>
          <w:szCs w:val="22"/>
        </w:rPr>
      </w:pPr>
    </w:p>
    <w:p w:rsidR="009136F3" w:rsidRDefault="009136F3" w:rsidP="009136F3">
      <w:pPr>
        <w:pStyle w:val="Default"/>
        <w:jc w:val="both"/>
        <w:rPr>
          <w:b/>
          <w:color w:val="auto"/>
          <w:sz w:val="22"/>
          <w:szCs w:val="22"/>
        </w:rPr>
      </w:pPr>
      <w:r>
        <w:rPr>
          <w:b/>
          <w:color w:val="auto"/>
          <w:sz w:val="22"/>
          <w:szCs w:val="22"/>
        </w:rPr>
        <w:t>Plantilla de policía estatal y municipal</w:t>
      </w:r>
    </w:p>
    <w:p w:rsidR="009136F3" w:rsidRDefault="009136F3" w:rsidP="009136F3">
      <w:pPr>
        <w:pStyle w:val="Default"/>
        <w:jc w:val="both"/>
        <w:rPr>
          <w:color w:val="auto"/>
          <w:sz w:val="22"/>
          <w:szCs w:val="22"/>
        </w:rPr>
      </w:pPr>
    </w:p>
    <w:p w:rsidR="009136F3" w:rsidRDefault="009136F3" w:rsidP="009136F3">
      <w:pPr>
        <w:autoSpaceDE w:val="0"/>
        <w:autoSpaceDN w:val="0"/>
        <w:adjustRightInd w:val="0"/>
        <w:ind w:firstLine="708"/>
        <w:jc w:val="both"/>
        <w:rPr>
          <w:rFonts w:ascii="Arial" w:hAnsi="Arial" w:cs="Arial"/>
          <w:sz w:val="22"/>
          <w:szCs w:val="22"/>
          <w:lang w:val="es-MX"/>
        </w:rPr>
      </w:pPr>
      <w:r>
        <w:rPr>
          <w:rFonts w:ascii="Arial" w:hAnsi="Arial" w:cs="Arial"/>
          <w:sz w:val="22"/>
          <w:szCs w:val="22"/>
        </w:rPr>
        <w:t>El número de elementos de la Fuerza Pública es de 1,333 policías municipales y no se cuenta actualmente con personal comisionado por el gobierno del Estado.</w:t>
      </w:r>
    </w:p>
    <w:p w:rsidR="009136F3" w:rsidRDefault="009136F3" w:rsidP="009136F3">
      <w:pPr>
        <w:autoSpaceDE w:val="0"/>
        <w:autoSpaceDN w:val="0"/>
        <w:adjustRightInd w:val="0"/>
        <w:ind w:firstLine="708"/>
        <w:jc w:val="both"/>
        <w:rPr>
          <w:rFonts w:ascii="Arial" w:hAnsi="Arial" w:cs="Arial"/>
          <w:sz w:val="20"/>
          <w:szCs w:val="20"/>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El monto estimado de presupuesto para el pago de policías es de                                   $ 348,420,067.80</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Con fundamento en lo establecido en el Artículo 9 de la Ley de Trabajadores al Servicio del Ayuntamiento, la Secretaría de Seguridad Pública y Tránsito Municipal de Puebla únicamente tiene personal de confianza en las plazas de policía.</w:t>
      </w:r>
    </w:p>
    <w:p w:rsidR="009136F3" w:rsidRDefault="009136F3" w:rsidP="009136F3">
      <w:pPr>
        <w:autoSpaceDE w:val="0"/>
        <w:autoSpaceDN w:val="0"/>
        <w:adjustRightInd w:val="0"/>
        <w:jc w:val="both"/>
        <w:rPr>
          <w:rFonts w:ascii="Arial" w:hAnsi="Arial" w:cs="Arial"/>
          <w:b/>
          <w:sz w:val="20"/>
          <w:szCs w:val="20"/>
        </w:rPr>
      </w:pPr>
    </w:p>
    <w:p w:rsidR="009136F3" w:rsidRDefault="009136F3" w:rsidP="009136F3">
      <w:pPr>
        <w:autoSpaceDE w:val="0"/>
        <w:autoSpaceDN w:val="0"/>
        <w:adjustRightInd w:val="0"/>
        <w:jc w:val="both"/>
        <w:rPr>
          <w:rFonts w:ascii="Arial" w:hAnsi="Arial" w:cs="Arial"/>
          <w:b/>
        </w:rPr>
      </w:pPr>
    </w:p>
    <w:p w:rsidR="009136F3" w:rsidRDefault="009136F3" w:rsidP="009136F3">
      <w:pPr>
        <w:autoSpaceDE w:val="0"/>
        <w:autoSpaceDN w:val="0"/>
        <w:adjustRightInd w:val="0"/>
        <w:jc w:val="both"/>
        <w:rPr>
          <w:rFonts w:ascii="Arial" w:hAnsi="Arial" w:cs="Arial"/>
          <w:b/>
        </w:rPr>
      </w:pPr>
    </w:p>
    <w:p w:rsidR="009136F3" w:rsidRDefault="009136F3" w:rsidP="009136F3">
      <w:pPr>
        <w:autoSpaceDE w:val="0"/>
        <w:autoSpaceDN w:val="0"/>
        <w:adjustRightInd w:val="0"/>
        <w:jc w:val="both"/>
        <w:rPr>
          <w:rFonts w:ascii="Arial" w:hAnsi="Arial" w:cs="Arial"/>
          <w:b/>
        </w:rPr>
      </w:pPr>
      <w:r>
        <w:rPr>
          <w:rFonts w:ascii="Arial" w:hAnsi="Arial" w:cs="Arial"/>
          <w:b/>
        </w:rPr>
        <w:t>VIII.- FONDOS QUE CONFORMAN EL RAMO 33 Y SU DESTINO</w:t>
      </w:r>
    </w:p>
    <w:p w:rsidR="009136F3" w:rsidRDefault="009136F3" w:rsidP="009136F3">
      <w:pPr>
        <w:autoSpaceDE w:val="0"/>
        <w:autoSpaceDN w:val="0"/>
        <w:adjustRightInd w:val="0"/>
        <w:ind w:left="-142"/>
        <w:jc w:val="both"/>
        <w:rPr>
          <w:rFonts w:ascii="Arial" w:hAnsi="Arial" w:cs="Arial"/>
          <w:b/>
        </w:rPr>
      </w:pPr>
      <w:r>
        <w:rPr>
          <w:noProof/>
          <w:lang w:val="es-MX" w:eastAsia="es-MX"/>
        </w:rPr>
        <w:drawing>
          <wp:inline distT="0" distB="0" distL="0" distR="0">
            <wp:extent cx="4979035" cy="5436235"/>
            <wp:effectExtent l="19050" t="0" r="0" b="0"/>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5"/>
                    <a:srcRect/>
                    <a:stretch>
                      <a:fillRect/>
                    </a:stretch>
                  </pic:blipFill>
                  <pic:spPr bwMode="auto">
                    <a:xfrm>
                      <a:off x="0" y="0"/>
                      <a:ext cx="4979035" cy="543623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IX.- DEVOLUCIÓN DE IMPUESTOS ESTATALES</w:t>
      </w: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Respecto a devoluciones de impuestos estatales no se tiene considerada la aplicación, para el ejercicio fiscal 2015 en el Presupuesto de Egresos.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X.- RELACIÓN DE LAS CUENTAS BANCARIAS PRODUCTIVAS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i/>
          <w:sz w:val="22"/>
          <w:szCs w:val="22"/>
        </w:rPr>
      </w:pPr>
      <w:r>
        <w:rPr>
          <w:rFonts w:ascii="Arial" w:hAnsi="Arial" w:cs="Arial"/>
          <w:sz w:val="22"/>
          <w:szCs w:val="22"/>
        </w:rPr>
        <w:t>Adicionalmente se incluye conforme a la</w:t>
      </w:r>
      <w:r>
        <w:rPr>
          <w:rFonts w:ascii="Arial" w:hAnsi="Arial" w:cs="Arial"/>
          <w:i/>
          <w:sz w:val="22"/>
          <w:szCs w:val="22"/>
        </w:rPr>
        <w:t xml:space="preserve"> “Norma para establecer la estructura de información de la relación de las cuentas bancarias productivas específicas que se presentan en la cuenta pública, en las cuales se depositen los recursos federales transferidos”. (Publicada en el Diario Oficial de la Federación (DOF) de fecha 3 de abril del 2013</w:t>
      </w:r>
      <w:r>
        <w:rPr>
          <w:rFonts w:ascii="Arial" w:hAnsi="Arial" w:cs="Arial"/>
          <w:sz w:val="22"/>
          <w:szCs w:val="22"/>
        </w:rPr>
        <w:t>), las cuentas bancarias vigentes al 30 de noviembre de 2014:</w:t>
      </w:r>
    </w:p>
    <w:p w:rsidR="009136F3" w:rsidRDefault="009136F3" w:rsidP="009136F3">
      <w:pPr>
        <w:autoSpaceDE w:val="0"/>
        <w:autoSpaceDN w:val="0"/>
        <w:adjustRightInd w:val="0"/>
        <w:jc w:val="both"/>
        <w:rPr>
          <w:rFonts w:ascii="Times New Roman" w:hAnsi="Times New Roman" w:cs="Times New Roman"/>
          <w:sz w:val="20"/>
          <w:szCs w:val="20"/>
        </w:rPr>
      </w:pPr>
      <w:r>
        <w:rPr>
          <w:noProof/>
          <w:lang w:val="es-MX" w:eastAsia="es-MX"/>
        </w:rPr>
        <w:drawing>
          <wp:inline distT="0" distB="0" distL="0" distR="0">
            <wp:extent cx="4754880" cy="5104130"/>
            <wp:effectExtent l="19050" t="19050" r="26670" b="20320"/>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6"/>
                    <a:srcRect/>
                    <a:stretch>
                      <a:fillRect/>
                    </a:stretch>
                  </pic:blipFill>
                  <pic:spPr bwMode="auto">
                    <a:xfrm>
                      <a:off x="0" y="0"/>
                      <a:ext cx="4754880" cy="5104130"/>
                    </a:xfrm>
                    <a:prstGeom prst="rect">
                      <a:avLst/>
                    </a:prstGeom>
                    <a:noFill/>
                    <a:ln w="12700" cmpd="sng">
                      <a:solidFill>
                        <a:srgbClr val="000000"/>
                      </a:solidFill>
                      <a:miter lim="800000"/>
                      <a:headEnd/>
                      <a:tailEnd/>
                    </a:ln>
                    <a:effectLst/>
                  </pic:spPr>
                </pic:pic>
              </a:graphicData>
            </a:graphic>
          </wp:inline>
        </w:drawing>
      </w:r>
    </w:p>
    <w:p w:rsidR="009136F3" w:rsidRDefault="009136F3" w:rsidP="009136F3">
      <w:pPr>
        <w:autoSpaceDE w:val="0"/>
        <w:autoSpaceDN w:val="0"/>
        <w:adjustRightInd w:val="0"/>
        <w:jc w:val="both"/>
      </w:pPr>
      <w:r>
        <w:rPr>
          <w:noProof/>
          <w:lang w:val="es-MX" w:eastAsia="es-MX"/>
        </w:rPr>
        <w:drawing>
          <wp:inline distT="0" distB="0" distL="0" distR="0">
            <wp:extent cx="4771390" cy="4970780"/>
            <wp:effectExtent l="19050" t="19050" r="10160" b="20320"/>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7"/>
                    <a:srcRect/>
                    <a:stretch>
                      <a:fillRect/>
                    </a:stretch>
                  </pic:blipFill>
                  <pic:spPr bwMode="auto">
                    <a:xfrm>
                      <a:off x="0" y="0"/>
                      <a:ext cx="4771390" cy="4970780"/>
                    </a:xfrm>
                    <a:prstGeom prst="rect">
                      <a:avLst/>
                    </a:prstGeom>
                    <a:noFill/>
                    <a:ln w="12700" cmpd="sng">
                      <a:solidFill>
                        <a:srgbClr val="000000"/>
                      </a:solidFill>
                      <a:miter lim="800000"/>
                      <a:headEnd/>
                      <a:tailEnd/>
                    </a:ln>
                    <a:effectLst/>
                  </pic:spPr>
                </pic:pic>
              </a:graphicData>
            </a:graphic>
          </wp:inline>
        </w:drawing>
      </w:r>
    </w:p>
    <w:p w:rsidR="009136F3" w:rsidRDefault="009136F3" w:rsidP="009136F3">
      <w:pPr>
        <w:autoSpaceDE w:val="0"/>
        <w:autoSpaceDN w:val="0"/>
        <w:adjustRightInd w:val="0"/>
        <w:jc w:val="both"/>
        <w:rPr>
          <w:rFonts w:ascii="Arial" w:hAnsi="Arial" w:cs="Arial"/>
        </w:rPr>
      </w:pPr>
    </w:p>
    <w:p w:rsidR="009136F3" w:rsidRDefault="009136F3" w:rsidP="009136F3">
      <w:pPr>
        <w:autoSpaceDE w:val="0"/>
        <w:autoSpaceDN w:val="0"/>
        <w:adjustRightInd w:val="0"/>
        <w:rPr>
          <w:rFonts w:ascii="Arial" w:hAnsi="Arial" w:cs="Arial"/>
          <w:b/>
          <w:sz w:val="22"/>
          <w:szCs w:val="22"/>
        </w:rPr>
      </w:pPr>
      <w:r>
        <w:rPr>
          <w:rFonts w:ascii="Arial" w:hAnsi="Arial" w:cs="Arial"/>
          <w:b/>
          <w:sz w:val="22"/>
          <w:szCs w:val="22"/>
        </w:rPr>
        <w:t>XI.- TRANSFERENCIAS A AUTORIDADES AUXILIARES MUNICIPALES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 xml:space="preserve">Las transferencias de recursos que por disposición de ley debe hacerse a las Juntas Auxiliares ascienden a $18,325,000.00 pesos, para gastos de operación. </w:t>
      </w: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XII.- GASTO DE COMUNICACIÓN SOCIAL</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El gasto presupuestado por concepto de comunicación social es de $ 40,000,000.00 millones de pesos.</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b/>
          <w:bCs/>
          <w:noProof/>
          <w:sz w:val="22"/>
          <w:szCs w:val="22"/>
          <w:lang w:eastAsia="es-MX"/>
        </w:rPr>
      </w:pPr>
      <w:r>
        <w:rPr>
          <w:rFonts w:ascii="Arial" w:hAnsi="Arial" w:cs="Arial"/>
          <w:b/>
          <w:bCs/>
          <w:noProof/>
          <w:sz w:val="22"/>
          <w:szCs w:val="22"/>
          <w:lang w:eastAsia="es-MX"/>
        </w:rPr>
        <w:t>XIII.-TRANSFERENCIAS PARA ORGANISMOS DE LA SOCIEDAD CIVIL</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En el presente Presupuesto de Egresos no se tienen previstas transferencias para organismos de la sociedad civil, sin embargo los Organismos descentralizados como los Institutos Municipales del Deporte, Juventud, Arte y Cultura, etc., a través de sus diversos programas, acercan recursos a diversos sectores sociales.</w:t>
      </w:r>
    </w:p>
    <w:p w:rsidR="009136F3" w:rsidRDefault="009136F3" w:rsidP="009136F3">
      <w:pPr>
        <w:autoSpaceDE w:val="0"/>
        <w:autoSpaceDN w:val="0"/>
        <w:adjustRightInd w:val="0"/>
        <w:jc w:val="both"/>
        <w:rPr>
          <w:rFonts w:ascii="Arial" w:hAnsi="Arial" w:cs="Arial"/>
          <w:sz w:val="22"/>
          <w:szCs w:val="22"/>
          <w:lang w:eastAsia="es-MX"/>
        </w:rPr>
      </w:pPr>
    </w:p>
    <w:p w:rsidR="009136F3" w:rsidRDefault="009136F3" w:rsidP="009136F3">
      <w:pPr>
        <w:autoSpaceDE w:val="0"/>
        <w:autoSpaceDN w:val="0"/>
        <w:adjustRightInd w:val="0"/>
        <w:jc w:val="both"/>
        <w:rPr>
          <w:rFonts w:ascii="Arial" w:hAnsi="Arial" w:cs="Arial"/>
          <w:sz w:val="22"/>
          <w:szCs w:val="22"/>
          <w:lang w:eastAsia="es-MX"/>
        </w:rPr>
      </w:pPr>
      <w:r>
        <w:rPr>
          <w:rFonts w:ascii="Arial" w:hAnsi="Arial" w:cs="Arial"/>
          <w:sz w:val="22"/>
          <w:szCs w:val="22"/>
          <w:lang w:eastAsia="es-MX"/>
        </w:rPr>
        <w:t>De acuerdo con</w:t>
      </w:r>
      <w:r>
        <w:rPr>
          <w:rFonts w:ascii="Arial" w:hAnsi="Arial" w:cs="Arial"/>
          <w:i/>
          <w:sz w:val="22"/>
          <w:szCs w:val="22"/>
          <w:lang w:eastAsia="es-MX"/>
        </w:rPr>
        <w:t xml:space="preserve"> “Norma para la difusión a la ciudadanía de la Ley de Ingresos y del Presupuesto de Egresos”. (Publicada en el Diario Oficial de la Federación (DOF) de fecha 3 de abril del 2013), </w:t>
      </w:r>
      <w:r>
        <w:rPr>
          <w:rFonts w:ascii="Arial" w:hAnsi="Arial" w:cs="Arial"/>
          <w:sz w:val="22"/>
          <w:szCs w:val="22"/>
          <w:lang w:eastAsia="es-MX"/>
        </w:rPr>
        <w:t>se incluye el Calendario de Presupuesto de Egresos del Ejercicio Fiscal 2015.</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XIV.-DESGLOSE DE PROGRAMAS CON RECURSOS CONCURRENTES POR ORDEN DE GOBIERNO:</w:t>
      </w:r>
    </w:p>
    <w:p w:rsidR="009136F3" w:rsidRDefault="009136F3" w:rsidP="009136F3">
      <w:pPr>
        <w:autoSpaceDE w:val="0"/>
        <w:autoSpaceDN w:val="0"/>
        <w:adjustRightInd w:val="0"/>
        <w:jc w:val="both"/>
        <w:rPr>
          <w:rFonts w:ascii="Arial" w:hAnsi="Arial" w:cs="Arial"/>
          <w:sz w:val="20"/>
          <w:szCs w:val="20"/>
        </w:rPr>
      </w:pPr>
    </w:p>
    <w:p w:rsidR="009136F3" w:rsidRDefault="009136F3" w:rsidP="009136F3">
      <w:pPr>
        <w:autoSpaceDE w:val="0"/>
        <w:autoSpaceDN w:val="0"/>
        <w:adjustRightInd w:val="0"/>
        <w:rPr>
          <w:rFonts w:ascii="Arial" w:hAnsi="Arial" w:cs="Arial"/>
        </w:rPr>
      </w:pPr>
      <w:r>
        <w:rPr>
          <w:noProof/>
          <w:lang w:val="es-MX" w:eastAsia="es-MX"/>
        </w:rPr>
        <w:drawing>
          <wp:inline distT="0" distB="0" distL="0" distR="0">
            <wp:extent cx="4921250" cy="1778635"/>
            <wp:effectExtent l="19050" t="0" r="0" b="0"/>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8"/>
                    <a:srcRect/>
                    <a:stretch>
                      <a:fillRect/>
                    </a:stretch>
                  </pic:blipFill>
                  <pic:spPr bwMode="auto">
                    <a:xfrm>
                      <a:off x="0" y="0"/>
                      <a:ext cx="4921250" cy="1778635"/>
                    </a:xfrm>
                    <a:prstGeom prst="rect">
                      <a:avLst/>
                    </a:prstGeom>
                    <a:noFill/>
                    <a:ln w="9525">
                      <a:noFill/>
                      <a:miter lim="800000"/>
                      <a:headEnd/>
                      <a:tailEnd/>
                    </a:ln>
                  </pic:spPr>
                </pic:pic>
              </a:graphicData>
            </a:graphic>
          </wp:inline>
        </w:drawing>
      </w:r>
    </w:p>
    <w:p w:rsidR="009136F3" w:rsidRDefault="009136F3" w:rsidP="009136F3">
      <w:pPr>
        <w:autoSpaceDE w:val="0"/>
        <w:autoSpaceDN w:val="0"/>
        <w:adjustRightInd w:val="0"/>
        <w:jc w:val="both"/>
        <w:rPr>
          <w:rFonts w:ascii="Arial" w:hAnsi="Arial" w:cs="Arial"/>
          <w:b/>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XV.-COMPROMISOS PLURIANUALES</w:t>
      </w: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Los Compromisos Plurianuales considerados en el Presupuesto de Egresos 2015 son los siguientes:</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Secretaría de Innovación Digital y Comunicaciones</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Acceso a Internet, redes y procesamiento de la información para el H. Ayuntamiento del Municipio de Puebla</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Telefonía Digital y Analógica para el H. Ayuntamiento del Municipio de Puebla</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Arrendamiento de Equipo de Cómputo y Tecnologías de la Información</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 xml:space="preserve">Secretaría de Infraestructura y Servicios Públicos </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Contrato de prestación de servicios para la modernización, complementación, renovación y mantenimiento preventivo y correctivo del parque luminario de alumbrado público del Municipio de Puebla</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Tesorería Municipal</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Programa de Modernización Catastral </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i/>
          <w:sz w:val="22"/>
          <w:szCs w:val="22"/>
        </w:rPr>
      </w:pPr>
      <w:r>
        <w:rPr>
          <w:rFonts w:ascii="Arial" w:hAnsi="Arial" w:cs="Arial"/>
          <w:b/>
          <w:i/>
          <w:sz w:val="22"/>
          <w:szCs w:val="22"/>
        </w:rPr>
        <w:t>Organismo Operador del Servicio de Limpia</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Barrido mecánico</w:t>
      </w:r>
    </w:p>
    <w:p w:rsidR="009136F3" w:rsidRDefault="009136F3" w:rsidP="009136F3">
      <w:pPr>
        <w:autoSpaceDE w:val="0"/>
        <w:autoSpaceDN w:val="0"/>
        <w:adjustRightInd w:val="0"/>
        <w:jc w:val="both"/>
        <w:rPr>
          <w:rFonts w:ascii="Arial" w:hAnsi="Arial" w:cs="Arial"/>
          <w:sz w:val="22"/>
          <w:szCs w:val="22"/>
        </w:rPr>
      </w:pPr>
    </w:p>
    <w:p w:rsidR="009136F3" w:rsidRDefault="009136F3" w:rsidP="009136F3">
      <w:pPr>
        <w:pStyle w:val="Prrafodelista"/>
        <w:autoSpaceDE w:val="0"/>
        <w:autoSpaceDN w:val="0"/>
        <w:adjustRightInd w:val="0"/>
        <w:ind w:left="0"/>
        <w:jc w:val="both"/>
        <w:rPr>
          <w:rFonts w:ascii="Arial" w:hAnsi="Arial" w:cs="Arial"/>
          <w:b/>
          <w:sz w:val="22"/>
          <w:szCs w:val="22"/>
        </w:rPr>
      </w:pPr>
      <w:r>
        <w:rPr>
          <w:rFonts w:ascii="Arial" w:hAnsi="Arial" w:cs="Arial"/>
          <w:b/>
          <w:sz w:val="22"/>
          <w:szCs w:val="22"/>
        </w:rPr>
        <w:t>XVI.-PRESUPUESTO PARA LA ATENCIÓN DE NIÑAS, NIÑOS Y ADOLESCENTES</w:t>
      </w:r>
    </w:p>
    <w:p w:rsidR="009136F3" w:rsidRDefault="009136F3" w:rsidP="009136F3">
      <w:pPr>
        <w:pStyle w:val="Prrafodelista"/>
        <w:autoSpaceDE w:val="0"/>
        <w:autoSpaceDN w:val="0"/>
        <w:adjustRightInd w:val="0"/>
        <w:ind w:left="0" w:firstLine="708"/>
        <w:jc w:val="both"/>
        <w:rPr>
          <w:rFonts w:ascii="Arial" w:hAnsi="Arial" w:cs="Arial"/>
          <w:b/>
          <w:sz w:val="22"/>
          <w:szCs w:val="22"/>
        </w:rPr>
      </w:pPr>
    </w:p>
    <w:p w:rsidR="009136F3" w:rsidRDefault="009136F3" w:rsidP="009136F3">
      <w:pPr>
        <w:pStyle w:val="Prrafodelista"/>
        <w:autoSpaceDE w:val="0"/>
        <w:autoSpaceDN w:val="0"/>
        <w:adjustRightInd w:val="0"/>
        <w:ind w:left="0" w:firstLine="708"/>
        <w:jc w:val="both"/>
        <w:rPr>
          <w:rFonts w:ascii="Arial" w:hAnsi="Arial" w:cs="Arial"/>
          <w:sz w:val="22"/>
          <w:szCs w:val="22"/>
        </w:rPr>
      </w:pPr>
      <w:r>
        <w:rPr>
          <w:rFonts w:ascii="Arial" w:hAnsi="Arial" w:cs="Arial"/>
          <w:sz w:val="22"/>
          <w:szCs w:val="22"/>
        </w:rPr>
        <w:t>Particularmente a destinado un presupuesto de $11,579,323.22 (Once millones quinientos setenta y nueve mil trescientos veintitrés pesos 22/100 M.N.) para la atención de niños y niñas, el cual se desglosa de la siguiente manera:</w:t>
      </w:r>
    </w:p>
    <w:p w:rsidR="009136F3" w:rsidRDefault="009136F3" w:rsidP="009136F3">
      <w:pPr>
        <w:pStyle w:val="Prrafodelista"/>
        <w:autoSpaceDE w:val="0"/>
        <w:autoSpaceDN w:val="0"/>
        <w:adjustRightInd w:val="0"/>
        <w:ind w:left="0" w:firstLine="708"/>
        <w:jc w:val="both"/>
        <w:rPr>
          <w:rFonts w:ascii="Arial" w:hAnsi="Arial" w:cs="Arial"/>
        </w:rPr>
      </w:pPr>
    </w:p>
    <w:p w:rsidR="009136F3" w:rsidRDefault="009136F3" w:rsidP="009136F3">
      <w:pPr>
        <w:pStyle w:val="Prrafodelista"/>
        <w:autoSpaceDE w:val="0"/>
        <w:autoSpaceDN w:val="0"/>
        <w:adjustRightInd w:val="0"/>
        <w:ind w:left="0"/>
        <w:jc w:val="both"/>
        <w:rPr>
          <w:rFonts w:ascii="Arial" w:hAnsi="Arial" w:cs="Arial"/>
        </w:rPr>
      </w:pPr>
      <w:r>
        <w:rPr>
          <w:noProof/>
          <w:lang w:val="es-MX" w:eastAsia="es-MX"/>
        </w:rPr>
        <w:drawing>
          <wp:inline distT="0" distB="0" distL="0" distR="0">
            <wp:extent cx="4488815" cy="6167755"/>
            <wp:effectExtent l="19050" t="19050" r="26035" b="23495"/>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9"/>
                    <a:srcRect/>
                    <a:stretch>
                      <a:fillRect/>
                    </a:stretch>
                  </pic:blipFill>
                  <pic:spPr bwMode="auto">
                    <a:xfrm>
                      <a:off x="0" y="0"/>
                      <a:ext cx="4488815" cy="6167755"/>
                    </a:xfrm>
                    <a:prstGeom prst="rect">
                      <a:avLst/>
                    </a:prstGeom>
                    <a:noFill/>
                    <a:ln w="6350" cmpd="sng">
                      <a:solidFill>
                        <a:srgbClr val="000000"/>
                      </a:solidFill>
                      <a:miter lim="800000"/>
                      <a:headEnd/>
                      <a:tailEnd/>
                    </a:ln>
                    <a:effectLst/>
                  </pic:spPr>
                </pic:pic>
              </a:graphicData>
            </a:graphic>
          </wp:inline>
        </w:drawing>
      </w:r>
    </w:p>
    <w:p w:rsidR="009136F3" w:rsidRDefault="009136F3" w:rsidP="009136F3">
      <w:pPr>
        <w:autoSpaceDE w:val="0"/>
        <w:autoSpaceDN w:val="0"/>
        <w:adjustRightInd w:val="0"/>
        <w:jc w:val="both"/>
        <w:rPr>
          <w:rFonts w:ascii="Arial" w:hAnsi="Arial" w:cs="Arial"/>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XVII.-CONTRATOS DE ASOCIACIONES PÚBLICO PRIVADAS</w:t>
      </w:r>
    </w:p>
    <w:p w:rsidR="009136F3" w:rsidRDefault="009136F3" w:rsidP="009136F3">
      <w:pPr>
        <w:autoSpaceDE w:val="0"/>
        <w:autoSpaceDN w:val="0"/>
        <w:adjustRightInd w:val="0"/>
        <w:jc w:val="both"/>
        <w:rPr>
          <w:rFonts w:ascii="Arial" w:hAnsi="Arial" w:cs="Arial"/>
          <w:sz w:val="22"/>
          <w:szCs w:val="22"/>
        </w:rPr>
      </w:pPr>
      <w:r>
        <w:rPr>
          <w:rFonts w:ascii="Arial" w:hAnsi="Arial" w:cs="Arial"/>
          <w:sz w:val="22"/>
          <w:szCs w:val="22"/>
        </w:rPr>
        <w:t xml:space="preserve">Para el ejercicio 2015 el Presupuesto de Egresos no considera recursos para la contratación de servicios con Asociaciones Público Privadas.  </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XVIII. MONTOS PARA LA ADJUDICACIÓN DE BIENES, PRESTACIÓN DE SERVICIOS Y ARRENDAMIENTOS</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Las Dependencias y Entidades del H. Ayuntamiento del Municipio de Puebla, para realizar adjudicaciones de adquisiciones, arrendamientos y servicios, según corresponda, se sujetarán a lo dispuesto en la Ley de Adquisiciones Arrendamientos y Servicios del Sector Público Estatal y Municipal y a los montos máximos y mínimos de adjudicación que a continuación se detallan:</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b/>
          <w:sz w:val="22"/>
          <w:szCs w:val="22"/>
        </w:rPr>
        <w:t>A)</w:t>
      </w:r>
      <w:r>
        <w:rPr>
          <w:rFonts w:ascii="Arial" w:hAnsi="Arial" w:cs="Arial"/>
          <w:sz w:val="22"/>
          <w:szCs w:val="22"/>
        </w:rPr>
        <w:t xml:space="preserve"> Cuando el monto de las adquisiciones, arrendamientos o prestación de servicios sea superior a $1´660,457.04 (Un millón seiscientos sesenta mil cuatrocientos cincuenta y siete pesos 04/100 M.N.) y se cuente con disponibilidad presupuestal, se deberá adjudicar el pedido o contrato respectivo mediante licitación pública;</w:t>
      </w:r>
    </w:p>
    <w:p w:rsidR="009136F3" w:rsidRDefault="009136F3" w:rsidP="009136F3">
      <w:pPr>
        <w:autoSpaceDE w:val="0"/>
        <w:autoSpaceDN w:val="0"/>
        <w:adjustRightInd w:val="0"/>
        <w:ind w:left="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b/>
          <w:sz w:val="22"/>
          <w:szCs w:val="22"/>
        </w:rPr>
        <w:t>B)</w:t>
      </w:r>
      <w:r>
        <w:rPr>
          <w:rFonts w:ascii="Arial" w:hAnsi="Arial" w:cs="Arial"/>
          <w:sz w:val="22"/>
          <w:szCs w:val="22"/>
        </w:rPr>
        <w:t xml:space="preserve"> Cuando el monto de las adquisiciones, arrendamientos o prestación de servicios sea superior a $734,273.00.00 (Setecientos treinta y cuatro mil doscientos setenta y tres pesos 00/100 M.N.) y no exceda de $1´660,457.04 (Un millón seiscientos sesenta mil cuatrocientos cincuenta y siete pesos 04/100 M.N.) se deberá adjudicar mediante concurso por invitación.</w:t>
      </w:r>
    </w:p>
    <w:p w:rsidR="009136F3" w:rsidRDefault="009136F3" w:rsidP="009136F3">
      <w:pPr>
        <w:autoSpaceDE w:val="0"/>
        <w:autoSpaceDN w:val="0"/>
        <w:adjustRightInd w:val="0"/>
        <w:ind w:left="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b/>
          <w:sz w:val="22"/>
          <w:szCs w:val="22"/>
        </w:rPr>
        <w:t>C)</w:t>
      </w:r>
      <w:r>
        <w:rPr>
          <w:rFonts w:ascii="Arial" w:hAnsi="Arial" w:cs="Arial"/>
          <w:sz w:val="22"/>
          <w:szCs w:val="22"/>
        </w:rPr>
        <w:t xml:space="preserve"> Cuando el monto de las adquisiciones de bienes, arrendamientos o prestación de servicios sea superior a $119,945.00 (Ciento diecinueve mil novecientos cuarenta y cinco pesos 00/100 M.N.) y no exceda de $734,273.00.00 (Setecientos treinta y cuatro mil doscientos setenta y tres pesos 00/100 M.N.), se asignará por el procedimiento de adjudicación mediante invitación a cuando menos tres personas.</w:t>
      </w:r>
    </w:p>
    <w:p w:rsidR="009136F3" w:rsidRDefault="009136F3" w:rsidP="009136F3">
      <w:pPr>
        <w:autoSpaceDE w:val="0"/>
        <w:autoSpaceDN w:val="0"/>
        <w:adjustRightInd w:val="0"/>
        <w:ind w:left="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b/>
          <w:sz w:val="22"/>
          <w:szCs w:val="22"/>
        </w:rPr>
        <w:t>D)</w:t>
      </w:r>
      <w:r>
        <w:rPr>
          <w:rFonts w:ascii="Arial" w:hAnsi="Arial" w:cs="Arial"/>
          <w:sz w:val="22"/>
          <w:szCs w:val="22"/>
        </w:rPr>
        <w:t xml:space="preserve"> Para el presente procedimiento de adjudicación, el límite máximo para la adquisición de vehículos será de $1,194,235.00 (Un millón ciento noventa y cuatro mil doscientos treinta y cinco pesos 00/100 M.N.); las dependencias y entidades únicamente podrán realizarlas a través de la Secretaría de Administración. </w:t>
      </w:r>
    </w:p>
    <w:p w:rsidR="009136F3" w:rsidRDefault="009136F3" w:rsidP="009136F3">
      <w:pPr>
        <w:autoSpaceDE w:val="0"/>
        <w:autoSpaceDN w:val="0"/>
        <w:adjustRightInd w:val="0"/>
        <w:ind w:left="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b/>
          <w:sz w:val="22"/>
          <w:szCs w:val="22"/>
        </w:rPr>
        <w:t>E)</w:t>
      </w:r>
      <w:r>
        <w:rPr>
          <w:rFonts w:ascii="Arial" w:hAnsi="Arial" w:cs="Arial"/>
          <w:sz w:val="22"/>
          <w:szCs w:val="22"/>
        </w:rPr>
        <w:t xml:space="preserve"> Cuando el monto de las adquisiciones de bienes, arrendamientos o prestación de servicios sea superior a $28,161.00 (Veintiocho mil ciento sesenta y un pesos 00/100 M.N.), y no exceda de $119,945.00 (Ciento diecinueve mil novecientos cuarenta y cinco pesos 00/100 M.N.), se asignará mediante el procedimiento de invitación a cuando menos tres personas, por parte de la Secretaría de Administración.</w:t>
      </w:r>
    </w:p>
    <w:p w:rsidR="009136F3" w:rsidRDefault="009136F3" w:rsidP="009136F3">
      <w:pPr>
        <w:autoSpaceDE w:val="0"/>
        <w:autoSpaceDN w:val="0"/>
        <w:adjustRightInd w:val="0"/>
        <w:ind w:left="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b/>
          <w:sz w:val="22"/>
          <w:szCs w:val="22"/>
        </w:rPr>
        <w:t>F)</w:t>
      </w:r>
      <w:r>
        <w:rPr>
          <w:rFonts w:ascii="Arial" w:hAnsi="Arial" w:cs="Arial"/>
          <w:sz w:val="22"/>
          <w:szCs w:val="22"/>
        </w:rPr>
        <w:t xml:space="preserve"> Las dependencias y entidades podrán contratar de manera directa con las personas y/o prestadores de servicios, cuando el monto no exceda de $28,161.00 (Veintiocho mil ciento sesenta y un pesos 00/100 M.N.), siempre y cuando exista disponibilidad presupuestal.</w:t>
      </w:r>
    </w:p>
    <w:p w:rsidR="009136F3" w:rsidRDefault="009136F3" w:rsidP="009136F3">
      <w:pPr>
        <w:autoSpaceDE w:val="0"/>
        <w:autoSpaceDN w:val="0"/>
        <w:adjustRightInd w:val="0"/>
        <w:ind w:left="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b/>
          <w:sz w:val="22"/>
          <w:szCs w:val="22"/>
        </w:rPr>
        <w:t>G)</w:t>
      </w:r>
      <w:r>
        <w:rPr>
          <w:rFonts w:ascii="Arial" w:hAnsi="Arial" w:cs="Arial"/>
          <w:sz w:val="22"/>
          <w:szCs w:val="22"/>
        </w:rPr>
        <w:t xml:space="preserve"> Los montos establecidos para las adquisiciones, arrendamientos y prestaciones de servicios deberán considerarse sin incluir el importe del Impuesto al Valor Agregado.</w:t>
      </w:r>
    </w:p>
    <w:p w:rsidR="009136F3" w:rsidRDefault="009136F3" w:rsidP="009136F3">
      <w:pPr>
        <w:autoSpaceDE w:val="0"/>
        <w:autoSpaceDN w:val="0"/>
        <w:adjustRightInd w:val="0"/>
        <w:ind w:left="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sz w:val="22"/>
          <w:szCs w:val="22"/>
        </w:rPr>
        <w:t>Lo anterior con base en el artículo 11 fracción III del Reglamento que establece el límite de responsabilidades de la administración pública del municipio de Puebla en la aplicación de la Ley de Adquisiciones, Arrendamientos y Servicios del sector Público Estatal y Municipal que a la letra señala:</w:t>
      </w:r>
    </w:p>
    <w:p w:rsidR="009136F3" w:rsidRDefault="009136F3" w:rsidP="009136F3">
      <w:pPr>
        <w:autoSpaceDE w:val="0"/>
        <w:autoSpaceDN w:val="0"/>
        <w:adjustRightInd w:val="0"/>
        <w:ind w:left="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sz w:val="22"/>
          <w:szCs w:val="22"/>
        </w:rPr>
        <w:t>Corresponde a la Tesorería…fracción III. Proponer a la Comisión de Hacienda del ayuntamiento en el Presupuesto de Egresos los montos mínimos y máximos de las adjudicaciones directas por invitación y las licitaciones públicas previa opinión del Comité.</w:t>
      </w:r>
    </w:p>
    <w:p w:rsidR="009136F3" w:rsidRDefault="009136F3" w:rsidP="009136F3">
      <w:pPr>
        <w:autoSpaceDE w:val="0"/>
        <w:autoSpaceDN w:val="0"/>
        <w:adjustRightInd w:val="0"/>
        <w:ind w:left="708"/>
        <w:jc w:val="both"/>
        <w:rPr>
          <w:rFonts w:ascii="Arial" w:hAnsi="Arial" w:cs="Arial"/>
          <w:sz w:val="20"/>
          <w:szCs w:val="20"/>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XIX. MONTOS PARA LA ADJUDICACIÓN DE OBRA PÚBLICA</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el ejercicio del gasto público, las obras que contrate el Honorable Ayuntamiento de Puebla a través de la Dependencia responsable, se sujetarán a los montos y procedimientos de adjudicación, en términos de lo establecido en la Ley de Obra Pública y Servicios Relacionados con la Misma para el Estado de Puebla, y en el artículo 60 de la Iniciativa de Ley de Egresos del Estado de Puebla para el Ejercicio Fiscal 2015, el cual señala los siguientes montos y procedimientos:</w:t>
      </w: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b/>
          <w:bCs/>
          <w:sz w:val="22"/>
          <w:szCs w:val="22"/>
        </w:rPr>
        <w:t xml:space="preserve">A) </w:t>
      </w:r>
      <w:r>
        <w:rPr>
          <w:rFonts w:ascii="Arial" w:hAnsi="Arial" w:cs="Arial"/>
          <w:sz w:val="22"/>
          <w:szCs w:val="22"/>
        </w:rPr>
        <w:t>Superiores a $1,724,137.94 (Un millón setecientos veinticuatro mil ciento treinta y siete pesos 94/100 M.N.), se adjudicarán por licitación pública mediante convocatoria;</w:t>
      </w:r>
    </w:p>
    <w:p w:rsidR="009136F3" w:rsidRDefault="009136F3" w:rsidP="009136F3">
      <w:pPr>
        <w:autoSpaceDE w:val="0"/>
        <w:autoSpaceDN w:val="0"/>
        <w:adjustRightInd w:val="0"/>
        <w:ind w:left="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b/>
          <w:bCs/>
          <w:sz w:val="22"/>
          <w:szCs w:val="22"/>
        </w:rPr>
        <w:t xml:space="preserve">B) </w:t>
      </w:r>
      <w:r>
        <w:rPr>
          <w:rFonts w:ascii="Arial" w:hAnsi="Arial" w:cs="Arial"/>
          <w:sz w:val="22"/>
          <w:szCs w:val="22"/>
        </w:rPr>
        <w:t>Superiores a $862,068.98 (Ochocientos sesenta y dos mil sesenta y ocho pesos 98/100 M.N.),  pero que no excedan de $1,724,137.94 (Un millón setecientos veinticuatro mil ciento treinta y siete pesos 94/100 M.N.), se adjudicarán por el procedimiento de invitación a un mínimo de cinco personas;</w:t>
      </w:r>
    </w:p>
    <w:p w:rsidR="009136F3" w:rsidRDefault="009136F3" w:rsidP="009136F3">
      <w:pPr>
        <w:autoSpaceDE w:val="0"/>
        <w:autoSpaceDN w:val="0"/>
        <w:adjustRightInd w:val="0"/>
        <w:ind w:left="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b/>
          <w:bCs/>
          <w:sz w:val="22"/>
          <w:szCs w:val="22"/>
        </w:rPr>
        <w:t xml:space="preserve">C) </w:t>
      </w:r>
      <w:r>
        <w:rPr>
          <w:rFonts w:ascii="Arial" w:hAnsi="Arial" w:cs="Arial"/>
          <w:sz w:val="22"/>
          <w:szCs w:val="22"/>
        </w:rPr>
        <w:t>Superiores a $442,241.39 (Cuatrocientos cuarenta y dos mil doscientos cuarenta y un pesos 39/100 M.N.), pero que no excedan de $862,068.98 (Ochocientos sesenta y dos mil sesenta y ocho pesos 98/100 M.N.), se adjudicarán mediante el procedimiento de invitación a un mínimo de tres personas; y</w:t>
      </w:r>
    </w:p>
    <w:p w:rsidR="009136F3" w:rsidRDefault="009136F3" w:rsidP="009136F3">
      <w:pPr>
        <w:autoSpaceDE w:val="0"/>
        <w:autoSpaceDN w:val="0"/>
        <w:adjustRightInd w:val="0"/>
        <w:ind w:left="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sz w:val="22"/>
          <w:szCs w:val="22"/>
        </w:rPr>
      </w:pPr>
      <w:r>
        <w:rPr>
          <w:rFonts w:ascii="Arial" w:hAnsi="Arial" w:cs="Arial"/>
          <w:b/>
          <w:bCs/>
          <w:sz w:val="22"/>
          <w:szCs w:val="22"/>
        </w:rPr>
        <w:t xml:space="preserve">D) </w:t>
      </w:r>
      <w:r>
        <w:rPr>
          <w:rFonts w:ascii="Arial" w:hAnsi="Arial" w:cs="Arial"/>
          <w:sz w:val="22"/>
          <w:szCs w:val="22"/>
        </w:rPr>
        <w:t>Hasta $442,241.39 (Cuatrocientos cuarenta y dos mil doscientos cuarenta y un pesos 39/100 M.N.), las obras públicas o los servicios relacionados con las mismas se realizarán por adjudicación directa.</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montos establecidos para contratación de obra pública y servicios relacionados con la misma deberán considerarse sin incluir el importe del Impuesto al Valor Agregado.</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la aplicación de este precepto y con el fin de determinar en cuál de los rangos establecidos en las fracciones anteriores queda comprendida una obra, ésta deberá considerarse individualmente, en el entendido de que, en ningún caso, el importe total de una obra podrá ser fraccionado.</w:t>
      </w: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jc w:val="both"/>
        <w:rPr>
          <w:rFonts w:ascii="Arial" w:hAnsi="Arial" w:cs="Arial"/>
          <w:sz w:val="22"/>
          <w:szCs w:val="22"/>
        </w:rPr>
      </w:pPr>
      <w:r>
        <w:rPr>
          <w:rFonts w:ascii="Arial" w:hAnsi="Arial" w:cs="Arial"/>
          <w:b/>
          <w:sz w:val="22"/>
          <w:szCs w:val="22"/>
        </w:rPr>
        <w:t>XX.- ADEUDOS DE EJERCICIOS FISCALES ANTERIORES</w:t>
      </w:r>
      <w:r>
        <w:rPr>
          <w:rFonts w:ascii="Arial" w:hAnsi="Arial" w:cs="Arial"/>
          <w:sz w:val="22"/>
          <w:szCs w:val="22"/>
        </w:rPr>
        <w:t>.</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adeudos de ejercicios fiscales anteriores que constituyen el pasivo o deuda pública flotante se pagarán en términos de la Normatividad Presupuestal para la autorización y el Ejercicio del Gasto Público de la Administración Municipal vigente, en base a los siguientes criterios: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jc w:val="both"/>
        <w:rPr>
          <w:rFonts w:ascii="Arial" w:hAnsi="Arial" w:cs="Arial"/>
          <w:i/>
          <w:sz w:val="22"/>
          <w:szCs w:val="22"/>
        </w:rPr>
      </w:pPr>
      <w:r>
        <w:rPr>
          <w:rFonts w:ascii="Arial" w:hAnsi="Arial" w:cs="Arial"/>
          <w:i/>
          <w:sz w:val="22"/>
          <w:szCs w:val="22"/>
        </w:rPr>
        <w:t>Las ADEFAS son asignaciones designadas a cubrir las erogaciones devengadas y pendientes de liquidar al cierre del ejercicio anterior, derivadas de la contratación de bienes y servicios requeridos en el desempeño de las funciones de los entes públicos, para los cuales existió asignación presupuestal con saldo disponible al cierre del ejercicio fiscal en que se devengaron.</w:t>
      </w:r>
    </w:p>
    <w:p w:rsidR="009136F3" w:rsidRDefault="009136F3" w:rsidP="009136F3">
      <w:pPr>
        <w:autoSpaceDE w:val="0"/>
        <w:autoSpaceDN w:val="0"/>
        <w:adjustRightInd w:val="0"/>
        <w:jc w:val="both"/>
        <w:rPr>
          <w:rFonts w:ascii="Arial" w:hAnsi="Arial" w:cs="Arial"/>
          <w:i/>
          <w:sz w:val="22"/>
          <w:szCs w:val="22"/>
        </w:rPr>
      </w:pPr>
    </w:p>
    <w:p w:rsidR="009136F3" w:rsidRDefault="009136F3" w:rsidP="009136F3">
      <w:pPr>
        <w:autoSpaceDE w:val="0"/>
        <w:autoSpaceDN w:val="0"/>
        <w:adjustRightInd w:val="0"/>
        <w:jc w:val="both"/>
        <w:rPr>
          <w:rFonts w:ascii="Arial" w:hAnsi="Arial" w:cs="Arial"/>
          <w:bCs/>
          <w:i/>
          <w:sz w:val="22"/>
          <w:szCs w:val="22"/>
        </w:rPr>
      </w:pPr>
      <w:r>
        <w:rPr>
          <w:rFonts w:ascii="Arial" w:hAnsi="Arial" w:cs="Arial"/>
          <w:bCs/>
          <w:i/>
          <w:sz w:val="22"/>
          <w:szCs w:val="22"/>
        </w:rPr>
        <w:t xml:space="preserve">Para el caso de la deuda pública de la administración en curso contraída con alguna institución de crédito comercial o de desarrollo deberán de ser contemplados los siguientes aspectos: </w:t>
      </w:r>
    </w:p>
    <w:p w:rsidR="009136F3" w:rsidRDefault="009136F3" w:rsidP="009136F3">
      <w:pPr>
        <w:autoSpaceDE w:val="0"/>
        <w:autoSpaceDN w:val="0"/>
        <w:adjustRightInd w:val="0"/>
        <w:spacing w:after="10"/>
        <w:jc w:val="both"/>
        <w:rPr>
          <w:rFonts w:ascii="Arial" w:hAnsi="Arial" w:cs="Arial"/>
          <w:bCs/>
          <w:i/>
          <w:sz w:val="22"/>
          <w:szCs w:val="22"/>
        </w:rPr>
      </w:pPr>
      <w:r>
        <w:rPr>
          <w:rFonts w:ascii="Arial" w:hAnsi="Arial" w:cs="Arial"/>
          <w:bCs/>
          <w:i/>
          <w:sz w:val="22"/>
          <w:szCs w:val="22"/>
        </w:rPr>
        <w:t xml:space="preserve"> Tasa de interés</w:t>
      </w:r>
      <w:r>
        <w:rPr>
          <w:rFonts w:ascii="Arial" w:hAnsi="Arial" w:cs="Arial"/>
          <w:bCs/>
          <w:i/>
          <w:sz w:val="22"/>
          <w:szCs w:val="22"/>
        </w:rPr>
        <w:sym w:font="Arial" w:char="F0D8"/>
      </w:r>
      <w:r>
        <w:rPr>
          <w:rFonts w:ascii="Arial" w:hAnsi="Arial" w:cs="Arial"/>
          <w:bCs/>
          <w:i/>
          <w:sz w:val="22"/>
          <w:szCs w:val="22"/>
        </w:rPr>
        <w:t xml:space="preserve"> </w:t>
      </w:r>
    </w:p>
    <w:p w:rsidR="009136F3" w:rsidRDefault="009136F3" w:rsidP="009136F3">
      <w:pPr>
        <w:autoSpaceDE w:val="0"/>
        <w:autoSpaceDN w:val="0"/>
        <w:adjustRightInd w:val="0"/>
        <w:spacing w:after="10"/>
        <w:jc w:val="both"/>
        <w:rPr>
          <w:rFonts w:ascii="Arial" w:hAnsi="Arial" w:cs="Arial"/>
          <w:bCs/>
          <w:i/>
          <w:sz w:val="22"/>
          <w:szCs w:val="22"/>
        </w:rPr>
      </w:pPr>
      <w:r>
        <w:rPr>
          <w:rFonts w:ascii="Arial" w:hAnsi="Arial" w:cs="Arial"/>
          <w:bCs/>
          <w:i/>
          <w:sz w:val="22"/>
          <w:szCs w:val="22"/>
        </w:rPr>
        <w:t xml:space="preserve"> Plazos</w:t>
      </w:r>
      <w:r>
        <w:rPr>
          <w:rFonts w:ascii="Arial" w:hAnsi="Arial" w:cs="Arial"/>
          <w:bCs/>
          <w:i/>
          <w:sz w:val="22"/>
          <w:szCs w:val="22"/>
        </w:rPr>
        <w:sym w:font="Arial" w:char="F0D8"/>
      </w:r>
      <w:r>
        <w:rPr>
          <w:rFonts w:ascii="Arial" w:hAnsi="Arial" w:cs="Arial"/>
          <w:bCs/>
          <w:i/>
          <w:sz w:val="22"/>
          <w:szCs w:val="22"/>
        </w:rPr>
        <w:t xml:space="preserve"> </w:t>
      </w:r>
    </w:p>
    <w:p w:rsidR="009136F3" w:rsidRDefault="009136F3" w:rsidP="009136F3">
      <w:pPr>
        <w:autoSpaceDE w:val="0"/>
        <w:autoSpaceDN w:val="0"/>
        <w:adjustRightInd w:val="0"/>
        <w:spacing w:after="10"/>
        <w:jc w:val="both"/>
        <w:rPr>
          <w:rFonts w:ascii="Arial" w:hAnsi="Arial" w:cs="Arial"/>
          <w:bCs/>
          <w:i/>
          <w:sz w:val="22"/>
          <w:szCs w:val="22"/>
        </w:rPr>
      </w:pPr>
      <w:r>
        <w:rPr>
          <w:rFonts w:ascii="Arial" w:hAnsi="Arial" w:cs="Arial"/>
          <w:bCs/>
          <w:i/>
          <w:sz w:val="22"/>
          <w:szCs w:val="22"/>
        </w:rPr>
        <w:t xml:space="preserve"> Vencimiento de la deuda</w:t>
      </w:r>
      <w:r>
        <w:rPr>
          <w:rFonts w:ascii="Arial" w:hAnsi="Arial" w:cs="Arial"/>
          <w:bCs/>
          <w:i/>
          <w:sz w:val="22"/>
          <w:szCs w:val="22"/>
        </w:rPr>
        <w:sym w:font="Arial" w:char="F0D8"/>
      </w:r>
      <w:r>
        <w:rPr>
          <w:rFonts w:ascii="Arial" w:hAnsi="Arial" w:cs="Arial"/>
          <w:bCs/>
          <w:i/>
          <w:sz w:val="22"/>
          <w:szCs w:val="22"/>
        </w:rPr>
        <w:t xml:space="preserve"> </w:t>
      </w:r>
    </w:p>
    <w:p w:rsidR="009136F3" w:rsidRDefault="009136F3" w:rsidP="009136F3">
      <w:pPr>
        <w:autoSpaceDE w:val="0"/>
        <w:autoSpaceDN w:val="0"/>
        <w:adjustRightInd w:val="0"/>
        <w:jc w:val="both"/>
        <w:rPr>
          <w:rFonts w:ascii="Arial" w:hAnsi="Arial" w:cs="Arial"/>
          <w:bCs/>
          <w:i/>
          <w:sz w:val="22"/>
          <w:szCs w:val="22"/>
        </w:rPr>
      </w:pPr>
      <w:r>
        <w:rPr>
          <w:rFonts w:ascii="Arial" w:hAnsi="Arial" w:cs="Arial"/>
          <w:bCs/>
          <w:i/>
          <w:sz w:val="22"/>
          <w:szCs w:val="22"/>
        </w:rPr>
        <w:t xml:space="preserve"> Responsables de control, seguimiento y establecimiento de la deuda</w:t>
      </w:r>
      <w:r>
        <w:rPr>
          <w:rFonts w:ascii="Arial" w:hAnsi="Arial" w:cs="Arial"/>
          <w:bCs/>
          <w:i/>
          <w:sz w:val="22"/>
          <w:szCs w:val="22"/>
        </w:rPr>
        <w:sym w:font="Arial" w:char="F0D8"/>
      </w:r>
      <w:r>
        <w:rPr>
          <w:rFonts w:ascii="Arial" w:hAnsi="Arial" w:cs="Arial"/>
          <w:bCs/>
          <w:i/>
          <w:sz w:val="22"/>
          <w:szCs w:val="22"/>
        </w:rPr>
        <w:t xml:space="preserve"> </w:t>
      </w:r>
    </w:p>
    <w:p w:rsidR="009136F3" w:rsidRDefault="009136F3" w:rsidP="009136F3">
      <w:pPr>
        <w:autoSpaceDE w:val="0"/>
        <w:autoSpaceDN w:val="0"/>
        <w:adjustRightInd w:val="0"/>
        <w:jc w:val="both"/>
        <w:rPr>
          <w:rFonts w:ascii="Arial" w:hAnsi="Arial" w:cs="Arial"/>
          <w:bCs/>
          <w:i/>
          <w:sz w:val="22"/>
          <w:szCs w:val="22"/>
        </w:rPr>
      </w:pPr>
    </w:p>
    <w:p w:rsidR="009136F3" w:rsidRDefault="009136F3" w:rsidP="009136F3">
      <w:pPr>
        <w:autoSpaceDE w:val="0"/>
        <w:autoSpaceDN w:val="0"/>
        <w:adjustRightInd w:val="0"/>
        <w:jc w:val="both"/>
        <w:rPr>
          <w:rFonts w:ascii="Arial" w:hAnsi="Arial" w:cs="Arial"/>
          <w:bCs/>
          <w:i/>
          <w:sz w:val="22"/>
          <w:szCs w:val="22"/>
        </w:rPr>
      </w:pPr>
      <w:r>
        <w:rPr>
          <w:rFonts w:ascii="Arial" w:hAnsi="Arial" w:cs="Arial"/>
          <w:bCs/>
          <w:i/>
          <w:sz w:val="22"/>
          <w:szCs w:val="22"/>
        </w:rPr>
        <w:t>Los compromisos pendientes de pago por la Tesorería Municipal, derivados de las obligaciones del Gobierno Municipal devengados al 31 de diciembre del ejercicio correspondiente, se constituirán en adeudos, mismos que se registrarán conforme al procedimiento establecido por la Dirección de Contabilidad, para su incorporación al pasivo circulante.</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jc w:val="both"/>
        <w:rPr>
          <w:rFonts w:ascii="Arial" w:hAnsi="Arial" w:cs="Arial"/>
          <w:b/>
          <w:bCs/>
          <w:sz w:val="22"/>
          <w:szCs w:val="22"/>
        </w:rPr>
      </w:pPr>
      <w:r>
        <w:rPr>
          <w:rFonts w:ascii="Arial" w:hAnsi="Arial" w:cs="Arial"/>
          <w:b/>
          <w:bCs/>
          <w:sz w:val="22"/>
          <w:szCs w:val="22"/>
        </w:rPr>
        <w:t>Adeudos de ejercicios fiscales anteriores</w:t>
      </w:r>
    </w:p>
    <w:p w:rsidR="009136F3" w:rsidRDefault="009136F3" w:rsidP="009136F3">
      <w:pPr>
        <w:autoSpaceDE w:val="0"/>
        <w:autoSpaceDN w:val="0"/>
        <w:adjustRightInd w:val="0"/>
        <w:jc w:val="both"/>
        <w:rPr>
          <w:rFonts w:ascii="Arial" w:hAnsi="Arial" w:cs="Arial"/>
          <w:b/>
          <w:bCs/>
          <w:sz w:val="22"/>
          <w:szCs w:val="22"/>
        </w:rPr>
      </w:pPr>
    </w:p>
    <w:p w:rsidR="009136F3" w:rsidRDefault="009136F3" w:rsidP="009136F3">
      <w:pPr>
        <w:autoSpaceDE w:val="0"/>
        <w:autoSpaceDN w:val="0"/>
        <w:adjustRightInd w:val="0"/>
        <w:ind w:firstLine="708"/>
        <w:jc w:val="both"/>
        <w:rPr>
          <w:rFonts w:ascii="Arial" w:hAnsi="Arial" w:cs="Arial"/>
          <w:b/>
          <w:i/>
          <w:iCs/>
          <w:sz w:val="22"/>
          <w:szCs w:val="22"/>
        </w:rPr>
      </w:pPr>
      <w:r>
        <w:rPr>
          <w:rFonts w:ascii="Arial" w:hAnsi="Arial" w:cs="Arial"/>
          <w:sz w:val="22"/>
          <w:szCs w:val="22"/>
        </w:rPr>
        <w:t>El Adeudo por concepto de Ejercicios Fiscales Anteriores (en lo sucesivo ADEFAS) al 30 de septiembre de 2014 es por la cantidad de $ 26,792,557.82 (Veintiséis millones setecientos noventa y dos mil quinientos cincuenta y siete pesos 82/100 M.N.) por concepto de contratistas; adeudo adquirido por interposición de demanda civil que se encuentra en litigio.</w:t>
      </w:r>
    </w:p>
    <w:p w:rsidR="009136F3" w:rsidRDefault="009136F3" w:rsidP="009136F3">
      <w:pPr>
        <w:autoSpaceDE w:val="0"/>
        <w:autoSpaceDN w:val="0"/>
        <w:adjustRightInd w:val="0"/>
        <w:jc w:val="both"/>
        <w:rPr>
          <w:rFonts w:ascii="Arial" w:hAnsi="Arial" w:cs="Arial"/>
          <w:bCs/>
          <w:i/>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XXI.-CRITERIOS PARA ADMINISTRAR AHORROS, DETERMINAR SUBSIDIOS O FIDEICOMISOS.</w:t>
      </w: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Los criterios para aprobar subsidios o fideicomisos se basarán en la Normatividad  Presupuestal para la autorización y el Ejercicio del Gasto Público de la Administración Municipal que en su momento se encuentre vigente ajustándose a los siguientes criterios:</w:t>
      </w:r>
    </w:p>
    <w:p w:rsidR="009136F3" w:rsidRDefault="009136F3" w:rsidP="009136F3">
      <w:pPr>
        <w:autoSpaceDE w:val="0"/>
        <w:autoSpaceDN w:val="0"/>
        <w:adjustRightInd w:val="0"/>
        <w:ind w:firstLine="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i/>
          <w:sz w:val="22"/>
          <w:szCs w:val="22"/>
        </w:rPr>
      </w:pPr>
      <w:r>
        <w:rPr>
          <w:rFonts w:ascii="Arial" w:hAnsi="Arial" w:cs="Arial"/>
          <w:i/>
          <w:sz w:val="22"/>
          <w:szCs w:val="22"/>
        </w:rPr>
        <w:t>Las dependencias no podrán utilizar los ahorros o economías y subejercicios presupuestarios salvo que cuenten con autorización de la Tesorería Municipal. La autorización se otorgará mediante las adecuaciones presupuestarias previstas en la presente normatividad.</w:t>
      </w:r>
    </w:p>
    <w:p w:rsidR="009136F3" w:rsidRDefault="009136F3" w:rsidP="009136F3">
      <w:pPr>
        <w:autoSpaceDE w:val="0"/>
        <w:autoSpaceDN w:val="0"/>
        <w:adjustRightInd w:val="0"/>
        <w:ind w:left="708"/>
        <w:jc w:val="both"/>
        <w:rPr>
          <w:rFonts w:ascii="Arial" w:hAnsi="Arial" w:cs="Arial"/>
          <w:i/>
          <w:sz w:val="22"/>
          <w:szCs w:val="22"/>
        </w:rPr>
      </w:pPr>
    </w:p>
    <w:p w:rsidR="009136F3" w:rsidRDefault="009136F3" w:rsidP="009136F3">
      <w:pPr>
        <w:autoSpaceDE w:val="0"/>
        <w:autoSpaceDN w:val="0"/>
        <w:adjustRightInd w:val="0"/>
        <w:ind w:left="708"/>
        <w:jc w:val="both"/>
        <w:rPr>
          <w:rFonts w:ascii="Arial" w:hAnsi="Arial" w:cs="Arial"/>
          <w:i/>
          <w:sz w:val="22"/>
          <w:szCs w:val="22"/>
        </w:rPr>
      </w:pPr>
      <w:r>
        <w:rPr>
          <w:rFonts w:ascii="Arial" w:hAnsi="Arial" w:cs="Arial"/>
          <w:i/>
          <w:sz w:val="22"/>
          <w:szCs w:val="22"/>
        </w:rPr>
        <w:t>Los recursos remanentes provenientes de ahorros o economías y subejercicios presupuestarios que al cierre del ejercicio no se hubieren devengado, deberán concentrarse invariablemente en la Tesorería Municipal.</w:t>
      </w:r>
    </w:p>
    <w:p w:rsidR="009136F3" w:rsidRDefault="009136F3" w:rsidP="009136F3">
      <w:pPr>
        <w:autoSpaceDE w:val="0"/>
        <w:autoSpaceDN w:val="0"/>
        <w:adjustRightInd w:val="0"/>
        <w:ind w:left="708"/>
        <w:jc w:val="both"/>
        <w:rPr>
          <w:rFonts w:ascii="Arial" w:hAnsi="Arial" w:cs="Arial"/>
          <w:i/>
          <w:sz w:val="22"/>
          <w:szCs w:val="22"/>
        </w:rPr>
      </w:pPr>
    </w:p>
    <w:p w:rsidR="009136F3" w:rsidRDefault="009136F3" w:rsidP="009136F3">
      <w:pPr>
        <w:autoSpaceDE w:val="0"/>
        <w:autoSpaceDN w:val="0"/>
        <w:adjustRightInd w:val="0"/>
        <w:ind w:left="708"/>
        <w:jc w:val="both"/>
        <w:rPr>
          <w:rFonts w:ascii="Arial" w:hAnsi="Arial" w:cs="Arial"/>
          <w:i/>
          <w:sz w:val="22"/>
          <w:szCs w:val="22"/>
        </w:rPr>
      </w:pPr>
      <w:r>
        <w:rPr>
          <w:rFonts w:ascii="Arial" w:hAnsi="Arial" w:cs="Arial"/>
          <w:i/>
          <w:sz w:val="22"/>
          <w:szCs w:val="22"/>
        </w:rPr>
        <w:t>Las dependencias por conducto de la Tesorería Municipal, podrán constituir fideicomisos públicos o celebrar mandatos o contratos análogos para contribuir a la consecución de los programas aprobados e impulsar las actividades prioritarias del Gobierno Municipal, en términos de lo dispuesto por el artículo 292 del Código Fiscal y Presupuestario para el Municipio de Puebla.</w:t>
      </w:r>
    </w:p>
    <w:p w:rsidR="009136F3" w:rsidRDefault="009136F3" w:rsidP="009136F3">
      <w:pPr>
        <w:autoSpaceDE w:val="0"/>
        <w:autoSpaceDN w:val="0"/>
        <w:adjustRightInd w:val="0"/>
        <w:ind w:left="708"/>
        <w:jc w:val="both"/>
        <w:rPr>
          <w:rFonts w:ascii="Arial" w:hAnsi="Arial" w:cs="Arial"/>
          <w:sz w:val="22"/>
          <w:szCs w:val="22"/>
        </w:rPr>
      </w:pPr>
    </w:p>
    <w:p w:rsidR="009136F3" w:rsidRDefault="009136F3" w:rsidP="009136F3">
      <w:pPr>
        <w:autoSpaceDE w:val="0"/>
        <w:autoSpaceDN w:val="0"/>
        <w:adjustRightInd w:val="0"/>
        <w:ind w:left="708"/>
        <w:jc w:val="both"/>
        <w:rPr>
          <w:rFonts w:ascii="Arial" w:hAnsi="Arial" w:cs="Arial"/>
          <w:i/>
          <w:sz w:val="22"/>
          <w:szCs w:val="22"/>
        </w:rPr>
      </w:pPr>
      <w:r>
        <w:rPr>
          <w:rFonts w:ascii="Arial" w:hAnsi="Arial" w:cs="Arial"/>
          <w:i/>
          <w:sz w:val="22"/>
          <w:szCs w:val="22"/>
        </w:rPr>
        <w:t>La Presidencia Municipal, la Secretaría de Gobernación y la Tesorería Municipal, determinarán de acuerdo al Presupuesto de Egresos aprobado, el monto anual del subsidio que se asignará a las Juntas Auxiliares y Organismos Auxiliares.</w:t>
      </w:r>
    </w:p>
    <w:p w:rsidR="009136F3" w:rsidRDefault="009136F3" w:rsidP="009136F3">
      <w:pPr>
        <w:autoSpaceDE w:val="0"/>
        <w:autoSpaceDN w:val="0"/>
        <w:adjustRightInd w:val="0"/>
        <w:ind w:left="708"/>
        <w:jc w:val="both"/>
        <w:rPr>
          <w:rFonts w:ascii="Arial" w:hAnsi="Arial" w:cs="Arial"/>
          <w:i/>
          <w:sz w:val="22"/>
          <w:szCs w:val="22"/>
        </w:rPr>
      </w:pPr>
    </w:p>
    <w:p w:rsidR="009136F3" w:rsidRDefault="009136F3" w:rsidP="009136F3">
      <w:pPr>
        <w:autoSpaceDE w:val="0"/>
        <w:autoSpaceDN w:val="0"/>
        <w:adjustRightInd w:val="0"/>
        <w:ind w:left="708"/>
        <w:jc w:val="both"/>
        <w:rPr>
          <w:rFonts w:ascii="Arial" w:hAnsi="Arial" w:cs="Arial"/>
          <w:i/>
          <w:sz w:val="22"/>
          <w:szCs w:val="22"/>
        </w:rPr>
      </w:pPr>
      <w:r>
        <w:rPr>
          <w:rFonts w:ascii="Arial" w:hAnsi="Arial" w:cs="Arial"/>
          <w:i/>
          <w:sz w:val="22"/>
          <w:szCs w:val="22"/>
        </w:rPr>
        <w:t>Los subsidios y otras ayudas deberán sujetarse a criterios de objetividad, equidad, transparencia, selectividad, publicidad y temporalidad, así como a las disposiciones para su ejercicio y evaluación que para tal efecto se emitan conforme a lo establecido en el Presupuesto de Egresos.</w:t>
      </w:r>
    </w:p>
    <w:p w:rsidR="009136F3" w:rsidRDefault="009136F3" w:rsidP="009136F3">
      <w:pPr>
        <w:autoSpaceDE w:val="0"/>
        <w:autoSpaceDN w:val="0"/>
        <w:adjustRightInd w:val="0"/>
        <w:ind w:left="708"/>
        <w:jc w:val="both"/>
        <w:rPr>
          <w:rFonts w:ascii="Arial" w:hAnsi="Arial" w:cs="Arial"/>
          <w:i/>
          <w:sz w:val="22"/>
          <w:szCs w:val="22"/>
        </w:rPr>
      </w:pPr>
    </w:p>
    <w:p w:rsidR="009136F3" w:rsidRDefault="009136F3" w:rsidP="009136F3">
      <w:pPr>
        <w:autoSpaceDE w:val="0"/>
        <w:autoSpaceDN w:val="0"/>
        <w:adjustRightInd w:val="0"/>
        <w:ind w:left="708"/>
        <w:jc w:val="both"/>
        <w:rPr>
          <w:rFonts w:ascii="Arial" w:hAnsi="Arial" w:cs="Arial"/>
          <w:i/>
          <w:sz w:val="22"/>
          <w:szCs w:val="22"/>
        </w:rPr>
      </w:pPr>
      <w:r>
        <w:rPr>
          <w:rFonts w:ascii="Arial" w:hAnsi="Arial" w:cs="Arial"/>
          <w:i/>
          <w:sz w:val="22"/>
          <w:szCs w:val="22"/>
        </w:rPr>
        <w:t>Las variaciones a los subsidios que impliquen adecuaciones presupuestarias en el alcance a sus programas serán autorizadas por la Tesorería Municipal</w:t>
      </w:r>
    </w:p>
    <w:p w:rsidR="009136F3" w:rsidRDefault="009136F3" w:rsidP="009136F3">
      <w:pPr>
        <w:autoSpaceDE w:val="0"/>
        <w:autoSpaceDN w:val="0"/>
        <w:adjustRightInd w:val="0"/>
        <w:ind w:left="708"/>
        <w:jc w:val="both"/>
        <w:rPr>
          <w:rFonts w:ascii="Arial" w:hAnsi="Arial" w:cs="Arial"/>
          <w:i/>
          <w:sz w:val="22"/>
          <w:szCs w:val="22"/>
        </w:rPr>
      </w:pPr>
    </w:p>
    <w:p w:rsidR="009136F3" w:rsidRDefault="009136F3" w:rsidP="009136F3">
      <w:pPr>
        <w:autoSpaceDE w:val="0"/>
        <w:autoSpaceDN w:val="0"/>
        <w:adjustRightInd w:val="0"/>
        <w:ind w:left="708"/>
        <w:jc w:val="both"/>
        <w:rPr>
          <w:rFonts w:ascii="Arial" w:hAnsi="Arial" w:cs="Arial"/>
          <w:i/>
          <w:sz w:val="22"/>
          <w:szCs w:val="22"/>
        </w:rPr>
      </w:pPr>
      <w:r>
        <w:rPr>
          <w:rFonts w:ascii="Arial" w:hAnsi="Arial" w:cs="Arial"/>
          <w:i/>
          <w:sz w:val="22"/>
          <w:szCs w:val="22"/>
        </w:rPr>
        <w:t xml:space="preserve">Las entidades apoyadas presupuestalmente, se sujetarán a lo dispuesto en la presente normatividad en lo que concierne al reintegro a la Tesorería Municipal, de los recursos que hayan recibido por concepto de subsidios y transferencias no devengados. Dichas entidades deberán efectuar el reintegro conforme a las disposiciones generales aplicables. </w:t>
      </w:r>
    </w:p>
    <w:p w:rsidR="009136F3" w:rsidRDefault="009136F3" w:rsidP="009136F3">
      <w:pPr>
        <w:autoSpaceDE w:val="0"/>
        <w:autoSpaceDN w:val="0"/>
        <w:adjustRightInd w:val="0"/>
        <w:ind w:left="708"/>
        <w:jc w:val="both"/>
        <w:rPr>
          <w:rFonts w:ascii="Arial" w:hAnsi="Arial" w:cs="Arial"/>
          <w:i/>
          <w:sz w:val="22"/>
          <w:szCs w:val="22"/>
        </w:rPr>
      </w:pPr>
    </w:p>
    <w:p w:rsidR="009136F3" w:rsidRDefault="009136F3" w:rsidP="009136F3">
      <w:pPr>
        <w:autoSpaceDE w:val="0"/>
        <w:autoSpaceDN w:val="0"/>
        <w:adjustRightInd w:val="0"/>
        <w:ind w:left="708"/>
        <w:jc w:val="both"/>
        <w:rPr>
          <w:rFonts w:ascii="Arial" w:hAnsi="Arial" w:cs="Arial"/>
          <w:i/>
          <w:sz w:val="22"/>
          <w:szCs w:val="22"/>
        </w:rPr>
      </w:pPr>
      <w:r>
        <w:rPr>
          <w:rFonts w:ascii="Arial" w:hAnsi="Arial" w:cs="Arial"/>
          <w:i/>
          <w:sz w:val="22"/>
          <w:szCs w:val="22"/>
        </w:rPr>
        <w:t xml:space="preserve">La Tesorería Municipal tendrá por autorizados los subsidios, ayudas extraordinarias y donativos en dinero con cargo a sus erogaciones previstas y autorizadas en el Presupuesto de Egresos que otorguen las entidades, únicamente cuando cuenten con la aprobación del Órgano de Gobierno y no se podrán otorgar a favor de beneficiarios cuyos principales ingresos provengan del presupuesto, salvo los casos que permitan expresamente las leyes o cuando la Tesorería Municipal lo autorice. </w:t>
      </w:r>
    </w:p>
    <w:p w:rsidR="009136F3" w:rsidRDefault="009136F3" w:rsidP="009136F3">
      <w:pPr>
        <w:autoSpaceDE w:val="0"/>
        <w:autoSpaceDN w:val="0"/>
        <w:adjustRightInd w:val="0"/>
        <w:ind w:left="708"/>
        <w:jc w:val="both"/>
        <w:rPr>
          <w:rFonts w:ascii="Arial" w:hAnsi="Arial" w:cs="Arial"/>
          <w:i/>
          <w:sz w:val="22"/>
          <w:szCs w:val="22"/>
        </w:rPr>
      </w:pPr>
    </w:p>
    <w:p w:rsidR="009136F3" w:rsidRDefault="009136F3" w:rsidP="009136F3">
      <w:pPr>
        <w:pStyle w:val="Ttulo2"/>
        <w:rPr>
          <w:rFonts w:eastAsia="Calibri" w:cs="Arial"/>
          <w:bCs w:val="0"/>
          <w:sz w:val="22"/>
          <w:szCs w:val="22"/>
        </w:rPr>
      </w:pPr>
      <w:r>
        <w:rPr>
          <w:rFonts w:eastAsia="Calibri" w:cs="Arial"/>
          <w:bCs w:val="0"/>
          <w:sz w:val="22"/>
          <w:szCs w:val="22"/>
        </w:rPr>
        <w:t>XXII.-FIDEICOMISOS PÚBLICOS Y MONTOS DESTINADOS</w:t>
      </w:r>
    </w:p>
    <w:p w:rsidR="009136F3" w:rsidRDefault="009136F3" w:rsidP="009136F3">
      <w:pPr>
        <w:autoSpaceDE w:val="0"/>
        <w:autoSpaceDN w:val="0"/>
        <w:adjustRightInd w:val="0"/>
        <w:ind w:firstLine="708"/>
        <w:jc w:val="both"/>
        <w:rPr>
          <w:rFonts w:ascii="Arial" w:eastAsia="Times New Roman" w:hAnsi="Arial" w:cs="Arial"/>
          <w:sz w:val="22"/>
          <w:szCs w:val="22"/>
        </w:rPr>
      </w:pPr>
    </w:p>
    <w:p w:rsidR="009136F3" w:rsidRDefault="009136F3" w:rsidP="009136F3">
      <w:pPr>
        <w:autoSpaceDE w:val="0"/>
        <w:autoSpaceDN w:val="0"/>
        <w:adjustRightInd w:val="0"/>
        <w:ind w:firstLine="708"/>
        <w:jc w:val="both"/>
        <w:rPr>
          <w:rFonts w:ascii="Arial" w:hAnsi="Arial" w:cs="Arial"/>
          <w:sz w:val="22"/>
          <w:szCs w:val="22"/>
        </w:rPr>
      </w:pPr>
      <w:r>
        <w:rPr>
          <w:rFonts w:ascii="Arial" w:hAnsi="Arial" w:cs="Arial"/>
          <w:sz w:val="22"/>
          <w:szCs w:val="22"/>
        </w:rPr>
        <w:t>Para el ejercicio fiscal 2015 no se tiene destinado recurso público alguno para  fideicomisos.</w:t>
      </w:r>
    </w:p>
    <w:p w:rsidR="009136F3" w:rsidRDefault="009136F3" w:rsidP="009136F3">
      <w:pPr>
        <w:pStyle w:val="Ttulo2"/>
        <w:rPr>
          <w:rFonts w:eastAsia="Calibri" w:cs="Arial"/>
          <w:bCs w:val="0"/>
          <w:sz w:val="22"/>
          <w:szCs w:val="22"/>
        </w:rPr>
      </w:pPr>
      <w:r>
        <w:rPr>
          <w:rFonts w:eastAsia="Calibri" w:cs="Arial"/>
          <w:bCs w:val="0"/>
          <w:sz w:val="22"/>
          <w:szCs w:val="22"/>
        </w:rPr>
        <w:t>XXIII.- CATÁLOGOS PRESUPUESTALES ARMONIZADOS.</w:t>
      </w:r>
    </w:p>
    <w:p w:rsidR="009136F3" w:rsidRDefault="009136F3" w:rsidP="009136F3">
      <w:pPr>
        <w:rPr>
          <w:rFonts w:ascii="Arial" w:eastAsia="Times New Roman" w:hAnsi="Arial" w:cs="Arial"/>
          <w:sz w:val="22"/>
          <w:szCs w:val="22"/>
        </w:rPr>
      </w:pPr>
    </w:p>
    <w:p w:rsidR="009136F3" w:rsidRDefault="009136F3" w:rsidP="009136F3">
      <w:pPr>
        <w:pStyle w:val="Prrafodelista"/>
        <w:ind w:left="0"/>
        <w:jc w:val="both"/>
        <w:rPr>
          <w:rFonts w:ascii="Arial" w:hAnsi="Arial" w:cs="Arial"/>
          <w:sz w:val="22"/>
          <w:szCs w:val="22"/>
        </w:rPr>
      </w:pPr>
      <w:r>
        <w:rPr>
          <w:rFonts w:ascii="Arial" w:hAnsi="Arial" w:cs="Arial"/>
          <w:sz w:val="22"/>
          <w:szCs w:val="22"/>
        </w:rPr>
        <w:t>Con motivo del proceso de armonización contable al que deben incorporarse las administraciones públicas de todos los niveles de gobierno, por disposición expresa de la Ley General de Contabilidad Gubernamental, publicada en el Diario Oficial de la Federación el 31 de Diciembre de 2008 y su última reforma publicada en el D.O.F. 09 de diciembre de 2013, proceso que incluye el aspecto presupuestal y contable en todas sus modalidades, las dependencias y entidades, al ejercer los presupuestos que les han sido asignados individualmente, deberán sujetarse invariablemente al uso de los nuevos Catálogos Presupuestales Armonizados emitidos por la instancia municipal competente y que cuenten con vigencia a partir de la entrada en vigor del presente Presupuesto de Egresos y que forman parte de los anexos al Dictamen</w:t>
      </w:r>
    </w:p>
    <w:p w:rsidR="009136F3" w:rsidRDefault="009136F3" w:rsidP="009136F3">
      <w:pPr>
        <w:pStyle w:val="Prrafodelista"/>
        <w:ind w:left="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XXIV.-CRITERIOS PARA LA ADMINISTRACIÓN Y GASTO DE INGRESO EXCEDENTE</w:t>
      </w: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pStyle w:val="Prrafodelista"/>
        <w:tabs>
          <w:tab w:val="left" w:pos="142"/>
          <w:tab w:val="left" w:pos="284"/>
          <w:tab w:val="left" w:pos="709"/>
        </w:tabs>
        <w:autoSpaceDE w:val="0"/>
        <w:autoSpaceDN w:val="0"/>
        <w:adjustRightInd w:val="0"/>
        <w:ind w:left="0"/>
        <w:jc w:val="both"/>
        <w:rPr>
          <w:rFonts w:ascii="Arial" w:hAnsi="Arial" w:cs="Arial"/>
          <w:sz w:val="22"/>
          <w:szCs w:val="22"/>
        </w:rPr>
      </w:pPr>
      <w:r>
        <w:rPr>
          <w:rFonts w:ascii="Arial" w:hAnsi="Arial" w:cs="Arial"/>
          <w:sz w:val="22"/>
          <w:szCs w:val="22"/>
        </w:rPr>
        <w:t>Con fundamento en el artículo 9 fracción XLIV del Reglamento Interior de la Tesorería Municipal, el Presidente, a través de la Tesorería y por conducto del Tesorero, podrá asignar los recursos que se obtengan en exceso de los previstos en el Presupuesto de Egresos del Municipio, a los programas que considere convenientes y autorizará los traspasos de partidas cuando sea procedente, dándole, en su caso, la participación que corresponda a entidades interesadas. Tratándose de ingresos extraordinarios derivados de empréstitos, el gasto deberá sujetarse a lo dispuesto por este ordenamiento, los parámetros establecidos en el Presupuesto de Egresos y las asignaciones que acuerde el Presidente por conducto de la Tesorería. En todo caso la aplicación de esta disposición será informada al Congreso al rendir la cuenta pública.</w:t>
      </w:r>
    </w:p>
    <w:p w:rsidR="009136F3" w:rsidRDefault="009136F3" w:rsidP="009136F3">
      <w:pPr>
        <w:pStyle w:val="Prrafodelista"/>
        <w:tabs>
          <w:tab w:val="left" w:pos="142"/>
          <w:tab w:val="left" w:pos="284"/>
          <w:tab w:val="left" w:pos="709"/>
        </w:tabs>
        <w:autoSpaceDE w:val="0"/>
        <w:autoSpaceDN w:val="0"/>
        <w:adjustRightInd w:val="0"/>
        <w:ind w:left="0"/>
        <w:jc w:val="both"/>
        <w:rPr>
          <w:rFonts w:ascii="Arial" w:hAnsi="Arial" w:cs="Arial"/>
          <w:sz w:val="22"/>
          <w:szCs w:val="22"/>
        </w:rPr>
      </w:pPr>
    </w:p>
    <w:p w:rsidR="009136F3" w:rsidRDefault="009136F3" w:rsidP="009136F3">
      <w:pPr>
        <w:autoSpaceDE w:val="0"/>
        <w:autoSpaceDN w:val="0"/>
        <w:adjustRightInd w:val="0"/>
        <w:jc w:val="both"/>
        <w:rPr>
          <w:rFonts w:ascii="Arial" w:hAnsi="Arial" w:cs="Arial"/>
          <w:b/>
          <w:sz w:val="22"/>
          <w:szCs w:val="22"/>
        </w:rPr>
      </w:pPr>
      <w:r>
        <w:rPr>
          <w:rFonts w:ascii="Arial" w:hAnsi="Arial" w:cs="Arial"/>
          <w:b/>
          <w:sz w:val="22"/>
          <w:szCs w:val="22"/>
        </w:rPr>
        <w:t>Criterios para realizar incrementos salariales</w:t>
      </w: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ind w:firstLine="708"/>
        <w:jc w:val="both"/>
        <w:rPr>
          <w:rFonts w:ascii="Arial" w:hAnsi="Arial" w:cs="Arial"/>
          <w:sz w:val="22"/>
          <w:szCs w:val="22"/>
          <w:lang w:eastAsia="es-MX"/>
        </w:rPr>
      </w:pPr>
      <w:r>
        <w:rPr>
          <w:rFonts w:ascii="Arial" w:hAnsi="Arial" w:cs="Arial"/>
          <w:sz w:val="22"/>
          <w:szCs w:val="22"/>
        </w:rPr>
        <w:t>Cabe señalar que para generación de nuevos tabuladores de sueldos y salarios se deberán contemplar los criterios que establezca la Comisión integrada por personal de la Secretaría de Administración, cuando se presenten revisiones a las condiciones generales de trabajo y cuando se determinen los porcentajes de incremento para funcionarios y empleados de confianza.</w:t>
      </w:r>
    </w:p>
    <w:p w:rsidR="009136F3" w:rsidRDefault="009136F3" w:rsidP="009136F3">
      <w:pPr>
        <w:pStyle w:val="Ttulo2"/>
        <w:rPr>
          <w:rFonts w:eastAsia="Calibri" w:cs="Arial"/>
          <w:bCs w:val="0"/>
          <w:sz w:val="22"/>
          <w:szCs w:val="22"/>
        </w:rPr>
      </w:pPr>
      <w:r>
        <w:rPr>
          <w:rFonts w:eastAsia="Calibri" w:cs="Arial"/>
          <w:bCs w:val="0"/>
          <w:sz w:val="22"/>
          <w:szCs w:val="22"/>
        </w:rPr>
        <w:t>XXV.- GLOSARIO DE TÉRMINOS</w:t>
      </w:r>
    </w:p>
    <w:p w:rsidR="009136F3" w:rsidRDefault="009136F3" w:rsidP="009136F3">
      <w:pPr>
        <w:pStyle w:val="NormalWeb"/>
        <w:jc w:val="both"/>
        <w:rPr>
          <w:rFonts w:ascii="Arial" w:eastAsia="Calibri" w:hAnsi="Arial" w:cs="Arial"/>
          <w:sz w:val="22"/>
          <w:szCs w:val="22"/>
          <w:lang w:eastAsia="en-US"/>
        </w:rPr>
      </w:pPr>
      <w:r>
        <w:rPr>
          <w:rFonts w:ascii="Arial" w:eastAsia="Calibri" w:hAnsi="Arial" w:cs="Arial"/>
          <w:b/>
          <w:sz w:val="22"/>
          <w:szCs w:val="22"/>
          <w:lang w:eastAsia="en-US"/>
        </w:rPr>
        <w:t>Adeudos de Ejercicios Fiscales Anteriores (ADEFAS):</w:t>
      </w:r>
      <w:r>
        <w:rPr>
          <w:rFonts w:ascii="Arial" w:eastAsia="Calibri" w:hAnsi="Arial" w:cs="Arial"/>
          <w:sz w:val="22"/>
          <w:szCs w:val="22"/>
          <w:lang w:eastAsia="en-US"/>
        </w:rPr>
        <w:t xml:space="preserve">  Conjunto de obligaciones contraídas, devengadas, contabilizadas y autorizadas dentro de las asignaciones presupuestarias que no fueron liquidadas a la terminación o cierre del ejercicio fiscal correspondiente. </w:t>
      </w:r>
    </w:p>
    <w:p w:rsidR="009136F3" w:rsidRDefault="009136F3" w:rsidP="009136F3">
      <w:pPr>
        <w:pStyle w:val="NormalWeb"/>
        <w:jc w:val="both"/>
        <w:rPr>
          <w:rFonts w:ascii="Arial" w:eastAsia="Calibri" w:hAnsi="Arial" w:cs="Arial"/>
          <w:sz w:val="22"/>
          <w:szCs w:val="22"/>
          <w:lang w:eastAsia="en-US"/>
        </w:rPr>
      </w:pPr>
      <w:r>
        <w:rPr>
          <w:rFonts w:ascii="Arial" w:eastAsia="Calibri" w:hAnsi="Arial" w:cs="Arial"/>
          <w:b/>
          <w:bCs/>
          <w:sz w:val="22"/>
          <w:szCs w:val="22"/>
          <w:lang w:eastAsia="en-US"/>
        </w:rPr>
        <w:t xml:space="preserve">Ahorro o economías presupuestarias: </w:t>
      </w:r>
      <w:r>
        <w:rPr>
          <w:rFonts w:ascii="Arial" w:eastAsia="Calibri" w:hAnsi="Arial" w:cs="Arial"/>
          <w:sz w:val="22"/>
          <w:szCs w:val="22"/>
          <w:lang w:eastAsia="en-US"/>
        </w:rPr>
        <w:t>La diferencia que resulte entre los recursos del presupuesto modificado autorizado y el presupuesto que ejerza la dependencia o entidad en el ejercicio de que se trate, sin afectar el cumplimiento de los objetivos de los programas, en los términos de las disposiciones aplicables.</w:t>
      </w:r>
    </w:p>
    <w:p w:rsidR="009136F3" w:rsidRDefault="009136F3" w:rsidP="009136F3">
      <w:pPr>
        <w:pStyle w:val="NormalWeb"/>
        <w:jc w:val="both"/>
        <w:rPr>
          <w:rFonts w:ascii="Arial" w:eastAsia="Calibri" w:hAnsi="Arial" w:cs="Arial"/>
          <w:sz w:val="22"/>
          <w:szCs w:val="22"/>
          <w:lang w:eastAsia="en-US"/>
        </w:rPr>
      </w:pPr>
      <w:r>
        <w:rPr>
          <w:rFonts w:ascii="Arial" w:eastAsia="Calibri" w:hAnsi="Arial" w:cs="Arial"/>
          <w:b/>
          <w:bCs/>
          <w:sz w:val="22"/>
          <w:szCs w:val="22"/>
          <w:lang w:eastAsia="en-US"/>
        </w:rPr>
        <w:t xml:space="preserve">Año Fiscal: </w:t>
      </w:r>
      <w:r>
        <w:rPr>
          <w:rFonts w:ascii="Arial" w:eastAsia="Calibri" w:hAnsi="Arial" w:cs="Arial"/>
          <w:sz w:val="22"/>
          <w:szCs w:val="22"/>
          <w:lang w:eastAsia="en-US"/>
        </w:rPr>
        <w:t xml:space="preserve">Período en el cual se produce la ejecución presupuestaria de los ingresos, egresos y el financiamiento. Corresponde al año calendario, tiene una duración de doce (12) meses e inicia el primero (1) de enero y finaliza el treinta y uno (31) de diciembre del mismo año. </w:t>
      </w:r>
    </w:p>
    <w:p w:rsidR="009136F3" w:rsidRDefault="009136F3" w:rsidP="009136F3">
      <w:pPr>
        <w:pStyle w:val="NormalWeb"/>
        <w:jc w:val="both"/>
        <w:rPr>
          <w:rFonts w:ascii="Arial" w:eastAsia="Calibri" w:hAnsi="Arial" w:cs="Arial"/>
          <w:sz w:val="22"/>
          <w:szCs w:val="22"/>
          <w:lang w:eastAsia="en-US"/>
        </w:rPr>
      </w:pPr>
      <w:r>
        <w:rPr>
          <w:rFonts w:ascii="Arial" w:eastAsia="Calibri" w:hAnsi="Arial" w:cs="Arial"/>
          <w:b/>
          <w:bCs/>
          <w:sz w:val="22"/>
          <w:szCs w:val="22"/>
          <w:lang w:eastAsia="en-US"/>
        </w:rPr>
        <w:t xml:space="preserve">Adecuaciones Presupuestarias: </w:t>
      </w:r>
      <w:r>
        <w:rPr>
          <w:rFonts w:ascii="Arial" w:eastAsia="Calibri" w:hAnsi="Arial" w:cs="Arial"/>
          <w:sz w:val="22"/>
          <w:szCs w:val="22"/>
          <w:lang w:eastAsia="en-US"/>
        </w:rPr>
        <w:t>Los traspasos de recursos y movimientos que realizan las dependencias y entidades durante el ejercicio fiscal a las estructuras administrativa y presupuestal; a los calendarios de presupuesto, así como las ampliaciones liquidas al presupuesto aprobado y/o modificado autorizado, siempre que permitan un mejor cumplimiento de los objetivos de los programas a cargo de las dependencias y entidades.</w:t>
      </w:r>
    </w:p>
    <w:p w:rsidR="009136F3" w:rsidRDefault="009136F3" w:rsidP="009136F3">
      <w:pPr>
        <w:pStyle w:val="NormalWeb"/>
        <w:jc w:val="both"/>
        <w:rPr>
          <w:rFonts w:ascii="Arial" w:eastAsia="Calibri" w:hAnsi="Arial" w:cs="Arial"/>
          <w:sz w:val="22"/>
          <w:szCs w:val="22"/>
          <w:lang w:eastAsia="en-US"/>
        </w:rPr>
      </w:pPr>
      <w:r>
        <w:rPr>
          <w:rFonts w:ascii="Arial" w:eastAsia="Calibri" w:hAnsi="Arial" w:cs="Arial"/>
          <w:b/>
          <w:bCs/>
          <w:sz w:val="22"/>
          <w:szCs w:val="22"/>
          <w:lang w:eastAsia="en-US"/>
        </w:rPr>
        <w:t xml:space="preserve">Clasificación Administrativa: </w:t>
      </w:r>
      <w:r>
        <w:rPr>
          <w:rFonts w:ascii="Arial" w:eastAsia="Calibri" w:hAnsi="Arial" w:cs="Arial"/>
          <w:sz w:val="22"/>
          <w:szCs w:val="22"/>
          <w:lang w:eastAsia="en-US"/>
        </w:rPr>
        <w:t>Se muestran los gastos de cada una de las unidades administrativas de los entes públicos. Se define al administrador o responsable directo de los recursos.</w:t>
      </w:r>
    </w:p>
    <w:p w:rsidR="009136F3" w:rsidRDefault="009136F3" w:rsidP="009136F3">
      <w:pPr>
        <w:pStyle w:val="NormalWeb"/>
        <w:jc w:val="both"/>
        <w:rPr>
          <w:rFonts w:ascii="Arial" w:eastAsia="Calibri" w:hAnsi="Arial" w:cs="Arial"/>
          <w:sz w:val="22"/>
          <w:szCs w:val="22"/>
          <w:lang w:eastAsia="en-US"/>
        </w:rPr>
      </w:pPr>
      <w:r>
        <w:rPr>
          <w:rFonts w:ascii="Arial" w:eastAsia="Calibri" w:hAnsi="Arial" w:cs="Arial"/>
          <w:b/>
          <w:sz w:val="22"/>
          <w:szCs w:val="22"/>
          <w:lang w:eastAsia="en-US"/>
        </w:rPr>
        <w:t>L.A:</w:t>
      </w:r>
      <w:r>
        <w:rPr>
          <w:rFonts w:ascii="Arial" w:eastAsia="Calibri" w:hAnsi="Arial" w:cs="Arial"/>
          <w:sz w:val="22"/>
          <w:szCs w:val="22"/>
          <w:lang w:eastAsia="en-US"/>
        </w:rPr>
        <w:t xml:space="preserve"> línea de acción</w:t>
      </w:r>
      <w:r>
        <w:rPr>
          <w:rFonts w:ascii="Arial" w:eastAsia="Calibri" w:hAnsi="Arial" w:cs="Arial"/>
          <w:b/>
          <w:sz w:val="22"/>
          <w:szCs w:val="22"/>
          <w:lang w:eastAsia="en-US"/>
        </w:rPr>
        <w:t>.</w:t>
      </w:r>
      <w:r>
        <w:rPr>
          <w:rFonts w:ascii="Arial" w:eastAsia="Calibri" w:hAnsi="Arial" w:cs="Arial"/>
          <w:sz w:val="22"/>
          <w:szCs w:val="22"/>
          <w:lang w:eastAsia="en-US"/>
        </w:rPr>
        <w:t xml:space="preserve">  </w:t>
      </w:r>
    </w:p>
    <w:p w:rsidR="009136F3" w:rsidRDefault="009136F3" w:rsidP="009136F3">
      <w:pPr>
        <w:pStyle w:val="NormalWeb"/>
        <w:jc w:val="both"/>
        <w:rPr>
          <w:rFonts w:ascii="Arial" w:eastAsia="Calibri" w:hAnsi="Arial" w:cs="Arial"/>
          <w:sz w:val="22"/>
          <w:szCs w:val="22"/>
          <w:lang w:eastAsia="en-US"/>
        </w:rPr>
      </w:pPr>
      <w:r>
        <w:rPr>
          <w:rFonts w:ascii="Arial" w:eastAsia="Calibri" w:hAnsi="Arial" w:cs="Arial"/>
          <w:b/>
          <w:bCs/>
          <w:sz w:val="22"/>
          <w:szCs w:val="22"/>
          <w:lang w:eastAsia="en-US"/>
        </w:rPr>
        <w:t xml:space="preserve">Clasificación Económica del Gasto: </w:t>
      </w:r>
      <w:r>
        <w:rPr>
          <w:rFonts w:ascii="Arial" w:eastAsia="Calibri" w:hAnsi="Arial" w:cs="Arial"/>
          <w:sz w:val="22"/>
          <w:szCs w:val="22"/>
          <w:lang w:eastAsia="en-US"/>
        </w:rPr>
        <w:t xml:space="preserve">Gasto público de acuerdo a su naturaleza económica, dividiéndola en corriente o de capital; de conformidad con los insumos o factores de producción que adquieran los entes públicos para su funcionamiento. </w:t>
      </w:r>
    </w:p>
    <w:p w:rsidR="009136F3" w:rsidRDefault="009136F3" w:rsidP="009136F3">
      <w:pPr>
        <w:pStyle w:val="NormalWeb"/>
        <w:jc w:val="both"/>
        <w:rPr>
          <w:rFonts w:ascii="Arial" w:eastAsia="Calibri" w:hAnsi="Arial" w:cs="Arial"/>
          <w:sz w:val="22"/>
          <w:szCs w:val="22"/>
          <w:lang w:eastAsia="en-US"/>
        </w:rPr>
      </w:pPr>
      <w:r>
        <w:rPr>
          <w:rFonts w:ascii="Arial" w:eastAsia="Calibri" w:hAnsi="Arial" w:cs="Arial"/>
          <w:b/>
          <w:bCs/>
          <w:sz w:val="22"/>
          <w:szCs w:val="22"/>
          <w:lang w:eastAsia="en-US"/>
        </w:rPr>
        <w:t xml:space="preserve">Clasificación Programática: </w:t>
      </w:r>
      <w:r>
        <w:rPr>
          <w:rFonts w:ascii="Arial" w:eastAsia="Calibri" w:hAnsi="Arial" w:cs="Arial"/>
          <w:sz w:val="22"/>
          <w:szCs w:val="22"/>
          <w:lang w:eastAsia="en-US"/>
        </w:rPr>
        <w:t xml:space="preserve">Conjunto de reportes cuantitativos y cualitativos que permiten dar seguimiento e informan sobre el cumplimiento de las metas físicas y presupuestarias de los indicadores de cada una de las categorías programáticas autorizadas en el Presupuesto de Egresos, a fin de explicar el destino del gasto y precisar la eficacia en el logro de los objetivos establecidos. </w:t>
      </w:r>
    </w:p>
    <w:p w:rsidR="009136F3" w:rsidRDefault="009136F3" w:rsidP="009136F3">
      <w:pPr>
        <w:pStyle w:val="NormalWeb"/>
        <w:jc w:val="both"/>
        <w:rPr>
          <w:rFonts w:ascii="Arial" w:eastAsia="Calibri" w:hAnsi="Arial" w:cs="Arial"/>
          <w:sz w:val="22"/>
          <w:szCs w:val="22"/>
          <w:lang w:eastAsia="en-US"/>
        </w:rPr>
      </w:pPr>
      <w:r>
        <w:rPr>
          <w:rFonts w:ascii="Arial" w:eastAsia="Calibri" w:hAnsi="Arial" w:cs="Arial"/>
          <w:b/>
          <w:bCs/>
          <w:sz w:val="22"/>
          <w:szCs w:val="22"/>
          <w:lang w:eastAsia="en-US"/>
        </w:rPr>
        <w:t xml:space="preserve">Gasto: </w:t>
      </w:r>
      <w:r>
        <w:rPr>
          <w:rFonts w:ascii="Arial" w:eastAsia="Calibri" w:hAnsi="Arial" w:cs="Arial"/>
          <w:sz w:val="22"/>
          <w:szCs w:val="22"/>
          <w:lang w:eastAsia="en-US"/>
        </w:rPr>
        <w:t>Es toda aquella erogación que llevan a cabo los entes económicos para adquirir los medios necesarios en la realización de sus actividades de producción de bienes o servicios, ya sean públicos o privados.</w:t>
      </w:r>
    </w:p>
    <w:p w:rsidR="009136F3" w:rsidRDefault="009136F3" w:rsidP="009136F3">
      <w:pPr>
        <w:pStyle w:val="NormalWeb"/>
        <w:jc w:val="both"/>
        <w:rPr>
          <w:rFonts w:ascii="Arial" w:eastAsia="Calibri" w:hAnsi="Arial" w:cs="Arial"/>
          <w:sz w:val="22"/>
          <w:szCs w:val="22"/>
          <w:lang w:eastAsia="en-US"/>
        </w:rPr>
      </w:pPr>
      <w:r>
        <w:rPr>
          <w:rFonts w:ascii="Arial" w:eastAsia="Calibri" w:hAnsi="Arial" w:cs="Arial"/>
          <w:b/>
          <w:bCs/>
          <w:sz w:val="22"/>
          <w:szCs w:val="22"/>
          <w:lang w:eastAsia="en-US"/>
        </w:rPr>
        <w:t xml:space="preserve">Gasto Corriente: </w:t>
      </w:r>
      <w:r>
        <w:rPr>
          <w:rFonts w:ascii="Arial" w:eastAsia="Calibri" w:hAnsi="Arial" w:cs="Arial"/>
          <w:sz w:val="22"/>
          <w:szCs w:val="22"/>
          <w:lang w:eastAsia="en-US"/>
        </w:rPr>
        <w:t>Erogación que realiza el sector público y que no tiene como contrapartida la creación de un activo, sino que constituye un acto de consumo; esto es, los gastos que se destinan a la contratación de los recursos humanos y a la compra de los bienes y servicios necesarios para el desarrollo propio de las funciones administrativas.</w:t>
      </w:r>
    </w:p>
    <w:p w:rsidR="009136F3" w:rsidRDefault="009136F3" w:rsidP="009136F3">
      <w:pPr>
        <w:pStyle w:val="NormalWeb"/>
        <w:jc w:val="both"/>
        <w:rPr>
          <w:rFonts w:ascii="Arial" w:eastAsia="Calibri" w:hAnsi="Arial" w:cs="Arial"/>
          <w:sz w:val="22"/>
          <w:szCs w:val="22"/>
          <w:lang w:eastAsia="en-US"/>
        </w:rPr>
      </w:pPr>
      <w:r>
        <w:rPr>
          <w:rFonts w:ascii="Arial" w:eastAsia="Calibri" w:hAnsi="Arial" w:cs="Arial"/>
          <w:sz w:val="22"/>
          <w:szCs w:val="22"/>
          <w:lang w:eastAsia="en-US"/>
        </w:rPr>
        <w:t> </w:t>
      </w:r>
      <w:r>
        <w:rPr>
          <w:rFonts w:ascii="Arial" w:eastAsia="Calibri" w:hAnsi="Arial" w:cs="Arial"/>
          <w:b/>
          <w:bCs/>
          <w:sz w:val="22"/>
          <w:szCs w:val="22"/>
          <w:lang w:eastAsia="en-US"/>
        </w:rPr>
        <w:t xml:space="preserve">Presupuesto: </w:t>
      </w:r>
      <w:r>
        <w:rPr>
          <w:rFonts w:ascii="Arial" w:eastAsia="Calibri" w:hAnsi="Arial" w:cs="Arial"/>
          <w:sz w:val="22"/>
          <w:szCs w:val="22"/>
          <w:lang w:eastAsia="en-US"/>
        </w:rPr>
        <w:t>Estimación financiera anticipada, generalmente anual, de los egresos e ingresos del Sector Público, necesarios para cumplir con las metas de los programas establecidos. Asimismo, constituye el instrumento operativo básico que expresa las decisiones en materia de política económica y de planeación.</w:t>
      </w:r>
    </w:p>
    <w:p w:rsidR="009136F3" w:rsidRDefault="009136F3" w:rsidP="009136F3">
      <w:pPr>
        <w:pStyle w:val="NormalWeb"/>
        <w:spacing w:after="0" w:afterAutospacing="0"/>
        <w:jc w:val="both"/>
        <w:rPr>
          <w:rFonts w:ascii="Arial" w:eastAsia="Calibri" w:hAnsi="Arial" w:cs="Arial"/>
          <w:sz w:val="22"/>
          <w:szCs w:val="22"/>
          <w:lang w:eastAsia="en-US"/>
        </w:rPr>
      </w:pPr>
      <w:r>
        <w:rPr>
          <w:rFonts w:ascii="Arial" w:eastAsia="Calibri" w:hAnsi="Arial" w:cs="Arial"/>
          <w:b/>
          <w:bCs/>
          <w:sz w:val="22"/>
          <w:szCs w:val="22"/>
          <w:lang w:eastAsia="en-US"/>
        </w:rPr>
        <w:t xml:space="preserve">Presupuesto Base Resultados (PbR): </w:t>
      </w:r>
      <w:r>
        <w:rPr>
          <w:rFonts w:ascii="Arial" w:eastAsia="Calibri" w:hAnsi="Arial" w:cs="Arial"/>
          <w:sz w:val="22"/>
          <w:szCs w:val="22"/>
          <w:lang w:eastAsia="en-US"/>
        </w:rPr>
        <w:t>Conjunto de elementos metodológicos y normativos que permite la ordenación sistemática de acciones, y apoya las actividades para fijar objetivos, metas y estrategias, asignar recursos, responsabilidades y tiempos de ejecución, así como coordinar acciones y evaluar resultados.</w:t>
      </w:r>
    </w:p>
    <w:p w:rsidR="009136F3" w:rsidRDefault="009136F3" w:rsidP="009136F3">
      <w:pPr>
        <w:pStyle w:val="Prrafodelista"/>
        <w:tabs>
          <w:tab w:val="left" w:pos="142"/>
          <w:tab w:val="left" w:pos="284"/>
          <w:tab w:val="left" w:pos="709"/>
        </w:tabs>
        <w:autoSpaceDE w:val="0"/>
        <w:autoSpaceDN w:val="0"/>
        <w:adjustRightInd w:val="0"/>
        <w:ind w:left="0"/>
        <w:jc w:val="both"/>
        <w:rPr>
          <w:rFonts w:ascii="Arial" w:hAnsi="Arial" w:cs="Arial"/>
          <w:b/>
          <w:bCs/>
          <w:sz w:val="22"/>
          <w:szCs w:val="22"/>
        </w:rPr>
      </w:pPr>
    </w:p>
    <w:p w:rsidR="009136F3" w:rsidRDefault="009136F3" w:rsidP="009136F3">
      <w:pPr>
        <w:pStyle w:val="Prrafodelista"/>
        <w:tabs>
          <w:tab w:val="left" w:pos="142"/>
          <w:tab w:val="left" w:pos="284"/>
          <w:tab w:val="left" w:pos="709"/>
        </w:tabs>
        <w:autoSpaceDE w:val="0"/>
        <w:autoSpaceDN w:val="0"/>
        <w:adjustRightInd w:val="0"/>
        <w:ind w:left="0"/>
        <w:jc w:val="both"/>
        <w:rPr>
          <w:rFonts w:ascii="Arial" w:hAnsi="Arial" w:cs="Arial"/>
          <w:sz w:val="22"/>
          <w:szCs w:val="22"/>
        </w:rPr>
      </w:pPr>
      <w:r>
        <w:rPr>
          <w:rFonts w:ascii="Arial" w:hAnsi="Arial" w:cs="Arial"/>
          <w:b/>
          <w:bCs/>
          <w:sz w:val="22"/>
          <w:szCs w:val="22"/>
        </w:rPr>
        <w:t>Programa presupuestario:</w:t>
      </w:r>
      <w:r>
        <w:rPr>
          <w:rFonts w:ascii="Arial" w:hAnsi="Arial" w:cs="Arial"/>
          <w:sz w:val="22"/>
          <w:szCs w:val="22"/>
        </w:rPr>
        <w:t xml:space="preserve"> Es la oferta de solución a un problema específico que aqueja a un sector de la población, cuyo objetivo se expresa bajo condiciones de una situación deseada. Comprende el conjunto de actividades encaminadas a cumplir con los propósitos expresados en una función, por medio del establecimiento de objetivos y metas, a los cuales se asignan recursos –humanos, financieros y tecnológicos – administrados por una unidad ejecutora.</w:t>
      </w:r>
    </w:p>
    <w:p w:rsidR="009136F3" w:rsidRDefault="009136F3"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Default="002B06F0" w:rsidP="009136F3">
      <w:pPr>
        <w:autoSpaceDE w:val="0"/>
        <w:autoSpaceDN w:val="0"/>
        <w:adjustRightInd w:val="0"/>
        <w:jc w:val="both"/>
        <w:rPr>
          <w:rFonts w:ascii="Arial" w:hAnsi="Arial" w:cs="Arial"/>
          <w:b/>
          <w:sz w:val="22"/>
          <w:szCs w:val="22"/>
          <w:lang w:val="es-ES"/>
        </w:rPr>
      </w:pPr>
    </w:p>
    <w:p w:rsidR="002B06F0" w:rsidRPr="009909AA" w:rsidRDefault="002B06F0" w:rsidP="009136F3">
      <w:pPr>
        <w:autoSpaceDE w:val="0"/>
        <w:autoSpaceDN w:val="0"/>
        <w:adjustRightInd w:val="0"/>
        <w:jc w:val="both"/>
        <w:rPr>
          <w:rFonts w:ascii="Arial" w:hAnsi="Arial" w:cs="Arial"/>
          <w:b/>
          <w:sz w:val="22"/>
          <w:szCs w:val="22"/>
          <w:lang w:val="es-ES"/>
        </w:rPr>
      </w:pPr>
    </w:p>
    <w:p w:rsidR="009136F3" w:rsidRPr="00063E43" w:rsidRDefault="009136F3" w:rsidP="009136F3">
      <w:pPr>
        <w:autoSpaceDE w:val="0"/>
        <w:autoSpaceDN w:val="0"/>
        <w:adjustRightInd w:val="0"/>
        <w:jc w:val="both"/>
        <w:rPr>
          <w:rFonts w:ascii="Arial" w:hAnsi="Arial" w:cs="Arial"/>
          <w:b/>
          <w:sz w:val="22"/>
          <w:szCs w:val="22"/>
        </w:rPr>
      </w:pPr>
    </w:p>
    <w:p w:rsidR="009136F3" w:rsidRPr="00063E43" w:rsidRDefault="009136F3" w:rsidP="009136F3">
      <w:pPr>
        <w:autoSpaceDE w:val="0"/>
        <w:autoSpaceDN w:val="0"/>
        <w:adjustRightInd w:val="0"/>
        <w:jc w:val="both"/>
        <w:rPr>
          <w:rFonts w:ascii="Arial" w:hAnsi="Arial" w:cs="Arial"/>
          <w:b/>
          <w:sz w:val="22"/>
          <w:szCs w:val="22"/>
        </w:rPr>
      </w:pPr>
    </w:p>
    <w:p w:rsidR="009136F3" w:rsidRPr="00063E43" w:rsidRDefault="009136F3" w:rsidP="009136F3">
      <w:pPr>
        <w:autoSpaceDE w:val="0"/>
        <w:autoSpaceDN w:val="0"/>
        <w:adjustRightInd w:val="0"/>
        <w:jc w:val="both"/>
        <w:rPr>
          <w:rFonts w:ascii="Arial" w:hAnsi="Arial" w:cs="Arial"/>
          <w:b/>
          <w:sz w:val="22"/>
          <w:szCs w:val="22"/>
        </w:rPr>
      </w:pPr>
    </w:p>
    <w:p w:rsidR="009136F3" w:rsidRPr="00063E43" w:rsidRDefault="009136F3" w:rsidP="009136F3">
      <w:pPr>
        <w:autoSpaceDE w:val="0"/>
        <w:autoSpaceDN w:val="0"/>
        <w:adjustRightInd w:val="0"/>
        <w:jc w:val="both"/>
        <w:rPr>
          <w:rFonts w:ascii="Arial" w:hAnsi="Arial" w:cs="Arial"/>
          <w:b/>
          <w:sz w:val="22"/>
          <w:szCs w:val="22"/>
        </w:rPr>
      </w:pPr>
    </w:p>
    <w:p w:rsidR="009136F3" w:rsidRPr="0026113B" w:rsidRDefault="009136F3" w:rsidP="009136F3">
      <w:pPr>
        <w:tabs>
          <w:tab w:val="left" w:pos="426"/>
          <w:tab w:val="left" w:pos="567"/>
        </w:tabs>
        <w:jc w:val="both"/>
        <w:rPr>
          <w:rFonts w:ascii="Arial" w:eastAsia="Times New Roman" w:hAnsi="Arial" w:cs="Arial"/>
          <w:b/>
          <w:sz w:val="22"/>
          <w:szCs w:val="22"/>
        </w:rPr>
      </w:pPr>
      <w:r w:rsidRPr="0026113B">
        <w:rPr>
          <w:rFonts w:ascii="Arial" w:eastAsia="Times New Roman" w:hAnsi="Arial" w:cs="Arial"/>
          <w:b/>
          <w:sz w:val="22"/>
          <w:szCs w:val="22"/>
        </w:rPr>
        <w:t>HONORABLE CABILDO</w:t>
      </w:r>
    </w:p>
    <w:p w:rsidR="009136F3" w:rsidRPr="0026113B" w:rsidRDefault="009136F3" w:rsidP="009136F3">
      <w:pPr>
        <w:tabs>
          <w:tab w:val="left" w:pos="426"/>
          <w:tab w:val="left" w:pos="567"/>
        </w:tabs>
        <w:jc w:val="both"/>
        <w:rPr>
          <w:rFonts w:ascii="Arial" w:eastAsia="Times New Roman" w:hAnsi="Arial" w:cs="Arial"/>
          <w:sz w:val="22"/>
          <w:szCs w:val="22"/>
        </w:rPr>
      </w:pPr>
    </w:p>
    <w:p w:rsidR="009136F3" w:rsidRPr="0026113B" w:rsidRDefault="009136F3" w:rsidP="009136F3">
      <w:pPr>
        <w:tabs>
          <w:tab w:val="left" w:pos="426"/>
          <w:tab w:val="left" w:pos="567"/>
        </w:tabs>
        <w:jc w:val="both"/>
        <w:rPr>
          <w:rFonts w:ascii="Arial" w:eastAsia="Times New Roman" w:hAnsi="Arial" w:cs="Arial"/>
          <w:bCs/>
          <w:sz w:val="22"/>
          <w:szCs w:val="22"/>
        </w:rPr>
      </w:pPr>
      <w:r w:rsidRPr="0026113B">
        <w:rPr>
          <w:rFonts w:ascii="Arial" w:eastAsia="Times New Roman" w:hAnsi="Arial" w:cs="Arial"/>
          <w:sz w:val="22"/>
          <w:szCs w:val="22"/>
        </w:rPr>
        <w:t>EL SUSCRITO</w:t>
      </w:r>
      <w:r w:rsidRPr="0026113B">
        <w:rPr>
          <w:rFonts w:ascii="Arial" w:eastAsia="Times New Roman" w:hAnsi="Arial" w:cs="Arial"/>
          <w:b/>
          <w:sz w:val="22"/>
          <w:szCs w:val="22"/>
        </w:rPr>
        <w:t xml:space="preserve"> CIUDADANO JOSÉ ANTONIO GALI FAYAD, PRESIDENTE MUNICIPAL CONSTITUCIONAL, </w:t>
      </w:r>
      <w:r w:rsidRPr="0026113B">
        <w:rPr>
          <w:rFonts w:ascii="Arial" w:eastAsia="Times New Roman" w:hAnsi="Arial" w:cs="Arial"/>
          <w:sz w:val="22"/>
          <w:szCs w:val="22"/>
        </w:rPr>
        <w:t>CON FUNDAMENTO EN LO DISPUESTO POR LOS ARTÍCULOS 115 DE  LA CONSTITUCIÓN POLÍTICA DE LOS ESTADOS UNIDOS MEXICANOS; 102 Y 103 DE LA CONSTITUCIÓN POLÍTICA DEL ESTADO LIBRE Y SOBERANO DE PUEBLA; 91 FRACCIONES II Y IV; 152 Y 158 DE LA LEY ORGÁNICA MUNICIPAL; 363 FRACCIÓN I Y 379 DEL CÓDIGO FISCAL Y PRESUPUESTARIO PARA EL MUNICIPIO DE PUEBLA; 24 Y 27 DEL CÓDIGO REGLAMENTARIO PARA EL MUNICIPIO DE PUEBLA; Y 16 INCISO A), 20, 24 INCISO E), 25, 26, 27, 28, 29 INCISO D) 33 Y TRANSITORIO TERCERO DE LA NORMATIVIDAD GENERAL PARA LA ALTA, BAJA OPERATIVA, DESINCORPORACIÓN Y DESTINO FINAL DE LOS BIENES MUEBLES DEL GOBIERNO MUNICIPAL AL SERVICIO DE LAS DEPENDENCIAS QUE LO CONFORMAN; SOMETO PARA SU DISCUSIÓN Y APROBACIÓN A ESTE CUERPO COLEGIADO, EL PRESENTE</w:t>
      </w:r>
      <w:r w:rsidRPr="0026113B">
        <w:rPr>
          <w:rFonts w:ascii="Arial" w:eastAsia="Times New Roman" w:hAnsi="Arial" w:cs="Arial"/>
          <w:b/>
          <w:sz w:val="22"/>
          <w:szCs w:val="22"/>
        </w:rPr>
        <w:t xml:space="preserve"> PUNTO DE ACUERDO POR EL QUE SE APRUEBA LA DESINCORPORACIÓN DEL LOTE INTEGRADO POR “VEHÍCULOS”, DEL DOMINIO PÚBLICO MUNICIPAL</w:t>
      </w:r>
      <w:r w:rsidRPr="0026113B">
        <w:rPr>
          <w:rFonts w:ascii="Arial" w:eastAsia="Times New Roman" w:hAnsi="Arial" w:cs="Arial"/>
          <w:b/>
          <w:bCs/>
          <w:sz w:val="22"/>
          <w:szCs w:val="22"/>
        </w:rPr>
        <w:t>,</w:t>
      </w:r>
      <w:r w:rsidRPr="0026113B">
        <w:rPr>
          <w:rFonts w:ascii="Arial" w:eastAsia="Times New Roman" w:hAnsi="Arial" w:cs="Arial"/>
          <w:bCs/>
          <w:sz w:val="22"/>
          <w:szCs w:val="22"/>
        </w:rPr>
        <w:t xml:space="preserve"> </w:t>
      </w:r>
      <w:r w:rsidRPr="0026113B">
        <w:rPr>
          <w:rFonts w:ascii="Arial" w:eastAsia="Times New Roman" w:hAnsi="Arial" w:cs="Arial"/>
          <w:b/>
          <w:sz w:val="22"/>
          <w:szCs w:val="22"/>
        </w:rPr>
        <w:t>SUSCEPTIBLES DE BAJA POR SINIESTRO DE ACUERDO AL DICTAMEN EMITIDO POR LA INSTITUCIÓN CORRESPONDIENTE,</w:t>
      </w:r>
      <w:r w:rsidRPr="0026113B">
        <w:rPr>
          <w:rFonts w:ascii="Arial" w:eastAsia="Times New Roman" w:hAnsi="Arial" w:cs="Arial"/>
          <w:bCs/>
          <w:sz w:val="22"/>
          <w:szCs w:val="22"/>
        </w:rPr>
        <w:t xml:space="preserve"> CON ARREGLO A LOS SIGUIENTES:</w:t>
      </w:r>
    </w:p>
    <w:p w:rsidR="009136F3" w:rsidRPr="0026113B" w:rsidRDefault="009136F3" w:rsidP="009136F3">
      <w:pPr>
        <w:tabs>
          <w:tab w:val="left" w:pos="426"/>
          <w:tab w:val="left" w:pos="567"/>
        </w:tabs>
        <w:jc w:val="both"/>
        <w:rPr>
          <w:rFonts w:ascii="Arial" w:eastAsia="Times New Roman" w:hAnsi="Arial" w:cs="Arial"/>
          <w:bCs/>
          <w:sz w:val="22"/>
          <w:szCs w:val="22"/>
        </w:rPr>
      </w:pPr>
    </w:p>
    <w:p w:rsidR="009136F3" w:rsidRPr="0026113B" w:rsidRDefault="009136F3" w:rsidP="009136F3">
      <w:pPr>
        <w:tabs>
          <w:tab w:val="left" w:pos="426"/>
          <w:tab w:val="left" w:pos="567"/>
        </w:tabs>
        <w:jc w:val="center"/>
        <w:rPr>
          <w:rFonts w:ascii="Arial" w:eastAsia="Times New Roman" w:hAnsi="Arial" w:cs="Arial"/>
          <w:b/>
          <w:bCs/>
          <w:sz w:val="22"/>
          <w:szCs w:val="22"/>
        </w:rPr>
      </w:pPr>
      <w:r w:rsidRPr="0026113B">
        <w:rPr>
          <w:rFonts w:ascii="Arial" w:eastAsia="Times New Roman" w:hAnsi="Arial" w:cs="Arial"/>
          <w:b/>
          <w:bCs/>
          <w:sz w:val="22"/>
          <w:szCs w:val="22"/>
        </w:rPr>
        <w:t>C O N S I D E R A N D O S</w:t>
      </w:r>
    </w:p>
    <w:p w:rsidR="009136F3" w:rsidRPr="0026113B" w:rsidRDefault="009136F3" w:rsidP="009136F3">
      <w:pPr>
        <w:tabs>
          <w:tab w:val="left" w:pos="426"/>
          <w:tab w:val="left" w:pos="567"/>
        </w:tabs>
        <w:jc w:val="both"/>
        <w:rPr>
          <w:rFonts w:ascii="Arial" w:eastAsia="Times New Roman" w:hAnsi="Arial" w:cs="Arial"/>
          <w:bCs/>
          <w:sz w:val="22"/>
          <w:szCs w:val="22"/>
        </w:rPr>
      </w:pP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sz w:val="22"/>
          <w:szCs w:val="22"/>
        </w:rPr>
      </w:pPr>
      <w:r w:rsidRPr="0026113B">
        <w:rPr>
          <w:rFonts w:ascii="Arial" w:eastAsia="Times New Roman" w:hAnsi="Arial" w:cs="Arial"/>
          <w:b/>
          <w:sz w:val="22"/>
          <w:szCs w:val="22"/>
        </w:rPr>
        <w:t xml:space="preserve">I. </w:t>
      </w:r>
      <w:r w:rsidRPr="0026113B">
        <w:rPr>
          <w:rFonts w:ascii="Arial" w:eastAsia="Times New Roman" w:hAnsi="Arial" w:cs="Arial"/>
          <w:sz w:val="22"/>
          <w:szCs w:val="22"/>
        </w:rPr>
        <w:t>Que, los artículos 115 de la Constitución Política de los Estados Unidos Mexicanos, y 103 de la Constitución Política del Estado Libre y Soberano de Puebla, dispone que los Estados adoptarán, para su régimen interior, la forma de gobierno republicano, representativo, laico, democrático y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otros ingresos que la legislación establezca a su favor.</w:t>
      </w: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sz w:val="22"/>
          <w:szCs w:val="22"/>
        </w:rPr>
      </w:pP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sz w:val="22"/>
          <w:szCs w:val="22"/>
        </w:rPr>
      </w:pPr>
      <w:r w:rsidRPr="0026113B">
        <w:rPr>
          <w:rFonts w:ascii="Arial" w:eastAsia="Times New Roman" w:hAnsi="Arial" w:cs="Arial"/>
          <w:b/>
          <w:bCs/>
          <w:sz w:val="22"/>
          <w:szCs w:val="22"/>
        </w:rPr>
        <w:t xml:space="preserve">II. </w:t>
      </w:r>
      <w:r w:rsidRPr="0026113B">
        <w:rPr>
          <w:rFonts w:ascii="Arial" w:eastAsia="Times New Roman" w:hAnsi="Arial" w:cs="Arial"/>
          <w:sz w:val="22"/>
          <w:szCs w:val="22"/>
        </w:rPr>
        <w:t>Que, el Municipio libre constituye la base de la división territorial y de la organización política y administrativa del Estado y cada Municipio será gobernado por un Ayuntamiento de elección popular directa, integrado por un Presidente Municipal y el número de Regidores y Síndicos que la ley determine. Las atribuciones que corresponden al Gobierno Municipal se ejercerán por el Ayuntamiento de manera exclusiva y no habrá autoridad intermedia alguna, entre éste y el Gobierno del Estado, lo anterior en términos de lo dispuesto por el artículo 102 de la Constitución Política del Estado Libre y Soberano de Puebla.</w:t>
      </w:r>
    </w:p>
    <w:p w:rsidR="009136F3" w:rsidRPr="0026113B" w:rsidRDefault="009136F3" w:rsidP="009136F3">
      <w:pPr>
        <w:tabs>
          <w:tab w:val="left" w:pos="426"/>
          <w:tab w:val="left" w:pos="567"/>
        </w:tabs>
        <w:jc w:val="both"/>
        <w:rPr>
          <w:rFonts w:ascii="Arial" w:eastAsia="Times New Roman" w:hAnsi="Arial" w:cs="Arial"/>
          <w:sz w:val="22"/>
          <w:szCs w:val="22"/>
        </w:rPr>
      </w:pPr>
    </w:p>
    <w:p w:rsidR="009136F3" w:rsidRPr="0026113B" w:rsidRDefault="009136F3" w:rsidP="009136F3">
      <w:pPr>
        <w:tabs>
          <w:tab w:val="left" w:pos="426"/>
          <w:tab w:val="left" w:pos="567"/>
        </w:tabs>
        <w:jc w:val="both"/>
        <w:rPr>
          <w:rFonts w:ascii="Arial" w:eastAsia="Times New Roman" w:hAnsi="Arial" w:cs="Arial"/>
          <w:sz w:val="22"/>
          <w:szCs w:val="22"/>
        </w:rPr>
      </w:pPr>
      <w:r w:rsidRPr="0026113B">
        <w:rPr>
          <w:rFonts w:ascii="Arial" w:eastAsia="Times New Roman" w:hAnsi="Arial" w:cs="Arial"/>
          <w:b/>
          <w:bCs/>
          <w:sz w:val="22"/>
          <w:szCs w:val="22"/>
        </w:rPr>
        <w:t>IV.</w:t>
      </w:r>
      <w:r w:rsidRPr="0026113B">
        <w:rPr>
          <w:rFonts w:ascii="Arial" w:eastAsia="Times New Roman" w:hAnsi="Arial" w:cs="Arial"/>
          <w:bCs/>
          <w:sz w:val="22"/>
          <w:szCs w:val="22"/>
        </w:rPr>
        <w:tab/>
      </w:r>
      <w:r w:rsidRPr="0026113B">
        <w:rPr>
          <w:rFonts w:ascii="Arial" w:eastAsia="Times New Roman" w:hAnsi="Arial" w:cs="Arial"/>
          <w:sz w:val="22"/>
          <w:szCs w:val="22"/>
        </w:rPr>
        <w:t>Que, el patrimonio del Honorable Ayuntamiento del Municipio de Puebla, se integra por los bienes del dominio público y del dominio privado con que cuente, tal como lo establecen los artículos 152 y 158 de la Ley Orgánica Municipal; 341, 342, 344 y 379 del Código Fiscal y Presupuestario para el Municipio de Puebla.</w:t>
      </w:r>
    </w:p>
    <w:p w:rsidR="009136F3" w:rsidRPr="0026113B" w:rsidRDefault="009136F3" w:rsidP="009136F3">
      <w:pPr>
        <w:tabs>
          <w:tab w:val="left" w:pos="426"/>
          <w:tab w:val="left" w:pos="567"/>
        </w:tabs>
        <w:jc w:val="both"/>
        <w:rPr>
          <w:rFonts w:ascii="Arial" w:eastAsia="Times New Roman" w:hAnsi="Arial" w:cs="Arial"/>
          <w:sz w:val="22"/>
          <w:szCs w:val="22"/>
        </w:rPr>
      </w:pPr>
    </w:p>
    <w:p w:rsidR="009136F3" w:rsidRPr="0026113B" w:rsidRDefault="009136F3" w:rsidP="009136F3">
      <w:pPr>
        <w:tabs>
          <w:tab w:val="left" w:pos="426"/>
          <w:tab w:val="left" w:pos="567"/>
        </w:tabs>
        <w:jc w:val="both"/>
        <w:rPr>
          <w:rFonts w:ascii="Arial" w:eastAsia="Times New Roman" w:hAnsi="Arial" w:cs="Arial"/>
          <w:sz w:val="22"/>
          <w:szCs w:val="22"/>
        </w:rPr>
      </w:pPr>
      <w:r w:rsidRPr="0026113B">
        <w:rPr>
          <w:rFonts w:ascii="Arial" w:eastAsia="Times New Roman" w:hAnsi="Arial" w:cs="Arial"/>
          <w:b/>
          <w:bCs/>
          <w:sz w:val="22"/>
          <w:szCs w:val="22"/>
        </w:rPr>
        <w:t>V.</w:t>
      </w:r>
      <w:r w:rsidRPr="0026113B">
        <w:rPr>
          <w:rFonts w:ascii="Arial" w:eastAsia="Times New Roman" w:hAnsi="Arial" w:cs="Arial"/>
          <w:bCs/>
          <w:sz w:val="22"/>
          <w:szCs w:val="22"/>
        </w:rPr>
        <w:tab/>
      </w:r>
      <w:r w:rsidRPr="0026113B">
        <w:rPr>
          <w:rFonts w:ascii="Arial" w:eastAsia="Times New Roman" w:hAnsi="Arial" w:cs="Arial"/>
          <w:sz w:val="22"/>
          <w:szCs w:val="22"/>
        </w:rPr>
        <w:t>Que, es un reclamo de la sociedad, transparentar el manejo de los recursos que integran el patrimonio municipal, en tal virtud, mediante Acuerdo del Honorable Cabildo del Municipio de Puebla, de fecha doce de abril de dos mil seis, se aprobó en lo general y en lo particular la Normatividad General para la Alta, Baja Operativa, Desincorporación y Destino Final de los Bienes Muebles del Gobierno Municipal al Servicio de las Dependencias que lo integran, publicándose ésta en el Periódico Oficial del Estado en fecha veinticuatro de mayo de dos mil seis, así como sus reformas y adiciones, igualmente publicadas en el Periódico Oficial del Estado, el veinte de agosto del dos mil siete y veintitrés de octubre del dos mil trece.</w:t>
      </w:r>
    </w:p>
    <w:p w:rsidR="009136F3" w:rsidRPr="0026113B" w:rsidRDefault="009136F3" w:rsidP="009136F3">
      <w:pPr>
        <w:tabs>
          <w:tab w:val="left" w:pos="426"/>
          <w:tab w:val="left" w:pos="567"/>
        </w:tabs>
        <w:jc w:val="both"/>
        <w:rPr>
          <w:rFonts w:ascii="Arial" w:eastAsia="Times New Roman" w:hAnsi="Arial" w:cs="Arial"/>
          <w:sz w:val="22"/>
          <w:szCs w:val="22"/>
        </w:rPr>
      </w:pPr>
    </w:p>
    <w:p w:rsidR="009136F3" w:rsidRPr="0026113B" w:rsidRDefault="009136F3" w:rsidP="009136F3">
      <w:pPr>
        <w:tabs>
          <w:tab w:val="left" w:pos="426"/>
          <w:tab w:val="left" w:pos="567"/>
        </w:tabs>
        <w:jc w:val="both"/>
        <w:rPr>
          <w:rFonts w:ascii="Arial" w:eastAsia="Times New Roman" w:hAnsi="Arial" w:cs="Arial"/>
          <w:sz w:val="22"/>
          <w:szCs w:val="22"/>
        </w:rPr>
      </w:pPr>
      <w:r w:rsidRPr="0026113B">
        <w:rPr>
          <w:rFonts w:ascii="Arial" w:eastAsia="Times New Roman" w:hAnsi="Arial" w:cs="Arial"/>
          <w:b/>
          <w:bCs/>
          <w:sz w:val="22"/>
          <w:szCs w:val="22"/>
        </w:rPr>
        <w:t>VI.</w:t>
      </w:r>
      <w:r w:rsidRPr="0026113B">
        <w:rPr>
          <w:rFonts w:ascii="Arial" w:eastAsia="Times New Roman" w:hAnsi="Arial" w:cs="Arial"/>
          <w:bCs/>
          <w:sz w:val="22"/>
          <w:szCs w:val="22"/>
        </w:rPr>
        <w:tab/>
      </w:r>
      <w:r w:rsidRPr="0026113B">
        <w:rPr>
          <w:rFonts w:ascii="Arial" w:eastAsia="Times New Roman" w:hAnsi="Arial" w:cs="Arial"/>
          <w:sz w:val="22"/>
          <w:szCs w:val="22"/>
        </w:rPr>
        <w:t>Que, la Normatividad se emitió en respuesta al objetivo de transparentar el ejercicio del Gobierno Municipal y adecuarlo a los propósitos que en este mismo sentido ha marcado la sociedad, la cual exige cuentas claras en el manejo de los recursos que integran el patrimonio municipal, del que forman parte los bienes muebles tanto del dominio privado como del dominio público municipal.</w:t>
      </w:r>
    </w:p>
    <w:p w:rsidR="009136F3" w:rsidRPr="0026113B" w:rsidRDefault="009136F3" w:rsidP="009136F3">
      <w:pPr>
        <w:tabs>
          <w:tab w:val="left" w:pos="426"/>
          <w:tab w:val="left" w:pos="567"/>
        </w:tabs>
        <w:jc w:val="both"/>
        <w:rPr>
          <w:rFonts w:ascii="Arial" w:eastAsia="Times New Roman" w:hAnsi="Arial" w:cs="Arial"/>
          <w:sz w:val="22"/>
          <w:szCs w:val="22"/>
        </w:rPr>
      </w:pPr>
    </w:p>
    <w:p w:rsidR="009136F3" w:rsidRPr="0026113B" w:rsidRDefault="009136F3" w:rsidP="009136F3">
      <w:pPr>
        <w:tabs>
          <w:tab w:val="left" w:pos="426"/>
          <w:tab w:val="left" w:pos="567"/>
        </w:tabs>
        <w:jc w:val="both"/>
        <w:rPr>
          <w:rFonts w:ascii="Arial" w:eastAsia="Times New Roman" w:hAnsi="Arial" w:cs="Arial"/>
          <w:bCs/>
          <w:sz w:val="22"/>
          <w:szCs w:val="22"/>
        </w:rPr>
      </w:pPr>
      <w:r w:rsidRPr="0026113B">
        <w:rPr>
          <w:rFonts w:ascii="Arial" w:eastAsia="Times New Roman" w:hAnsi="Arial" w:cs="Arial"/>
          <w:b/>
          <w:bCs/>
          <w:sz w:val="22"/>
          <w:szCs w:val="22"/>
        </w:rPr>
        <w:t>VII.</w:t>
      </w:r>
      <w:r w:rsidRPr="0026113B">
        <w:rPr>
          <w:rFonts w:ascii="Arial" w:eastAsia="Times New Roman" w:hAnsi="Arial" w:cs="Arial"/>
          <w:bCs/>
          <w:sz w:val="22"/>
          <w:szCs w:val="22"/>
        </w:rPr>
        <w:tab/>
      </w:r>
      <w:r w:rsidRPr="0026113B">
        <w:rPr>
          <w:rFonts w:ascii="Arial" w:eastAsia="Times New Roman" w:hAnsi="Arial" w:cs="Arial"/>
          <w:sz w:val="22"/>
          <w:szCs w:val="22"/>
        </w:rPr>
        <w:t>Que, conforme a la Normatividad citada y sus reformas, se estableció el Sistema Integral de Inventarios, como herramienta valiosa que permite tener perfectamente identificados, al día y en una sola base de datos los inventarios de Bienes Muebles que conforman el patrimonio de la Administración Municipal Centralizada, siempre y cuando su valor sea igual o mayor a treinta días de salario mínimo, sistematizándose los procedimientos a aplicarse en esta materia en cada una de las diferentes Dependencias, conforme a lo establecido por el artículo 408 del Código Fiscal y Presupuestario para el Municipio de Puebla</w:t>
      </w:r>
      <w:r w:rsidRPr="0026113B">
        <w:rPr>
          <w:rFonts w:ascii="Arial" w:eastAsia="Times New Roman" w:hAnsi="Arial" w:cs="Arial"/>
          <w:bCs/>
          <w:sz w:val="22"/>
          <w:szCs w:val="22"/>
        </w:rPr>
        <w:t>.</w:t>
      </w:r>
    </w:p>
    <w:p w:rsidR="009136F3" w:rsidRPr="0026113B" w:rsidRDefault="009136F3" w:rsidP="009136F3">
      <w:pPr>
        <w:tabs>
          <w:tab w:val="left" w:pos="426"/>
          <w:tab w:val="left" w:pos="567"/>
        </w:tabs>
        <w:jc w:val="both"/>
        <w:rPr>
          <w:rFonts w:ascii="Arial" w:eastAsia="Times New Roman" w:hAnsi="Arial" w:cs="Arial"/>
          <w:bCs/>
          <w:sz w:val="22"/>
          <w:szCs w:val="22"/>
        </w:rPr>
      </w:pPr>
    </w:p>
    <w:p w:rsidR="009136F3" w:rsidRPr="0026113B" w:rsidRDefault="009136F3" w:rsidP="009136F3">
      <w:pPr>
        <w:tabs>
          <w:tab w:val="left" w:pos="426"/>
          <w:tab w:val="left" w:pos="567"/>
        </w:tabs>
        <w:jc w:val="both"/>
        <w:rPr>
          <w:rFonts w:ascii="Arial" w:eastAsia="Times New Roman" w:hAnsi="Arial" w:cs="Arial"/>
          <w:sz w:val="22"/>
          <w:szCs w:val="22"/>
        </w:rPr>
      </w:pPr>
      <w:r w:rsidRPr="0026113B">
        <w:rPr>
          <w:rFonts w:ascii="Arial" w:eastAsia="Times New Roman" w:hAnsi="Arial" w:cs="Arial"/>
          <w:b/>
          <w:bCs/>
          <w:sz w:val="22"/>
          <w:szCs w:val="22"/>
        </w:rPr>
        <w:t>VIII.</w:t>
      </w:r>
      <w:r w:rsidRPr="0026113B">
        <w:rPr>
          <w:rFonts w:ascii="Arial" w:eastAsia="Times New Roman" w:hAnsi="Arial" w:cs="Arial"/>
          <w:bCs/>
          <w:sz w:val="22"/>
          <w:szCs w:val="22"/>
        </w:rPr>
        <w:tab/>
      </w:r>
      <w:r w:rsidRPr="0026113B">
        <w:rPr>
          <w:rFonts w:ascii="Arial" w:eastAsia="Times New Roman" w:hAnsi="Arial" w:cs="Arial"/>
          <w:sz w:val="22"/>
          <w:szCs w:val="22"/>
        </w:rPr>
        <w:t>Que, conforme lo establecen los artículos 363 fracción I del Código Fiscal y Presupuestario para el Municipio de Puebla, y 16, 24, 25, 27 y 29 inciso d) de la Normatividad General para la Alta, Baja Operativa, Desincorporación y Destino Final de los Bienes Muebles del Gobierno Municipal al Servicio de las Dependencias que lo conforman, corresponde al Honorable Cabildo a propuesta del Presidente, mediante dictamen podrá desincorporar del dominio público un bien que haya dejado de ser útil para fines del servicio público, a fin de que una vez hecho lo anterior la Secretaría de Administración, proceda a la baja definitiva en el Sistema Integral de Inventarios.</w:t>
      </w:r>
    </w:p>
    <w:p w:rsidR="009136F3" w:rsidRPr="0026113B" w:rsidRDefault="009136F3" w:rsidP="009136F3">
      <w:pPr>
        <w:tabs>
          <w:tab w:val="left" w:pos="426"/>
          <w:tab w:val="left" w:pos="567"/>
        </w:tabs>
        <w:jc w:val="both"/>
        <w:rPr>
          <w:rFonts w:ascii="Arial" w:eastAsia="Times New Roman" w:hAnsi="Arial" w:cs="Arial"/>
          <w:sz w:val="22"/>
          <w:szCs w:val="22"/>
        </w:rPr>
      </w:pPr>
    </w:p>
    <w:p w:rsidR="009136F3" w:rsidRPr="0026113B" w:rsidRDefault="009136F3" w:rsidP="009136F3">
      <w:pPr>
        <w:tabs>
          <w:tab w:val="left" w:pos="426"/>
          <w:tab w:val="left" w:pos="567"/>
        </w:tabs>
        <w:jc w:val="both"/>
        <w:rPr>
          <w:rFonts w:ascii="Arial" w:eastAsia="Times New Roman" w:hAnsi="Arial" w:cs="Arial"/>
          <w:sz w:val="22"/>
          <w:szCs w:val="22"/>
        </w:rPr>
      </w:pPr>
      <w:r w:rsidRPr="0026113B">
        <w:rPr>
          <w:rFonts w:ascii="Arial" w:eastAsia="Times New Roman" w:hAnsi="Arial" w:cs="Arial"/>
          <w:b/>
          <w:bCs/>
          <w:sz w:val="22"/>
          <w:szCs w:val="22"/>
        </w:rPr>
        <w:t>IX.</w:t>
      </w:r>
      <w:r w:rsidRPr="0026113B">
        <w:rPr>
          <w:rFonts w:ascii="Arial" w:eastAsia="Times New Roman" w:hAnsi="Arial" w:cs="Arial"/>
          <w:bCs/>
          <w:sz w:val="22"/>
          <w:szCs w:val="22"/>
        </w:rPr>
        <w:tab/>
      </w:r>
      <w:r w:rsidRPr="0026113B">
        <w:rPr>
          <w:rFonts w:ascii="Arial" w:eastAsia="Times New Roman" w:hAnsi="Arial" w:cs="Arial"/>
          <w:sz w:val="22"/>
          <w:szCs w:val="22"/>
        </w:rPr>
        <w:t xml:space="preserve">Que, en este tenor, la Secretaría de Administración por conducto de la Dirección de Recursos Materiales y Servicios Generales  determinará los Bienes Muebles susceptibles de  baja y desincorporación, que forman parte del Sistema Integral de Inventarios a su cargo cuando por robo, extravío, </w:t>
      </w:r>
      <w:r w:rsidRPr="0026113B">
        <w:rPr>
          <w:rFonts w:ascii="Arial" w:eastAsia="Times New Roman" w:hAnsi="Arial" w:cs="Arial"/>
          <w:b/>
          <w:sz w:val="22"/>
          <w:szCs w:val="22"/>
        </w:rPr>
        <w:t xml:space="preserve">siniestro o accidente ocasionado en forma fortuita </w:t>
      </w:r>
      <w:r w:rsidRPr="0026113B">
        <w:rPr>
          <w:rFonts w:ascii="Arial" w:eastAsia="Times New Roman" w:hAnsi="Arial" w:cs="Arial"/>
          <w:sz w:val="22"/>
          <w:szCs w:val="22"/>
        </w:rPr>
        <w:t>o daño intencional, ocasione al Bien Mueble un estado de deterioro que haga imposible su reparación o recuperación, lo anterior en términos del artículo 16 inciso b) de la Normatividad General para la Alta, Baja Operativa, Desincorporación y Destino Final de los Bienes Muebles del Gobierno Municipal al Servicio de las Dependencias que lo conforman.</w:t>
      </w:r>
    </w:p>
    <w:p w:rsidR="009136F3" w:rsidRPr="0026113B" w:rsidRDefault="009136F3" w:rsidP="009136F3">
      <w:pPr>
        <w:tabs>
          <w:tab w:val="left" w:pos="426"/>
          <w:tab w:val="left" w:pos="567"/>
        </w:tabs>
        <w:jc w:val="both"/>
        <w:rPr>
          <w:rFonts w:ascii="Arial" w:eastAsia="Times New Roman" w:hAnsi="Arial" w:cs="Arial"/>
          <w:sz w:val="22"/>
          <w:szCs w:val="22"/>
        </w:rPr>
      </w:pPr>
      <w:r w:rsidRPr="0026113B">
        <w:rPr>
          <w:rFonts w:ascii="Arial" w:eastAsia="Times New Roman" w:hAnsi="Arial" w:cs="Arial"/>
          <w:b/>
          <w:color w:val="000000"/>
          <w:sz w:val="22"/>
          <w:szCs w:val="22"/>
        </w:rPr>
        <w:t>X.</w:t>
      </w:r>
      <w:r w:rsidRPr="0026113B">
        <w:rPr>
          <w:rFonts w:ascii="Arial" w:eastAsia="Times New Roman" w:hAnsi="Arial" w:cs="Arial"/>
          <w:color w:val="000000"/>
          <w:sz w:val="22"/>
          <w:szCs w:val="22"/>
        </w:rPr>
        <w:tab/>
      </w:r>
      <w:r w:rsidRPr="0026113B">
        <w:rPr>
          <w:rFonts w:ascii="Arial" w:eastAsia="Times New Roman" w:hAnsi="Arial" w:cs="Arial"/>
          <w:sz w:val="22"/>
          <w:szCs w:val="22"/>
        </w:rPr>
        <w:t>Que, la Secretaría de Administración, por conducto de la Dirección de Recursos Materiales y Servicios Generales, conformo un lote de 10 (Diez) unidades automotores, que por su composición y características se agrupo con la denominación: “vehículos”, mismo que se anexa al presente Punto de Acuerdo de conformidad con el artículo 24 de la Normatividad antes citada.</w:t>
      </w: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bCs/>
          <w:sz w:val="22"/>
          <w:szCs w:val="22"/>
        </w:rPr>
      </w:pP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bCs/>
          <w:sz w:val="22"/>
          <w:szCs w:val="22"/>
        </w:rPr>
      </w:pPr>
      <w:r w:rsidRPr="0026113B">
        <w:rPr>
          <w:rFonts w:ascii="Arial" w:eastAsia="Times New Roman" w:hAnsi="Arial" w:cs="Arial"/>
          <w:bCs/>
          <w:sz w:val="22"/>
          <w:szCs w:val="22"/>
        </w:rPr>
        <w:t>Las d</w:t>
      </w:r>
      <w:r w:rsidRPr="0026113B">
        <w:rPr>
          <w:rFonts w:ascii="Arial" w:eastAsia="Times New Roman" w:hAnsi="Arial" w:cs="Arial"/>
          <w:sz w:val="22"/>
          <w:szCs w:val="22"/>
        </w:rPr>
        <w:t xml:space="preserve">iez </w:t>
      </w:r>
      <w:r w:rsidRPr="0026113B">
        <w:rPr>
          <w:rFonts w:ascii="Arial" w:eastAsia="Times New Roman" w:hAnsi="Arial" w:cs="Arial"/>
          <w:bCs/>
          <w:sz w:val="22"/>
          <w:szCs w:val="22"/>
        </w:rPr>
        <w:t xml:space="preserve">unidades automotores siniestradas se reportan dentro del período del mes diciembre de dos mil doce y el mes agosto de dos mil catorce, integrándose de cada una un expediente con la siguiente información: tarjeta de circulación, factura, baja de placas, pagos de tenencia y control vehicular, informe de valoración y carta de pérdida total emitida por Aseguradora correspondiente, así como póliza de seguro. </w:t>
      </w:r>
    </w:p>
    <w:p w:rsidR="009136F3" w:rsidRPr="0026113B" w:rsidRDefault="009136F3" w:rsidP="009136F3">
      <w:pPr>
        <w:tabs>
          <w:tab w:val="left" w:pos="426"/>
          <w:tab w:val="left" w:pos="567"/>
        </w:tabs>
        <w:jc w:val="both"/>
        <w:rPr>
          <w:rFonts w:ascii="Arial" w:eastAsia="Times New Roman" w:hAnsi="Arial" w:cs="Arial"/>
          <w:sz w:val="22"/>
          <w:szCs w:val="22"/>
        </w:rPr>
      </w:pP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bCs/>
          <w:sz w:val="22"/>
          <w:szCs w:val="22"/>
        </w:rPr>
      </w:pPr>
      <w:r w:rsidRPr="0026113B">
        <w:rPr>
          <w:rFonts w:ascii="Arial" w:eastAsia="Times New Roman" w:hAnsi="Arial" w:cs="Arial"/>
          <w:b/>
          <w:bCs/>
          <w:sz w:val="22"/>
          <w:szCs w:val="22"/>
        </w:rPr>
        <w:t>XI.</w:t>
      </w:r>
      <w:r w:rsidRPr="0026113B">
        <w:rPr>
          <w:rFonts w:ascii="Arial" w:eastAsia="Times New Roman" w:hAnsi="Arial" w:cs="Arial"/>
          <w:bCs/>
          <w:sz w:val="22"/>
          <w:szCs w:val="22"/>
        </w:rPr>
        <w:t xml:space="preserve"> Que, en el caso de bienes asegurados cuando se presente robo o siniestro, se estará a lo dispuesto por el dictamen emitido por la compañía aseguradora y si se determina pérdida total del mismo, se procederá a su baja  operativa y de su resguardo, su desincorporación y posterior baja en el Sistema Integral de Inventarios en los términos de la Normatividad aplicable, de conformidad por el artículo 29 inciso d) del ordenamiento legal invocado.</w:t>
      </w: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bCs/>
          <w:sz w:val="22"/>
          <w:szCs w:val="22"/>
        </w:rPr>
      </w:pP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bCs/>
          <w:sz w:val="22"/>
          <w:szCs w:val="22"/>
        </w:rPr>
      </w:pPr>
      <w:r w:rsidRPr="0026113B">
        <w:rPr>
          <w:rFonts w:ascii="Arial" w:eastAsia="Times New Roman" w:hAnsi="Arial" w:cs="Arial"/>
          <w:b/>
          <w:bCs/>
          <w:sz w:val="22"/>
          <w:szCs w:val="22"/>
        </w:rPr>
        <w:t>XII.</w:t>
      </w:r>
      <w:r w:rsidRPr="0026113B">
        <w:rPr>
          <w:rFonts w:ascii="Arial" w:eastAsia="Times New Roman" w:hAnsi="Arial" w:cs="Arial"/>
          <w:bCs/>
          <w:sz w:val="22"/>
          <w:szCs w:val="22"/>
        </w:rPr>
        <w:t xml:space="preserve"> Que, corresponde a la Tesorería Municipal, conforme al artículo 33 de la Normatividad General para la Alta, Baja Operativa, Desincorporación y Destino Final de los Bienes Muebles del Gobierno Municipal al servicio de las Dependencias que lo conforman, la enajenación de los bienes que por su uso, aprovechamiento o estado de conservación, no sean ya adecuados para la presentación del servicio público, asimismo a recibir la indemnización respectiva por parte de las Aseguradoras Grupo Nacional Provincial, S.A.B. </w:t>
      </w:r>
      <w:r w:rsidRPr="0026113B">
        <w:rPr>
          <w:rFonts w:ascii="Arial" w:eastAsia="Times New Roman" w:hAnsi="Arial" w:cs="Arial"/>
          <w:sz w:val="22"/>
          <w:szCs w:val="22"/>
        </w:rPr>
        <w:t xml:space="preserve">y Quálitas Compañía de Seguros, S.A. DE C.V. </w:t>
      </w: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bCs/>
          <w:sz w:val="22"/>
          <w:szCs w:val="22"/>
        </w:rPr>
      </w:pP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color w:val="000000"/>
          <w:sz w:val="22"/>
          <w:szCs w:val="22"/>
        </w:rPr>
      </w:pPr>
      <w:r w:rsidRPr="0026113B">
        <w:rPr>
          <w:rFonts w:ascii="Arial" w:eastAsia="Times New Roman" w:hAnsi="Arial" w:cs="Arial"/>
          <w:bCs/>
          <w:sz w:val="22"/>
          <w:szCs w:val="22"/>
        </w:rPr>
        <w:t>En atención a lo anterior y con el objeto de proceder a la indemnización convenida con las Aseguradoras respectivas</w:t>
      </w:r>
      <w:r w:rsidRPr="0026113B">
        <w:rPr>
          <w:rFonts w:ascii="Arial" w:eastAsia="Times New Roman" w:hAnsi="Arial" w:cs="Arial"/>
          <w:color w:val="000000"/>
          <w:sz w:val="22"/>
          <w:szCs w:val="22"/>
        </w:rPr>
        <w:t>, es necesario que la Tesorería Municipal en ejercicio de lo previsto por el artículo 410 del Código Fiscal y Presupuestario para el Municipio de Puebla, que establece que realizará la enajenación de los bienes muebles de propiedad municipal que figuren en los respectivos inventarios y que por su uso, aprovechamiento o estado de conservación, no sean ya adecuados para el servicio o resulte inconveniente seguirlos utilizando.</w:t>
      </w: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bCs/>
          <w:sz w:val="22"/>
          <w:szCs w:val="22"/>
        </w:rPr>
      </w:pP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bCs/>
          <w:sz w:val="22"/>
          <w:szCs w:val="22"/>
        </w:rPr>
      </w:pPr>
      <w:r w:rsidRPr="0026113B">
        <w:rPr>
          <w:rFonts w:ascii="Arial" w:eastAsia="Times New Roman" w:hAnsi="Arial" w:cs="Arial"/>
          <w:b/>
          <w:bCs/>
          <w:sz w:val="22"/>
          <w:szCs w:val="22"/>
        </w:rPr>
        <w:t>XIII.</w:t>
      </w:r>
      <w:r w:rsidRPr="0026113B">
        <w:rPr>
          <w:rFonts w:ascii="Arial" w:eastAsia="Times New Roman" w:hAnsi="Arial" w:cs="Arial"/>
          <w:bCs/>
          <w:sz w:val="22"/>
          <w:szCs w:val="22"/>
        </w:rPr>
        <w:t xml:space="preserve"> Que, la desincorporación de Bienes Muebles del Patrimonio Municipal se llevará a cabo de conformidad con el Tercero Transitorio de la Normatividad General para la Alta, Baja Operativa, Desincorporación y Destino Final de los Bienes Muebles del Gobierno Municipal al Servicio de las Dependencias que lo conforman. </w:t>
      </w:r>
    </w:p>
    <w:p w:rsidR="009136F3" w:rsidRPr="0026113B" w:rsidRDefault="009136F3" w:rsidP="009136F3">
      <w:pPr>
        <w:tabs>
          <w:tab w:val="left" w:pos="426"/>
          <w:tab w:val="left" w:pos="567"/>
        </w:tabs>
        <w:jc w:val="both"/>
        <w:rPr>
          <w:rFonts w:ascii="Arial" w:eastAsia="Times New Roman" w:hAnsi="Arial" w:cs="Arial"/>
          <w:sz w:val="22"/>
          <w:szCs w:val="22"/>
        </w:rPr>
      </w:pPr>
    </w:p>
    <w:p w:rsidR="009136F3" w:rsidRPr="0026113B" w:rsidRDefault="009136F3" w:rsidP="009136F3">
      <w:pPr>
        <w:tabs>
          <w:tab w:val="left" w:pos="426"/>
          <w:tab w:val="left" w:pos="567"/>
        </w:tabs>
        <w:jc w:val="both"/>
        <w:rPr>
          <w:rFonts w:ascii="Arial" w:eastAsia="Times New Roman" w:hAnsi="Arial" w:cs="Arial"/>
          <w:sz w:val="22"/>
          <w:szCs w:val="22"/>
        </w:rPr>
      </w:pPr>
      <w:r w:rsidRPr="0026113B">
        <w:rPr>
          <w:rFonts w:ascii="Arial" w:eastAsia="Times New Roman" w:hAnsi="Arial" w:cs="Arial"/>
          <w:sz w:val="22"/>
          <w:szCs w:val="22"/>
        </w:rPr>
        <w:t>Por lo anteriormente expuesto y en atención a los preceptos legales anteriormente invocados, someto a la consideración de este Honorable Cuerpo Colegiado, el siguiente:</w:t>
      </w:r>
    </w:p>
    <w:p w:rsidR="009136F3" w:rsidRPr="0026113B" w:rsidRDefault="009136F3" w:rsidP="009136F3">
      <w:pPr>
        <w:tabs>
          <w:tab w:val="left" w:pos="426"/>
          <w:tab w:val="left" w:pos="567"/>
        </w:tabs>
        <w:jc w:val="both"/>
        <w:rPr>
          <w:rFonts w:ascii="Arial" w:eastAsia="Times New Roman" w:hAnsi="Arial" w:cs="Arial"/>
          <w:sz w:val="22"/>
          <w:szCs w:val="22"/>
        </w:rPr>
      </w:pPr>
    </w:p>
    <w:p w:rsidR="009136F3" w:rsidRDefault="009136F3" w:rsidP="009136F3">
      <w:pPr>
        <w:tabs>
          <w:tab w:val="left" w:pos="426"/>
          <w:tab w:val="left" w:pos="567"/>
        </w:tabs>
        <w:jc w:val="center"/>
        <w:rPr>
          <w:rFonts w:ascii="Arial" w:eastAsia="Times New Roman" w:hAnsi="Arial" w:cs="Arial"/>
          <w:b/>
          <w:bCs/>
          <w:sz w:val="22"/>
          <w:szCs w:val="22"/>
        </w:rPr>
      </w:pPr>
    </w:p>
    <w:p w:rsidR="002B06F0" w:rsidRDefault="002B06F0" w:rsidP="009136F3">
      <w:pPr>
        <w:tabs>
          <w:tab w:val="left" w:pos="426"/>
          <w:tab w:val="left" w:pos="567"/>
        </w:tabs>
        <w:jc w:val="center"/>
        <w:rPr>
          <w:rFonts w:ascii="Arial" w:eastAsia="Times New Roman" w:hAnsi="Arial" w:cs="Arial"/>
          <w:b/>
          <w:bCs/>
          <w:sz w:val="22"/>
          <w:szCs w:val="22"/>
        </w:rPr>
      </w:pPr>
    </w:p>
    <w:p w:rsidR="002B06F0" w:rsidRDefault="002B06F0" w:rsidP="009136F3">
      <w:pPr>
        <w:tabs>
          <w:tab w:val="left" w:pos="426"/>
          <w:tab w:val="left" w:pos="567"/>
        </w:tabs>
        <w:jc w:val="center"/>
        <w:rPr>
          <w:rFonts w:ascii="Arial" w:eastAsia="Times New Roman" w:hAnsi="Arial" w:cs="Arial"/>
          <w:b/>
          <w:bCs/>
          <w:sz w:val="22"/>
          <w:szCs w:val="22"/>
        </w:rPr>
      </w:pPr>
    </w:p>
    <w:p w:rsidR="009136F3" w:rsidRPr="0026113B" w:rsidRDefault="009136F3" w:rsidP="009136F3">
      <w:pPr>
        <w:tabs>
          <w:tab w:val="left" w:pos="426"/>
          <w:tab w:val="left" w:pos="567"/>
        </w:tabs>
        <w:jc w:val="center"/>
        <w:rPr>
          <w:rFonts w:ascii="Arial" w:eastAsia="Times New Roman" w:hAnsi="Arial" w:cs="Arial"/>
          <w:b/>
          <w:bCs/>
          <w:sz w:val="22"/>
          <w:szCs w:val="22"/>
        </w:rPr>
      </w:pPr>
      <w:r w:rsidRPr="0026113B">
        <w:rPr>
          <w:rFonts w:ascii="Arial" w:eastAsia="Times New Roman" w:hAnsi="Arial" w:cs="Arial"/>
          <w:b/>
          <w:bCs/>
          <w:sz w:val="22"/>
          <w:szCs w:val="22"/>
        </w:rPr>
        <w:t>P U N T O   D E   A C U E R D O</w:t>
      </w:r>
    </w:p>
    <w:p w:rsidR="009136F3" w:rsidRPr="0026113B" w:rsidRDefault="009136F3" w:rsidP="009136F3">
      <w:pPr>
        <w:tabs>
          <w:tab w:val="left" w:pos="426"/>
          <w:tab w:val="left" w:pos="567"/>
        </w:tabs>
        <w:jc w:val="both"/>
        <w:rPr>
          <w:rFonts w:ascii="Arial" w:eastAsia="Times New Roman" w:hAnsi="Arial" w:cs="Arial"/>
          <w:bCs/>
          <w:sz w:val="22"/>
          <w:szCs w:val="22"/>
        </w:rPr>
      </w:pP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sz w:val="22"/>
          <w:szCs w:val="22"/>
        </w:rPr>
      </w:pPr>
      <w:r w:rsidRPr="0026113B">
        <w:rPr>
          <w:rFonts w:ascii="Arial" w:eastAsia="Times New Roman" w:hAnsi="Arial" w:cs="Arial"/>
          <w:b/>
          <w:bCs/>
          <w:sz w:val="22"/>
          <w:szCs w:val="22"/>
        </w:rPr>
        <w:t xml:space="preserve">PRIMERO. </w:t>
      </w:r>
      <w:r w:rsidRPr="0026113B">
        <w:rPr>
          <w:rFonts w:ascii="Arial" w:eastAsia="Times New Roman" w:hAnsi="Arial" w:cs="Arial"/>
          <w:sz w:val="22"/>
          <w:szCs w:val="22"/>
        </w:rPr>
        <w:t>Se aprueba la desincorporación del dominio público municipal del lote de “10 vehículos” propiedad del Honorable Ayuntamiento del Municipio de Puebla, anexo al presente Punto de Acuerdo.</w:t>
      </w: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sz w:val="22"/>
          <w:szCs w:val="22"/>
        </w:rPr>
      </w:pP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sz w:val="22"/>
          <w:szCs w:val="22"/>
        </w:rPr>
      </w:pPr>
      <w:r w:rsidRPr="0026113B">
        <w:rPr>
          <w:rFonts w:ascii="Arial" w:eastAsia="Times New Roman" w:hAnsi="Arial" w:cs="Arial"/>
          <w:b/>
          <w:bCs/>
          <w:sz w:val="22"/>
          <w:szCs w:val="22"/>
        </w:rPr>
        <w:t xml:space="preserve">SEGUNDO. </w:t>
      </w:r>
      <w:r w:rsidRPr="0026113B">
        <w:rPr>
          <w:rFonts w:ascii="Arial" w:eastAsia="Times New Roman" w:hAnsi="Arial" w:cs="Arial"/>
          <w:sz w:val="22"/>
          <w:szCs w:val="22"/>
        </w:rPr>
        <w:t>Se instruye a la Secretaría de Administración, dar de baja definitiva del Sistema Integral de Inventarios de la Administración Pública Municipal Centralizada, los bienes muebles desincorporados.</w:t>
      </w: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sz w:val="22"/>
          <w:szCs w:val="22"/>
        </w:rPr>
      </w:pP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sz w:val="22"/>
          <w:szCs w:val="22"/>
        </w:rPr>
      </w:pPr>
      <w:r w:rsidRPr="0026113B">
        <w:rPr>
          <w:rFonts w:ascii="Arial" w:eastAsia="Times New Roman" w:hAnsi="Arial" w:cs="Arial"/>
          <w:b/>
          <w:bCs/>
          <w:sz w:val="22"/>
          <w:szCs w:val="22"/>
        </w:rPr>
        <w:t>TERCERO.</w:t>
      </w:r>
      <w:r w:rsidRPr="0026113B">
        <w:rPr>
          <w:rFonts w:ascii="Arial" w:eastAsia="Times New Roman" w:hAnsi="Arial" w:cs="Arial"/>
          <w:sz w:val="22"/>
          <w:szCs w:val="22"/>
        </w:rPr>
        <w:t xml:space="preserve"> Se instruye a la Secretaría de Administración a fin de que en el ámbito de sus atribuciones,</w:t>
      </w:r>
      <w:r w:rsidRPr="0026113B">
        <w:rPr>
          <w:rFonts w:ascii="Arial" w:eastAsia="Times New Roman" w:hAnsi="Arial" w:cs="Arial"/>
          <w:bCs/>
          <w:sz w:val="22"/>
          <w:szCs w:val="22"/>
        </w:rPr>
        <w:t xml:space="preserve"> i</w:t>
      </w:r>
      <w:r w:rsidRPr="0026113B">
        <w:rPr>
          <w:rFonts w:ascii="Arial" w:eastAsia="Times New Roman" w:hAnsi="Arial" w:cs="Arial"/>
          <w:sz w:val="22"/>
          <w:szCs w:val="22"/>
        </w:rPr>
        <w:t>ntegre el respectivo expediente a las Compañías de Seguros: Grupo Nacional Provincial, S.A.B. y Quálitas Compañía de Seguros, S.A. DE C.V., para que procedan a realizar la indemnización a favor del Municipio de Puebla del valor comercial del vehículo al momento del siniestro.</w:t>
      </w:r>
    </w:p>
    <w:p w:rsidR="009136F3" w:rsidRPr="0026113B" w:rsidRDefault="009136F3" w:rsidP="009136F3">
      <w:pPr>
        <w:tabs>
          <w:tab w:val="left" w:pos="426"/>
          <w:tab w:val="left" w:pos="567"/>
        </w:tabs>
        <w:autoSpaceDE w:val="0"/>
        <w:autoSpaceDN w:val="0"/>
        <w:adjustRightInd w:val="0"/>
        <w:jc w:val="both"/>
        <w:rPr>
          <w:rFonts w:ascii="Arial" w:eastAsia="Times New Roman" w:hAnsi="Arial" w:cs="Arial"/>
          <w:sz w:val="22"/>
          <w:szCs w:val="22"/>
        </w:rPr>
      </w:pPr>
    </w:p>
    <w:p w:rsidR="009136F3" w:rsidRPr="0026113B" w:rsidRDefault="009136F3" w:rsidP="009136F3">
      <w:pPr>
        <w:tabs>
          <w:tab w:val="left" w:pos="426"/>
          <w:tab w:val="left" w:pos="567"/>
        </w:tabs>
        <w:jc w:val="both"/>
        <w:rPr>
          <w:rFonts w:ascii="Arial" w:eastAsia="Times New Roman" w:hAnsi="Arial" w:cs="Arial"/>
          <w:sz w:val="22"/>
          <w:szCs w:val="22"/>
        </w:rPr>
      </w:pPr>
      <w:r w:rsidRPr="0026113B">
        <w:rPr>
          <w:rFonts w:ascii="Arial" w:eastAsia="Times New Roman" w:hAnsi="Arial" w:cs="Arial"/>
          <w:b/>
          <w:bCs/>
          <w:sz w:val="22"/>
          <w:szCs w:val="22"/>
        </w:rPr>
        <w:t xml:space="preserve">CUARTO. </w:t>
      </w:r>
      <w:r w:rsidRPr="0026113B">
        <w:rPr>
          <w:rFonts w:ascii="Arial" w:eastAsia="Times New Roman" w:hAnsi="Arial" w:cs="Arial"/>
          <w:sz w:val="22"/>
          <w:szCs w:val="22"/>
        </w:rPr>
        <w:t xml:space="preserve">Se instruye al Secretario del Ayuntamiento, para que conforme al artículo 160 de la Ley Orgánica Municipal, envíe copia certificada de la presente resolución al Ejecutivo del Estado y al Congreso del Estado, para los efectos legales a que haya lugar. </w:t>
      </w:r>
    </w:p>
    <w:p w:rsidR="009136F3" w:rsidRPr="0026113B" w:rsidRDefault="009136F3" w:rsidP="009136F3">
      <w:pPr>
        <w:tabs>
          <w:tab w:val="left" w:pos="426"/>
          <w:tab w:val="left" w:pos="567"/>
        </w:tabs>
        <w:jc w:val="both"/>
        <w:rPr>
          <w:rFonts w:ascii="Arial" w:eastAsia="Times New Roman" w:hAnsi="Arial" w:cs="Arial"/>
          <w:sz w:val="22"/>
          <w:szCs w:val="22"/>
        </w:rPr>
      </w:pPr>
    </w:p>
    <w:p w:rsidR="009136F3" w:rsidRPr="0026113B" w:rsidRDefault="009136F3" w:rsidP="009136F3">
      <w:pPr>
        <w:tabs>
          <w:tab w:val="left" w:pos="426"/>
          <w:tab w:val="left" w:pos="567"/>
        </w:tabs>
        <w:jc w:val="both"/>
        <w:rPr>
          <w:rFonts w:ascii="Arial" w:eastAsia="Times New Roman" w:hAnsi="Arial" w:cs="Arial"/>
          <w:sz w:val="22"/>
          <w:szCs w:val="22"/>
        </w:rPr>
      </w:pPr>
      <w:r w:rsidRPr="0026113B">
        <w:rPr>
          <w:rFonts w:ascii="Arial" w:eastAsia="Times New Roman" w:hAnsi="Arial" w:cs="Arial"/>
          <w:b/>
          <w:bCs/>
          <w:sz w:val="22"/>
          <w:szCs w:val="22"/>
        </w:rPr>
        <w:t xml:space="preserve">QUINTO. </w:t>
      </w:r>
      <w:r w:rsidRPr="0026113B">
        <w:rPr>
          <w:rFonts w:ascii="Arial" w:eastAsia="Times New Roman" w:hAnsi="Arial" w:cs="Arial"/>
          <w:sz w:val="22"/>
          <w:szCs w:val="22"/>
        </w:rPr>
        <w:t>Se instruye a la Tesorera Municipal para que proceda de conformidad con el artículo 410 del Código Fiscal y Presupuestario para el Municipio de Puebla, y a la Secretaria de Administración, a fin de que realice los trámites correspondientes para su cumplimiento.</w:t>
      </w:r>
    </w:p>
    <w:p w:rsidR="009136F3" w:rsidRPr="0026113B" w:rsidRDefault="009136F3" w:rsidP="009136F3">
      <w:pPr>
        <w:tabs>
          <w:tab w:val="left" w:pos="426"/>
          <w:tab w:val="left" w:pos="567"/>
        </w:tabs>
        <w:jc w:val="both"/>
        <w:rPr>
          <w:rFonts w:ascii="Arial" w:eastAsia="Times New Roman" w:hAnsi="Arial" w:cs="Arial"/>
          <w:sz w:val="22"/>
          <w:szCs w:val="22"/>
        </w:rPr>
      </w:pPr>
    </w:p>
    <w:p w:rsidR="009136F3" w:rsidRPr="0026113B" w:rsidRDefault="009136F3" w:rsidP="009136F3">
      <w:pPr>
        <w:tabs>
          <w:tab w:val="left" w:pos="426"/>
          <w:tab w:val="left" w:pos="567"/>
        </w:tabs>
        <w:jc w:val="both"/>
        <w:rPr>
          <w:rFonts w:ascii="Arial" w:eastAsia="Times New Roman" w:hAnsi="Arial" w:cs="Arial"/>
          <w:sz w:val="22"/>
          <w:szCs w:val="22"/>
        </w:rPr>
      </w:pPr>
      <w:r w:rsidRPr="0026113B">
        <w:rPr>
          <w:rFonts w:ascii="Arial" w:eastAsia="Times New Roman" w:hAnsi="Arial" w:cs="Arial"/>
          <w:b/>
          <w:bCs/>
          <w:sz w:val="22"/>
          <w:szCs w:val="22"/>
        </w:rPr>
        <w:t xml:space="preserve">SEXTO. </w:t>
      </w:r>
      <w:r w:rsidRPr="0026113B">
        <w:rPr>
          <w:rFonts w:ascii="Arial" w:eastAsia="Times New Roman" w:hAnsi="Arial" w:cs="Arial"/>
          <w:sz w:val="22"/>
          <w:szCs w:val="22"/>
        </w:rPr>
        <w:t>Se instruye a la Tesorera Municipal, para que informe a la Auditoría Superior del Estado de Puebla y a Contraloría Municipal sobre la desincorporación de los bienes muebles descritos, para los efectos legales y administrativos a que haya lugar.</w:t>
      </w:r>
    </w:p>
    <w:p w:rsidR="009136F3" w:rsidRPr="0026113B" w:rsidRDefault="009136F3" w:rsidP="009136F3">
      <w:pPr>
        <w:tabs>
          <w:tab w:val="left" w:pos="426"/>
          <w:tab w:val="left" w:pos="567"/>
        </w:tabs>
        <w:jc w:val="both"/>
        <w:rPr>
          <w:rFonts w:ascii="Arial" w:eastAsia="Times New Roman" w:hAnsi="Arial" w:cs="Arial"/>
          <w:sz w:val="22"/>
          <w:szCs w:val="22"/>
        </w:rPr>
      </w:pPr>
    </w:p>
    <w:p w:rsidR="009136F3" w:rsidRPr="0026113B" w:rsidRDefault="009136F3" w:rsidP="009136F3">
      <w:pPr>
        <w:jc w:val="both"/>
        <w:rPr>
          <w:rFonts w:ascii="Arial" w:eastAsia="Times New Roman" w:hAnsi="Arial" w:cs="Arial"/>
          <w:sz w:val="22"/>
          <w:szCs w:val="22"/>
        </w:rPr>
      </w:pPr>
      <w:r w:rsidRPr="0026113B">
        <w:rPr>
          <w:rFonts w:ascii="Arial" w:eastAsia="Times New Roman" w:hAnsi="Arial" w:cs="Arial"/>
          <w:b/>
          <w:sz w:val="22"/>
          <w:szCs w:val="22"/>
        </w:rPr>
        <w:t>ATENTAMENTE.- CUATRO VECES HEROICA PUEBLA DE ZARAGOZA, A 09 DE DICIEMBRE DE 2014.- “PUEBLA, CIUDAD DE PROGRESO”.- C. JOSÉ ANTONIO GALI FAYAD, PRESIDENTE MUNICIPAL CONSTITUCIONAL.- RÚBRICA.</w:t>
      </w:r>
    </w:p>
    <w:p w:rsidR="009136F3" w:rsidRPr="00063E43" w:rsidRDefault="009136F3" w:rsidP="009136F3">
      <w:pPr>
        <w:autoSpaceDE w:val="0"/>
        <w:autoSpaceDN w:val="0"/>
        <w:adjustRightInd w:val="0"/>
        <w:jc w:val="both"/>
        <w:rPr>
          <w:rFonts w:ascii="Arial" w:hAnsi="Arial" w:cs="Arial"/>
          <w:b/>
          <w:sz w:val="22"/>
          <w:szCs w:val="22"/>
        </w:rPr>
      </w:pPr>
    </w:p>
    <w:p w:rsidR="009136F3" w:rsidRDefault="009136F3" w:rsidP="009136F3">
      <w:pPr>
        <w:rPr>
          <w:rFonts w:ascii="Arial" w:hAnsi="Arial" w:cs="Arial"/>
          <w:b/>
          <w:sz w:val="22"/>
          <w:szCs w:val="22"/>
        </w:rPr>
      </w:pPr>
      <w:r>
        <w:rPr>
          <w:rFonts w:ascii="Arial" w:hAnsi="Arial" w:cs="Arial"/>
          <w:b/>
          <w:sz w:val="22"/>
          <w:szCs w:val="22"/>
        </w:rPr>
        <w:br w:type="page"/>
      </w:r>
    </w:p>
    <w:p w:rsidR="008B4A65" w:rsidRPr="008D4B64" w:rsidRDefault="008B4A65" w:rsidP="008B4A65">
      <w:pPr>
        <w:spacing w:line="264" w:lineRule="auto"/>
        <w:jc w:val="both"/>
        <w:rPr>
          <w:rFonts w:ascii="Arial" w:eastAsia="Arial Unicode MS" w:hAnsi="Arial" w:cs="Arial"/>
          <w:b/>
          <w:color w:val="365F91" w:themeColor="accent1" w:themeShade="BF"/>
          <w:sz w:val="44"/>
          <w:szCs w:val="52"/>
        </w:rPr>
      </w:pPr>
      <w:r w:rsidRPr="008D4B64">
        <w:rPr>
          <w:rFonts w:ascii="Arial" w:eastAsia="Arial Unicode MS" w:hAnsi="Arial" w:cs="Arial"/>
          <w:b/>
          <w:color w:val="365F91" w:themeColor="accent1" w:themeShade="BF"/>
          <w:sz w:val="44"/>
          <w:szCs w:val="52"/>
        </w:rPr>
        <w:t xml:space="preserve">SESIÓN </w:t>
      </w:r>
      <w:r>
        <w:rPr>
          <w:rFonts w:ascii="Arial" w:eastAsia="Arial Unicode MS" w:hAnsi="Arial" w:cs="Arial"/>
          <w:b/>
          <w:color w:val="365F91" w:themeColor="accent1" w:themeShade="BF"/>
          <w:sz w:val="44"/>
          <w:szCs w:val="52"/>
        </w:rPr>
        <w:t>EXTRA</w:t>
      </w:r>
      <w:r w:rsidRPr="008D4B64">
        <w:rPr>
          <w:rFonts w:ascii="Arial" w:eastAsia="Arial Unicode MS" w:hAnsi="Arial" w:cs="Arial"/>
          <w:b/>
          <w:color w:val="365F91" w:themeColor="accent1" w:themeShade="BF"/>
          <w:sz w:val="44"/>
          <w:szCs w:val="52"/>
        </w:rPr>
        <w:t>ORDINARIA</w:t>
      </w:r>
    </w:p>
    <w:p w:rsidR="008B4A65" w:rsidRPr="008D4B64" w:rsidRDefault="008B4A65" w:rsidP="008B4A65">
      <w:pPr>
        <w:spacing w:line="264" w:lineRule="auto"/>
        <w:jc w:val="both"/>
        <w:rPr>
          <w:rFonts w:ascii="Arial" w:eastAsia="Arial Unicode MS" w:hAnsi="Arial" w:cs="Arial"/>
          <w:b/>
          <w:szCs w:val="26"/>
        </w:rPr>
      </w:pPr>
      <w:r>
        <w:rPr>
          <w:rFonts w:ascii="Arial" w:eastAsia="Arial Unicode MS" w:hAnsi="Arial" w:cs="Arial"/>
          <w:b/>
          <w:color w:val="365F91" w:themeColor="accent1" w:themeShade="BF"/>
          <w:sz w:val="44"/>
          <w:szCs w:val="52"/>
        </w:rPr>
        <w:t>18</w:t>
      </w:r>
      <w:r w:rsidRPr="008D4B64">
        <w:rPr>
          <w:rFonts w:ascii="Arial" w:eastAsia="Arial Unicode MS" w:hAnsi="Arial" w:cs="Arial"/>
          <w:b/>
          <w:color w:val="365F91" w:themeColor="accent1" w:themeShade="BF"/>
          <w:sz w:val="44"/>
          <w:szCs w:val="52"/>
        </w:rPr>
        <w:t xml:space="preserve"> DE DICIEMBRE 2014</w:t>
      </w:r>
      <w:r w:rsidRPr="008D4B64">
        <w:rPr>
          <w:rFonts w:ascii="Arial" w:eastAsia="Arial Unicode MS" w:hAnsi="Arial" w:cs="Arial"/>
          <w:b/>
          <w:szCs w:val="26"/>
        </w:rPr>
        <w:t>.</w:t>
      </w:r>
    </w:p>
    <w:p w:rsidR="009136F3" w:rsidRDefault="009136F3" w:rsidP="009136F3">
      <w:pPr>
        <w:autoSpaceDE w:val="0"/>
        <w:autoSpaceDN w:val="0"/>
        <w:adjustRightInd w:val="0"/>
        <w:jc w:val="both"/>
        <w:rPr>
          <w:rFonts w:ascii="Arial" w:hAnsi="Arial" w:cs="Arial"/>
          <w:b/>
          <w:sz w:val="22"/>
          <w:szCs w:val="22"/>
        </w:rPr>
      </w:pPr>
    </w:p>
    <w:p w:rsidR="009136F3" w:rsidRPr="00E57AF9" w:rsidRDefault="009136F3" w:rsidP="009136F3">
      <w:pPr>
        <w:autoSpaceDE w:val="0"/>
        <w:autoSpaceDN w:val="0"/>
        <w:adjustRightInd w:val="0"/>
        <w:spacing w:line="276" w:lineRule="auto"/>
        <w:jc w:val="both"/>
        <w:rPr>
          <w:rFonts w:ascii="Arial" w:hAnsi="Arial" w:cs="Arial"/>
          <w:b/>
          <w:bCs/>
          <w:sz w:val="22"/>
          <w:szCs w:val="22"/>
        </w:rPr>
      </w:pPr>
      <w:r w:rsidRPr="00E57AF9">
        <w:rPr>
          <w:rFonts w:ascii="Arial" w:hAnsi="Arial" w:cs="Arial"/>
          <w:b/>
          <w:bCs/>
          <w:sz w:val="22"/>
          <w:szCs w:val="22"/>
        </w:rPr>
        <w:t>HONORABLE CABILDO.</w:t>
      </w:r>
    </w:p>
    <w:p w:rsidR="009136F3" w:rsidRPr="00E57AF9" w:rsidRDefault="009136F3" w:rsidP="009136F3">
      <w:pPr>
        <w:autoSpaceDE w:val="0"/>
        <w:autoSpaceDN w:val="0"/>
        <w:adjustRightInd w:val="0"/>
        <w:spacing w:line="276" w:lineRule="auto"/>
        <w:jc w:val="both"/>
        <w:rPr>
          <w:rFonts w:ascii="Arial" w:hAnsi="Arial" w:cs="Arial"/>
          <w:b/>
          <w:bCs/>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LOS SUSCRITOS REGIDORES ÁNGEL FRANCISCO JAVIER TRAUWITZ ECHEGUREN, FÉLIX HERNÁNDEZ HERNÁNDEZ, FRANCISCO XABIER ALBIZURI MORETT, KARINA ROMERO ALCALÁ, MARÍA DE GUADALUPE ARRUBARRENA GARCÍA, ADÁN DOMÍNGUEZ SÁNCHEZ, INTEGRANTES DE LA COMISIÓN DE PATRIMONIO Y HACIENDA PÚBLICA MUNICIPAL</w:t>
      </w:r>
      <w:r w:rsidRPr="00E57AF9">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FRACCION IV INCISO A), 38 FRACCIÓN III INCISO A) DE LA LEY DE FISCALIZACIÓN SUPERIOR Y RENDICIÓN DE CUENTAS PARA EL ESTADO DE PUEBLA; 6 DEL REGLAMENTO INTERIOR DE LA AUDITORÍA SUPERIOR DEL ESTADO DE PUEBLA; Y 3, 78 FRACCIONES I Y XIII, 92 FRACCIONES I, III Y V, 94, 96 FRACCIÓN II Y 149 DE LA LEY ORGÁNICA MUNICIPAL; SOMETEMOS A LA DISCUSIÓN Y APROBACIÓN DE ESTE HONORABLE CUERPO COLEGIADO, EL </w:t>
      </w:r>
      <w:r w:rsidRPr="00E57AF9">
        <w:rPr>
          <w:rFonts w:ascii="Arial" w:hAnsi="Arial" w:cs="Arial"/>
          <w:b/>
          <w:bCs/>
          <w:sz w:val="22"/>
          <w:szCs w:val="22"/>
        </w:rPr>
        <w:t xml:space="preserve">DICTAMEN EN EL QUE SE APRUEBA EL ESTADO DE SITUACIÓN FINANCIERA AL 30 DE NOVIEMBREY EL ESTADO DE ACTIVIDADES DEL 01 DE ENERO AL 30 DE NOVIEMBRE,DEL HONORABLE AYUNTAMIENTO DEL MUNICIPIO DE PUEBLA, CORRESPONDIENTES AL EJERCICIO FISCAL DOS MIL CATORCE; </w:t>
      </w:r>
      <w:r w:rsidRPr="00E57AF9">
        <w:rPr>
          <w:rFonts w:ascii="Arial" w:hAnsi="Arial" w:cs="Arial"/>
          <w:sz w:val="22"/>
          <w:szCs w:val="22"/>
        </w:rPr>
        <w:t>DE ACUERDO A LOS SIGUIENTES:</w:t>
      </w:r>
    </w:p>
    <w:p w:rsidR="009136F3" w:rsidRPr="00E57AF9" w:rsidRDefault="009136F3" w:rsidP="009136F3">
      <w:pPr>
        <w:autoSpaceDE w:val="0"/>
        <w:autoSpaceDN w:val="0"/>
        <w:adjustRightInd w:val="0"/>
        <w:spacing w:line="276" w:lineRule="auto"/>
        <w:jc w:val="both"/>
        <w:rPr>
          <w:rFonts w:ascii="Arial" w:hAnsi="Arial" w:cs="Arial"/>
          <w:b/>
          <w:bCs/>
          <w:sz w:val="22"/>
          <w:szCs w:val="22"/>
        </w:rPr>
      </w:pPr>
    </w:p>
    <w:p w:rsidR="009136F3" w:rsidRPr="00E57AF9" w:rsidRDefault="009136F3" w:rsidP="009136F3">
      <w:pPr>
        <w:autoSpaceDE w:val="0"/>
        <w:autoSpaceDN w:val="0"/>
        <w:adjustRightInd w:val="0"/>
        <w:spacing w:line="276" w:lineRule="auto"/>
        <w:jc w:val="center"/>
        <w:rPr>
          <w:rFonts w:ascii="Arial" w:hAnsi="Arial" w:cs="Arial"/>
          <w:b/>
          <w:bCs/>
          <w:sz w:val="22"/>
          <w:szCs w:val="22"/>
        </w:rPr>
      </w:pPr>
      <w:r w:rsidRPr="00E57AF9">
        <w:rPr>
          <w:rFonts w:ascii="Arial" w:hAnsi="Arial" w:cs="Arial"/>
          <w:b/>
          <w:bCs/>
          <w:sz w:val="22"/>
          <w:szCs w:val="22"/>
        </w:rPr>
        <w:t>C O N S I D E R A N D O S</w:t>
      </w:r>
    </w:p>
    <w:p w:rsidR="009136F3" w:rsidRPr="00E57AF9" w:rsidRDefault="009136F3" w:rsidP="009136F3">
      <w:pPr>
        <w:autoSpaceDE w:val="0"/>
        <w:autoSpaceDN w:val="0"/>
        <w:adjustRightInd w:val="0"/>
        <w:spacing w:line="276" w:lineRule="auto"/>
        <w:jc w:val="both"/>
        <w:rPr>
          <w:rFonts w:ascii="Arial" w:hAnsi="Arial" w:cs="Arial"/>
          <w:b/>
          <w:bCs/>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I. </w:t>
      </w:r>
      <w:r w:rsidRPr="00E57AF9">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9136F3" w:rsidRPr="00E57AF9" w:rsidRDefault="009136F3" w:rsidP="009136F3">
      <w:pPr>
        <w:autoSpaceDE w:val="0"/>
        <w:autoSpaceDN w:val="0"/>
        <w:adjustRightInd w:val="0"/>
        <w:spacing w:line="276" w:lineRule="auto"/>
        <w:jc w:val="both"/>
        <w:rPr>
          <w:rFonts w:ascii="Arial" w:hAnsi="Arial" w:cs="Arial"/>
          <w:b/>
          <w:bCs/>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II. </w:t>
      </w:r>
      <w:r w:rsidRPr="00E57AF9">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9136F3" w:rsidRPr="00E57AF9" w:rsidRDefault="009136F3" w:rsidP="009136F3">
      <w:pPr>
        <w:autoSpaceDE w:val="0"/>
        <w:autoSpaceDN w:val="0"/>
        <w:adjustRightInd w:val="0"/>
        <w:spacing w:line="276" w:lineRule="auto"/>
        <w:jc w:val="both"/>
        <w:rPr>
          <w:rFonts w:ascii="Arial" w:hAnsi="Arial" w:cs="Arial"/>
          <w:b/>
          <w:bCs/>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III. </w:t>
      </w:r>
      <w:r w:rsidRPr="00E57AF9">
        <w:rPr>
          <w:rFonts w:ascii="Arial" w:hAnsi="Arial" w:cs="Arial"/>
          <w:sz w:val="22"/>
          <w:szCs w:val="22"/>
        </w:rPr>
        <w:t>Que, la Constitución Política del Estado Libre y Soberano de Puebla en su artículo 113 contempla que la Auditoría Superior del Estado, según la reforma a este dispositivo constitucional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9136F3" w:rsidRPr="008B4A65" w:rsidRDefault="009136F3" w:rsidP="009136F3">
      <w:pPr>
        <w:autoSpaceDE w:val="0"/>
        <w:autoSpaceDN w:val="0"/>
        <w:adjustRightInd w:val="0"/>
        <w:spacing w:line="276" w:lineRule="auto"/>
        <w:jc w:val="both"/>
        <w:rPr>
          <w:rFonts w:ascii="Arial" w:hAnsi="Arial" w:cs="Arial"/>
          <w:b/>
          <w:bCs/>
          <w:sz w:val="20"/>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IV. </w:t>
      </w:r>
      <w:r w:rsidRPr="00E57AF9">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9136F3" w:rsidRPr="008B4A65" w:rsidRDefault="009136F3" w:rsidP="009136F3">
      <w:pPr>
        <w:autoSpaceDE w:val="0"/>
        <w:autoSpaceDN w:val="0"/>
        <w:adjustRightInd w:val="0"/>
        <w:spacing w:line="276" w:lineRule="auto"/>
        <w:jc w:val="both"/>
        <w:rPr>
          <w:rFonts w:ascii="Arial" w:hAnsi="Arial" w:cs="Arial"/>
          <w:b/>
          <w:bCs/>
          <w:sz w:val="20"/>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V. </w:t>
      </w:r>
      <w:r w:rsidRPr="00E57AF9">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9136F3" w:rsidRPr="008B4A65" w:rsidRDefault="009136F3" w:rsidP="009136F3">
      <w:pPr>
        <w:autoSpaceDE w:val="0"/>
        <w:autoSpaceDN w:val="0"/>
        <w:adjustRightInd w:val="0"/>
        <w:spacing w:line="276" w:lineRule="auto"/>
        <w:jc w:val="both"/>
        <w:rPr>
          <w:rFonts w:ascii="Arial" w:hAnsi="Arial" w:cs="Arial"/>
          <w:b/>
          <w:bCs/>
          <w:sz w:val="20"/>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VI. </w:t>
      </w:r>
      <w:r w:rsidRPr="00E57AF9">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E57AF9">
        <w:rPr>
          <w:rFonts w:ascii="Arial" w:hAnsi="Arial" w:cs="Arial"/>
          <w:i/>
          <w:sz w:val="22"/>
          <w:szCs w:val="22"/>
        </w:rPr>
        <w:t xml:space="preserve">Auditoría Superior </w:t>
      </w:r>
      <w:r w:rsidRPr="00E57AF9">
        <w:rPr>
          <w:rFonts w:ascii="Arial" w:hAnsi="Arial" w:cs="Arial"/>
          <w:sz w:val="22"/>
          <w:szCs w:val="22"/>
        </w:rPr>
        <w:t>a la Auditoría Superior del Estado de Puebla;</w:t>
      </w:r>
      <w:r w:rsidRPr="00E57AF9">
        <w:rPr>
          <w:rFonts w:ascii="Arial" w:hAnsi="Arial" w:cs="Arial"/>
          <w:i/>
          <w:iCs/>
          <w:sz w:val="22"/>
          <w:szCs w:val="22"/>
        </w:rPr>
        <w:t xml:space="preserve">Ayuntamientos </w:t>
      </w:r>
      <w:r w:rsidRPr="00E57AF9">
        <w:rPr>
          <w:rFonts w:ascii="Arial" w:hAnsi="Arial" w:cs="Arial"/>
          <w:sz w:val="22"/>
          <w:szCs w:val="22"/>
        </w:rPr>
        <w:t xml:space="preserve">a los Órganos de Gobierno de los Municipios; </w:t>
      </w:r>
      <w:r w:rsidRPr="00E57AF9">
        <w:rPr>
          <w:rFonts w:ascii="Arial" w:hAnsi="Arial" w:cs="Arial"/>
          <w:i/>
          <w:iCs/>
          <w:sz w:val="22"/>
          <w:szCs w:val="22"/>
        </w:rPr>
        <w:t xml:space="preserve">Fiscalización Superior </w:t>
      </w:r>
      <w:r w:rsidRPr="00E57AF9">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E57AF9">
        <w:rPr>
          <w:rFonts w:ascii="Arial" w:hAnsi="Arial" w:cs="Arial"/>
          <w:i/>
          <w:iCs/>
          <w:sz w:val="22"/>
          <w:szCs w:val="22"/>
        </w:rPr>
        <w:t xml:space="preserve">Sujetos de Revisión </w:t>
      </w:r>
      <w:r w:rsidRPr="00E57AF9">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E57AF9">
        <w:rPr>
          <w:rFonts w:ascii="Arial" w:hAnsi="Arial" w:cs="Arial"/>
          <w:i/>
          <w:iCs/>
          <w:sz w:val="22"/>
          <w:szCs w:val="22"/>
        </w:rPr>
        <w:t xml:space="preserve">Sujetos de Revisión Obligados </w:t>
      </w:r>
      <w:r w:rsidRPr="00E57AF9">
        <w:rPr>
          <w:rFonts w:ascii="Arial" w:hAnsi="Arial" w:cs="Arial"/>
          <w:sz w:val="22"/>
          <w:szCs w:val="22"/>
        </w:rPr>
        <w:t>aquellos que de acuerdo con las leyes y demás disposiciones administrativas y reglamentarias, tienen obligación de presentar Cuentas Públicas.</w:t>
      </w:r>
    </w:p>
    <w:p w:rsidR="009136F3" w:rsidRPr="00E57AF9" w:rsidRDefault="009136F3" w:rsidP="009136F3">
      <w:pPr>
        <w:autoSpaceDE w:val="0"/>
        <w:autoSpaceDN w:val="0"/>
        <w:adjustRightInd w:val="0"/>
        <w:spacing w:line="276" w:lineRule="auto"/>
        <w:jc w:val="both"/>
        <w:rPr>
          <w:rFonts w:ascii="Arial" w:hAnsi="Arial" w:cs="Arial"/>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sz w:val="22"/>
          <w:szCs w:val="22"/>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9136F3" w:rsidRPr="008B4A65" w:rsidRDefault="009136F3" w:rsidP="009136F3">
      <w:pPr>
        <w:autoSpaceDE w:val="0"/>
        <w:autoSpaceDN w:val="0"/>
        <w:adjustRightInd w:val="0"/>
        <w:spacing w:line="276" w:lineRule="auto"/>
        <w:jc w:val="both"/>
        <w:rPr>
          <w:rFonts w:ascii="Arial" w:hAnsi="Arial" w:cs="Arial"/>
          <w:sz w:val="20"/>
          <w:szCs w:val="22"/>
        </w:rPr>
      </w:pPr>
    </w:p>
    <w:p w:rsidR="009136F3" w:rsidRPr="00E57AF9" w:rsidRDefault="009136F3" w:rsidP="009136F3">
      <w:pPr>
        <w:autoSpaceDE w:val="0"/>
        <w:autoSpaceDN w:val="0"/>
        <w:adjustRightInd w:val="0"/>
        <w:spacing w:line="276" w:lineRule="auto"/>
        <w:jc w:val="both"/>
        <w:rPr>
          <w:rFonts w:ascii="Arial" w:hAnsi="Arial" w:cs="Arial"/>
          <w:i/>
          <w:iCs/>
          <w:sz w:val="22"/>
          <w:szCs w:val="22"/>
        </w:rPr>
      </w:pPr>
      <w:r w:rsidRPr="00E57AF9">
        <w:rPr>
          <w:rFonts w:ascii="Arial" w:hAnsi="Arial" w:cs="Arial"/>
          <w:b/>
          <w:bCs/>
          <w:sz w:val="22"/>
          <w:szCs w:val="22"/>
        </w:rPr>
        <w:t xml:space="preserve">VII. </w:t>
      </w:r>
      <w:r w:rsidRPr="00E57AF9">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E57AF9">
        <w:rPr>
          <w:rFonts w:ascii="Arial" w:hAnsi="Arial" w:cs="Arial"/>
          <w:i/>
          <w:iCs/>
          <w:sz w:val="22"/>
          <w:szCs w:val="22"/>
        </w:rPr>
        <w:t>en los términos y plazos que dispone la presente Ley y demás disposiciones aplicables</w:t>
      </w:r>
      <w:r w:rsidRPr="00E57AF9">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9136F3" w:rsidRPr="008B4A65" w:rsidRDefault="009136F3" w:rsidP="009136F3">
      <w:pPr>
        <w:autoSpaceDE w:val="0"/>
        <w:autoSpaceDN w:val="0"/>
        <w:adjustRightInd w:val="0"/>
        <w:spacing w:line="276" w:lineRule="auto"/>
        <w:jc w:val="both"/>
        <w:rPr>
          <w:rFonts w:ascii="Arial" w:hAnsi="Arial" w:cs="Arial"/>
          <w:sz w:val="20"/>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9136F3" w:rsidRPr="008B4A65" w:rsidRDefault="009136F3" w:rsidP="009136F3">
      <w:pPr>
        <w:autoSpaceDE w:val="0"/>
        <w:autoSpaceDN w:val="0"/>
        <w:adjustRightInd w:val="0"/>
        <w:spacing w:line="276" w:lineRule="auto"/>
        <w:jc w:val="both"/>
        <w:rPr>
          <w:rFonts w:ascii="Arial" w:hAnsi="Arial" w:cs="Arial"/>
          <w:sz w:val="20"/>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VIII. Que, por disposición expresa del artículo 46 fracción I inciso a)y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Estado,se modificaron el Estado de Posición Financiera y el Estado de Origen y Aplicación de Recursos, para ahora denominarse Estado de Situación Financiera y Estado de Actividades respectivamente. </w:t>
      </w:r>
      <w:r w:rsidRPr="00E57AF9">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9136F3" w:rsidRPr="00E57AF9" w:rsidRDefault="009136F3" w:rsidP="009136F3">
      <w:pPr>
        <w:autoSpaceDE w:val="0"/>
        <w:autoSpaceDN w:val="0"/>
        <w:adjustRightInd w:val="0"/>
        <w:spacing w:line="276" w:lineRule="auto"/>
        <w:jc w:val="both"/>
        <w:rPr>
          <w:rFonts w:ascii="Arial" w:hAnsi="Arial" w:cs="Arial"/>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IX. </w:t>
      </w:r>
      <w:r w:rsidRPr="00E57AF9">
        <w:rPr>
          <w:rFonts w:ascii="Arial" w:hAnsi="Arial" w:cs="Arial"/>
          <w:sz w:val="22"/>
          <w:szCs w:val="22"/>
        </w:rPr>
        <w:t xml:space="preserve">Que, en ejercicio de las funciones inherentes a su cargo, la TesoreraMunicipal ha remitido a esta Comisión el </w:t>
      </w:r>
      <w:r w:rsidRPr="00E57AF9">
        <w:rPr>
          <w:rFonts w:ascii="Arial" w:hAnsi="Arial" w:cs="Arial"/>
          <w:b/>
          <w:bCs/>
          <w:sz w:val="22"/>
          <w:szCs w:val="22"/>
        </w:rPr>
        <w:t xml:space="preserve">Estado de Situación Financiera al 30 de noviembrey el Estado de Actividades del 01 de enero al 30 de noviembre,del Honorable Ayuntamiento del Municipio de Puebla, correspondientes al Ejercicio Fiscal Dos Mil Catorce, </w:t>
      </w:r>
      <w:r w:rsidRPr="00E57AF9">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9136F3" w:rsidRPr="00E57AF9" w:rsidRDefault="009136F3" w:rsidP="009136F3">
      <w:pPr>
        <w:autoSpaceDE w:val="0"/>
        <w:autoSpaceDN w:val="0"/>
        <w:adjustRightInd w:val="0"/>
        <w:spacing w:line="276" w:lineRule="auto"/>
        <w:jc w:val="both"/>
        <w:rPr>
          <w:rFonts w:ascii="Arial" w:hAnsi="Arial" w:cs="Arial"/>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X. </w:t>
      </w:r>
      <w:r w:rsidRPr="00E57AF9">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9136F3" w:rsidRPr="00E57AF9" w:rsidRDefault="009136F3" w:rsidP="009136F3">
      <w:pPr>
        <w:autoSpaceDE w:val="0"/>
        <w:autoSpaceDN w:val="0"/>
        <w:adjustRightInd w:val="0"/>
        <w:spacing w:line="276" w:lineRule="auto"/>
        <w:jc w:val="both"/>
        <w:rPr>
          <w:rFonts w:ascii="Arial" w:hAnsi="Arial" w:cs="Arial"/>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XI. </w:t>
      </w:r>
      <w:r w:rsidRPr="00E57AF9">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E57AF9">
        <w:rPr>
          <w:rFonts w:ascii="Arial" w:hAnsi="Arial" w:cs="Arial"/>
          <w:b/>
          <w:bCs/>
          <w:sz w:val="22"/>
          <w:szCs w:val="22"/>
        </w:rPr>
        <w:t>así como del sistema que utilicen para lograr la armonización contable</w:t>
      </w:r>
      <w:r w:rsidRPr="00E57AF9">
        <w:rPr>
          <w:rFonts w:ascii="Arial" w:hAnsi="Arial" w:cs="Arial"/>
          <w:sz w:val="22"/>
          <w:szCs w:val="22"/>
        </w:rPr>
        <w:t xml:space="preserve">, estableciendo además en su artículo 4 que por </w:t>
      </w:r>
      <w:r w:rsidRPr="00E57AF9">
        <w:rPr>
          <w:rFonts w:ascii="Arial" w:hAnsi="Arial" w:cs="Arial"/>
          <w:b/>
          <w:bCs/>
          <w:i/>
          <w:iCs/>
          <w:sz w:val="22"/>
          <w:szCs w:val="22"/>
        </w:rPr>
        <w:t xml:space="preserve">“Sistema” </w:t>
      </w:r>
      <w:r w:rsidRPr="00E57AF9">
        <w:rPr>
          <w:rFonts w:ascii="Arial" w:hAnsi="Arial" w:cs="Arial"/>
          <w:b/>
          <w:bCs/>
          <w:sz w:val="22"/>
          <w:szCs w:val="22"/>
        </w:rPr>
        <w:t xml:space="preserve">debe entenderse: </w:t>
      </w:r>
      <w:r w:rsidRPr="00E57AF9">
        <w:rPr>
          <w:rFonts w:ascii="Arial" w:hAnsi="Arial" w:cs="Arial"/>
          <w:b/>
          <w:bCs/>
          <w:i/>
          <w:iCs/>
          <w:sz w:val="22"/>
          <w:szCs w:val="22"/>
        </w:rPr>
        <w:t xml:space="preserve">“El sistema de contabilidad gubernamental que cada ente público utiliza como instrumento de la administración financiera gubernamental” </w:t>
      </w:r>
      <w:r w:rsidRPr="00E57AF9">
        <w:rPr>
          <w:rFonts w:ascii="Arial" w:hAnsi="Arial" w:cs="Arial"/>
          <w:sz w:val="22"/>
          <w:szCs w:val="22"/>
        </w:rPr>
        <w:t>y en su artículo Quinto Transitorio señala que los Ayuntamientos de los municipios emitirán su información financiera de manera periódica y elaborarán sus cuentas públicas.</w:t>
      </w:r>
    </w:p>
    <w:p w:rsidR="009136F3" w:rsidRPr="00E57AF9" w:rsidRDefault="009136F3" w:rsidP="009136F3">
      <w:pPr>
        <w:autoSpaceDE w:val="0"/>
        <w:autoSpaceDN w:val="0"/>
        <w:adjustRightInd w:val="0"/>
        <w:spacing w:line="276" w:lineRule="auto"/>
        <w:jc w:val="both"/>
        <w:rPr>
          <w:rFonts w:ascii="Arial" w:hAnsi="Arial" w:cs="Arial"/>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XII. </w:t>
      </w:r>
      <w:r w:rsidRPr="00E57AF9">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9136F3" w:rsidRPr="00E57AF9" w:rsidRDefault="009136F3" w:rsidP="009136F3">
      <w:pPr>
        <w:autoSpaceDE w:val="0"/>
        <w:autoSpaceDN w:val="0"/>
        <w:adjustRightInd w:val="0"/>
        <w:spacing w:line="276" w:lineRule="auto"/>
        <w:jc w:val="both"/>
        <w:rPr>
          <w:rFonts w:ascii="Arial" w:hAnsi="Arial" w:cs="Arial"/>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XIII. </w:t>
      </w:r>
      <w:r w:rsidRPr="00E57AF9">
        <w:rPr>
          <w:rFonts w:ascii="Arial" w:hAnsi="Arial" w:cs="Arial"/>
          <w:sz w:val="22"/>
          <w:szCs w:val="22"/>
        </w:rPr>
        <w:t xml:space="preserve">Que, con fecha 21 de Diciembre del 2012 se publicó en el Periódico Oficialdel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E57AF9">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E57AF9">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9136F3" w:rsidRPr="00E57AF9" w:rsidRDefault="009136F3" w:rsidP="009136F3">
      <w:pPr>
        <w:autoSpaceDE w:val="0"/>
        <w:autoSpaceDN w:val="0"/>
        <w:adjustRightInd w:val="0"/>
        <w:spacing w:line="276" w:lineRule="auto"/>
        <w:jc w:val="both"/>
        <w:rPr>
          <w:rFonts w:ascii="Arial" w:hAnsi="Arial" w:cs="Arial"/>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XIV. </w:t>
      </w:r>
      <w:r w:rsidRPr="00E57AF9">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9136F3" w:rsidRPr="00E57AF9" w:rsidRDefault="009136F3" w:rsidP="009136F3">
      <w:pPr>
        <w:autoSpaceDE w:val="0"/>
        <w:autoSpaceDN w:val="0"/>
        <w:adjustRightInd w:val="0"/>
        <w:spacing w:line="276" w:lineRule="auto"/>
        <w:jc w:val="both"/>
        <w:rPr>
          <w:rFonts w:ascii="Arial" w:hAnsi="Arial" w:cs="Arial"/>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XV. </w:t>
      </w:r>
      <w:r w:rsidRPr="00E57AF9">
        <w:rPr>
          <w:rFonts w:ascii="Arial" w:hAnsi="Arial" w:cs="Arial"/>
          <w:sz w:val="22"/>
          <w:szCs w:val="22"/>
        </w:rPr>
        <w:t xml:space="preserve">Que, resulta conveniente destacar que el </w:t>
      </w:r>
      <w:r w:rsidRPr="00E57AF9">
        <w:rPr>
          <w:rFonts w:ascii="Arial" w:hAnsi="Arial" w:cs="Arial"/>
          <w:b/>
          <w:bCs/>
          <w:sz w:val="22"/>
          <w:szCs w:val="22"/>
        </w:rPr>
        <w:t xml:space="preserve">Estado de Situación Financiera al 30 de noviembre y el Estado de Actividades del 01 enero al 30 de noviembre, del Honorable Ayuntamiento del Municipio de Puebla, correspondientes al Ejercicio Fiscal Dos Mil Catorce, </w:t>
      </w:r>
      <w:r w:rsidRPr="00E57AF9">
        <w:rPr>
          <w:rFonts w:ascii="Arial"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9136F3" w:rsidRPr="00E57AF9" w:rsidRDefault="009136F3" w:rsidP="009136F3">
      <w:pPr>
        <w:autoSpaceDE w:val="0"/>
        <w:autoSpaceDN w:val="0"/>
        <w:adjustRightInd w:val="0"/>
        <w:spacing w:line="276" w:lineRule="auto"/>
        <w:jc w:val="both"/>
        <w:rPr>
          <w:rFonts w:ascii="Arial" w:hAnsi="Arial" w:cs="Arial"/>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XVI. </w:t>
      </w:r>
      <w:r w:rsidRPr="00E57AF9">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E57AF9">
        <w:rPr>
          <w:rFonts w:ascii="Arial" w:hAnsi="Arial" w:cs="Arial"/>
          <w:b/>
          <w:bCs/>
          <w:sz w:val="22"/>
          <w:szCs w:val="22"/>
        </w:rPr>
        <w:t xml:space="preserve">Estado de Situación Financiera al 30 de noviembrey el Estado de Actividades del 01 enero al 30 de noviembre, del Honorable Ayuntamiento del Municipio de Puebla, correspondientes al Ejercicio Fiscal Dos Mil Catorce, </w:t>
      </w:r>
      <w:r w:rsidRPr="00E57AF9">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9136F3" w:rsidRPr="00E57AF9" w:rsidRDefault="009136F3" w:rsidP="009136F3">
      <w:pPr>
        <w:autoSpaceDE w:val="0"/>
        <w:autoSpaceDN w:val="0"/>
        <w:adjustRightInd w:val="0"/>
        <w:spacing w:line="276" w:lineRule="auto"/>
        <w:jc w:val="both"/>
        <w:rPr>
          <w:rFonts w:ascii="Arial" w:hAnsi="Arial" w:cs="Arial"/>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sz w:val="22"/>
          <w:szCs w:val="22"/>
        </w:rPr>
        <w:t>Por lo anteriormente expuesto y fundado, se pone a consideración de este Honorable Cuerpo Colegiado la aprobación del siguiente:</w:t>
      </w:r>
    </w:p>
    <w:p w:rsidR="009136F3" w:rsidRPr="00E57AF9" w:rsidRDefault="009136F3" w:rsidP="009136F3">
      <w:pPr>
        <w:autoSpaceDE w:val="0"/>
        <w:autoSpaceDN w:val="0"/>
        <w:adjustRightInd w:val="0"/>
        <w:spacing w:line="276" w:lineRule="auto"/>
        <w:jc w:val="both"/>
        <w:rPr>
          <w:rFonts w:ascii="Arial" w:hAnsi="Arial" w:cs="Arial"/>
          <w:b/>
          <w:bCs/>
          <w:sz w:val="22"/>
          <w:szCs w:val="22"/>
        </w:rPr>
      </w:pPr>
    </w:p>
    <w:p w:rsidR="009136F3" w:rsidRPr="00E57AF9" w:rsidRDefault="009136F3" w:rsidP="009136F3">
      <w:pPr>
        <w:autoSpaceDE w:val="0"/>
        <w:autoSpaceDN w:val="0"/>
        <w:adjustRightInd w:val="0"/>
        <w:spacing w:line="276" w:lineRule="auto"/>
        <w:jc w:val="both"/>
        <w:rPr>
          <w:rFonts w:ascii="Arial" w:hAnsi="Arial" w:cs="Arial"/>
          <w:b/>
          <w:bCs/>
          <w:sz w:val="22"/>
          <w:szCs w:val="22"/>
        </w:rPr>
      </w:pPr>
    </w:p>
    <w:p w:rsidR="009136F3" w:rsidRPr="00E57AF9" w:rsidRDefault="009136F3" w:rsidP="009136F3">
      <w:pPr>
        <w:autoSpaceDE w:val="0"/>
        <w:autoSpaceDN w:val="0"/>
        <w:adjustRightInd w:val="0"/>
        <w:spacing w:line="276" w:lineRule="auto"/>
        <w:jc w:val="center"/>
        <w:rPr>
          <w:rFonts w:ascii="Arial" w:hAnsi="Arial" w:cs="Arial"/>
          <w:b/>
          <w:bCs/>
          <w:sz w:val="22"/>
          <w:szCs w:val="22"/>
        </w:rPr>
      </w:pPr>
      <w:r w:rsidRPr="00E57AF9">
        <w:rPr>
          <w:rFonts w:ascii="Arial" w:hAnsi="Arial" w:cs="Arial"/>
          <w:b/>
          <w:bCs/>
          <w:sz w:val="22"/>
          <w:szCs w:val="22"/>
        </w:rPr>
        <w:t>D I C T A M E N</w:t>
      </w:r>
    </w:p>
    <w:p w:rsidR="009136F3" w:rsidRPr="00E57AF9" w:rsidRDefault="009136F3" w:rsidP="009136F3">
      <w:pPr>
        <w:autoSpaceDE w:val="0"/>
        <w:autoSpaceDN w:val="0"/>
        <w:adjustRightInd w:val="0"/>
        <w:spacing w:line="276" w:lineRule="auto"/>
        <w:jc w:val="both"/>
        <w:rPr>
          <w:rFonts w:ascii="Arial" w:hAnsi="Arial" w:cs="Arial"/>
          <w:b/>
          <w:bCs/>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PRIMERO.- </w:t>
      </w:r>
      <w:r w:rsidRPr="00E57AF9">
        <w:rPr>
          <w:rFonts w:ascii="Arial" w:hAnsi="Arial" w:cs="Arial"/>
          <w:sz w:val="22"/>
          <w:szCs w:val="22"/>
        </w:rPr>
        <w:t xml:space="preserve">Se aprueba en lo general y en lo particular por parte de este Honorable Cabildo, en términos del cuerpo del presente dictamen, </w:t>
      </w:r>
      <w:r w:rsidRPr="00E57AF9">
        <w:rPr>
          <w:rFonts w:ascii="Arial" w:hAnsi="Arial" w:cs="Arial"/>
          <w:b/>
          <w:bCs/>
          <w:sz w:val="22"/>
          <w:szCs w:val="22"/>
        </w:rPr>
        <w:t xml:space="preserve">EL ESTADO DE SITUACIÓN FINANCIERA AL 30 DE NOVIEMBREY EL ESTADO DE ACTIVIDADES DEL 01 DE ENERO AL 30 DE NOVIEMBRE,DEL HONORABLE AYUNTAMIENTO DEL MUNICIPIO DE PUEBLA, CORRESPONDIENTES AL EJERCICIO FISCAL DOS MIL CATORCE, </w:t>
      </w:r>
      <w:r w:rsidRPr="00E57AF9">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9136F3" w:rsidRPr="00E57AF9" w:rsidRDefault="009136F3" w:rsidP="009136F3">
      <w:pPr>
        <w:autoSpaceDE w:val="0"/>
        <w:autoSpaceDN w:val="0"/>
        <w:adjustRightInd w:val="0"/>
        <w:spacing w:line="276" w:lineRule="auto"/>
        <w:jc w:val="both"/>
        <w:rPr>
          <w:rFonts w:ascii="Arial" w:hAnsi="Arial" w:cs="Arial"/>
          <w:b/>
          <w:bCs/>
          <w:sz w:val="22"/>
          <w:szCs w:val="22"/>
        </w:rPr>
      </w:pPr>
    </w:p>
    <w:p w:rsidR="009136F3" w:rsidRPr="00E57AF9" w:rsidRDefault="009136F3" w:rsidP="009136F3">
      <w:pPr>
        <w:autoSpaceDE w:val="0"/>
        <w:autoSpaceDN w:val="0"/>
        <w:adjustRightInd w:val="0"/>
        <w:spacing w:line="276" w:lineRule="auto"/>
        <w:jc w:val="both"/>
        <w:rPr>
          <w:rFonts w:ascii="Arial" w:hAnsi="Arial" w:cs="Arial"/>
          <w:sz w:val="22"/>
          <w:szCs w:val="22"/>
        </w:rPr>
      </w:pPr>
      <w:r w:rsidRPr="00E57AF9">
        <w:rPr>
          <w:rFonts w:ascii="Arial" w:hAnsi="Arial" w:cs="Arial"/>
          <w:b/>
          <w:bCs/>
          <w:sz w:val="22"/>
          <w:szCs w:val="22"/>
        </w:rPr>
        <w:t xml:space="preserve">SEGUNDO.- </w:t>
      </w:r>
      <w:r w:rsidRPr="00E57AF9">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E57AF9">
        <w:rPr>
          <w:rFonts w:ascii="Arial" w:hAnsi="Arial" w:cs="Arial"/>
          <w:bCs/>
          <w:sz w:val="22"/>
          <w:szCs w:val="22"/>
        </w:rPr>
        <w:t>el</w:t>
      </w:r>
      <w:r w:rsidRPr="00E57AF9">
        <w:rPr>
          <w:rFonts w:ascii="Arial" w:hAnsi="Arial" w:cs="Arial"/>
          <w:b/>
          <w:bCs/>
          <w:sz w:val="22"/>
          <w:szCs w:val="22"/>
        </w:rPr>
        <w:t xml:space="preserve">DICTAMEN POR EL QUE SE APRUEBA EL ESTADO DE SITUACIÓN FINANCIERA AL 30 DE NOVIEMBRE Y EL ESTADO DE ACTIVIDADES DEL 01 DE ENERO AL 30 DE NOVIEMBRE, DEL HONORABLE AYUNTAMIENTO DEL MUNICIPIO DE PUEBLA, CORRESPONDIENTES AL EJERCICIO FISCAL DOS MIL CATORCE, </w:t>
      </w:r>
      <w:r w:rsidRPr="00E57AF9">
        <w:rPr>
          <w:rFonts w:ascii="Arial" w:hAnsi="Arial" w:cs="Arial"/>
          <w:sz w:val="22"/>
          <w:szCs w:val="22"/>
        </w:rPr>
        <w:t>para los efectos que resulten procedentes.</w:t>
      </w:r>
    </w:p>
    <w:p w:rsidR="009136F3" w:rsidRPr="00E57AF9" w:rsidRDefault="009136F3" w:rsidP="009136F3">
      <w:pPr>
        <w:autoSpaceDE w:val="0"/>
        <w:autoSpaceDN w:val="0"/>
        <w:adjustRightInd w:val="0"/>
        <w:spacing w:line="276" w:lineRule="auto"/>
        <w:jc w:val="both"/>
        <w:rPr>
          <w:rFonts w:ascii="Arial" w:hAnsi="Arial" w:cs="Arial"/>
          <w:b/>
          <w:bCs/>
          <w:sz w:val="22"/>
          <w:szCs w:val="22"/>
        </w:rPr>
      </w:pPr>
    </w:p>
    <w:p w:rsidR="009136F3" w:rsidRDefault="009136F3" w:rsidP="009136F3">
      <w:pPr>
        <w:jc w:val="both"/>
        <w:rPr>
          <w:rFonts w:ascii="Arial" w:hAnsi="Arial" w:cs="Arial"/>
          <w:b/>
          <w:sz w:val="22"/>
          <w:szCs w:val="22"/>
        </w:rPr>
      </w:pPr>
      <w:r w:rsidRPr="00E57AF9">
        <w:rPr>
          <w:rFonts w:ascii="Arial" w:hAnsi="Arial" w:cs="Arial"/>
          <w:b/>
          <w:sz w:val="22"/>
          <w:szCs w:val="22"/>
        </w:rPr>
        <w:t>ATENTAMENTE</w:t>
      </w:r>
      <w:r>
        <w:rPr>
          <w:rFonts w:ascii="Arial" w:hAnsi="Arial" w:cs="Arial"/>
          <w:b/>
          <w:sz w:val="22"/>
          <w:szCs w:val="22"/>
        </w:rPr>
        <w:t xml:space="preserve">.- </w:t>
      </w:r>
      <w:r w:rsidRPr="00E57AF9">
        <w:rPr>
          <w:rFonts w:ascii="Arial" w:hAnsi="Arial" w:cs="Arial"/>
          <w:b/>
          <w:sz w:val="22"/>
          <w:szCs w:val="22"/>
        </w:rPr>
        <w:t>CUATRO VECES HEROICA PUEBLA DE ZARAGOZA, 09 DE DICIEMBRE DE 2014</w:t>
      </w:r>
      <w:r>
        <w:rPr>
          <w:rFonts w:ascii="Arial" w:hAnsi="Arial" w:cs="Arial"/>
          <w:b/>
          <w:sz w:val="22"/>
          <w:szCs w:val="22"/>
        </w:rPr>
        <w:t xml:space="preserve">.- </w:t>
      </w:r>
      <w:r w:rsidRPr="00E57AF9">
        <w:rPr>
          <w:rFonts w:ascii="Arial" w:hAnsi="Arial" w:cs="Arial"/>
          <w:b/>
          <w:sz w:val="22"/>
          <w:szCs w:val="22"/>
        </w:rPr>
        <w:t>“PUEBLA, CIUDAD DE PROGRESO”</w:t>
      </w:r>
      <w:r>
        <w:rPr>
          <w:rFonts w:ascii="Arial" w:hAnsi="Arial" w:cs="Arial"/>
          <w:b/>
          <w:sz w:val="22"/>
          <w:szCs w:val="22"/>
        </w:rPr>
        <w:t xml:space="preserve">.- </w:t>
      </w:r>
      <w:r w:rsidRPr="00E57AF9">
        <w:rPr>
          <w:rFonts w:ascii="Arial" w:hAnsi="Arial" w:cs="Arial"/>
          <w:b/>
          <w:sz w:val="22"/>
          <w:szCs w:val="22"/>
        </w:rPr>
        <w:t>LOS INTEGRANTES DE LA COMISIÓN DE PATRIMONIO Y HACIENDA MUNICIPAL</w:t>
      </w:r>
      <w:r>
        <w:rPr>
          <w:rFonts w:ascii="Arial" w:hAnsi="Arial" w:cs="Arial"/>
          <w:b/>
          <w:sz w:val="22"/>
          <w:szCs w:val="22"/>
        </w:rPr>
        <w:t xml:space="preserve">.- </w:t>
      </w:r>
      <w:r w:rsidRPr="00974170">
        <w:rPr>
          <w:rFonts w:ascii="Arial" w:hAnsi="Arial" w:cs="Arial"/>
          <w:b/>
          <w:sz w:val="22"/>
          <w:szCs w:val="22"/>
        </w:rPr>
        <w:t>REG. ÁNGEL FRANCISCO JAVIER TRAUWITZ ECHEGUREN</w:t>
      </w:r>
      <w:r>
        <w:rPr>
          <w:rFonts w:ascii="Arial" w:hAnsi="Arial" w:cs="Arial"/>
          <w:b/>
          <w:sz w:val="22"/>
          <w:szCs w:val="22"/>
        </w:rPr>
        <w:t xml:space="preserve">, </w:t>
      </w:r>
      <w:r w:rsidRPr="00974170">
        <w:rPr>
          <w:rFonts w:ascii="Arial" w:hAnsi="Arial" w:cs="Arial"/>
          <w:b/>
          <w:sz w:val="22"/>
          <w:szCs w:val="22"/>
        </w:rPr>
        <w:t>PRESIDENTE</w:t>
      </w:r>
      <w:r>
        <w:rPr>
          <w:rFonts w:ascii="Arial" w:hAnsi="Arial" w:cs="Arial"/>
          <w:b/>
          <w:sz w:val="22"/>
          <w:szCs w:val="22"/>
        </w:rPr>
        <w:t xml:space="preserve">.- </w:t>
      </w:r>
      <w:r w:rsidRPr="00974170">
        <w:rPr>
          <w:rFonts w:ascii="Arial" w:hAnsi="Arial" w:cs="Arial"/>
          <w:b/>
          <w:sz w:val="22"/>
          <w:szCs w:val="22"/>
        </w:rPr>
        <w:t>REG. FÉLIX HERNÁNDEZ HERNÁNDEZ</w:t>
      </w:r>
      <w:r>
        <w:rPr>
          <w:rFonts w:ascii="Arial" w:hAnsi="Arial" w:cs="Arial"/>
          <w:b/>
          <w:sz w:val="22"/>
          <w:szCs w:val="22"/>
        </w:rPr>
        <w:t xml:space="preserve">, </w:t>
      </w:r>
      <w:r w:rsidRPr="00974170">
        <w:rPr>
          <w:rFonts w:ascii="Arial" w:hAnsi="Arial" w:cs="Arial"/>
          <w:b/>
          <w:sz w:val="22"/>
          <w:szCs w:val="22"/>
        </w:rPr>
        <w:t>VOCAL</w:t>
      </w:r>
      <w:r>
        <w:rPr>
          <w:rFonts w:ascii="Arial" w:hAnsi="Arial" w:cs="Arial"/>
          <w:b/>
          <w:sz w:val="22"/>
          <w:szCs w:val="22"/>
        </w:rPr>
        <w:t xml:space="preserve">.- </w:t>
      </w:r>
      <w:r w:rsidRPr="00974170">
        <w:rPr>
          <w:rFonts w:ascii="Arial" w:hAnsi="Arial" w:cs="Arial"/>
          <w:b/>
          <w:sz w:val="22"/>
          <w:szCs w:val="22"/>
          <w:lang w:val="es-MX"/>
        </w:rPr>
        <w:t>REG. FRANCISCO XABIER ALBIZURI MORETT, VOCAL.-</w:t>
      </w:r>
      <w:r>
        <w:rPr>
          <w:rFonts w:ascii="Arial" w:hAnsi="Arial" w:cs="Arial"/>
          <w:b/>
          <w:sz w:val="22"/>
          <w:szCs w:val="22"/>
        </w:rPr>
        <w:t xml:space="preserve"> </w:t>
      </w:r>
      <w:r w:rsidRPr="00974170">
        <w:rPr>
          <w:rFonts w:ascii="Arial" w:hAnsi="Arial" w:cs="Arial"/>
          <w:b/>
          <w:sz w:val="22"/>
          <w:szCs w:val="22"/>
        </w:rPr>
        <w:t>REG. MARÍA DE GUADALUPE ARRUBARRENA GARCÍA</w:t>
      </w:r>
      <w:r>
        <w:rPr>
          <w:rFonts w:ascii="Arial" w:hAnsi="Arial" w:cs="Arial"/>
          <w:b/>
          <w:sz w:val="22"/>
          <w:szCs w:val="22"/>
        </w:rPr>
        <w:t>,</w:t>
      </w:r>
      <w:r w:rsidRPr="00974170">
        <w:rPr>
          <w:rFonts w:ascii="Arial" w:hAnsi="Arial" w:cs="Arial"/>
          <w:b/>
          <w:sz w:val="22"/>
          <w:szCs w:val="22"/>
        </w:rPr>
        <w:t xml:space="preserve"> VOCAL</w:t>
      </w:r>
      <w:r>
        <w:rPr>
          <w:rFonts w:ascii="Arial" w:hAnsi="Arial" w:cs="Arial"/>
          <w:b/>
          <w:sz w:val="22"/>
          <w:szCs w:val="22"/>
        </w:rPr>
        <w:t xml:space="preserve">.- </w:t>
      </w:r>
      <w:r w:rsidRPr="00974170">
        <w:rPr>
          <w:rFonts w:ascii="Arial" w:hAnsi="Arial" w:cs="Arial"/>
          <w:b/>
          <w:sz w:val="22"/>
          <w:szCs w:val="22"/>
        </w:rPr>
        <w:t>REG. ADÁN DOMÍNGUEZ SÁNCHEZ</w:t>
      </w:r>
      <w:r>
        <w:rPr>
          <w:rFonts w:ascii="Arial" w:hAnsi="Arial" w:cs="Arial"/>
          <w:b/>
          <w:sz w:val="22"/>
          <w:szCs w:val="22"/>
        </w:rPr>
        <w:t xml:space="preserve">, </w:t>
      </w:r>
      <w:r w:rsidRPr="00974170">
        <w:rPr>
          <w:rFonts w:ascii="Arial" w:hAnsi="Arial" w:cs="Arial"/>
          <w:b/>
          <w:sz w:val="22"/>
          <w:szCs w:val="22"/>
        </w:rPr>
        <w:t>VOCAL</w:t>
      </w:r>
      <w:r>
        <w:rPr>
          <w:rFonts w:ascii="Arial" w:hAnsi="Arial" w:cs="Arial"/>
          <w:b/>
          <w:sz w:val="22"/>
          <w:szCs w:val="22"/>
        </w:rPr>
        <w:t>.- RÚBRICAS.</w:t>
      </w:r>
    </w:p>
    <w:p w:rsidR="009136F3" w:rsidRDefault="009136F3" w:rsidP="009136F3">
      <w:pPr>
        <w:jc w:val="both"/>
        <w:rPr>
          <w:rFonts w:ascii="Arial" w:hAnsi="Arial" w:cs="Arial"/>
          <w:b/>
          <w:sz w:val="22"/>
          <w:szCs w:val="22"/>
        </w:rPr>
      </w:pPr>
    </w:p>
    <w:p w:rsidR="009136F3" w:rsidRDefault="009136F3"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8B4A65" w:rsidRDefault="008B4A65" w:rsidP="009136F3">
      <w:pPr>
        <w:jc w:val="both"/>
        <w:rPr>
          <w:rFonts w:ascii="Arial" w:hAnsi="Arial" w:cs="Arial"/>
          <w:b/>
          <w:sz w:val="22"/>
          <w:szCs w:val="22"/>
        </w:rPr>
      </w:pPr>
    </w:p>
    <w:p w:rsidR="009136F3" w:rsidRPr="00BA614F" w:rsidRDefault="009136F3" w:rsidP="009136F3">
      <w:pPr>
        <w:spacing w:line="264" w:lineRule="auto"/>
        <w:jc w:val="both"/>
        <w:rPr>
          <w:rFonts w:ascii="Arial" w:eastAsia="Times New Roman" w:hAnsi="Arial" w:cs="Arial"/>
          <w:b/>
          <w:bCs/>
          <w:sz w:val="22"/>
          <w:szCs w:val="22"/>
        </w:rPr>
      </w:pPr>
      <w:r w:rsidRPr="00BA614F">
        <w:rPr>
          <w:rFonts w:ascii="Arial" w:eastAsia="Times New Roman" w:hAnsi="Arial" w:cs="Arial"/>
          <w:b/>
          <w:bCs/>
          <w:sz w:val="22"/>
          <w:szCs w:val="22"/>
        </w:rPr>
        <w:t>HONORABLE CABILDO</w:t>
      </w:r>
    </w:p>
    <w:p w:rsidR="009136F3" w:rsidRPr="00BA614F" w:rsidRDefault="009136F3" w:rsidP="009136F3">
      <w:pPr>
        <w:spacing w:line="264" w:lineRule="auto"/>
        <w:jc w:val="both"/>
        <w:rPr>
          <w:rFonts w:ascii="Arial" w:eastAsia="Times New Roman" w:hAnsi="Arial" w:cs="Arial"/>
          <w:bCs/>
          <w:sz w:val="22"/>
          <w:szCs w:val="22"/>
        </w:rPr>
      </w:pPr>
    </w:p>
    <w:p w:rsidR="009136F3" w:rsidRPr="00BA614F" w:rsidRDefault="009136F3" w:rsidP="009136F3">
      <w:pPr>
        <w:spacing w:line="264" w:lineRule="auto"/>
        <w:jc w:val="both"/>
        <w:rPr>
          <w:rFonts w:ascii="Arial" w:eastAsia="Times New Roman" w:hAnsi="Arial" w:cs="Arial"/>
          <w:color w:val="000000"/>
          <w:sz w:val="22"/>
          <w:szCs w:val="22"/>
        </w:rPr>
      </w:pPr>
      <w:r w:rsidRPr="00BA614F">
        <w:rPr>
          <w:rFonts w:ascii="Arial" w:eastAsia="Times New Roman" w:hAnsi="Arial" w:cs="Arial"/>
          <w:b/>
          <w:bCs/>
          <w:sz w:val="22"/>
          <w:szCs w:val="22"/>
        </w:rPr>
        <w:t xml:space="preserve">LOS SUSCRITOS REGIDORES </w:t>
      </w:r>
      <w:r w:rsidRPr="00BA614F">
        <w:rPr>
          <w:rFonts w:ascii="Arial" w:eastAsia="Times New Roman" w:hAnsi="Arial" w:cs="Arial"/>
          <w:b/>
          <w:color w:val="000000"/>
          <w:sz w:val="22"/>
          <w:szCs w:val="22"/>
        </w:rPr>
        <w:t>ÁNGEL FRANCISCO JAVIER TRAUWITZ ECHEGUREN, FRANCISCO XABIER ALBIZURI MORETT, MARÍA DE GUADALUPE ARRUBARRENA GARCÍA, ADÁN DOMÍNGUEZ SÁNCHEZ, KARINA ROMERO ALCALÁ Y FÉLIX HERNÁNDEZ HERNÁNDEZ</w:t>
      </w:r>
      <w:r w:rsidRPr="00BA614F">
        <w:rPr>
          <w:rFonts w:ascii="Arial" w:eastAsia="Times New Roman" w:hAnsi="Arial" w:cs="Arial"/>
          <w:b/>
          <w:bCs/>
          <w:sz w:val="22"/>
          <w:szCs w:val="22"/>
        </w:rPr>
        <w:t>, INTEGRANTES DE LA COMISIÓN DE PATRIMONIO Y HACIENDA PÚBLICA MUNICIPAL DEL HONORABLE AYUNTAMIENTO DEL MUNICIPIO DE PUEBLA</w:t>
      </w:r>
      <w:r w:rsidRPr="00BA614F">
        <w:rPr>
          <w:rFonts w:ascii="Arial" w:eastAsia="Times New Roman" w:hAnsi="Arial" w:cs="Arial"/>
          <w:bCs/>
          <w:sz w:val="22"/>
          <w:szCs w:val="22"/>
        </w:rPr>
        <w:t xml:space="preserve">; EN EJERCICIO DE LAS FACULTADES ESTABLECIDAS EN LOS ARTÍCULOS 115 FRACCIÓN II DE LA CONSTITUCIÓN POLÍTICA DE LOS ESTADOS UNIDOS MEXICANOS; 103 DE LA CONSTITUCIÓN POLÍTICA DEL ESTADO LIBRE Y SOBERANO DE PUEBLA; 3, 78 FRACCIONES I, IV Y LXVII Y 92 FRACCIÓN III DE LA LEY ORGÁNICA MUNICIPAL; 29 FRACCIONES VIII Y IX, 1995 Y 1996 DEL CÓDIGO REGLAMENTARIO PARA EL MUNICIPIO DE PUEBLA, </w:t>
      </w:r>
      <w:r w:rsidRPr="00BA614F">
        <w:rPr>
          <w:rFonts w:ascii="Arial" w:eastAsia="Times New Roman" w:hAnsi="Arial" w:cs="Arial"/>
          <w:sz w:val="22"/>
          <w:szCs w:val="22"/>
        </w:rPr>
        <w:t>SOMETEMOS A CONSIDERACIÓN Y EN SU CASO APROBACIÓN DE ESTE HONORABLE CUERPO COLEGIADO, EL SIGUIENTE</w:t>
      </w:r>
      <w:r w:rsidRPr="00BA614F">
        <w:rPr>
          <w:rFonts w:ascii="Arial" w:eastAsia="Times New Roman" w:hAnsi="Arial" w:cs="Arial"/>
          <w:bCs/>
          <w:sz w:val="22"/>
          <w:szCs w:val="22"/>
        </w:rPr>
        <w:t xml:space="preserve"> </w:t>
      </w:r>
      <w:r w:rsidRPr="00BA614F">
        <w:rPr>
          <w:rFonts w:ascii="Arial" w:eastAsia="Times New Roman" w:hAnsi="Arial" w:cs="Arial"/>
          <w:b/>
          <w:bCs/>
          <w:sz w:val="22"/>
          <w:szCs w:val="22"/>
        </w:rPr>
        <w:t>DICTAMEN POR EL QUE SE APRUEBAN LOS PAGOS POR EXTINCIÓN DE PENSIÓN A FAVOR DE DIVERSOS BENEFICIARIOS DE EX-TRABAJADORES DEL HONORABLE AYUNTAMIENTO DEL MUNICIPIO DE PUEBLA,</w:t>
      </w:r>
      <w:r w:rsidRPr="00BA614F">
        <w:rPr>
          <w:rFonts w:ascii="Arial" w:eastAsia="Times New Roman" w:hAnsi="Arial" w:cs="Arial"/>
          <w:bCs/>
          <w:sz w:val="22"/>
          <w:szCs w:val="22"/>
        </w:rPr>
        <w:t xml:space="preserve"> CON ARREGLO A LOS SIGUIENTES:</w:t>
      </w:r>
    </w:p>
    <w:p w:rsidR="009136F3" w:rsidRPr="00F80346" w:rsidRDefault="009136F3" w:rsidP="009136F3">
      <w:pPr>
        <w:spacing w:line="264" w:lineRule="auto"/>
        <w:jc w:val="both"/>
        <w:rPr>
          <w:rFonts w:ascii="Arial" w:eastAsia="Times New Roman" w:hAnsi="Arial" w:cs="Arial"/>
          <w:bCs/>
          <w:sz w:val="18"/>
          <w:szCs w:val="22"/>
        </w:rPr>
      </w:pPr>
    </w:p>
    <w:p w:rsidR="009136F3" w:rsidRPr="00BA614F" w:rsidRDefault="009136F3" w:rsidP="009136F3">
      <w:pPr>
        <w:pStyle w:val="Ttulo1"/>
        <w:spacing w:line="264" w:lineRule="auto"/>
        <w:rPr>
          <w:rFonts w:cs="Arial"/>
          <w:sz w:val="22"/>
          <w:szCs w:val="22"/>
        </w:rPr>
      </w:pPr>
      <w:r w:rsidRPr="00BA614F">
        <w:rPr>
          <w:rFonts w:cs="Arial"/>
          <w:sz w:val="22"/>
          <w:szCs w:val="22"/>
        </w:rPr>
        <w:t>C O N S I D E R A N D O S</w:t>
      </w:r>
    </w:p>
    <w:p w:rsidR="009136F3" w:rsidRPr="00BA614F" w:rsidRDefault="009136F3" w:rsidP="009136F3">
      <w:pPr>
        <w:spacing w:line="264" w:lineRule="auto"/>
        <w:jc w:val="both"/>
        <w:rPr>
          <w:rFonts w:ascii="Arial" w:eastAsia="Times New Roman" w:hAnsi="Arial" w:cs="Arial"/>
          <w:sz w:val="22"/>
          <w:szCs w:val="22"/>
        </w:rPr>
      </w:pPr>
    </w:p>
    <w:p w:rsidR="009136F3" w:rsidRPr="00BA614F" w:rsidRDefault="009136F3" w:rsidP="009136F3">
      <w:pPr>
        <w:tabs>
          <w:tab w:val="left" w:pos="567"/>
        </w:tabs>
        <w:spacing w:line="264" w:lineRule="auto"/>
        <w:jc w:val="both"/>
        <w:rPr>
          <w:rFonts w:ascii="Arial" w:eastAsia="Times New Roman" w:hAnsi="Arial" w:cs="Arial"/>
          <w:sz w:val="22"/>
          <w:szCs w:val="22"/>
        </w:rPr>
      </w:pPr>
      <w:r w:rsidRPr="00BA614F">
        <w:rPr>
          <w:rFonts w:ascii="Arial" w:eastAsia="Times New Roman" w:hAnsi="Arial" w:cs="Arial"/>
          <w:b/>
          <w:sz w:val="22"/>
          <w:szCs w:val="22"/>
        </w:rPr>
        <w:t>I.</w:t>
      </w:r>
      <w:r w:rsidRPr="00BA614F">
        <w:rPr>
          <w:rFonts w:ascii="Arial" w:eastAsia="Times New Roman" w:hAnsi="Arial" w:cs="Arial"/>
          <w:sz w:val="22"/>
          <w:szCs w:val="22"/>
        </w:rPr>
        <w:t xml:space="preserve">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BA614F">
            <w:rPr>
              <w:rFonts w:ascii="Arial" w:eastAsia="Times New Roman" w:hAnsi="Arial" w:cs="Arial"/>
              <w:sz w:val="22"/>
              <w:szCs w:val="22"/>
            </w:rPr>
            <w:t>la Constitución</w:t>
          </w:r>
        </w:smartTag>
        <w:r w:rsidRPr="00BA614F">
          <w:rPr>
            <w:rFonts w:ascii="Arial" w:eastAsia="Times New Roman" w:hAnsi="Arial" w:cs="Arial"/>
            <w:sz w:val="22"/>
            <w:szCs w:val="22"/>
          </w:rPr>
          <w:t xml:space="preserve"> Política</w:t>
        </w:r>
      </w:smartTag>
      <w:r w:rsidRPr="00BA614F">
        <w:rPr>
          <w:rFonts w:ascii="Arial" w:eastAsia="Times New Roman" w:hAnsi="Arial" w:cs="Arial"/>
          <w:sz w:val="22"/>
          <w:szCs w:val="22"/>
        </w:rPr>
        <w:t xml:space="preserve"> de los Estados Unidos Mexicanos, 103 párrafo primero y 105 fracción III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BA614F">
            <w:rPr>
              <w:rFonts w:ascii="Arial" w:eastAsia="Times New Roman" w:hAnsi="Arial" w:cs="Arial"/>
              <w:sz w:val="22"/>
              <w:szCs w:val="22"/>
            </w:rPr>
            <w:t>la Constitución</w:t>
          </w:r>
        </w:smartTag>
        <w:r w:rsidRPr="00BA614F">
          <w:rPr>
            <w:rFonts w:ascii="Arial" w:eastAsia="Times New Roman" w:hAnsi="Arial" w:cs="Arial"/>
            <w:sz w:val="22"/>
            <w:szCs w:val="22"/>
          </w:rPr>
          <w:t xml:space="preserve"> Política</w:t>
        </w:r>
      </w:smartTag>
      <w:r w:rsidRPr="00BA614F">
        <w:rPr>
          <w:rFonts w:ascii="Arial" w:eastAsia="Times New Roman" w:hAnsi="Arial" w:cs="Arial"/>
          <w:sz w:val="22"/>
          <w:szCs w:val="22"/>
        </w:rPr>
        <w:t xml:space="preserve"> del Estado Libre y Soberano de Puebla y 3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BA614F">
            <w:rPr>
              <w:rFonts w:ascii="Arial" w:eastAsia="Times New Roman" w:hAnsi="Arial" w:cs="Arial"/>
              <w:sz w:val="22"/>
              <w:szCs w:val="22"/>
            </w:rPr>
            <w:t>la Ley</w:t>
          </w:r>
        </w:smartTag>
        <w:r w:rsidRPr="00BA614F">
          <w:rPr>
            <w:rFonts w:ascii="Arial" w:eastAsia="Times New Roman" w:hAnsi="Arial" w:cs="Arial"/>
            <w:sz w:val="22"/>
            <w:szCs w:val="22"/>
          </w:rPr>
          <w:t xml:space="preserve"> Orgánica</w:t>
        </w:r>
      </w:smartTag>
      <w:r w:rsidRPr="00BA614F">
        <w:rPr>
          <w:rFonts w:ascii="Arial" w:eastAsia="Times New Roman" w:hAnsi="Arial" w:cs="Arial"/>
          <w:sz w:val="22"/>
          <w:szCs w:val="22"/>
        </w:rPr>
        <w:t xml:space="preserve"> Municipal.</w:t>
      </w:r>
    </w:p>
    <w:p w:rsidR="009136F3" w:rsidRPr="00BA614F" w:rsidRDefault="009136F3" w:rsidP="009136F3">
      <w:pPr>
        <w:tabs>
          <w:tab w:val="left" w:pos="567"/>
        </w:tabs>
        <w:spacing w:line="264" w:lineRule="auto"/>
        <w:ind w:left="426" w:firstLine="567"/>
        <w:jc w:val="both"/>
        <w:rPr>
          <w:rFonts w:ascii="Arial" w:eastAsia="Times New Roman" w:hAnsi="Arial" w:cs="Arial"/>
          <w:sz w:val="22"/>
          <w:szCs w:val="22"/>
        </w:rPr>
      </w:pPr>
    </w:p>
    <w:p w:rsidR="009136F3" w:rsidRPr="00BA614F" w:rsidRDefault="009136F3" w:rsidP="009136F3">
      <w:pPr>
        <w:tabs>
          <w:tab w:val="left" w:pos="567"/>
        </w:tabs>
        <w:spacing w:line="264" w:lineRule="auto"/>
        <w:jc w:val="both"/>
        <w:rPr>
          <w:rFonts w:ascii="Arial" w:eastAsia="Times New Roman" w:hAnsi="Arial" w:cs="Arial"/>
          <w:sz w:val="22"/>
          <w:szCs w:val="22"/>
        </w:rPr>
      </w:pPr>
      <w:r w:rsidRPr="00BA614F">
        <w:rPr>
          <w:rFonts w:ascii="Arial" w:eastAsia="Times New Roman" w:hAnsi="Arial" w:cs="Arial"/>
          <w:b/>
          <w:sz w:val="22"/>
          <w:szCs w:val="22"/>
        </w:rPr>
        <w:t>II.</w:t>
      </w:r>
      <w:r w:rsidRPr="00BA614F">
        <w:rPr>
          <w:rFonts w:ascii="Arial" w:eastAsia="Times New Roman" w:hAnsi="Arial" w:cs="Arial"/>
          <w:sz w:val="22"/>
          <w:szCs w:val="22"/>
        </w:rPr>
        <w:t xml:space="preserve"> Que,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BA614F">
            <w:rPr>
              <w:rFonts w:ascii="Arial" w:eastAsia="Times New Roman" w:hAnsi="Arial" w:cs="Arial"/>
              <w:sz w:val="22"/>
              <w:szCs w:val="22"/>
            </w:rPr>
            <w:t>la Ley</w:t>
          </w:r>
        </w:smartTag>
        <w:r w:rsidRPr="00BA614F">
          <w:rPr>
            <w:rFonts w:ascii="Arial" w:eastAsia="Times New Roman" w:hAnsi="Arial" w:cs="Arial"/>
            <w:sz w:val="22"/>
            <w:szCs w:val="22"/>
          </w:rPr>
          <w:t xml:space="preserve"> Orgánica</w:t>
        </w:r>
      </w:smartTag>
      <w:r w:rsidRPr="00BA614F">
        <w:rPr>
          <w:rFonts w:ascii="Arial" w:eastAsia="Times New Roman" w:hAnsi="Arial" w:cs="Arial"/>
          <w:sz w:val="22"/>
          <w:szCs w:val="22"/>
        </w:rPr>
        <w:t xml:space="preserve"> Municipal en su artículo 78 fracciones I, IV y LXVII establece como facultades del Honorable Ayuntamiento cumplir y hacer cumplir, en los asuntos de su competencia, las leyes, decretos y disposiciones de observancia general de </w:t>
      </w:r>
      <w:smartTag w:uri="urn:schemas-microsoft-com:office:smarttags" w:element="PersonName">
        <w:smartTagPr>
          <w:attr w:name="ProductID" w:val="la Federaci￳n"/>
        </w:smartTagPr>
        <w:r w:rsidRPr="00BA614F">
          <w:rPr>
            <w:rFonts w:ascii="Arial" w:eastAsia="Times New Roman" w:hAnsi="Arial" w:cs="Arial"/>
            <w:sz w:val="22"/>
            <w:szCs w:val="22"/>
          </w:rPr>
          <w:t>la Federación</w:t>
        </w:r>
      </w:smartTag>
      <w:r w:rsidRPr="00BA614F">
        <w:rPr>
          <w:rFonts w:ascii="Arial" w:eastAsia="Times New Roman" w:hAnsi="Arial" w:cs="Arial"/>
          <w:sz w:val="22"/>
          <w:szCs w:val="22"/>
        </w:rPr>
        <w:t xml:space="preserve">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w:t>
      </w:r>
      <w:smartTag w:uri="urn:schemas-microsoft-com:office:smarttags" w:element="PersonName">
        <w:smartTagPr>
          <w:attr w:name="ProductID" w:val="la Constituci￳n Pol￭tica"/>
        </w:smartTagPr>
        <w:r w:rsidRPr="00BA614F">
          <w:rPr>
            <w:rFonts w:ascii="Arial" w:eastAsia="Times New Roman" w:hAnsi="Arial" w:cs="Arial"/>
            <w:sz w:val="22"/>
            <w:szCs w:val="22"/>
          </w:rPr>
          <w:t>la Constitución Política</w:t>
        </w:r>
      </w:smartTag>
      <w:r w:rsidRPr="00BA614F">
        <w:rPr>
          <w:rFonts w:ascii="Arial" w:eastAsia="Times New Roman" w:hAnsi="Arial" w:cs="Arial"/>
          <w:sz w:val="22"/>
          <w:szCs w:val="22"/>
        </w:rPr>
        <w:t xml:space="preserve"> del Estado Libre y Soberano de Puebla, vigilando su observancia y aplicación; y las demás que le confieran las leyes y ordenamientos vigentes en el Municipio.</w:t>
      </w:r>
    </w:p>
    <w:p w:rsidR="009136F3" w:rsidRPr="00BA614F" w:rsidRDefault="009136F3" w:rsidP="009136F3">
      <w:pPr>
        <w:tabs>
          <w:tab w:val="left" w:pos="567"/>
        </w:tabs>
        <w:spacing w:line="264" w:lineRule="auto"/>
        <w:jc w:val="both"/>
        <w:rPr>
          <w:rFonts w:ascii="Arial" w:eastAsia="Times New Roman" w:hAnsi="Arial" w:cs="Arial"/>
          <w:sz w:val="22"/>
          <w:szCs w:val="22"/>
        </w:rPr>
      </w:pPr>
    </w:p>
    <w:p w:rsidR="009136F3" w:rsidRPr="00BA614F" w:rsidRDefault="009136F3" w:rsidP="009136F3">
      <w:pPr>
        <w:tabs>
          <w:tab w:val="left" w:pos="567"/>
        </w:tabs>
        <w:spacing w:line="264" w:lineRule="auto"/>
        <w:jc w:val="both"/>
        <w:rPr>
          <w:rFonts w:ascii="Arial" w:eastAsia="Times New Roman" w:hAnsi="Arial" w:cs="Arial"/>
          <w:sz w:val="22"/>
          <w:szCs w:val="22"/>
        </w:rPr>
      </w:pPr>
      <w:r w:rsidRPr="00BA614F">
        <w:rPr>
          <w:rFonts w:ascii="Arial" w:eastAsia="Times New Roman" w:hAnsi="Arial" w:cs="Arial"/>
          <w:b/>
          <w:sz w:val="22"/>
          <w:szCs w:val="22"/>
        </w:rPr>
        <w:t>III.</w:t>
      </w:r>
      <w:r w:rsidRPr="00BA614F">
        <w:rPr>
          <w:rFonts w:ascii="Arial" w:eastAsia="Times New Roman" w:hAnsi="Arial" w:cs="Arial"/>
          <w:sz w:val="22"/>
          <w:szCs w:val="22"/>
        </w:rPr>
        <w:t xml:space="preserve"> Que, como se desprende de los artículos 92 fracción III de </w:t>
      </w:r>
      <w:smartTag w:uri="urn:schemas-microsoft-com:office:smarttags" w:element="PersonName">
        <w:smartTagPr>
          <w:attr w:name="ProductID" w:val="LA LEY ORG￁NICA"/>
        </w:smartTagPr>
        <w:r w:rsidRPr="00BA614F">
          <w:rPr>
            <w:rFonts w:ascii="Arial" w:eastAsia="Times New Roman" w:hAnsi="Arial" w:cs="Arial"/>
            <w:sz w:val="22"/>
            <w:szCs w:val="22"/>
          </w:rPr>
          <w:t>la Ley Orgánica</w:t>
        </w:r>
      </w:smartTag>
      <w:r w:rsidRPr="00BA614F">
        <w:rPr>
          <w:rFonts w:ascii="Arial" w:eastAsia="Times New Roman" w:hAnsi="Arial" w:cs="Arial"/>
          <w:sz w:val="22"/>
          <w:szCs w:val="22"/>
        </w:rPr>
        <w:t xml:space="preserve"> Municipal y 29 fracciones VIII y IX del Código Reglamentario para el Municipio de Puebla, es facultad de los Regidores ejercer facultades de deliberación y decisión de los asuntos que le competen al Ayuntamiento; proporcionar al Ayuntamiento todos los informes o dictámenes que les sean requeridos sobre las comisiones que desempeñen, así como vigilar el cumplimiento de las disposiciones normativas aplicables, disposiciones administrativas y circulares emanadas del Ayuntamiento.</w:t>
      </w:r>
    </w:p>
    <w:p w:rsidR="009136F3" w:rsidRPr="00BA614F" w:rsidRDefault="009136F3" w:rsidP="009136F3">
      <w:pPr>
        <w:pStyle w:val="Prrafodelista"/>
        <w:tabs>
          <w:tab w:val="left" w:pos="567"/>
        </w:tabs>
        <w:spacing w:line="264" w:lineRule="auto"/>
        <w:ind w:left="0" w:firstLine="567"/>
        <w:rPr>
          <w:rFonts w:ascii="Arial" w:hAnsi="Arial" w:cs="Arial"/>
          <w:sz w:val="22"/>
          <w:szCs w:val="22"/>
        </w:rPr>
      </w:pPr>
    </w:p>
    <w:p w:rsidR="009136F3" w:rsidRPr="00BA614F" w:rsidRDefault="009136F3" w:rsidP="009136F3">
      <w:pPr>
        <w:tabs>
          <w:tab w:val="left" w:pos="567"/>
        </w:tabs>
        <w:spacing w:line="264" w:lineRule="auto"/>
        <w:jc w:val="both"/>
        <w:rPr>
          <w:rFonts w:ascii="Arial" w:eastAsia="Times New Roman" w:hAnsi="Arial" w:cs="Arial"/>
          <w:sz w:val="22"/>
          <w:szCs w:val="22"/>
        </w:rPr>
      </w:pPr>
      <w:r w:rsidRPr="00BA614F">
        <w:rPr>
          <w:rFonts w:ascii="Arial" w:eastAsia="Times New Roman" w:hAnsi="Arial" w:cs="Arial"/>
          <w:b/>
          <w:sz w:val="22"/>
          <w:szCs w:val="22"/>
          <w:lang w:val="es-MX"/>
        </w:rPr>
        <w:t>I</w:t>
      </w:r>
      <w:r w:rsidRPr="00BA614F">
        <w:rPr>
          <w:rFonts w:ascii="Arial" w:eastAsia="Times New Roman" w:hAnsi="Arial" w:cs="Arial"/>
          <w:b/>
          <w:sz w:val="22"/>
          <w:szCs w:val="22"/>
        </w:rPr>
        <w:t>V.</w:t>
      </w:r>
      <w:r w:rsidRPr="00BA614F">
        <w:rPr>
          <w:rFonts w:ascii="Arial" w:eastAsia="Times New Roman" w:hAnsi="Arial" w:cs="Arial"/>
          <w:sz w:val="22"/>
          <w:szCs w:val="22"/>
        </w:rPr>
        <w:t xml:space="preserve"> Que, el artículo 1995 del Código Reglamentario para el Municipio de Puebla, establece los requisitos que deberán cubrir los beneficiarios de los jubilados para solicitar la extinción de jubilación, y que a la letra dice: </w:t>
      </w:r>
    </w:p>
    <w:p w:rsidR="009136F3" w:rsidRPr="00BA614F" w:rsidRDefault="009136F3" w:rsidP="009136F3">
      <w:pPr>
        <w:tabs>
          <w:tab w:val="left" w:pos="426"/>
        </w:tabs>
        <w:spacing w:line="264" w:lineRule="auto"/>
        <w:ind w:left="426"/>
        <w:jc w:val="both"/>
        <w:rPr>
          <w:rFonts w:ascii="Arial" w:eastAsia="Times New Roman" w:hAnsi="Arial" w:cs="Arial"/>
          <w:sz w:val="22"/>
          <w:szCs w:val="22"/>
        </w:rPr>
      </w:pPr>
    </w:p>
    <w:p w:rsidR="009136F3" w:rsidRPr="00BA614F" w:rsidRDefault="009136F3" w:rsidP="009136F3">
      <w:pPr>
        <w:tabs>
          <w:tab w:val="left" w:pos="426"/>
        </w:tabs>
        <w:spacing w:line="264" w:lineRule="auto"/>
        <w:ind w:left="426"/>
        <w:jc w:val="both"/>
        <w:rPr>
          <w:rFonts w:ascii="Arial" w:eastAsia="Times New Roman" w:hAnsi="Arial" w:cs="Arial"/>
          <w:sz w:val="22"/>
          <w:szCs w:val="22"/>
        </w:rPr>
      </w:pPr>
      <w:r w:rsidRPr="00BA614F">
        <w:rPr>
          <w:rFonts w:ascii="Arial" w:eastAsia="Times New Roman" w:hAnsi="Arial" w:cs="Arial"/>
          <w:sz w:val="22"/>
          <w:szCs w:val="22"/>
        </w:rPr>
        <w:t>“</w:t>
      </w:r>
      <w:r w:rsidRPr="00BA614F">
        <w:rPr>
          <w:rFonts w:ascii="Arial" w:eastAsia="Times New Roman" w:hAnsi="Arial" w:cs="Arial"/>
          <w:b/>
          <w:sz w:val="22"/>
          <w:szCs w:val="22"/>
        </w:rPr>
        <w:t>Artículo 1995.-</w:t>
      </w:r>
      <w:r w:rsidRPr="00BA614F">
        <w:rPr>
          <w:rFonts w:ascii="Arial" w:eastAsia="Times New Roman" w:hAnsi="Arial" w:cs="Arial"/>
          <w:sz w:val="22"/>
          <w:szCs w:val="22"/>
        </w:rPr>
        <w:t xml:space="preserve"> La jubilación se extingue por muerte del jubilado, correspondiéndole a su beneficiario el pago de extinción de jubilación consistente en 13 meses de la cantidad que percibía el trabajador jubilado.</w:t>
      </w:r>
    </w:p>
    <w:p w:rsidR="009136F3" w:rsidRPr="00BA614F" w:rsidRDefault="009136F3" w:rsidP="009136F3">
      <w:pPr>
        <w:tabs>
          <w:tab w:val="left" w:pos="426"/>
        </w:tabs>
        <w:spacing w:line="264" w:lineRule="auto"/>
        <w:ind w:left="426"/>
        <w:jc w:val="both"/>
        <w:rPr>
          <w:rFonts w:ascii="Arial" w:eastAsia="Times New Roman" w:hAnsi="Arial" w:cs="Arial"/>
          <w:sz w:val="22"/>
          <w:szCs w:val="22"/>
        </w:rPr>
      </w:pPr>
    </w:p>
    <w:p w:rsidR="009136F3" w:rsidRPr="00BA614F" w:rsidRDefault="009136F3" w:rsidP="009136F3">
      <w:pPr>
        <w:tabs>
          <w:tab w:val="left" w:pos="426"/>
        </w:tabs>
        <w:spacing w:line="264" w:lineRule="auto"/>
        <w:ind w:left="426"/>
        <w:jc w:val="both"/>
        <w:rPr>
          <w:rFonts w:ascii="Arial" w:eastAsia="Times New Roman" w:hAnsi="Arial" w:cs="Arial"/>
          <w:sz w:val="22"/>
          <w:szCs w:val="22"/>
        </w:rPr>
      </w:pPr>
      <w:r w:rsidRPr="00BA614F">
        <w:rPr>
          <w:rFonts w:ascii="Arial" w:eastAsia="Times New Roman" w:hAnsi="Arial" w:cs="Arial"/>
          <w:sz w:val="22"/>
          <w:szCs w:val="22"/>
        </w:rPr>
        <w:t xml:space="preserve">Los beneficiarios del jubilado fallecido, para cobrar el importe por la extinción de jubilación deberán presentar a </w:t>
      </w:r>
      <w:smartTag w:uri="urn:schemas-microsoft-com:office:smarttags" w:element="PersonName">
        <w:smartTagPr>
          <w:attr w:name="ProductID" w:val="la Secretar￭a"/>
        </w:smartTagPr>
        <w:r w:rsidRPr="00BA614F">
          <w:rPr>
            <w:rFonts w:ascii="Arial" w:eastAsia="Times New Roman" w:hAnsi="Arial" w:cs="Arial"/>
            <w:sz w:val="22"/>
            <w:szCs w:val="22"/>
          </w:rPr>
          <w:t>la Secretaría</w:t>
        </w:r>
      </w:smartTag>
      <w:r w:rsidRPr="00BA614F">
        <w:rPr>
          <w:rFonts w:ascii="Arial" w:eastAsia="Times New Roman" w:hAnsi="Arial" w:cs="Arial"/>
          <w:sz w:val="22"/>
          <w:szCs w:val="22"/>
        </w:rPr>
        <w:t xml:space="preserve"> del Ayuntamiento, en original y copia fotostática de la documentación siguiente:</w:t>
      </w:r>
    </w:p>
    <w:p w:rsidR="009136F3" w:rsidRPr="00BA614F" w:rsidRDefault="009136F3" w:rsidP="009136F3">
      <w:pPr>
        <w:tabs>
          <w:tab w:val="left" w:pos="426"/>
          <w:tab w:val="left" w:pos="1134"/>
        </w:tabs>
        <w:spacing w:line="264" w:lineRule="auto"/>
        <w:ind w:left="426"/>
        <w:jc w:val="both"/>
        <w:rPr>
          <w:rFonts w:ascii="Arial" w:eastAsia="Times New Roman" w:hAnsi="Arial" w:cs="Arial"/>
          <w:sz w:val="22"/>
          <w:szCs w:val="22"/>
        </w:rPr>
      </w:pPr>
    </w:p>
    <w:p w:rsidR="009136F3" w:rsidRPr="00BA614F" w:rsidRDefault="009136F3" w:rsidP="00254C6F">
      <w:pPr>
        <w:numPr>
          <w:ilvl w:val="0"/>
          <w:numId w:val="14"/>
        </w:numPr>
        <w:tabs>
          <w:tab w:val="clear" w:pos="720"/>
          <w:tab w:val="left" w:pos="426"/>
          <w:tab w:val="num" w:pos="851"/>
        </w:tabs>
        <w:ind w:left="426" w:firstLine="0"/>
        <w:jc w:val="both"/>
        <w:rPr>
          <w:rFonts w:ascii="Arial" w:eastAsia="Times New Roman" w:hAnsi="Arial" w:cs="Arial"/>
          <w:sz w:val="22"/>
          <w:szCs w:val="22"/>
        </w:rPr>
      </w:pPr>
      <w:r w:rsidRPr="00BA614F">
        <w:rPr>
          <w:rFonts w:ascii="Arial" w:eastAsia="Times New Roman" w:hAnsi="Arial" w:cs="Arial"/>
          <w:sz w:val="22"/>
          <w:szCs w:val="22"/>
        </w:rPr>
        <w:t>Solicitud de Pago de Extinción de Jubilación;</w:t>
      </w:r>
    </w:p>
    <w:p w:rsidR="009136F3" w:rsidRPr="00BA614F" w:rsidRDefault="009136F3" w:rsidP="00254C6F">
      <w:pPr>
        <w:numPr>
          <w:ilvl w:val="0"/>
          <w:numId w:val="14"/>
        </w:numPr>
        <w:tabs>
          <w:tab w:val="clear" w:pos="720"/>
          <w:tab w:val="left" w:pos="426"/>
          <w:tab w:val="num" w:pos="851"/>
          <w:tab w:val="left" w:pos="993"/>
        </w:tabs>
        <w:ind w:left="426" w:firstLine="0"/>
        <w:jc w:val="both"/>
        <w:rPr>
          <w:rFonts w:ascii="Arial" w:eastAsia="Times New Roman" w:hAnsi="Arial" w:cs="Arial"/>
          <w:sz w:val="22"/>
          <w:szCs w:val="22"/>
        </w:rPr>
      </w:pPr>
      <w:r w:rsidRPr="00BA614F">
        <w:rPr>
          <w:rFonts w:ascii="Arial" w:eastAsia="Times New Roman" w:hAnsi="Arial" w:cs="Arial"/>
          <w:sz w:val="22"/>
          <w:szCs w:val="22"/>
        </w:rPr>
        <w:t>Acta de defunción;</w:t>
      </w:r>
    </w:p>
    <w:p w:rsidR="009136F3" w:rsidRPr="00BA614F" w:rsidRDefault="009136F3" w:rsidP="00254C6F">
      <w:pPr>
        <w:numPr>
          <w:ilvl w:val="0"/>
          <w:numId w:val="14"/>
        </w:numPr>
        <w:tabs>
          <w:tab w:val="clear" w:pos="720"/>
          <w:tab w:val="left" w:pos="426"/>
          <w:tab w:val="num" w:pos="851"/>
          <w:tab w:val="left" w:pos="1080"/>
        </w:tabs>
        <w:ind w:left="426" w:firstLine="0"/>
        <w:jc w:val="both"/>
        <w:rPr>
          <w:rFonts w:ascii="Arial" w:eastAsia="Times New Roman" w:hAnsi="Arial" w:cs="Arial"/>
          <w:sz w:val="22"/>
          <w:szCs w:val="22"/>
        </w:rPr>
      </w:pPr>
      <w:r w:rsidRPr="00BA614F">
        <w:rPr>
          <w:rFonts w:ascii="Arial" w:eastAsia="Times New Roman" w:hAnsi="Arial" w:cs="Arial"/>
          <w:sz w:val="22"/>
          <w:szCs w:val="22"/>
        </w:rPr>
        <w:t xml:space="preserve"> Acta de Nacimiento del Beneficiario;</w:t>
      </w:r>
    </w:p>
    <w:p w:rsidR="009136F3" w:rsidRPr="00BA614F" w:rsidRDefault="009136F3" w:rsidP="00254C6F">
      <w:pPr>
        <w:numPr>
          <w:ilvl w:val="0"/>
          <w:numId w:val="14"/>
        </w:numPr>
        <w:tabs>
          <w:tab w:val="clear" w:pos="720"/>
          <w:tab w:val="left" w:pos="426"/>
          <w:tab w:val="num" w:pos="851"/>
          <w:tab w:val="left" w:pos="1080"/>
        </w:tabs>
        <w:ind w:left="426" w:firstLine="0"/>
        <w:jc w:val="both"/>
        <w:rPr>
          <w:rFonts w:ascii="Arial" w:eastAsia="Times New Roman" w:hAnsi="Arial" w:cs="Arial"/>
          <w:sz w:val="22"/>
          <w:szCs w:val="22"/>
        </w:rPr>
      </w:pPr>
      <w:r w:rsidRPr="00BA614F">
        <w:rPr>
          <w:rFonts w:ascii="Arial" w:eastAsia="Times New Roman" w:hAnsi="Arial" w:cs="Arial"/>
          <w:sz w:val="22"/>
          <w:szCs w:val="22"/>
        </w:rPr>
        <w:t>Credencial de Elector del Beneficiario;</w:t>
      </w:r>
    </w:p>
    <w:p w:rsidR="009136F3" w:rsidRPr="00BA614F" w:rsidRDefault="009136F3" w:rsidP="00254C6F">
      <w:pPr>
        <w:numPr>
          <w:ilvl w:val="0"/>
          <w:numId w:val="14"/>
        </w:numPr>
        <w:tabs>
          <w:tab w:val="clear" w:pos="720"/>
          <w:tab w:val="left" w:pos="426"/>
          <w:tab w:val="num" w:pos="851"/>
        </w:tabs>
        <w:ind w:left="426" w:firstLine="0"/>
        <w:jc w:val="both"/>
        <w:rPr>
          <w:rFonts w:ascii="Arial" w:eastAsia="Times New Roman" w:hAnsi="Arial" w:cs="Arial"/>
          <w:sz w:val="22"/>
          <w:szCs w:val="22"/>
        </w:rPr>
      </w:pPr>
      <w:r w:rsidRPr="00BA614F">
        <w:rPr>
          <w:rFonts w:ascii="Arial" w:eastAsia="Times New Roman" w:hAnsi="Arial" w:cs="Arial"/>
          <w:sz w:val="22"/>
          <w:szCs w:val="22"/>
        </w:rPr>
        <w:t>Credencial expedida por el Ayuntamiento que lo acredite como Jubilado;</w:t>
      </w:r>
    </w:p>
    <w:p w:rsidR="009136F3" w:rsidRPr="00BA614F" w:rsidRDefault="009136F3" w:rsidP="00254C6F">
      <w:pPr>
        <w:numPr>
          <w:ilvl w:val="0"/>
          <w:numId w:val="14"/>
        </w:numPr>
        <w:tabs>
          <w:tab w:val="clear" w:pos="720"/>
          <w:tab w:val="left" w:pos="426"/>
          <w:tab w:val="num" w:pos="851"/>
          <w:tab w:val="left" w:pos="1080"/>
        </w:tabs>
        <w:ind w:left="426" w:firstLine="0"/>
        <w:jc w:val="both"/>
        <w:rPr>
          <w:rFonts w:ascii="Arial" w:eastAsia="Times New Roman" w:hAnsi="Arial" w:cs="Arial"/>
          <w:sz w:val="22"/>
          <w:szCs w:val="22"/>
        </w:rPr>
      </w:pPr>
      <w:r w:rsidRPr="00BA614F">
        <w:rPr>
          <w:rFonts w:ascii="Arial" w:eastAsia="Times New Roman" w:hAnsi="Arial" w:cs="Arial"/>
          <w:sz w:val="22"/>
          <w:szCs w:val="22"/>
        </w:rPr>
        <w:t>Constancia de la designación de Beneficiarios; y</w:t>
      </w:r>
    </w:p>
    <w:p w:rsidR="009136F3" w:rsidRPr="00BA614F" w:rsidRDefault="009136F3" w:rsidP="00254C6F">
      <w:pPr>
        <w:numPr>
          <w:ilvl w:val="0"/>
          <w:numId w:val="14"/>
        </w:numPr>
        <w:tabs>
          <w:tab w:val="clear" w:pos="720"/>
          <w:tab w:val="left" w:pos="426"/>
          <w:tab w:val="num" w:pos="851"/>
          <w:tab w:val="left" w:pos="1080"/>
        </w:tabs>
        <w:ind w:left="426" w:firstLine="0"/>
        <w:jc w:val="both"/>
        <w:rPr>
          <w:rFonts w:ascii="Arial" w:eastAsia="Times New Roman" w:hAnsi="Arial" w:cs="Arial"/>
          <w:sz w:val="22"/>
          <w:szCs w:val="22"/>
        </w:rPr>
      </w:pPr>
      <w:r w:rsidRPr="00BA614F">
        <w:rPr>
          <w:rFonts w:ascii="Arial" w:eastAsia="Times New Roman" w:hAnsi="Arial" w:cs="Arial"/>
          <w:sz w:val="22"/>
          <w:szCs w:val="22"/>
        </w:rPr>
        <w:t>Último ticket de pago.</w:t>
      </w:r>
    </w:p>
    <w:p w:rsidR="009136F3" w:rsidRPr="00F80346" w:rsidRDefault="009136F3" w:rsidP="009136F3">
      <w:pPr>
        <w:tabs>
          <w:tab w:val="left" w:pos="426"/>
          <w:tab w:val="left" w:pos="1134"/>
        </w:tabs>
        <w:spacing w:line="264" w:lineRule="auto"/>
        <w:ind w:left="426"/>
        <w:jc w:val="both"/>
        <w:rPr>
          <w:rFonts w:ascii="Arial" w:eastAsia="Times New Roman" w:hAnsi="Arial" w:cs="Arial"/>
          <w:sz w:val="16"/>
          <w:szCs w:val="22"/>
        </w:rPr>
      </w:pPr>
    </w:p>
    <w:p w:rsidR="009136F3" w:rsidRPr="00BA614F" w:rsidRDefault="009136F3" w:rsidP="009136F3">
      <w:pPr>
        <w:tabs>
          <w:tab w:val="left" w:pos="426"/>
        </w:tabs>
        <w:spacing w:line="264" w:lineRule="auto"/>
        <w:ind w:left="426"/>
        <w:jc w:val="both"/>
        <w:rPr>
          <w:rFonts w:ascii="Arial" w:eastAsia="Times New Roman" w:hAnsi="Arial" w:cs="Arial"/>
          <w:sz w:val="22"/>
          <w:szCs w:val="22"/>
        </w:rPr>
      </w:pPr>
      <w:r w:rsidRPr="00BA614F">
        <w:rPr>
          <w:rFonts w:ascii="Arial" w:eastAsia="Times New Roman" w:hAnsi="Arial" w:cs="Arial"/>
          <w:sz w:val="22"/>
          <w:szCs w:val="22"/>
        </w:rPr>
        <w:t xml:space="preserve">El pago por concepto de extinción de jubilación, la pagará el Ayuntamiento en una sola exhibición y en el plazo no mayor de sesenta días naturales, contados a partir de que </w:t>
      </w:r>
      <w:smartTag w:uri="urn:schemas-microsoft-com:office:smarttags" w:element="PersonName">
        <w:smartTagPr>
          <w:attr w:name="ProductID" w:val="la Secretar￭a"/>
        </w:smartTagPr>
        <w:r w:rsidRPr="00BA614F">
          <w:rPr>
            <w:rFonts w:ascii="Arial" w:eastAsia="Times New Roman" w:hAnsi="Arial" w:cs="Arial"/>
            <w:sz w:val="22"/>
            <w:szCs w:val="22"/>
          </w:rPr>
          <w:t>la Secretaría</w:t>
        </w:r>
      </w:smartTag>
      <w:r w:rsidRPr="00BA614F">
        <w:rPr>
          <w:rFonts w:ascii="Arial" w:eastAsia="Times New Roman" w:hAnsi="Arial" w:cs="Arial"/>
          <w:sz w:val="22"/>
          <w:szCs w:val="22"/>
        </w:rPr>
        <w:t xml:space="preserve"> del Ayuntamiento, reciba la solicitud y documentación correspondiente”.</w:t>
      </w:r>
    </w:p>
    <w:p w:rsidR="009136F3" w:rsidRPr="00BA614F" w:rsidRDefault="009136F3" w:rsidP="009136F3">
      <w:pPr>
        <w:tabs>
          <w:tab w:val="left" w:pos="567"/>
        </w:tabs>
        <w:spacing w:line="264" w:lineRule="auto"/>
        <w:ind w:firstLine="567"/>
        <w:jc w:val="both"/>
        <w:rPr>
          <w:rFonts w:ascii="Arial" w:eastAsia="Times New Roman" w:hAnsi="Arial" w:cs="Arial"/>
          <w:sz w:val="22"/>
          <w:szCs w:val="22"/>
        </w:rPr>
      </w:pPr>
    </w:p>
    <w:p w:rsidR="009136F3" w:rsidRPr="00BA614F" w:rsidRDefault="009136F3" w:rsidP="009136F3">
      <w:pPr>
        <w:tabs>
          <w:tab w:val="left" w:pos="567"/>
        </w:tabs>
        <w:spacing w:line="264" w:lineRule="auto"/>
        <w:jc w:val="both"/>
        <w:rPr>
          <w:rFonts w:ascii="Arial" w:eastAsia="Times New Roman" w:hAnsi="Arial" w:cs="Arial"/>
          <w:sz w:val="22"/>
          <w:szCs w:val="22"/>
        </w:rPr>
      </w:pPr>
      <w:r w:rsidRPr="00BA614F">
        <w:rPr>
          <w:rFonts w:ascii="Arial" w:eastAsia="Times New Roman" w:hAnsi="Arial" w:cs="Arial"/>
          <w:b/>
          <w:sz w:val="22"/>
          <w:szCs w:val="22"/>
        </w:rPr>
        <w:t xml:space="preserve">V. </w:t>
      </w:r>
      <w:r w:rsidRPr="00BA614F">
        <w:rPr>
          <w:rFonts w:ascii="Arial" w:eastAsia="Times New Roman" w:hAnsi="Arial" w:cs="Arial"/>
          <w:sz w:val="22"/>
          <w:szCs w:val="22"/>
        </w:rPr>
        <w:t>Que, en términos de lo dispuesto por el artículo 1996 del Código Reglamentario para el Municipio de Puebla, son beneficiarios de los jubilados y por lo tanto tienen derecho a las prestaciones a que se refiere el diverso 1995 del Código citado:</w:t>
      </w:r>
    </w:p>
    <w:p w:rsidR="009136F3" w:rsidRPr="00BA614F" w:rsidRDefault="009136F3" w:rsidP="009136F3">
      <w:pPr>
        <w:tabs>
          <w:tab w:val="left" w:pos="567"/>
        </w:tabs>
        <w:spacing w:line="264" w:lineRule="auto"/>
        <w:jc w:val="both"/>
        <w:rPr>
          <w:rFonts w:ascii="Arial" w:eastAsia="Times New Roman" w:hAnsi="Arial" w:cs="Arial"/>
          <w:sz w:val="22"/>
          <w:szCs w:val="22"/>
        </w:rPr>
      </w:pPr>
    </w:p>
    <w:p w:rsidR="009136F3" w:rsidRPr="00BA614F" w:rsidRDefault="009136F3" w:rsidP="009136F3">
      <w:pPr>
        <w:tabs>
          <w:tab w:val="left" w:pos="426"/>
        </w:tabs>
        <w:spacing w:line="264" w:lineRule="auto"/>
        <w:ind w:left="426"/>
        <w:jc w:val="both"/>
        <w:rPr>
          <w:rFonts w:ascii="Arial" w:eastAsia="Times New Roman" w:hAnsi="Arial" w:cs="Arial"/>
          <w:sz w:val="22"/>
          <w:szCs w:val="22"/>
        </w:rPr>
      </w:pPr>
      <w:r w:rsidRPr="00BA614F">
        <w:rPr>
          <w:rFonts w:ascii="Arial" w:eastAsia="Times New Roman" w:hAnsi="Arial" w:cs="Arial"/>
          <w:sz w:val="22"/>
          <w:szCs w:val="22"/>
        </w:rPr>
        <w:t>“</w:t>
      </w:r>
      <w:r w:rsidRPr="00BA614F">
        <w:rPr>
          <w:rFonts w:ascii="Arial" w:eastAsia="Times New Roman" w:hAnsi="Arial" w:cs="Arial"/>
          <w:b/>
          <w:sz w:val="22"/>
          <w:szCs w:val="22"/>
        </w:rPr>
        <w:t>Artículo 1996.-</w:t>
      </w:r>
      <w:r w:rsidRPr="00BA614F">
        <w:rPr>
          <w:rFonts w:ascii="Arial" w:eastAsia="Times New Roman" w:hAnsi="Arial" w:cs="Arial"/>
          <w:sz w:val="22"/>
          <w:szCs w:val="22"/>
        </w:rPr>
        <w:t>…</w:t>
      </w:r>
    </w:p>
    <w:p w:rsidR="009136F3" w:rsidRPr="00BA614F" w:rsidRDefault="009136F3" w:rsidP="009136F3">
      <w:pPr>
        <w:tabs>
          <w:tab w:val="left" w:pos="426"/>
        </w:tabs>
        <w:spacing w:line="264" w:lineRule="auto"/>
        <w:ind w:left="426"/>
        <w:jc w:val="both"/>
        <w:rPr>
          <w:rFonts w:ascii="Arial" w:eastAsia="Times New Roman" w:hAnsi="Arial" w:cs="Arial"/>
          <w:sz w:val="22"/>
          <w:szCs w:val="22"/>
        </w:rPr>
      </w:pPr>
      <w:r w:rsidRPr="00BA614F">
        <w:rPr>
          <w:rFonts w:ascii="Arial" w:eastAsia="Times New Roman" w:hAnsi="Arial" w:cs="Arial"/>
          <w:b/>
          <w:sz w:val="22"/>
          <w:szCs w:val="22"/>
        </w:rPr>
        <w:t>I.</w:t>
      </w:r>
      <w:r w:rsidRPr="00BA614F">
        <w:rPr>
          <w:rFonts w:ascii="Arial" w:eastAsia="Times New Roman" w:hAnsi="Arial" w:cs="Arial"/>
          <w:sz w:val="22"/>
          <w:szCs w:val="22"/>
        </w:rPr>
        <w:t xml:space="preserve"> La persona o personas designadas como beneficiarios por el jubilado, ante </w:t>
      </w:r>
      <w:smartTag w:uri="urn:schemas-microsoft-com:office:smarttags" w:element="PersonName">
        <w:smartTagPr>
          <w:attr w:name="ProductID" w:val="la Secretar￭a"/>
        </w:smartTagPr>
        <w:r w:rsidRPr="00BA614F">
          <w:rPr>
            <w:rFonts w:ascii="Arial" w:eastAsia="Times New Roman" w:hAnsi="Arial" w:cs="Arial"/>
            <w:sz w:val="22"/>
            <w:szCs w:val="22"/>
          </w:rPr>
          <w:t>la Secretaría</w:t>
        </w:r>
      </w:smartTag>
      <w:r w:rsidRPr="00BA614F">
        <w:rPr>
          <w:rFonts w:ascii="Arial" w:eastAsia="Times New Roman" w:hAnsi="Arial" w:cs="Arial"/>
          <w:sz w:val="22"/>
          <w:szCs w:val="22"/>
        </w:rPr>
        <w:t xml:space="preserve"> del Ayuntamiento; podrán ser renovados o modificados por el jubilado cuantas veces quiera y en cualquier momento; la última designación depositada en </w:t>
      </w:r>
      <w:smartTag w:uri="urn:schemas-microsoft-com:office:smarttags" w:element="PersonName">
        <w:smartTagPr>
          <w:attr w:name="ProductID" w:val="la Secretar￭a"/>
        </w:smartTagPr>
        <w:r w:rsidRPr="00BA614F">
          <w:rPr>
            <w:rFonts w:ascii="Arial" w:eastAsia="Times New Roman" w:hAnsi="Arial" w:cs="Arial"/>
            <w:sz w:val="22"/>
            <w:szCs w:val="22"/>
          </w:rPr>
          <w:t>la Secretaría</w:t>
        </w:r>
      </w:smartTag>
      <w:r w:rsidRPr="00BA614F">
        <w:rPr>
          <w:rFonts w:ascii="Arial" w:eastAsia="Times New Roman" w:hAnsi="Arial" w:cs="Arial"/>
          <w:sz w:val="22"/>
          <w:szCs w:val="22"/>
        </w:rPr>
        <w:t>, deja sin efecto a las anteriores; y</w:t>
      </w:r>
    </w:p>
    <w:p w:rsidR="009136F3" w:rsidRPr="00BA614F" w:rsidRDefault="009136F3" w:rsidP="009136F3">
      <w:pPr>
        <w:tabs>
          <w:tab w:val="left" w:pos="426"/>
        </w:tabs>
        <w:spacing w:line="264" w:lineRule="auto"/>
        <w:ind w:left="426"/>
        <w:jc w:val="both"/>
        <w:rPr>
          <w:rFonts w:ascii="Arial" w:eastAsia="Times New Roman" w:hAnsi="Arial" w:cs="Arial"/>
          <w:sz w:val="22"/>
          <w:szCs w:val="22"/>
        </w:rPr>
      </w:pPr>
      <w:r w:rsidRPr="00BA614F">
        <w:rPr>
          <w:rFonts w:ascii="Arial" w:eastAsia="Times New Roman" w:hAnsi="Arial" w:cs="Arial"/>
          <w:b/>
          <w:sz w:val="22"/>
          <w:szCs w:val="22"/>
        </w:rPr>
        <w:t>II.</w:t>
      </w:r>
      <w:r w:rsidRPr="00BA614F">
        <w:rPr>
          <w:rFonts w:ascii="Arial" w:eastAsia="Times New Roman" w:hAnsi="Arial" w:cs="Arial"/>
          <w:sz w:val="22"/>
          <w:szCs w:val="22"/>
        </w:rPr>
        <w:t xml:space="preserve"> Cuando el trabajador jubilado no hubiere designado beneficiarios, se entregará el pago de extinción de jubilación a los beneficiarios que determine el H. Tribunal de Arbitraje del Municipio de Puebla.”</w:t>
      </w:r>
    </w:p>
    <w:p w:rsidR="009136F3" w:rsidRPr="00F80346" w:rsidRDefault="009136F3" w:rsidP="009136F3">
      <w:pPr>
        <w:tabs>
          <w:tab w:val="left" w:pos="567"/>
        </w:tabs>
        <w:spacing w:line="264" w:lineRule="auto"/>
        <w:ind w:right="20" w:firstLine="567"/>
        <w:jc w:val="both"/>
        <w:rPr>
          <w:rFonts w:ascii="Arial" w:eastAsia="Times New Roman" w:hAnsi="Arial" w:cs="Arial"/>
          <w:b/>
          <w:sz w:val="18"/>
          <w:szCs w:val="22"/>
        </w:rPr>
      </w:pPr>
    </w:p>
    <w:p w:rsidR="009136F3" w:rsidRPr="00BA614F" w:rsidRDefault="009136F3" w:rsidP="009136F3">
      <w:pPr>
        <w:tabs>
          <w:tab w:val="left" w:pos="567"/>
        </w:tabs>
        <w:spacing w:line="264" w:lineRule="auto"/>
        <w:ind w:right="20"/>
        <w:jc w:val="both"/>
        <w:rPr>
          <w:rFonts w:ascii="Arial" w:eastAsia="Times New Roman" w:hAnsi="Arial" w:cs="Arial"/>
          <w:sz w:val="22"/>
          <w:szCs w:val="22"/>
        </w:rPr>
      </w:pPr>
      <w:r w:rsidRPr="00BA614F">
        <w:rPr>
          <w:rFonts w:ascii="Arial" w:eastAsia="Times New Roman" w:hAnsi="Arial" w:cs="Arial"/>
          <w:b/>
          <w:sz w:val="22"/>
          <w:szCs w:val="22"/>
        </w:rPr>
        <w:t>VI.</w:t>
      </w:r>
      <w:r w:rsidRPr="00BA614F">
        <w:rPr>
          <w:rFonts w:ascii="Arial" w:eastAsia="Times New Roman" w:hAnsi="Arial" w:cs="Arial"/>
          <w:sz w:val="22"/>
          <w:szCs w:val="22"/>
        </w:rPr>
        <w:t xml:space="preserve"> Que, ésta Comisión cuenta con la documentación relativa a la solicitud de extinción de pensión, remitida mediante oficio </w:t>
      </w:r>
      <w:r w:rsidRPr="00BA614F">
        <w:rPr>
          <w:rFonts w:ascii="Arial" w:eastAsia="Times New Roman" w:hAnsi="Arial" w:cs="Arial"/>
          <w:sz w:val="22"/>
          <w:szCs w:val="22"/>
          <w:shd w:val="clear" w:color="auto" w:fill="FFFFFF"/>
        </w:rPr>
        <w:t>número SM/DGJC/DL/4470/2014 de fecha 11 de noviembre del año en curso, signado por</w:t>
      </w:r>
      <w:r w:rsidRPr="00BA614F">
        <w:rPr>
          <w:rFonts w:ascii="Arial" w:eastAsia="Times New Roman" w:hAnsi="Arial" w:cs="Arial"/>
          <w:sz w:val="22"/>
          <w:szCs w:val="22"/>
        </w:rPr>
        <w:t xml:space="preserve"> el Síndico Municipal, y de la que se desprende: </w:t>
      </w:r>
    </w:p>
    <w:p w:rsidR="009136F3" w:rsidRPr="00BA614F" w:rsidRDefault="009136F3" w:rsidP="009136F3">
      <w:pPr>
        <w:tabs>
          <w:tab w:val="left" w:pos="567"/>
        </w:tabs>
        <w:spacing w:line="264" w:lineRule="auto"/>
        <w:ind w:firstLine="567"/>
        <w:jc w:val="both"/>
        <w:rPr>
          <w:rFonts w:ascii="Arial" w:eastAsia="Times New Roman" w:hAnsi="Arial" w:cs="Arial"/>
          <w:sz w:val="22"/>
          <w:szCs w:val="22"/>
        </w:rPr>
      </w:pPr>
    </w:p>
    <w:p w:rsidR="009136F3" w:rsidRPr="00BA614F" w:rsidRDefault="009136F3" w:rsidP="00254C6F">
      <w:pPr>
        <w:numPr>
          <w:ilvl w:val="0"/>
          <w:numId w:val="15"/>
        </w:numPr>
        <w:tabs>
          <w:tab w:val="left" w:pos="851"/>
        </w:tabs>
        <w:spacing w:line="264" w:lineRule="auto"/>
        <w:ind w:left="851" w:hanging="425"/>
        <w:jc w:val="both"/>
        <w:rPr>
          <w:rFonts w:ascii="Arial" w:eastAsia="Times New Roman" w:hAnsi="Arial" w:cs="Arial"/>
          <w:sz w:val="22"/>
          <w:szCs w:val="22"/>
        </w:rPr>
      </w:pPr>
      <w:r w:rsidRPr="00BA614F">
        <w:rPr>
          <w:rFonts w:ascii="Arial" w:eastAsia="Times New Roman" w:hAnsi="Arial" w:cs="Arial"/>
          <w:sz w:val="22"/>
          <w:szCs w:val="22"/>
        </w:rPr>
        <w:t xml:space="preserve">Que, la </w:t>
      </w:r>
      <w:r w:rsidRPr="00BA614F">
        <w:rPr>
          <w:rFonts w:ascii="Arial" w:eastAsia="Times New Roman" w:hAnsi="Arial" w:cs="Arial"/>
          <w:b/>
          <w:sz w:val="22"/>
          <w:szCs w:val="22"/>
        </w:rPr>
        <w:t>C. JOVANA BERENISE HUERTA MORALES</w:t>
      </w:r>
      <w:r w:rsidRPr="00BA614F">
        <w:rPr>
          <w:rFonts w:ascii="Arial" w:eastAsia="Times New Roman" w:hAnsi="Arial" w:cs="Arial"/>
          <w:sz w:val="22"/>
          <w:szCs w:val="22"/>
        </w:rPr>
        <w:t xml:space="preserve">, en su carácter de beneficiaria ante la Sindicatura Municipal acreditó el fallecimiento del pensionado </w:t>
      </w:r>
      <w:r w:rsidRPr="00BA614F">
        <w:rPr>
          <w:rFonts w:ascii="Arial" w:eastAsia="Times New Roman" w:hAnsi="Arial" w:cs="Arial"/>
          <w:b/>
          <w:sz w:val="22"/>
          <w:szCs w:val="22"/>
        </w:rPr>
        <w:t xml:space="preserve">C. ROGELIO HUERTA HERNÁNDEZ  </w:t>
      </w:r>
      <w:r w:rsidRPr="00BA614F">
        <w:rPr>
          <w:rFonts w:ascii="Arial" w:eastAsia="Times New Roman" w:hAnsi="Arial" w:cs="Arial"/>
          <w:sz w:val="22"/>
          <w:szCs w:val="22"/>
        </w:rPr>
        <w:t>(finado), anexando la siguiente documentación:</w:t>
      </w:r>
    </w:p>
    <w:p w:rsidR="009136F3" w:rsidRPr="00BA614F" w:rsidRDefault="009136F3" w:rsidP="009136F3">
      <w:pPr>
        <w:tabs>
          <w:tab w:val="left" w:pos="567"/>
        </w:tabs>
        <w:spacing w:line="264" w:lineRule="auto"/>
        <w:ind w:left="720" w:firstLine="567"/>
        <w:jc w:val="both"/>
        <w:rPr>
          <w:rFonts w:ascii="Arial" w:eastAsia="Times New Roman" w:hAnsi="Arial" w:cs="Arial"/>
          <w:sz w:val="22"/>
          <w:szCs w:val="22"/>
        </w:rPr>
      </w:pPr>
    </w:p>
    <w:p w:rsidR="009136F3" w:rsidRPr="00BA614F" w:rsidRDefault="009136F3" w:rsidP="00254C6F">
      <w:pPr>
        <w:numPr>
          <w:ilvl w:val="0"/>
          <w:numId w:val="17"/>
        </w:numPr>
        <w:shd w:val="clear" w:color="auto" w:fill="FFFFFF"/>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Extracto original del Acta de Defunción del </w:t>
      </w:r>
      <w:r w:rsidRPr="00BA614F">
        <w:rPr>
          <w:rFonts w:ascii="Arial" w:eastAsia="Times New Roman" w:hAnsi="Arial" w:cs="Arial"/>
          <w:b/>
          <w:sz w:val="22"/>
          <w:szCs w:val="22"/>
        </w:rPr>
        <w:t>C. ROGELIO HUERTA HERNÁNDEZ</w:t>
      </w:r>
      <w:r w:rsidRPr="00BA614F">
        <w:rPr>
          <w:rFonts w:ascii="Arial" w:eastAsia="Times New Roman" w:hAnsi="Arial" w:cs="Arial"/>
          <w:sz w:val="22"/>
          <w:szCs w:val="22"/>
        </w:rPr>
        <w:t>, con número de folio 131,260.</w:t>
      </w:r>
    </w:p>
    <w:p w:rsidR="009136F3" w:rsidRPr="00BA614F" w:rsidRDefault="009136F3" w:rsidP="00254C6F">
      <w:pPr>
        <w:numPr>
          <w:ilvl w:val="0"/>
          <w:numId w:val="17"/>
        </w:numPr>
        <w:shd w:val="clear" w:color="auto" w:fill="FFFFFF"/>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certificada del Acta de Nacimiento del </w:t>
      </w:r>
      <w:r w:rsidRPr="00BA614F">
        <w:rPr>
          <w:rFonts w:ascii="Arial" w:eastAsia="Times New Roman" w:hAnsi="Arial" w:cs="Arial"/>
          <w:b/>
          <w:sz w:val="22"/>
          <w:szCs w:val="22"/>
        </w:rPr>
        <w:t>C.</w:t>
      </w:r>
      <w:r w:rsidRPr="00BA614F">
        <w:rPr>
          <w:rFonts w:ascii="Arial" w:eastAsia="Times New Roman" w:hAnsi="Arial" w:cs="Arial"/>
          <w:sz w:val="22"/>
          <w:szCs w:val="22"/>
        </w:rPr>
        <w:t xml:space="preserve"> </w:t>
      </w:r>
      <w:r w:rsidRPr="00BA614F">
        <w:rPr>
          <w:rFonts w:ascii="Arial" w:eastAsia="Times New Roman" w:hAnsi="Arial" w:cs="Arial"/>
          <w:b/>
          <w:sz w:val="22"/>
          <w:szCs w:val="22"/>
        </w:rPr>
        <w:t>ROGELIO HUERTA HERNÁNDEZ</w:t>
      </w:r>
      <w:r w:rsidRPr="00BA614F">
        <w:rPr>
          <w:rFonts w:ascii="Arial" w:eastAsia="Times New Roman" w:hAnsi="Arial" w:cs="Arial"/>
          <w:sz w:val="22"/>
          <w:szCs w:val="22"/>
        </w:rPr>
        <w:t xml:space="preserve"> </w:t>
      </w:r>
      <w:r w:rsidRPr="00BA614F">
        <w:rPr>
          <w:rFonts w:ascii="Arial" w:eastAsia="Times New Roman" w:hAnsi="Arial" w:cs="Arial"/>
          <w:b/>
          <w:sz w:val="22"/>
          <w:szCs w:val="22"/>
        </w:rPr>
        <w:t xml:space="preserve"> </w:t>
      </w:r>
      <w:r w:rsidRPr="00BA614F">
        <w:rPr>
          <w:rFonts w:ascii="Arial" w:eastAsia="Times New Roman" w:hAnsi="Arial" w:cs="Arial"/>
          <w:sz w:val="22"/>
          <w:szCs w:val="22"/>
        </w:rPr>
        <w:t>(finado), con número de folio 449334.</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Último comprobante original de pago del pensionado </w:t>
      </w:r>
      <w:r w:rsidRPr="00BA614F">
        <w:rPr>
          <w:rFonts w:ascii="Arial" w:eastAsia="Times New Roman" w:hAnsi="Arial" w:cs="Arial"/>
          <w:b/>
          <w:sz w:val="22"/>
          <w:szCs w:val="22"/>
        </w:rPr>
        <w:t>C. ROGELIO HUERTA HERNÁNDEZ</w:t>
      </w:r>
      <w:r w:rsidRPr="00BA614F">
        <w:rPr>
          <w:rFonts w:ascii="Arial" w:eastAsia="Times New Roman" w:hAnsi="Arial" w:cs="Arial"/>
          <w:sz w:val="22"/>
          <w:szCs w:val="22"/>
        </w:rPr>
        <w:t xml:space="preserve"> </w:t>
      </w:r>
      <w:r w:rsidRPr="00BA614F">
        <w:rPr>
          <w:rFonts w:ascii="Arial" w:eastAsia="Times New Roman" w:hAnsi="Arial" w:cs="Arial"/>
          <w:b/>
          <w:sz w:val="22"/>
          <w:szCs w:val="22"/>
        </w:rPr>
        <w:t xml:space="preserve"> </w:t>
      </w:r>
      <w:r w:rsidRPr="00BA614F">
        <w:rPr>
          <w:rFonts w:ascii="Arial" w:eastAsia="Times New Roman" w:hAnsi="Arial" w:cs="Arial"/>
          <w:sz w:val="22"/>
          <w:szCs w:val="22"/>
        </w:rPr>
        <w:t>(finado) correspondiente a la primera quincena de julio de dos mil catorce.</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Credencial de pensionado del Honorable Ayuntamiento del Municipio de Puebla del </w:t>
      </w:r>
      <w:r w:rsidRPr="00BA614F">
        <w:rPr>
          <w:rFonts w:ascii="Arial" w:eastAsia="Times New Roman" w:hAnsi="Arial" w:cs="Arial"/>
          <w:b/>
          <w:sz w:val="22"/>
          <w:szCs w:val="22"/>
        </w:rPr>
        <w:t>C</w:t>
      </w:r>
      <w:r w:rsidRPr="00BA614F">
        <w:rPr>
          <w:rFonts w:ascii="Arial" w:eastAsia="Times New Roman" w:hAnsi="Arial" w:cs="Arial"/>
          <w:b/>
          <w:caps/>
          <w:sz w:val="22"/>
          <w:szCs w:val="22"/>
        </w:rPr>
        <w:t xml:space="preserve">. </w:t>
      </w:r>
      <w:r w:rsidRPr="00BA614F">
        <w:rPr>
          <w:rFonts w:ascii="Arial" w:eastAsia="Times New Roman" w:hAnsi="Arial" w:cs="Arial"/>
          <w:b/>
          <w:sz w:val="22"/>
          <w:szCs w:val="22"/>
        </w:rPr>
        <w:t>ROGELIO HUERTA HERNÁNDEZ</w:t>
      </w:r>
      <w:r w:rsidRPr="00BA614F">
        <w:rPr>
          <w:rFonts w:ascii="Arial" w:eastAsia="Times New Roman" w:hAnsi="Arial" w:cs="Arial"/>
          <w:sz w:val="22"/>
          <w:szCs w:val="22"/>
        </w:rPr>
        <w:t xml:space="preserve"> (finado) expedida por </w:t>
      </w:r>
      <w:smartTag w:uri="urn:schemas-microsoft-com:office:smarttags" w:element="PersonName">
        <w:smartTagPr>
          <w:attr w:name="ProductID" w:val="la Direcci￳n"/>
        </w:smartTagPr>
        <w:r w:rsidRPr="00BA614F">
          <w:rPr>
            <w:rFonts w:ascii="Arial" w:eastAsia="Times New Roman" w:hAnsi="Arial" w:cs="Arial"/>
            <w:sz w:val="22"/>
            <w:szCs w:val="22"/>
          </w:rPr>
          <w:t>la Dirección</w:t>
        </w:r>
      </w:smartTag>
      <w:r w:rsidRPr="00BA614F">
        <w:rPr>
          <w:rFonts w:ascii="Arial" w:eastAsia="Times New Roman" w:hAnsi="Arial" w:cs="Arial"/>
          <w:sz w:val="22"/>
          <w:szCs w:val="22"/>
        </w:rPr>
        <w:t xml:space="preserve"> de Recursos Humanos de </w:t>
      </w:r>
      <w:smartTag w:uri="urn:schemas-microsoft-com:office:smarttags" w:element="PersonName">
        <w:smartTagPr>
          <w:attr w:name="ProductID" w:val="la Secretar￭a"/>
        </w:smartTagPr>
        <w:r w:rsidRPr="00BA614F">
          <w:rPr>
            <w:rFonts w:ascii="Arial" w:eastAsia="Times New Roman" w:hAnsi="Arial" w:cs="Arial"/>
            <w:sz w:val="22"/>
            <w:szCs w:val="22"/>
          </w:rPr>
          <w:t>la Secretaría</w:t>
        </w:r>
      </w:smartTag>
      <w:r w:rsidRPr="00BA614F">
        <w:rPr>
          <w:rFonts w:ascii="Arial" w:eastAsia="Times New Roman" w:hAnsi="Arial" w:cs="Arial"/>
          <w:sz w:val="22"/>
          <w:szCs w:val="22"/>
        </w:rPr>
        <w:t xml:space="preserve"> de Administración.</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Extracto original del Acta de Nacimiento de la </w:t>
      </w:r>
      <w:r w:rsidRPr="00BA614F">
        <w:rPr>
          <w:rFonts w:ascii="Arial" w:eastAsia="Times New Roman" w:hAnsi="Arial" w:cs="Arial"/>
          <w:b/>
          <w:sz w:val="22"/>
          <w:szCs w:val="22"/>
        </w:rPr>
        <w:t>C. JOVANA BERENISE HUERTA MORALES</w:t>
      </w:r>
      <w:r w:rsidRPr="00BA614F">
        <w:rPr>
          <w:rFonts w:ascii="Arial" w:eastAsia="Times New Roman" w:hAnsi="Arial" w:cs="Arial"/>
          <w:sz w:val="22"/>
          <w:szCs w:val="22"/>
        </w:rPr>
        <w:t>, con número de folio 18698 en su calidad de beneficiaria.</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Información testimonial emitida por el Lic. Raúl Pacheco Pulido, Notario Público número cuarenta y nueve del Distrito Judicial de Puebla, mediante el cual refiere que </w:t>
      </w:r>
      <w:r w:rsidRPr="00BA614F">
        <w:rPr>
          <w:rFonts w:ascii="Arial" w:eastAsia="Times New Roman" w:hAnsi="Arial" w:cs="Arial"/>
          <w:b/>
          <w:sz w:val="22"/>
          <w:szCs w:val="22"/>
        </w:rPr>
        <w:t>ROGELIO HUERTA</w:t>
      </w:r>
      <w:r w:rsidRPr="00BA614F">
        <w:rPr>
          <w:rFonts w:ascii="Arial" w:eastAsia="Times New Roman" w:hAnsi="Arial" w:cs="Arial"/>
          <w:sz w:val="22"/>
          <w:szCs w:val="22"/>
        </w:rPr>
        <w:t xml:space="preserve"> y/o </w:t>
      </w:r>
      <w:r w:rsidRPr="00BA614F">
        <w:rPr>
          <w:rFonts w:ascii="Arial" w:eastAsia="Times New Roman" w:hAnsi="Arial" w:cs="Arial"/>
          <w:b/>
          <w:sz w:val="22"/>
          <w:szCs w:val="22"/>
        </w:rPr>
        <w:t xml:space="preserve">ROGELIO HUERTA HERNÁNDEZ </w:t>
      </w:r>
      <w:r w:rsidRPr="00BA614F">
        <w:rPr>
          <w:rFonts w:ascii="Arial" w:eastAsia="Times New Roman" w:hAnsi="Arial" w:cs="Arial"/>
          <w:sz w:val="22"/>
          <w:szCs w:val="22"/>
        </w:rPr>
        <w:t xml:space="preserve"> son la misma persona.</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Carta que corresponde a la última designación de beneficiario del trabajador que en vida llevó el nombre de</w:t>
      </w:r>
      <w:r w:rsidRPr="00BA614F">
        <w:rPr>
          <w:rFonts w:ascii="Arial" w:eastAsia="Times New Roman" w:hAnsi="Arial" w:cs="Arial"/>
          <w:b/>
          <w:sz w:val="22"/>
          <w:szCs w:val="22"/>
        </w:rPr>
        <w:t xml:space="preserve"> ROGELIO HUERTA HERNÁNDEZ</w:t>
      </w:r>
      <w:r w:rsidRPr="00BA614F">
        <w:rPr>
          <w:rFonts w:ascii="Arial" w:eastAsia="Times New Roman" w:hAnsi="Arial" w:cs="Arial"/>
          <w:sz w:val="22"/>
          <w:szCs w:val="22"/>
        </w:rPr>
        <w:t xml:space="preserve"> (finado).</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de </w:t>
      </w:r>
      <w:smartTag w:uri="urn:schemas-microsoft-com:office:smarttags" w:element="PersonName">
        <w:smartTagPr>
          <w:attr w:name="ProductID" w:val="la Credencial"/>
        </w:smartTagPr>
        <w:r w:rsidRPr="00BA614F">
          <w:rPr>
            <w:rFonts w:ascii="Arial" w:eastAsia="Times New Roman" w:hAnsi="Arial" w:cs="Arial"/>
            <w:sz w:val="22"/>
            <w:szCs w:val="22"/>
          </w:rPr>
          <w:t>la Credencial</w:t>
        </w:r>
      </w:smartTag>
      <w:r w:rsidRPr="00BA614F">
        <w:rPr>
          <w:rFonts w:ascii="Arial" w:eastAsia="Times New Roman" w:hAnsi="Arial" w:cs="Arial"/>
          <w:sz w:val="22"/>
          <w:szCs w:val="22"/>
        </w:rPr>
        <w:t xml:space="preserve"> de Elector expedida por el Instituto Federal Electoral del </w:t>
      </w:r>
      <w:r w:rsidRPr="00BA614F">
        <w:rPr>
          <w:rFonts w:ascii="Arial" w:eastAsia="Times New Roman" w:hAnsi="Arial" w:cs="Arial"/>
          <w:b/>
          <w:sz w:val="22"/>
          <w:szCs w:val="22"/>
        </w:rPr>
        <w:t>C</w:t>
      </w:r>
      <w:r w:rsidRPr="00BA614F">
        <w:rPr>
          <w:rFonts w:ascii="Arial" w:eastAsia="Times New Roman" w:hAnsi="Arial" w:cs="Arial"/>
          <w:sz w:val="22"/>
          <w:szCs w:val="22"/>
        </w:rPr>
        <w:t>.</w:t>
      </w:r>
      <w:r w:rsidRPr="00BA614F">
        <w:rPr>
          <w:rFonts w:ascii="Arial" w:eastAsia="Times New Roman" w:hAnsi="Arial" w:cs="Arial"/>
          <w:b/>
          <w:sz w:val="22"/>
          <w:szCs w:val="22"/>
        </w:rPr>
        <w:t xml:space="preserve"> ROGELIO HUERTA HERNÁNDEZ</w:t>
      </w:r>
      <w:r w:rsidRPr="00BA614F">
        <w:rPr>
          <w:rFonts w:ascii="Arial" w:eastAsia="Times New Roman" w:hAnsi="Arial" w:cs="Arial"/>
          <w:sz w:val="22"/>
          <w:szCs w:val="22"/>
        </w:rPr>
        <w:t xml:space="preserve"> </w:t>
      </w:r>
      <w:r w:rsidRPr="00BA614F">
        <w:rPr>
          <w:rFonts w:ascii="Arial" w:eastAsia="Times New Roman" w:hAnsi="Arial" w:cs="Arial"/>
          <w:b/>
          <w:sz w:val="22"/>
          <w:szCs w:val="22"/>
        </w:rPr>
        <w:t xml:space="preserve">   </w:t>
      </w:r>
      <w:r w:rsidRPr="00BA614F">
        <w:rPr>
          <w:rFonts w:ascii="Arial" w:eastAsia="Times New Roman" w:hAnsi="Arial" w:cs="Arial"/>
          <w:sz w:val="22"/>
          <w:szCs w:val="22"/>
        </w:rPr>
        <w:t>(finado)</w:t>
      </w:r>
      <w:r w:rsidRPr="00BA614F">
        <w:rPr>
          <w:rFonts w:ascii="Arial" w:eastAsia="Times New Roman" w:hAnsi="Arial" w:cs="Arial"/>
          <w:b/>
          <w:sz w:val="22"/>
          <w:szCs w:val="22"/>
        </w:rPr>
        <w:t xml:space="preserve"> </w:t>
      </w:r>
      <w:r w:rsidRPr="00BA614F">
        <w:rPr>
          <w:rFonts w:ascii="Arial" w:eastAsia="Times New Roman" w:hAnsi="Arial" w:cs="Arial"/>
          <w:sz w:val="22"/>
          <w:szCs w:val="22"/>
        </w:rPr>
        <w:t>con número de folio 0000079252266.</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de </w:t>
      </w:r>
      <w:smartTag w:uri="urn:schemas-microsoft-com:office:smarttags" w:element="PersonName">
        <w:smartTagPr>
          <w:attr w:name="ProductID" w:val="la Credencial"/>
        </w:smartTagPr>
        <w:r w:rsidRPr="00BA614F">
          <w:rPr>
            <w:rFonts w:ascii="Arial" w:eastAsia="Times New Roman" w:hAnsi="Arial" w:cs="Arial"/>
            <w:sz w:val="22"/>
            <w:szCs w:val="22"/>
          </w:rPr>
          <w:t>la Credencial</w:t>
        </w:r>
      </w:smartTag>
      <w:r w:rsidRPr="00BA614F">
        <w:rPr>
          <w:rFonts w:ascii="Arial" w:eastAsia="Times New Roman" w:hAnsi="Arial" w:cs="Arial"/>
          <w:sz w:val="22"/>
          <w:szCs w:val="22"/>
        </w:rPr>
        <w:t xml:space="preserve"> de Elector expedida por el Instituto Federal Electoral de la </w:t>
      </w:r>
      <w:r w:rsidRPr="00BA614F">
        <w:rPr>
          <w:rFonts w:ascii="Arial" w:eastAsia="Times New Roman" w:hAnsi="Arial" w:cs="Arial"/>
          <w:b/>
          <w:sz w:val="22"/>
          <w:szCs w:val="22"/>
        </w:rPr>
        <w:t>C</w:t>
      </w:r>
      <w:r w:rsidRPr="00BA614F">
        <w:rPr>
          <w:rFonts w:ascii="Arial" w:eastAsia="Times New Roman" w:hAnsi="Arial" w:cs="Arial"/>
          <w:sz w:val="22"/>
          <w:szCs w:val="22"/>
        </w:rPr>
        <w:t xml:space="preserve">. </w:t>
      </w:r>
      <w:r w:rsidRPr="00BA614F">
        <w:rPr>
          <w:rFonts w:ascii="Arial" w:eastAsia="Times New Roman" w:hAnsi="Arial" w:cs="Arial"/>
          <w:b/>
          <w:sz w:val="22"/>
          <w:szCs w:val="22"/>
        </w:rPr>
        <w:t xml:space="preserve">JOVANA BERENISE HUERTA MORALES </w:t>
      </w:r>
      <w:r w:rsidRPr="00BA614F">
        <w:rPr>
          <w:rFonts w:ascii="Arial" w:eastAsia="Times New Roman" w:hAnsi="Arial" w:cs="Arial"/>
          <w:sz w:val="22"/>
          <w:szCs w:val="22"/>
        </w:rPr>
        <w:t>(beneficiaria)</w:t>
      </w:r>
      <w:r w:rsidRPr="00BA614F">
        <w:rPr>
          <w:rFonts w:ascii="Arial" w:eastAsia="Times New Roman" w:hAnsi="Arial" w:cs="Arial"/>
          <w:b/>
          <w:sz w:val="22"/>
          <w:szCs w:val="22"/>
        </w:rPr>
        <w:t xml:space="preserve"> </w:t>
      </w:r>
      <w:r w:rsidRPr="00BA614F">
        <w:rPr>
          <w:rFonts w:ascii="Arial" w:eastAsia="Times New Roman" w:hAnsi="Arial" w:cs="Arial"/>
          <w:sz w:val="22"/>
          <w:szCs w:val="22"/>
        </w:rPr>
        <w:t>con número de folio 1037090316671.</w:t>
      </w:r>
    </w:p>
    <w:p w:rsidR="009136F3" w:rsidRPr="00BA614F" w:rsidRDefault="009136F3" w:rsidP="009136F3">
      <w:pPr>
        <w:shd w:val="clear" w:color="auto" w:fill="FFFFFF"/>
        <w:tabs>
          <w:tab w:val="left" w:pos="567"/>
        </w:tabs>
        <w:spacing w:line="264" w:lineRule="auto"/>
        <w:jc w:val="both"/>
        <w:rPr>
          <w:rFonts w:ascii="Arial" w:eastAsia="Times New Roman" w:hAnsi="Arial" w:cs="Arial"/>
          <w:sz w:val="22"/>
          <w:szCs w:val="22"/>
        </w:rPr>
      </w:pPr>
    </w:p>
    <w:p w:rsidR="009136F3" w:rsidRPr="00BA614F" w:rsidRDefault="009136F3" w:rsidP="009136F3">
      <w:pPr>
        <w:shd w:val="clear" w:color="auto" w:fill="FFFFFF"/>
        <w:tabs>
          <w:tab w:val="left" w:pos="567"/>
        </w:tabs>
        <w:spacing w:line="264" w:lineRule="auto"/>
        <w:ind w:left="851"/>
        <w:jc w:val="both"/>
        <w:rPr>
          <w:rFonts w:ascii="Arial" w:eastAsia="Times New Roman" w:hAnsi="Arial" w:cs="Arial"/>
          <w:sz w:val="22"/>
          <w:szCs w:val="22"/>
        </w:rPr>
      </w:pPr>
      <w:r w:rsidRPr="00BA614F">
        <w:rPr>
          <w:rFonts w:ascii="Arial" w:eastAsia="Times New Roman" w:hAnsi="Arial" w:cs="Arial"/>
          <w:sz w:val="22"/>
          <w:szCs w:val="22"/>
        </w:rPr>
        <w:t xml:space="preserve">Se le otorgó la jubilación al </w:t>
      </w:r>
      <w:r w:rsidRPr="00BA614F">
        <w:rPr>
          <w:rFonts w:ascii="Arial" w:eastAsia="Times New Roman" w:hAnsi="Arial" w:cs="Arial"/>
          <w:b/>
          <w:sz w:val="22"/>
          <w:szCs w:val="22"/>
        </w:rPr>
        <w:t>C. ROGELIO HUERTA HERNÁNDEZ</w:t>
      </w:r>
      <w:r w:rsidRPr="00BA614F">
        <w:rPr>
          <w:rFonts w:ascii="Arial" w:eastAsia="Times New Roman" w:hAnsi="Arial" w:cs="Arial"/>
          <w:sz w:val="22"/>
          <w:szCs w:val="22"/>
        </w:rPr>
        <w:t xml:space="preserve"> (finado) por Acuerdo del Ayuntamiento en </w:t>
      </w:r>
      <w:r w:rsidRPr="00BA614F">
        <w:rPr>
          <w:rFonts w:ascii="Arial" w:eastAsia="Times New Roman" w:hAnsi="Arial" w:cs="Arial"/>
          <w:sz w:val="22"/>
          <w:szCs w:val="22"/>
          <w:shd w:val="clear" w:color="auto" w:fill="FFFFFF"/>
        </w:rPr>
        <w:t>Sesión Ordinaria de fecha 1 de febrero de mil novecientos ochenta y cuatro, como se desprende del punto VIII del Orden del Día, documentación que obra en la Dirección</w:t>
      </w:r>
      <w:r w:rsidRPr="00BA614F">
        <w:rPr>
          <w:rFonts w:ascii="Arial" w:eastAsia="Times New Roman" w:hAnsi="Arial" w:cs="Arial"/>
          <w:sz w:val="22"/>
          <w:szCs w:val="22"/>
        </w:rPr>
        <w:t xml:space="preserve"> del Archivo General Municipal.</w:t>
      </w:r>
    </w:p>
    <w:p w:rsidR="009136F3" w:rsidRPr="00BA614F" w:rsidRDefault="009136F3" w:rsidP="009136F3">
      <w:pPr>
        <w:shd w:val="clear" w:color="auto" w:fill="FFFFFF"/>
        <w:tabs>
          <w:tab w:val="left" w:pos="567"/>
        </w:tabs>
        <w:spacing w:line="264" w:lineRule="auto"/>
        <w:jc w:val="both"/>
        <w:rPr>
          <w:rFonts w:ascii="Arial" w:eastAsia="Times New Roman" w:hAnsi="Arial" w:cs="Arial"/>
          <w:sz w:val="22"/>
          <w:szCs w:val="22"/>
        </w:rPr>
      </w:pPr>
    </w:p>
    <w:p w:rsidR="009136F3" w:rsidRPr="00BA614F" w:rsidRDefault="009136F3" w:rsidP="00254C6F">
      <w:pPr>
        <w:numPr>
          <w:ilvl w:val="0"/>
          <w:numId w:val="15"/>
        </w:numPr>
        <w:tabs>
          <w:tab w:val="left" w:pos="851"/>
        </w:tabs>
        <w:spacing w:line="264" w:lineRule="auto"/>
        <w:ind w:left="851" w:hanging="425"/>
        <w:jc w:val="both"/>
        <w:rPr>
          <w:rFonts w:ascii="Arial" w:eastAsia="Times New Roman" w:hAnsi="Arial" w:cs="Arial"/>
          <w:sz w:val="22"/>
          <w:szCs w:val="22"/>
        </w:rPr>
      </w:pPr>
      <w:r w:rsidRPr="00BA614F">
        <w:rPr>
          <w:rFonts w:ascii="Arial" w:eastAsia="Times New Roman" w:hAnsi="Arial" w:cs="Arial"/>
          <w:sz w:val="22"/>
          <w:szCs w:val="22"/>
        </w:rPr>
        <w:t xml:space="preserve">Que, los </w:t>
      </w:r>
      <w:r w:rsidRPr="00BA614F">
        <w:rPr>
          <w:rFonts w:ascii="Arial" w:eastAsia="Times New Roman" w:hAnsi="Arial" w:cs="Arial"/>
          <w:b/>
          <w:sz w:val="22"/>
          <w:szCs w:val="22"/>
        </w:rPr>
        <w:t>CC. MARÍA VENTURA ENRIQUETA SÁNCHEZ LUNA, BEATRIZ ORTEGA SÁNCHEZ E IVON ORTEGA ROMERO</w:t>
      </w:r>
      <w:r w:rsidRPr="00BA614F">
        <w:rPr>
          <w:rFonts w:ascii="Arial" w:eastAsia="Times New Roman" w:hAnsi="Arial" w:cs="Arial"/>
          <w:sz w:val="22"/>
          <w:szCs w:val="22"/>
        </w:rPr>
        <w:t xml:space="preserve">, en su carácter de beneficiarias ante </w:t>
      </w:r>
      <w:smartTag w:uri="urn:schemas-microsoft-com:office:smarttags" w:element="PersonName">
        <w:smartTagPr>
          <w:attr w:name="ProductID" w:val="la Sindicatura Municipal"/>
        </w:smartTagPr>
        <w:smartTag w:uri="urn:schemas-microsoft-com:office:smarttags" w:element="PersonName">
          <w:smartTagPr>
            <w:attr w:name="ProductID" w:val="la Sindicatura"/>
          </w:smartTagPr>
          <w:r w:rsidRPr="00BA614F">
            <w:rPr>
              <w:rFonts w:ascii="Arial" w:eastAsia="Times New Roman" w:hAnsi="Arial" w:cs="Arial"/>
              <w:sz w:val="22"/>
              <w:szCs w:val="22"/>
            </w:rPr>
            <w:t>la Sindicatura</w:t>
          </w:r>
        </w:smartTag>
        <w:r w:rsidRPr="00BA614F">
          <w:rPr>
            <w:rFonts w:ascii="Arial" w:eastAsia="Times New Roman" w:hAnsi="Arial" w:cs="Arial"/>
            <w:sz w:val="22"/>
            <w:szCs w:val="22"/>
          </w:rPr>
          <w:t xml:space="preserve"> Municipal</w:t>
        </w:r>
      </w:smartTag>
      <w:r w:rsidRPr="00BA614F">
        <w:rPr>
          <w:rFonts w:ascii="Arial" w:eastAsia="Times New Roman" w:hAnsi="Arial" w:cs="Arial"/>
          <w:sz w:val="22"/>
          <w:szCs w:val="22"/>
        </w:rPr>
        <w:t xml:space="preserve"> acreditaron el fallecimiento del pensionado </w:t>
      </w:r>
      <w:r w:rsidRPr="00BA614F">
        <w:rPr>
          <w:rFonts w:ascii="Arial" w:eastAsia="Times New Roman" w:hAnsi="Arial" w:cs="Arial"/>
          <w:b/>
          <w:sz w:val="22"/>
          <w:szCs w:val="22"/>
        </w:rPr>
        <w:t xml:space="preserve">C. </w:t>
      </w:r>
      <w:r w:rsidRPr="00BA614F">
        <w:rPr>
          <w:rFonts w:ascii="Arial" w:eastAsia="Times New Roman" w:hAnsi="Arial" w:cs="Arial"/>
          <w:sz w:val="22"/>
          <w:szCs w:val="22"/>
        </w:rPr>
        <w:t xml:space="preserve"> </w:t>
      </w:r>
      <w:r w:rsidRPr="00BA614F">
        <w:rPr>
          <w:rFonts w:ascii="Arial" w:eastAsia="Times New Roman" w:hAnsi="Arial" w:cs="Arial"/>
          <w:b/>
          <w:sz w:val="22"/>
          <w:szCs w:val="22"/>
        </w:rPr>
        <w:t>JOSÉ SERAFIN ORTEGA MENDOZA</w:t>
      </w:r>
      <w:r w:rsidRPr="00BA614F">
        <w:rPr>
          <w:rFonts w:ascii="Arial" w:eastAsia="Times New Roman" w:hAnsi="Arial" w:cs="Arial"/>
          <w:sz w:val="22"/>
          <w:szCs w:val="22"/>
        </w:rPr>
        <w:t xml:space="preserve"> (finado), anexando la siguiente documentación:</w:t>
      </w:r>
    </w:p>
    <w:p w:rsidR="009136F3" w:rsidRPr="00BA614F" w:rsidRDefault="009136F3" w:rsidP="009136F3">
      <w:pPr>
        <w:tabs>
          <w:tab w:val="left" w:pos="567"/>
        </w:tabs>
        <w:spacing w:line="264" w:lineRule="auto"/>
        <w:ind w:left="720" w:firstLine="567"/>
        <w:jc w:val="both"/>
        <w:rPr>
          <w:rFonts w:ascii="Arial" w:eastAsia="Times New Roman" w:hAnsi="Arial" w:cs="Arial"/>
          <w:sz w:val="22"/>
          <w:szCs w:val="22"/>
        </w:rPr>
      </w:pPr>
    </w:p>
    <w:p w:rsidR="009136F3" w:rsidRPr="00BA614F" w:rsidRDefault="009136F3" w:rsidP="00254C6F">
      <w:pPr>
        <w:numPr>
          <w:ilvl w:val="0"/>
          <w:numId w:val="17"/>
        </w:numPr>
        <w:shd w:val="clear" w:color="auto" w:fill="FFFFFF"/>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Certificada del Acta de Defunción del </w:t>
      </w:r>
      <w:r w:rsidRPr="00BA614F">
        <w:rPr>
          <w:rFonts w:ascii="Arial" w:eastAsia="Times New Roman" w:hAnsi="Arial" w:cs="Arial"/>
          <w:b/>
          <w:sz w:val="22"/>
          <w:szCs w:val="22"/>
        </w:rPr>
        <w:t>C. JOSÉ SERAFIN ORTEGA MENDOZA</w:t>
      </w:r>
      <w:r w:rsidRPr="00BA614F">
        <w:rPr>
          <w:rFonts w:ascii="Arial" w:eastAsia="Times New Roman" w:hAnsi="Arial" w:cs="Arial"/>
          <w:sz w:val="22"/>
          <w:szCs w:val="22"/>
        </w:rPr>
        <w:t>, con número de folio 130,331.</w:t>
      </w:r>
    </w:p>
    <w:p w:rsidR="009136F3" w:rsidRPr="00BA614F" w:rsidRDefault="009136F3" w:rsidP="00254C6F">
      <w:pPr>
        <w:numPr>
          <w:ilvl w:val="0"/>
          <w:numId w:val="17"/>
        </w:numPr>
        <w:shd w:val="clear" w:color="auto" w:fill="FFFFFF"/>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Certificada del Acta de Nacimiento del </w:t>
      </w:r>
      <w:r w:rsidRPr="00BA614F">
        <w:rPr>
          <w:rFonts w:ascii="Arial" w:eastAsia="Times New Roman" w:hAnsi="Arial" w:cs="Arial"/>
          <w:b/>
          <w:sz w:val="22"/>
          <w:szCs w:val="22"/>
        </w:rPr>
        <w:t xml:space="preserve">C. </w:t>
      </w:r>
      <w:r w:rsidRPr="00BA614F">
        <w:rPr>
          <w:rFonts w:ascii="Arial" w:eastAsia="Times New Roman" w:hAnsi="Arial" w:cs="Arial"/>
          <w:sz w:val="22"/>
          <w:szCs w:val="22"/>
        </w:rPr>
        <w:t xml:space="preserve"> </w:t>
      </w:r>
      <w:r w:rsidRPr="00BA614F">
        <w:rPr>
          <w:rFonts w:ascii="Arial" w:eastAsia="Times New Roman" w:hAnsi="Arial" w:cs="Arial"/>
          <w:b/>
          <w:sz w:val="22"/>
          <w:szCs w:val="22"/>
        </w:rPr>
        <w:t>JOSÉ SERAFIN ORTEGA MENDOZA</w:t>
      </w:r>
      <w:r w:rsidRPr="00BA614F">
        <w:rPr>
          <w:rFonts w:ascii="Arial" w:eastAsia="Times New Roman" w:hAnsi="Arial" w:cs="Arial"/>
          <w:sz w:val="22"/>
          <w:szCs w:val="22"/>
        </w:rPr>
        <w:t xml:space="preserve"> (finado), con número de folio 11048.</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Último comprobante original de pago del pensionado </w:t>
      </w:r>
      <w:r w:rsidRPr="00BA614F">
        <w:rPr>
          <w:rFonts w:ascii="Arial" w:eastAsia="Times New Roman" w:hAnsi="Arial" w:cs="Arial"/>
          <w:b/>
          <w:sz w:val="22"/>
          <w:szCs w:val="22"/>
        </w:rPr>
        <w:t xml:space="preserve">C. JOSÉ SERAFIN ORTEGA MENDOZA </w:t>
      </w:r>
      <w:r w:rsidRPr="00BA614F">
        <w:rPr>
          <w:rFonts w:ascii="Arial" w:eastAsia="Times New Roman" w:hAnsi="Arial" w:cs="Arial"/>
          <w:sz w:val="22"/>
          <w:szCs w:val="22"/>
        </w:rPr>
        <w:t>(finado) correspondiente a la primera quincena de julio de dos mil catorce.</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Credencial de pensionado del Honorable Ayuntamiento del Municipio de Puebla del </w:t>
      </w:r>
      <w:r w:rsidRPr="00BA614F">
        <w:rPr>
          <w:rFonts w:ascii="Arial" w:eastAsia="Times New Roman" w:hAnsi="Arial" w:cs="Arial"/>
          <w:b/>
          <w:sz w:val="22"/>
          <w:szCs w:val="22"/>
        </w:rPr>
        <w:t>C</w:t>
      </w:r>
      <w:r w:rsidRPr="00BA614F">
        <w:rPr>
          <w:rFonts w:ascii="Arial" w:eastAsia="Times New Roman" w:hAnsi="Arial" w:cs="Arial"/>
          <w:b/>
          <w:caps/>
          <w:sz w:val="22"/>
          <w:szCs w:val="22"/>
        </w:rPr>
        <w:t>.</w:t>
      </w:r>
      <w:r w:rsidRPr="00BA614F">
        <w:rPr>
          <w:rFonts w:ascii="Arial" w:eastAsia="Times New Roman" w:hAnsi="Arial" w:cs="Arial"/>
          <w:b/>
          <w:sz w:val="22"/>
          <w:szCs w:val="22"/>
        </w:rPr>
        <w:t xml:space="preserve"> JOSÉ SERAFIN ORTEGA MENDOZA</w:t>
      </w:r>
      <w:r w:rsidRPr="00BA614F">
        <w:rPr>
          <w:rFonts w:ascii="Arial" w:eastAsia="Times New Roman" w:hAnsi="Arial" w:cs="Arial"/>
          <w:sz w:val="22"/>
          <w:szCs w:val="22"/>
        </w:rPr>
        <w:t xml:space="preserve"> (finado) expedida por </w:t>
      </w:r>
      <w:smartTag w:uri="urn:schemas-microsoft-com:office:smarttags" w:element="PersonName">
        <w:smartTagPr>
          <w:attr w:name="ProductID" w:val="la Direcci￳n"/>
        </w:smartTagPr>
        <w:r w:rsidRPr="00BA614F">
          <w:rPr>
            <w:rFonts w:ascii="Arial" w:eastAsia="Times New Roman" w:hAnsi="Arial" w:cs="Arial"/>
            <w:sz w:val="22"/>
            <w:szCs w:val="22"/>
          </w:rPr>
          <w:t>la Dirección</w:t>
        </w:r>
      </w:smartTag>
      <w:r w:rsidRPr="00BA614F">
        <w:rPr>
          <w:rFonts w:ascii="Arial" w:eastAsia="Times New Roman" w:hAnsi="Arial" w:cs="Arial"/>
          <w:sz w:val="22"/>
          <w:szCs w:val="22"/>
        </w:rPr>
        <w:t xml:space="preserve"> de Recursos Humanos de </w:t>
      </w:r>
      <w:smartTag w:uri="urn:schemas-microsoft-com:office:smarttags" w:element="PersonName">
        <w:smartTagPr>
          <w:attr w:name="ProductID" w:val="la Secretar￭a"/>
        </w:smartTagPr>
        <w:r w:rsidRPr="00BA614F">
          <w:rPr>
            <w:rFonts w:ascii="Arial" w:eastAsia="Times New Roman" w:hAnsi="Arial" w:cs="Arial"/>
            <w:sz w:val="22"/>
            <w:szCs w:val="22"/>
          </w:rPr>
          <w:t>la Secretaría</w:t>
        </w:r>
      </w:smartTag>
      <w:r w:rsidRPr="00BA614F">
        <w:rPr>
          <w:rFonts w:ascii="Arial" w:eastAsia="Times New Roman" w:hAnsi="Arial" w:cs="Arial"/>
          <w:sz w:val="22"/>
          <w:szCs w:val="22"/>
        </w:rPr>
        <w:t xml:space="preserve"> de Administración.</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Certificada de la </w:t>
      </w:r>
      <w:r w:rsidRPr="00BA614F">
        <w:rPr>
          <w:rFonts w:ascii="Arial" w:eastAsia="Times New Roman" w:hAnsi="Arial" w:cs="Arial"/>
          <w:b/>
          <w:sz w:val="22"/>
          <w:szCs w:val="22"/>
        </w:rPr>
        <w:t>C. MARÍA VENTURA ENRIQUETA SÁNCHEZ LUNA</w:t>
      </w:r>
      <w:r w:rsidRPr="00BA614F">
        <w:rPr>
          <w:rFonts w:ascii="Arial" w:eastAsia="Times New Roman" w:hAnsi="Arial" w:cs="Arial"/>
          <w:sz w:val="22"/>
          <w:szCs w:val="22"/>
        </w:rPr>
        <w:t xml:space="preserve"> y Extracto original de Actas de Nacimiento de las </w:t>
      </w:r>
      <w:r w:rsidRPr="00BA614F">
        <w:rPr>
          <w:rFonts w:ascii="Arial" w:eastAsia="Times New Roman" w:hAnsi="Arial" w:cs="Arial"/>
          <w:b/>
          <w:sz w:val="22"/>
          <w:szCs w:val="22"/>
        </w:rPr>
        <w:t xml:space="preserve">CC. </w:t>
      </w:r>
      <w:r w:rsidRPr="00BA614F">
        <w:rPr>
          <w:rFonts w:ascii="Arial" w:eastAsia="Times New Roman" w:hAnsi="Arial" w:cs="Arial"/>
          <w:sz w:val="22"/>
          <w:szCs w:val="22"/>
        </w:rPr>
        <w:t xml:space="preserve"> </w:t>
      </w:r>
      <w:r w:rsidRPr="00BA614F">
        <w:rPr>
          <w:rFonts w:ascii="Arial" w:eastAsia="Times New Roman" w:hAnsi="Arial" w:cs="Arial"/>
          <w:b/>
          <w:sz w:val="22"/>
          <w:szCs w:val="22"/>
        </w:rPr>
        <w:t>BEATRIZ ORTEGA SÁNCHEZ E IVON ORTEGA ROMERO</w:t>
      </w:r>
      <w:r w:rsidRPr="00BA614F">
        <w:rPr>
          <w:rFonts w:ascii="Arial" w:eastAsia="Times New Roman" w:hAnsi="Arial" w:cs="Arial"/>
          <w:sz w:val="22"/>
          <w:szCs w:val="22"/>
        </w:rPr>
        <w:t xml:space="preserve"> con números de folio 215551, 84852 y 84853 respectivamente en su calidad de beneficiarias.</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Carta que corresponde a la última designación de beneficiario del trabajador que en vida llevó el nombre de</w:t>
      </w:r>
      <w:r w:rsidRPr="00BA614F">
        <w:rPr>
          <w:rFonts w:ascii="Arial" w:eastAsia="Times New Roman" w:hAnsi="Arial" w:cs="Arial"/>
          <w:b/>
          <w:sz w:val="22"/>
          <w:szCs w:val="22"/>
        </w:rPr>
        <w:t xml:space="preserve"> JOSÉ SERAFIN ORTEGA MENDOZA</w:t>
      </w:r>
      <w:r w:rsidRPr="00BA614F">
        <w:rPr>
          <w:rFonts w:ascii="Arial" w:eastAsia="Times New Roman" w:hAnsi="Arial" w:cs="Arial"/>
          <w:sz w:val="22"/>
          <w:szCs w:val="22"/>
        </w:rPr>
        <w:t xml:space="preserve"> (finado).</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de </w:t>
      </w:r>
      <w:smartTag w:uri="urn:schemas-microsoft-com:office:smarttags" w:element="PersonName">
        <w:smartTagPr>
          <w:attr w:name="ProductID" w:val="la Credencial"/>
        </w:smartTagPr>
        <w:r w:rsidRPr="00BA614F">
          <w:rPr>
            <w:rFonts w:ascii="Arial" w:eastAsia="Times New Roman" w:hAnsi="Arial" w:cs="Arial"/>
            <w:sz w:val="22"/>
            <w:szCs w:val="22"/>
          </w:rPr>
          <w:t>la Credencial</w:t>
        </w:r>
      </w:smartTag>
      <w:r w:rsidRPr="00BA614F">
        <w:rPr>
          <w:rFonts w:ascii="Arial" w:eastAsia="Times New Roman" w:hAnsi="Arial" w:cs="Arial"/>
          <w:sz w:val="22"/>
          <w:szCs w:val="22"/>
        </w:rPr>
        <w:t xml:space="preserve"> de Elector expedida por el Instituto Federal Electoral del </w:t>
      </w:r>
      <w:r w:rsidRPr="00BA614F">
        <w:rPr>
          <w:rFonts w:ascii="Arial" w:eastAsia="Times New Roman" w:hAnsi="Arial" w:cs="Arial"/>
          <w:b/>
          <w:sz w:val="22"/>
          <w:szCs w:val="22"/>
        </w:rPr>
        <w:t>C</w:t>
      </w:r>
      <w:r w:rsidRPr="00BA614F">
        <w:rPr>
          <w:rFonts w:ascii="Arial" w:eastAsia="Times New Roman" w:hAnsi="Arial" w:cs="Arial"/>
          <w:sz w:val="22"/>
          <w:szCs w:val="22"/>
        </w:rPr>
        <w:t xml:space="preserve">. </w:t>
      </w:r>
      <w:r w:rsidRPr="00BA614F">
        <w:rPr>
          <w:rFonts w:ascii="Arial" w:eastAsia="Times New Roman" w:hAnsi="Arial" w:cs="Arial"/>
          <w:b/>
          <w:sz w:val="22"/>
          <w:szCs w:val="22"/>
        </w:rPr>
        <w:t>JOSÉ SERAFIN ORTEGA MENDOZA</w:t>
      </w:r>
      <w:r w:rsidRPr="00BA614F">
        <w:rPr>
          <w:rFonts w:ascii="Arial" w:eastAsia="Times New Roman" w:hAnsi="Arial" w:cs="Arial"/>
          <w:sz w:val="22"/>
          <w:szCs w:val="22"/>
        </w:rPr>
        <w:t xml:space="preserve"> (finado)</w:t>
      </w:r>
      <w:r w:rsidRPr="00BA614F">
        <w:rPr>
          <w:rFonts w:ascii="Arial" w:eastAsia="Times New Roman" w:hAnsi="Arial" w:cs="Arial"/>
          <w:b/>
          <w:sz w:val="22"/>
          <w:szCs w:val="22"/>
        </w:rPr>
        <w:t xml:space="preserve"> </w:t>
      </w:r>
      <w:r w:rsidRPr="00BA614F">
        <w:rPr>
          <w:rFonts w:ascii="Arial" w:eastAsia="Times New Roman" w:hAnsi="Arial" w:cs="Arial"/>
          <w:sz w:val="22"/>
          <w:szCs w:val="22"/>
        </w:rPr>
        <w:t>con número de folio 0000038234616.</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de </w:t>
      </w:r>
      <w:smartTag w:uri="urn:schemas-microsoft-com:office:smarttags" w:element="PersonName">
        <w:smartTagPr>
          <w:attr w:name="ProductID" w:val="la Credencial"/>
        </w:smartTagPr>
        <w:r w:rsidRPr="00BA614F">
          <w:rPr>
            <w:rFonts w:ascii="Arial" w:eastAsia="Times New Roman" w:hAnsi="Arial" w:cs="Arial"/>
            <w:sz w:val="22"/>
            <w:szCs w:val="22"/>
          </w:rPr>
          <w:t>la Credencial</w:t>
        </w:r>
      </w:smartTag>
      <w:r w:rsidRPr="00BA614F">
        <w:rPr>
          <w:rFonts w:ascii="Arial" w:eastAsia="Times New Roman" w:hAnsi="Arial" w:cs="Arial"/>
          <w:sz w:val="22"/>
          <w:szCs w:val="22"/>
        </w:rPr>
        <w:t xml:space="preserve"> de Elector expedida por el Instituto Federal Electoral de las </w:t>
      </w:r>
      <w:r w:rsidRPr="00BA614F">
        <w:rPr>
          <w:rFonts w:ascii="Arial" w:eastAsia="Times New Roman" w:hAnsi="Arial" w:cs="Arial"/>
          <w:b/>
          <w:sz w:val="22"/>
          <w:szCs w:val="22"/>
        </w:rPr>
        <w:t>CC</w:t>
      </w:r>
      <w:r w:rsidRPr="00BA614F">
        <w:rPr>
          <w:rFonts w:ascii="Arial" w:eastAsia="Times New Roman" w:hAnsi="Arial" w:cs="Arial"/>
          <w:sz w:val="22"/>
          <w:szCs w:val="22"/>
        </w:rPr>
        <w:t xml:space="preserve">. </w:t>
      </w:r>
      <w:r w:rsidRPr="00BA614F">
        <w:rPr>
          <w:rFonts w:ascii="Arial" w:eastAsia="Times New Roman" w:hAnsi="Arial" w:cs="Arial"/>
          <w:b/>
          <w:bCs/>
          <w:sz w:val="22"/>
          <w:szCs w:val="22"/>
        </w:rPr>
        <w:t xml:space="preserve"> </w:t>
      </w:r>
      <w:r w:rsidRPr="00BA614F">
        <w:rPr>
          <w:rFonts w:ascii="Arial" w:eastAsia="Times New Roman" w:hAnsi="Arial" w:cs="Arial"/>
          <w:sz w:val="22"/>
          <w:szCs w:val="22"/>
        </w:rPr>
        <w:t xml:space="preserve"> </w:t>
      </w:r>
      <w:r w:rsidRPr="00BA614F">
        <w:rPr>
          <w:rFonts w:ascii="Arial" w:eastAsia="Times New Roman" w:hAnsi="Arial" w:cs="Arial"/>
          <w:b/>
          <w:sz w:val="22"/>
          <w:szCs w:val="22"/>
        </w:rPr>
        <w:t>MARÍA VENTURA ENRIQUETA SÁNCHEZ LUNA, BEATRIZ ORTEGA SÁNCHEZ E IVON ORTEGA ROMERO</w:t>
      </w:r>
      <w:r w:rsidRPr="00BA614F">
        <w:rPr>
          <w:rFonts w:ascii="Arial" w:eastAsia="Times New Roman" w:hAnsi="Arial" w:cs="Arial"/>
          <w:sz w:val="22"/>
          <w:szCs w:val="22"/>
        </w:rPr>
        <w:t xml:space="preserve"> (beneficiarias)</w:t>
      </w:r>
      <w:r w:rsidRPr="00BA614F">
        <w:rPr>
          <w:rFonts w:ascii="Arial" w:eastAsia="Times New Roman" w:hAnsi="Arial" w:cs="Arial"/>
          <w:b/>
          <w:sz w:val="22"/>
          <w:szCs w:val="22"/>
        </w:rPr>
        <w:t xml:space="preserve"> </w:t>
      </w:r>
      <w:r w:rsidRPr="00BA614F">
        <w:rPr>
          <w:rFonts w:ascii="Arial" w:eastAsia="Times New Roman" w:hAnsi="Arial" w:cs="Arial"/>
          <w:sz w:val="22"/>
          <w:szCs w:val="22"/>
        </w:rPr>
        <w:t>con número de folios 0000038226898, 1056137731457 y 0521090107527.</w:t>
      </w:r>
    </w:p>
    <w:p w:rsidR="009136F3" w:rsidRPr="00BA614F" w:rsidRDefault="009136F3" w:rsidP="009136F3">
      <w:pPr>
        <w:tabs>
          <w:tab w:val="left" w:pos="567"/>
        </w:tabs>
        <w:spacing w:line="264" w:lineRule="auto"/>
        <w:jc w:val="both"/>
        <w:rPr>
          <w:rFonts w:ascii="Arial" w:eastAsia="Times New Roman" w:hAnsi="Arial" w:cs="Arial"/>
          <w:sz w:val="22"/>
          <w:szCs w:val="22"/>
        </w:rPr>
      </w:pPr>
    </w:p>
    <w:p w:rsidR="009136F3" w:rsidRPr="00BA614F" w:rsidRDefault="009136F3" w:rsidP="009136F3">
      <w:pPr>
        <w:shd w:val="clear" w:color="auto" w:fill="FFFFFF"/>
        <w:tabs>
          <w:tab w:val="left" w:pos="567"/>
        </w:tabs>
        <w:spacing w:line="264" w:lineRule="auto"/>
        <w:ind w:left="851"/>
        <w:jc w:val="both"/>
        <w:rPr>
          <w:rFonts w:ascii="Arial" w:eastAsia="Times New Roman" w:hAnsi="Arial" w:cs="Arial"/>
          <w:sz w:val="22"/>
          <w:szCs w:val="22"/>
        </w:rPr>
      </w:pPr>
      <w:r w:rsidRPr="00BA614F">
        <w:rPr>
          <w:rFonts w:ascii="Arial" w:eastAsia="Times New Roman" w:hAnsi="Arial" w:cs="Arial"/>
          <w:sz w:val="22"/>
          <w:szCs w:val="22"/>
        </w:rPr>
        <w:t xml:space="preserve">Se le otorgó la jubilación al </w:t>
      </w:r>
      <w:r w:rsidRPr="00BA614F">
        <w:rPr>
          <w:rFonts w:ascii="Arial" w:eastAsia="Times New Roman" w:hAnsi="Arial" w:cs="Arial"/>
          <w:b/>
          <w:sz w:val="22"/>
          <w:szCs w:val="22"/>
        </w:rPr>
        <w:t>C. JOSÉ SERAFIN ORTEGA MENDOZA</w:t>
      </w:r>
      <w:r w:rsidRPr="00BA614F">
        <w:rPr>
          <w:rFonts w:ascii="Arial" w:eastAsia="Times New Roman" w:hAnsi="Arial" w:cs="Arial"/>
          <w:sz w:val="22"/>
          <w:szCs w:val="22"/>
        </w:rPr>
        <w:t xml:space="preserve"> (finado) por Acuerdo del Ayuntamiento en Sesión Extraordinaria efectuada el día veintiocho de noviembre de mil novecientos noventa y cinco, como se desprende del punto III del Orden del Día, documentación que obra en la Dirección del Archivo General Municipal.</w:t>
      </w:r>
    </w:p>
    <w:p w:rsidR="009136F3" w:rsidRPr="00BA614F" w:rsidRDefault="009136F3" w:rsidP="009136F3">
      <w:pPr>
        <w:shd w:val="clear" w:color="auto" w:fill="FFFFFF"/>
        <w:tabs>
          <w:tab w:val="left" w:pos="567"/>
        </w:tabs>
        <w:spacing w:line="264" w:lineRule="auto"/>
        <w:ind w:left="851"/>
        <w:jc w:val="both"/>
        <w:rPr>
          <w:rFonts w:ascii="Arial" w:eastAsia="Times New Roman" w:hAnsi="Arial" w:cs="Arial"/>
          <w:sz w:val="22"/>
          <w:szCs w:val="22"/>
        </w:rPr>
      </w:pPr>
    </w:p>
    <w:p w:rsidR="009136F3" w:rsidRPr="00BA614F" w:rsidRDefault="009136F3" w:rsidP="00254C6F">
      <w:pPr>
        <w:numPr>
          <w:ilvl w:val="0"/>
          <w:numId w:val="15"/>
        </w:numPr>
        <w:tabs>
          <w:tab w:val="left" w:pos="851"/>
        </w:tabs>
        <w:spacing w:line="264" w:lineRule="auto"/>
        <w:ind w:left="851" w:hanging="425"/>
        <w:jc w:val="both"/>
        <w:rPr>
          <w:rFonts w:ascii="Arial" w:eastAsia="Times New Roman" w:hAnsi="Arial" w:cs="Arial"/>
          <w:sz w:val="22"/>
          <w:szCs w:val="22"/>
        </w:rPr>
      </w:pPr>
      <w:r w:rsidRPr="00BA614F">
        <w:rPr>
          <w:rFonts w:ascii="Arial" w:eastAsia="Times New Roman" w:hAnsi="Arial" w:cs="Arial"/>
          <w:sz w:val="22"/>
          <w:szCs w:val="22"/>
        </w:rPr>
        <w:t xml:space="preserve">Que, la </w:t>
      </w:r>
      <w:r w:rsidRPr="00BA614F">
        <w:rPr>
          <w:rFonts w:ascii="Arial" w:eastAsia="Times New Roman" w:hAnsi="Arial" w:cs="Arial"/>
          <w:b/>
          <w:sz w:val="22"/>
          <w:szCs w:val="22"/>
        </w:rPr>
        <w:t>C. GUILLERMINA MUÑOZ FUENTES</w:t>
      </w:r>
      <w:r w:rsidRPr="00BA614F">
        <w:rPr>
          <w:rFonts w:ascii="Arial" w:eastAsia="Times New Roman" w:hAnsi="Arial" w:cs="Arial"/>
          <w:sz w:val="22"/>
          <w:szCs w:val="22"/>
        </w:rPr>
        <w:t xml:space="preserve">, en su carácter de beneficiaria ante </w:t>
      </w:r>
      <w:smartTag w:uri="urn:schemas-microsoft-com:office:smarttags" w:element="PersonName">
        <w:smartTagPr>
          <w:attr w:name="ProductID" w:val="la Sindicatura Municipal"/>
        </w:smartTagPr>
        <w:smartTag w:uri="urn:schemas-microsoft-com:office:smarttags" w:element="PersonName">
          <w:smartTagPr>
            <w:attr w:name="ProductID" w:val="la Sindicatura"/>
          </w:smartTagPr>
          <w:r w:rsidRPr="00BA614F">
            <w:rPr>
              <w:rFonts w:ascii="Arial" w:eastAsia="Times New Roman" w:hAnsi="Arial" w:cs="Arial"/>
              <w:sz w:val="22"/>
              <w:szCs w:val="22"/>
            </w:rPr>
            <w:t>la Sindicatura</w:t>
          </w:r>
        </w:smartTag>
        <w:r w:rsidRPr="00BA614F">
          <w:rPr>
            <w:rFonts w:ascii="Arial" w:eastAsia="Times New Roman" w:hAnsi="Arial" w:cs="Arial"/>
            <w:sz w:val="22"/>
            <w:szCs w:val="22"/>
          </w:rPr>
          <w:t xml:space="preserve"> Municipal</w:t>
        </w:r>
      </w:smartTag>
      <w:r w:rsidRPr="00BA614F">
        <w:rPr>
          <w:rFonts w:ascii="Arial" w:eastAsia="Times New Roman" w:hAnsi="Arial" w:cs="Arial"/>
          <w:sz w:val="22"/>
          <w:szCs w:val="22"/>
        </w:rPr>
        <w:t xml:space="preserve"> acreditó el fallecimiento del pensionado </w:t>
      </w:r>
      <w:r w:rsidRPr="00BA614F">
        <w:rPr>
          <w:rFonts w:ascii="Arial" w:eastAsia="Times New Roman" w:hAnsi="Arial" w:cs="Arial"/>
          <w:b/>
          <w:sz w:val="22"/>
          <w:szCs w:val="22"/>
        </w:rPr>
        <w:t xml:space="preserve">C. PEDRO LÓPEZ ESPARZA </w:t>
      </w:r>
      <w:r w:rsidRPr="00BA614F">
        <w:rPr>
          <w:rFonts w:ascii="Arial" w:eastAsia="Times New Roman" w:hAnsi="Arial" w:cs="Arial"/>
          <w:sz w:val="22"/>
          <w:szCs w:val="22"/>
        </w:rPr>
        <w:t>(finado), anexando la siguiente documentación:</w:t>
      </w:r>
    </w:p>
    <w:p w:rsidR="009136F3" w:rsidRPr="00BA614F" w:rsidRDefault="009136F3" w:rsidP="009136F3">
      <w:pPr>
        <w:tabs>
          <w:tab w:val="left" w:pos="567"/>
        </w:tabs>
        <w:spacing w:line="264" w:lineRule="auto"/>
        <w:ind w:left="720" w:firstLine="567"/>
        <w:jc w:val="both"/>
        <w:rPr>
          <w:rFonts w:ascii="Arial" w:eastAsia="Times New Roman" w:hAnsi="Arial" w:cs="Arial"/>
          <w:sz w:val="22"/>
          <w:szCs w:val="22"/>
        </w:rPr>
      </w:pPr>
    </w:p>
    <w:p w:rsidR="009136F3" w:rsidRPr="00BA614F" w:rsidRDefault="009136F3" w:rsidP="00254C6F">
      <w:pPr>
        <w:numPr>
          <w:ilvl w:val="0"/>
          <w:numId w:val="17"/>
        </w:numPr>
        <w:shd w:val="clear" w:color="auto" w:fill="FFFFFF"/>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Certificada del Acta de Defunción del </w:t>
      </w:r>
      <w:r w:rsidRPr="00BA614F">
        <w:rPr>
          <w:rFonts w:ascii="Arial" w:eastAsia="Times New Roman" w:hAnsi="Arial" w:cs="Arial"/>
          <w:b/>
          <w:sz w:val="22"/>
          <w:szCs w:val="22"/>
        </w:rPr>
        <w:t>C. PEDRO LÓPEZ ESPARZA</w:t>
      </w:r>
      <w:r w:rsidRPr="00BA614F">
        <w:rPr>
          <w:rFonts w:ascii="Arial" w:eastAsia="Times New Roman" w:hAnsi="Arial" w:cs="Arial"/>
          <w:sz w:val="22"/>
          <w:szCs w:val="22"/>
        </w:rPr>
        <w:t>, con número de folio 545,016.</w:t>
      </w:r>
    </w:p>
    <w:p w:rsidR="009136F3" w:rsidRPr="00BA614F" w:rsidRDefault="009136F3" w:rsidP="00254C6F">
      <w:pPr>
        <w:numPr>
          <w:ilvl w:val="0"/>
          <w:numId w:val="17"/>
        </w:numPr>
        <w:shd w:val="clear" w:color="auto" w:fill="FFFFFF"/>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Certificada del Acta de Nacimiento del </w:t>
      </w:r>
      <w:r w:rsidRPr="00BA614F">
        <w:rPr>
          <w:rFonts w:ascii="Arial" w:eastAsia="Times New Roman" w:hAnsi="Arial" w:cs="Arial"/>
          <w:b/>
          <w:sz w:val="22"/>
          <w:szCs w:val="22"/>
        </w:rPr>
        <w:t>C. PEDRO LÓPEZ ESPARZA</w:t>
      </w:r>
      <w:r w:rsidRPr="00BA614F">
        <w:rPr>
          <w:rFonts w:ascii="Arial" w:eastAsia="Times New Roman" w:hAnsi="Arial" w:cs="Arial"/>
          <w:sz w:val="22"/>
          <w:szCs w:val="22"/>
        </w:rPr>
        <w:t xml:space="preserve"> (finado), con número de folio 547030.</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Último comprobante original de pago del pensionado </w:t>
      </w:r>
      <w:r w:rsidRPr="00BA614F">
        <w:rPr>
          <w:rFonts w:ascii="Arial" w:eastAsia="Times New Roman" w:hAnsi="Arial" w:cs="Arial"/>
          <w:b/>
          <w:sz w:val="22"/>
          <w:szCs w:val="22"/>
        </w:rPr>
        <w:t xml:space="preserve">C. PEDRO LÓPEZ ESPARZA </w:t>
      </w:r>
      <w:r w:rsidRPr="00BA614F">
        <w:rPr>
          <w:rFonts w:ascii="Arial" w:eastAsia="Times New Roman" w:hAnsi="Arial" w:cs="Arial"/>
          <w:sz w:val="22"/>
          <w:szCs w:val="22"/>
        </w:rPr>
        <w:t>(finado) correspondiente a la primera quincena de julio de dos mil catorce.</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Credencial de pensionado del Honorable Ayuntamiento del Municipio de Puebla del </w:t>
      </w:r>
      <w:r w:rsidRPr="00BA614F">
        <w:rPr>
          <w:rFonts w:ascii="Arial" w:eastAsia="Times New Roman" w:hAnsi="Arial" w:cs="Arial"/>
          <w:b/>
          <w:sz w:val="22"/>
          <w:szCs w:val="22"/>
        </w:rPr>
        <w:t>C</w:t>
      </w:r>
      <w:r w:rsidRPr="00BA614F">
        <w:rPr>
          <w:rFonts w:ascii="Arial" w:eastAsia="Times New Roman" w:hAnsi="Arial" w:cs="Arial"/>
          <w:b/>
          <w:caps/>
          <w:sz w:val="22"/>
          <w:szCs w:val="22"/>
        </w:rPr>
        <w:t>.</w:t>
      </w:r>
      <w:r w:rsidRPr="00BA614F">
        <w:rPr>
          <w:rFonts w:ascii="Arial" w:eastAsia="Times New Roman" w:hAnsi="Arial" w:cs="Arial"/>
          <w:b/>
          <w:sz w:val="22"/>
          <w:szCs w:val="22"/>
        </w:rPr>
        <w:t xml:space="preserve"> PEDRO LÓPEZ ESPARZA </w:t>
      </w:r>
      <w:r w:rsidRPr="00BA614F">
        <w:rPr>
          <w:rFonts w:ascii="Arial" w:eastAsia="Times New Roman" w:hAnsi="Arial" w:cs="Arial"/>
          <w:sz w:val="22"/>
          <w:szCs w:val="22"/>
        </w:rPr>
        <w:t xml:space="preserve">(finado) expedida por </w:t>
      </w:r>
      <w:smartTag w:uri="urn:schemas-microsoft-com:office:smarttags" w:element="PersonName">
        <w:smartTagPr>
          <w:attr w:name="ProductID" w:val="la Direcci￳n"/>
        </w:smartTagPr>
        <w:r w:rsidRPr="00BA614F">
          <w:rPr>
            <w:rFonts w:ascii="Arial" w:eastAsia="Times New Roman" w:hAnsi="Arial" w:cs="Arial"/>
            <w:sz w:val="22"/>
            <w:szCs w:val="22"/>
          </w:rPr>
          <w:t>la Dirección</w:t>
        </w:r>
      </w:smartTag>
      <w:r w:rsidRPr="00BA614F">
        <w:rPr>
          <w:rFonts w:ascii="Arial" w:eastAsia="Times New Roman" w:hAnsi="Arial" w:cs="Arial"/>
          <w:sz w:val="22"/>
          <w:szCs w:val="22"/>
        </w:rPr>
        <w:t xml:space="preserve"> de Recursos Humanos de </w:t>
      </w:r>
      <w:smartTag w:uri="urn:schemas-microsoft-com:office:smarttags" w:element="PersonName">
        <w:smartTagPr>
          <w:attr w:name="ProductID" w:val="la Secretar￭a"/>
        </w:smartTagPr>
        <w:r w:rsidRPr="00BA614F">
          <w:rPr>
            <w:rFonts w:ascii="Arial" w:eastAsia="Times New Roman" w:hAnsi="Arial" w:cs="Arial"/>
            <w:sz w:val="22"/>
            <w:szCs w:val="22"/>
          </w:rPr>
          <w:t>la Secretaría</w:t>
        </w:r>
      </w:smartTag>
      <w:r w:rsidRPr="00BA614F">
        <w:rPr>
          <w:rFonts w:ascii="Arial" w:eastAsia="Times New Roman" w:hAnsi="Arial" w:cs="Arial"/>
          <w:sz w:val="22"/>
          <w:szCs w:val="22"/>
        </w:rPr>
        <w:t xml:space="preserve"> de Administración.</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Certificada del Acta de Nacimiento de la </w:t>
      </w:r>
      <w:r w:rsidRPr="00BA614F">
        <w:rPr>
          <w:rFonts w:ascii="Arial" w:eastAsia="Times New Roman" w:hAnsi="Arial" w:cs="Arial"/>
          <w:b/>
          <w:sz w:val="22"/>
          <w:szCs w:val="22"/>
        </w:rPr>
        <w:t>C. GUILLERMINA MUÑOZ FUENTES</w:t>
      </w:r>
      <w:r w:rsidRPr="00BA614F">
        <w:rPr>
          <w:rFonts w:ascii="Arial" w:eastAsia="Times New Roman" w:hAnsi="Arial" w:cs="Arial"/>
          <w:sz w:val="22"/>
          <w:szCs w:val="22"/>
        </w:rPr>
        <w:t xml:space="preserve"> con número de folio 28913, en su calidad de beneficiaria.</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Carta que corresponde a la última designación de beneficiario del trabajador que en vida llevó el nombre de</w:t>
      </w:r>
      <w:r w:rsidRPr="00BA614F">
        <w:rPr>
          <w:rFonts w:ascii="Arial" w:eastAsia="Times New Roman" w:hAnsi="Arial" w:cs="Arial"/>
          <w:b/>
          <w:sz w:val="22"/>
          <w:szCs w:val="22"/>
        </w:rPr>
        <w:t xml:space="preserve"> PEDRO LÓPEZ ESPARZA</w:t>
      </w:r>
      <w:r w:rsidRPr="00BA614F">
        <w:rPr>
          <w:rFonts w:ascii="Arial" w:eastAsia="Times New Roman" w:hAnsi="Arial" w:cs="Arial"/>
          <w:sz w:val="22"/>
          <w:szCs w:val="22"/>
        </w:rPr>
        <w:t xml:space="preserve"> (finado).</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de </w:t>
      </w:r>
      <w:smartTag w:uri="urn:schemas-microsoft-com:office:smarttags" w:element="PersonName">
        <w:smartTagPr>
          <w:attr w:name="ProductID" w:val="la Credencial"/>
        </w:smartTagPr>
        <w:r w:rsidRPr="00BA614F">
          <w:rPr>
            <w:rFonts w:ascii="Arial" w:eastAsia="Times New Roman" w:hAnsi="Arial" w:cs="Arial"/>
            <w:sz w:val="22"/>
            <w:szCs w:val="22"/>
          </w:rPr>
          <w:t>la Credencial</w:t>
        </w:r>
      </w:smartTag>
      <w:r w:rsidRPr="00BA614F">
        <w:rPr>
          <w:rFonts w:ascii="Arial" w:eastAsia="Times New Roman" w:hAnsi="Arial" w:cs="Arial"/>
          <w:sz w:val="22"/>
          <w:szCs w:val="22"/>
        </w:rPr>
        <w:t xml:space="preserve"> de Elector expedida por el Instituto Federal Electoral del </w:t>
      </w:r>
      <w:r w:rsidRPr="00BA614F">
        <w:rPr>
          <w:rFonts w:ascii="Arial" w:eastAsia="Times New Roman" w:hAnsi="Arial" w:cs="Arial"/>
          <w:b/>
          <w:sz w:val="22"/>
          <w:szCs w:val="22"/>
        </w:rPr>
        <w:t>C</w:t>
      </w:r>
      <w:r w:rsidRPr="00BA614F">
        <w:rPr>
          <w:rFonts w:ascii="Arial" w:eastAsia="Times New Roman" w:hAnsi="Arial" w:cs="Arial"/>
          <w:sz w:val="22"/>
          <w:szCs w:val="22"/>
        </w:rPr>
        <w:t xml:space="preserve">. </w:t>
      </w:r>
      <w:r w:rsidRPr="00BA614F">
        <w:rPr>
          <w:rFonts w:ascii="Arial" w:eastAsia="Times New Roman" w:hAnsi="Arial" w:cs="Arial"/>
          <w:b/>
          <w:sz w:val="22"/>
          <w:szCs w:val="22"/>
        </w:rPr>
        <w:t>PEDRO LÓPEZ ESPARZA</w:t>
      </w:r>
      <w:r w:rsidRPr="00BA614F">
        <w:rPr>
          <w:rFonts w:ascii="Arial" w:eastAsia="Times New Roman" w:hAnsi="Arial" w:cs="Arial"/>
          <w:sz w:val="22"/>
          <w:szCs w:val="22"/>
        </w:rPr>
        <w:t xml:space="preserve"> (finado)</w:t>
      </w:r>
      <w:r w:rsidRPr="00BA614F">
        <w:rPr>
          <w:rFonts w:ascii="Arial" w:eastAsia="Times New Roman" w:hAnsi="Arial" w:cs="Arial"/>
          <w:b/>
          <w:sz w:val="22"/>
          <w:szCs w:val="22"/>
        </w:rPr>
        <w:t xml:space="preserve"> </w:t>
      </w:r>
      <w:r w:rsidRPr="00BA614F">
        <w:rPr>
          <w:rFonts w:ascii="Arial" w:eastAsia="Times New Roman" w:hAnsi="Arial" w:cs="Arial"/>
          <w:sz w:val="22"/>
          <w:szCs w:val="22"/>
        </w:rPr>
        <w:t>con número de folio 0000040016307.</w:t>
      </w:r>
    </w:p>
    <w:p w:rsidR="009136F3" w:rsidRPr="00BA614F" w:rsidRDefault="009136F3" w:rsidP="00254C6F">
      <w:pPr>
        <w:numPr>
          <w:ilvl w:val="0"/>
          <w:numId w:val="17"/>
        </w:numPr>
        <w:tabs>
          <w:tab w:val="left" w:pos="567"/>
        </w:tabs>
        <w:spacing w:line="264" w:lineRule="auto"/>
        <w:ind w:left="1134" w:hanging="283"/>
        <w:jc w:val="both"/>
        <w:rPr>
          <w:rFonts w:ascii="Arial" w:eastAsia="Times New Roman" w:hAnsi="Arial" w:cs="Arial"/>
          <w:sz w:val="22"/>
          <w:szCs w:val="22"/>
        </w:rPr>
      </w:pPr>
      <w:r w:rsidRPr="00BA614F">
        <w:rPr>
          <w:rFonts w:ascii="Arial" w:eastAsia="Times New Roman" w:hAnsi="Arial" w:cs="Arial"/>
          <w:sz w:val="22"/>
          <w:szCs w:val="22"/>
        </w:rPr>
        <w:t xml:space="preserve">Copia de </w:t>
      </w:r>
      <w:smartTag w:uri="urn:schemas-microsoft-com:office:smarttags" w:element="PersonName">
        <w:smartTagPr>
          <w:attr w:name="ProductID" w:val="la Credencial"/>
        </w:smartTagPr>
        <w:r w:rsidRPr="00BA614F">
          <w:rPr>
            <w:rFonts w:ascii="Arial" w:eastAsia="Times New Roman" w:hAnsi="Arial" w:cs="Arial"/>
            <w:sz w:val="22"/>
            <w:szCs w:val="22"/>
          </w:rPr>
          <w:t>la Credencial</w:t>
        </w:r>
      </w:smartTag>
      <w:r w:rsidRPr="00BA614F">
        <w:rPr>
          <w:rFonts w:ascii="Arial" w:eastAsia="Times New Roman" w:hAnsi="Arial" w:cs="Arial"/>
          <w:sz w:val="22"/>
          <w:szCs w:val="22"/>
        </w:rPr>
        <w:t xml:space="preserve"> de Elector expedida por el Instituto Federal Electoral de la </w:t>
      </w:r>
      <w:r w:rsidRPr="00BA614F">
        <w:rPr>
          <w:rFonts w:ascii="Arial" w:eastAsia="Times New Roman" w:hAnsi="Arial" w:cs="Arial"/>
          <w:b/>
          <w:sz w:val="22"/>
          <w:szCs w:val="22"/>
        </w:rPr>
        <w:t>C</w:t>
      </w:r>
      <w:r w:rsidRPr="00BA614F">
        <w:rPr>
          <w:rFonts w:ascii="Arial" w:eastAsia="Times New Roman" w:hAnsi="Arial" w:cs="Arial"/>
          <w:sz w:val="22"/>
          <w:szCs w:val="22"/>
        </w:rPr>
        <w:t xml:space="preserve">. </w:t>
      </w:r>
      <w:r w:rsidRPr="00BA614F">
        <w:rPr>
          <w:rFonts w:ascii="Arial" w:eastAsia="Times New Roman" w:hAnsi="Arial" w:cs="Arial"/>
          <w:b/>
          <w:sz w:val="22"/>
          <w:szCs w:val="22"/>
        </w:rPr>
        <w:t>GUILLERMINA MUÑOZ FUENTES</w:t>
      </w:r>
      <w:r w:rsidRPr="00BA614F">
        <w:rPr>
          <w:rFonts w:ascii="Arial" w:eastAsia="Times New Roman" w:hAnsi="Arial" w:cs="Arial"/>
          <w:sz w:val="22"/>
          <w:szCs w:val="22"/>
        </w:rPr>
        <w:t xml:space="preserve"> (beneficiaria)</w:t>
      </w:r>
      <w:r w:rsidRPr="00BA614F">
        <w:rPr>
          <w:rFonts w:ascii="Arial" w:eastAsia="Times New Roman" w:hAnsi="Arial" w:cs="Arial"/>
          <w:b/>
          <w:sz w:val="22"/>
          <w:szCs w:val="22"/>
        </w:rPr>
        <w:t xml:space="preserve"> </w:t>
      </w:r>
      <w:r w:rsidRPr="00BA614F">
        <w:rPr>
          <w:rFonts w:ascii="Arial" w:eastAsia="Times New Roman" w:hAnsi="Arial" w:cs="Arial"/>
          <w:sz w:val="22"/>
          <w:szCs w:val="22"/>
        </w:rPr>
        <w:t>con número de folio 0000040016306.</w:t>
      </w:r>
    </w:p>
    <w:p w:rsidR="009136F3" w:rsidRPr="00BA614F" w:rsidRDefault="009136F3" w:rsidP="009136F3">
      <w:pPr>
        <w:tabs>
          <w:tab w:val="left" w:pos="567"/>
        </w:tabs>
        <w:spacing w:line="264" w:lineRule="auto"/>
        <w:jc w:val="both"/>
        <w:rPr>
          <w:rFonts w:ascii="Arial" w:eastAsia="Times New Roman" w:hAnsi="Arial" w:cs="Arial"/>
          <w:sz w:val="22"/>
          <w:szCs w:val="22"/>
        </w:rPr>
      </w:pPr>
    </w:p>
    <w:p w:rsidR="009136F3" w:rsidRPr="00BA614F" w:rsidRDefault="009136F3" w:rsidP="009136F3">
      <w:pPr>
        <w:shd w:val="clear" w:color="auto" w:fill="FFFFFF"/>
        <w:tabs>
          <w:tab w:val="left" w:pos="567"/>
        </w:tabs>
        <w:spacing w:line="264" w:lineRule="auto"/>
        <w:ind w:left="851"/>
        <w:jc w:val="both"/>
        <w:rPr>
          <w:rFonts w:ascii="Arial" w:eastAsia="Times New Roman" w:hAnsi="Arial" w:cs="Arial"/>
          <w:sz w:val="22"/>
          <w:szCs w:val="22"/>
        </w:rPr>
      </w:pPr>
      <w:r w:rsidRPr="00BA614F">
        <w:rPr>
          <w:rFonts w:ascii="Arial" w:eastAsia="Times New Roman" w:hAnsi="Arial" w:cs="Arial"/>
          <w:sz w:val="22"/>
          <w:szCs w:val="22"/>
        </w:rPr>
        <w:t xml:space="preserve">Se le otorgó la jubilación al </w:t>
      </w:r>
      <w:r w:rsidRPr="00BA614F">
        <w:rPr>
          <w:rFonts w:ascii="Arial" w:eastAsia="Times New Roman" w:hAnsi="Arial" w:cs="Arial"/>
          <w:b/>
          <w:sz w:val="22"/>
          <w:szCs w:val="22"/>
        </w:rPr>
        <w:t>C.</w:t>
      </w:r>
      <w:r w:rsidRPr="00BA614F">
        <w:rPr>
          <w:rFonts w:ascii="Arial" w:eastAsia="Times New Roman" w:hAnsi="Arial" w:cs="Arial"/>
          <w:sz w:val="22"/>
          <w:szCs w:val="22"/>
        </w:rPr>
        <w:t xml:space="preserve"> </w:t>
      </w:r>
      <w:r w:rsidRPr="00BA614F">
        <w:rPr>
          <w:rFonts w:ascii="Arial" w:eastAsia="Times New Roman" w:hAnsi="Arial" w:cs="Arial"/>
          <w:b/>
          <w:sz w:val="22"/>
          <w:szCs w:val="22"/>
        </w:rPr>
        <w:t xml:space="preserve">PEDRO LÓPEZ ESPARZA </w:t>
      </w:r>
      <w:r w:rsidRPr="00BA614F">
        <w:rPr>
          <w:rFonts w:ascii="Arial" w:eastAsia="Times New Roman" w:hAnsi="Arial" w:cs="Arial"/>
          <w:sz w:val="22"/>
          <w:szCs w:val="22"/>
        </w:rPr>
        <w:t>(finado) por Acuerdo del Ayuntamiento en Sesión Ordinaria efectuada el día veintisiete de agosto de dos mil tres, como se desprende del punto VII del Orden del Día, documentación que obra en la Dirección del Archivo General Municipal.</w:t>
      </w:r>
    </w:p>
    <w:p w:rsidR="009136F3" w:rsidRPr="00BA614F" w:rsidRDefault="009136F3" w:rsidP="009136F3">
      <w:pPr>
        <w:tabs>
          <w:tab w:val="left" w:pos="567"/>
        </w:tabs>
        <w:spacing w:line="264" w:lineRule="auto"/>
        <w:jc w:val="both"/>
        <w:rPr>
          <w:rFonts w:ascii="Arial" w:eastAsia="Times New Roman" w:hAnsi="Arial" w:cs="Arial"/>
          <w:sz w:val="22"/>
          <w:szCs w:val="22"/>
        </w:rPr>
      </w:pPr>
    </w:p>
    <w:p w:rsidR="009136F3" w:rsidRPr="00BA614F" w:rsidRDefault="009136F3" w:rsidP="009136F3">
      <w:pPr>
        <w:tabs>
          <w:tab w:val="left" w:pos="567"/>
          <w:tab w:val="left" w:pos="851"/>
          <w:tab w:val="left" w:pos="993"/>
        </w:tabs>
        <w:spacing w:line="264" w:lineRule="auto"/>
        <w:jc w:val="both"/>
        <w:rPr>
          <w:rFonts w:ascii="Arial" w:eastAsia="Times New Roman" w:hAnsi="Arial" w:cs="Arial"/>
          <w:sz w:val="22"/>
          <w:szCs w:val="22"/>
        </w:rPr>
      </w:pPr>
      <w:r w:rsidRPr="00BA614F">
        <w:rPr>
          <w:rFonts w:ascii="Arial" w:eastAsia="Times New Roman" w:hAnsi="Arial" w:cs="Arial"/>
          <w:b/>
          <w:sz w:val="22"/>
          <w:szCs w:val="22"/>
        </w:rPr>
        <w:t>VII.</w:t>
      </w:r>
      <w:r w:rsidRPr="00BA614F">
        <w:rPr>
          <w:rFonts w:ascii="Arial" w:eastAsia="Times New Roman" w:hAnsi="Arial" w:cs="Arial"/>
          <w:sz w:val="22"/>
          <w:szCs w:val="22"/>
        </w:rPr>
        <w:t xml:space="preserve"> Que, mediante oficio número </w:t>
      </w:r>
      <w:r w:rsidRPr="00BA614F">
        <w:rPr>
          <w:rFonts w:ascii="Arial" w:eastAsia="Times New Roman" w:hAnsi="Arial" w:cs="Arial"/>
          <w:sz w:val="22"/>
          <w:szCs w:val="22"/>
          <w:shd w:val="clear" w:color="auto" w:fill="FFFFFF"/>
        </w:rPr>
        <w:t xml:space="preserve">SECAD/D.R.H./1248/2014 </w:t>
      </w:r>
      <w:r w:rsidRPr="00BA614F">
        <w:rPr>
          <w:rFonts w:ascii="Arial" w:eastAsia="Times New Roman" w:hAnsi="Arial" w:cs="Arial"/>
          <w:sz w:val="22"/>
          <w:szCs w:val="22"/>
        </w:rPr>
        <w:t xml:space="preserve">suscrito por el  Director de Recursos Humanos de </w:t>
      </w:r>
      <w:smartTag w:uri="urn:schemas-microsoft-com:office:smarttags" w:element="PersonName">
        <w:smartTagPr>
          <w:attr w:name="ProductID" w:val="la Secretar￭a"/>
        </w:smartTagPr>
        <w:r w:rsidRPr="00BA614F">
          <w:rPr>
            <w:rFonts w:ascii="Arial" w:eastAsia="Times New Roman" w:hAnsi="Arial" w:cs="Arial"/>
            <w:sz w:val="22"/>
            <w:szCs w:val="22"/>
          </w:rPr>
          <w:t>la Secretaría</w:t>
        </w:r>
      </w:smartTag>
      <w:r w:rsidRPr="00BA614F">
        <w:rPr>
          <w:rFonts w:ascii="Arial" w:eastAsia="Times New Roman" w:hAnsi="Arial" w:cs="Arial"/>
          <w:sz w:val="22"/>
          <w:szCs w:val="22"/>
        </w:rPr>
        <w:t xml:space="preserve"> de Administración, informó a </w:t>
      </w:r>
      <w:smartTag w:uri="urn:schemas-microsoft-com:office:smarttags" w:element="PersonName">
        <w:smartTagPr>
          <w:attr w:name="ProductID" w:val="la Sindicatura Municipal"/>
        </w:smartTagPr>
        <w:r w:rsidRPr="00BA614F">
          <w:rPr>
            <w:rFonts w:ascii="Arial" w:eastAsia="Times New Roman" w:hAnsi="Arial" w:cs="Arial"/>
            <w:sz w:val="22"/>
            <w:szCs w:val="22"/>
          </w:rPr>
          <w:t>la Sindicatura Municipal</w:t>
        </w:r>
      </w:smartTag>
      <w:r w:rsidRPr="00BA614F">
        <w:rPr>
          <w:rFonts w:ascii="Arial" w:eastAsia="Times New Roman" w:hAnsi="Arial" w:cs="Arial"/>
          <w:sz w:val="22"/>
          <w:szCs w:val="22"/>
        </w:rPr>
        <w:t xml:space="preserve"> el monto correspondiente al pago de trece meses de pensión por concepto de extinción de ésta, cantidad que enseguida se precisa, en favor de los extintos pensionados:</w:t>
      </w:r>
    </w:p>
    <w:p w:rsidR="009136F3" w:rsidRPr="00BA614F" w:rsidRDefault="009136F3" w:rsidP="009136F3">
      <w:pPr>
        <w:tabs>
          <w:tab w:val="left" w:pos="851"/>
        </w:tabs>
        <w:spacing w:line="264" w:lineRule="auto"/>
        <w:jc w:val="both"/>
        <w:rPr>
          <w:rFonts w:ascii="Arial" w:eastAsia="Times New Roman" w:hAnsi="Arial" w:cs="Arial"/>
          <w:sz w:val="22"/>
          <w:szCs w:val="22"/>
        </w:rPr>
      </w:pPr>
    </w:p>
    <w:p w:rsidR="009136F3" w:rsidRPr="00BA614F" w:rsidRDefault="009136F3" w:rsidP="00254C6F">
      <w:pPr>
        <w:numPr>
          <w:ilvl w:val="0"/>
          <w:numId w:val="16"/>
        </w:numPr>
        <w:tabs>
          <w:tab w:val="left" w:pos="993"/>
        </w:tabs>
        <w:spacing w:line="264" w:lineRule="auto"/>
        <w:ind w:left="993" w:hanging="426"/>
        <w:jc w:val="both"/>
        <w:rPr>
          <w:rFonts w:ascii="Arial" w:eastAsia="Times New Roman" w:hAnsi="Arial" w:cs="Arial"/>
          <w:sz w:val="22"/>
          <w:szCs w:val="22"/>
        </w:rPr>
      </w:pPr>
      <w:r w:rsidRPr="00BA614F">
        <w:rPr>
          <w:rFonts w:ascii="Arial" w:eastAsia="Times New Roman" w:hAnsi="Arial" w:cs="Arial"/>
          <w:sz w:val="22"/>
          <w:szCs w:val="22"/>
        </w:rPr>
        <w:t xml:space="preserve">A la </w:t>
      </w:r>
      <w:r w:rsidRPr="00BA614F">
        <w:rPr>
          <w:rFonts w:ascii="Arial" w:eastAsia="Times New Roman" w:hAnsi="Arial" w:cs="Arial"/>
          <w:b/>
          <w:sz w:val="22"/>
          <w:szCs w:val="22"/>
        </w:rPr>
        <w:t>C. JOVANA BERENISE HUERTA MORALES</w:t>
      </w:r>
      <w:r w:rsidRPr="00BA614F">
        <w:rPr>
          <w:rFonts w:ascii="Arial" w:eastAsia="Times New Roman" w:hAnsi="Arial" w:cs="Arial"/>
          <w:sz w:val="22"/>
          <w:szCs w:val="22"/>
        </w:rPr>
        <w:t xml:space="preserve"> le corresponde la cantidad de $51,814.62 (Cincuenta y un mil ochocientos catorce pesos con sesenta y dos centavos M.N).</w:t>
      </w:r>
    </w:p>
    <w:p w:rsidR="009136F3" w:rsidRPr="00BA614F" w:rsidRDefault="009136F3" w:rsidP="009136F3">
      <w:pPr>
        <w:tabs>
          <w:tab w:val="left" w:pos="993"/>
        </w:tabs>
        <w:spacing w:line="264" w:lineRule="auto"/>
        <w:ind w:left="993" w:hanging="426"/>
        <w:jc w:val="both"/>
        <w:rPr>
          <w:rFonts w:ascii="Arial" w:eastAsia="Times New Roman" w:hAnsi="Arial" w:cs="Arial"/>
          <w:sz w:val="22"/>
          <w:szCs w:val="22"/>
        </w:rPr>
      </w:pPr>
    </w:p>
    <w:p w:rsidR="009136F3" w:rsidRPr="00BA614F" w:rsidRDefault="009136F3" w:rsidP="00254C6F">
      <w:pPr>
        <w:numPr>
          <w:ilvl w:val="0"/>
          <w:numId w:val="16"/>
        </w:numPr>
        <w:tabs>
          <w:tab w:val="left" w:pos="993"/>
        </w:tabs>
        <w:spacing w:line="264" w:lineRule="auto"/>
        <w:ind w:left="993" w:hanging="426"/>
        <w:jc w:val="both"/>
        <w:rPr>
          <w:rFonts w:ascii="Arial" w:eastAsia="Times New Roman" w:hAnsi="Arial" w:cs="Arial"/>
          <w:sz w:val="22"/>
          <w:szCs w:val="22"/>
        </w:rPr>
      </w:pPr>
      <w:r w:rsidRPr="00BA614F">
        <w:rPr>
          <w:rFonts w:ascii="Arial" w:eastAsia="Times New Roman" w:hAnsi="Arial" w:cs="Arial"/>
          <w:sz w:val="22"/>
          <w:szCs w:val="22"/>
        </w:rPr>
        <w:t xml:space="preserve">A la </w:t>
      </w:r>
      <w:r w:rsidRPr="00BA614F">
        <w:rPr>
          <w:rFonts w:ascii="Arial" w:eastAsia="Times New Roman" w:hAnsi="Arial" w:cs="Arial"/>
          <w:b/>
          <w:sz w:val="22"/>
          <w:szCs w:val="22"/>
        </w:rPr>
        <w:t xml:space="preserve">C. MARÍA VENTURA ENRIQUETA SÁNCHEZ LUNA </w:t>
      </w:r>
      <w:r w:rsidRPr="00BA614F">
        <w:rPr>
          <w:rFonts w:ascii="Arial" w:eastAsia="Times New Roman" w:hAnsi="Arial" w:cs="Arial"/>
          <w:bCs/>
          <w:sz w:val="22"/>
          <w:szCs w:val="22"/>
        </w:rPr>
        <w:t>le corresponde la cantidad de</w:t>
      </w:r>
      <w:r w:rsidRPr="00BA614F">
        <w:rPr>
          <w:rFonts w:ascii="Arial" w:eastAsia="Times New Roman" w:hAnsi="Arial" w:cs="Arial"/>
          <w:b/>
          <w:bCs/>
          <w:sz w:val="22"/>
          <w:szCs w:val="22"/>
        </w:rPr>
        <w:t xml:space="preserve"> </w:t>
      </w:r>
      <w:r w:rsidRPr="00BA614F">
        <w:rPr>
          <w:rFonts w:ascii="Arial" w:eastAsia="Times New Roman" w:hAnsi="Arial" w:cs="Arial"/>
          <w:bCs/>
          <w:sz w:val="22"/>
          <w:szCs w:val="22"/>
        </w:rPr>
        <w:t xml:space="preserve">$23,760.36 (Veintitrés mil setecientos sesenta pesos con treinta y seis centavos M.N.), </w:t>
      </w:r>
      <w:r w:rsidRPr="00BA614F">
        <w:rPr>
          <w:rFonts w:ascii="Arial" w:eastAsia="Times New Roman" w:hAnsi="Arial" w:cs="Arial"/>
          <w:sz w:val="22"/>
          <w:szCs w:val="22"/>
        </w:rPr>
        <w:t>a las</w:t>
      </w:r>
      <w:r w:rsidRPr="00BA614F">
        <w:rPr>
          <w:rFonts w:ascii="Arial" w:eastAsia="Times New Roman" w:hAnsi="Arial" w:cs="Arial"/>
          <w:b/>
          <w:sz w:val="22"/>
          <w:szCs w:val="22"/>
        </w:rPr>
        <w:t xml:space="preserve"> CC. BEATRIZ ORTEGA SÁNCHEZ E IVÓN ORTEGA ROMERO</w:t>
      </w:r>
      <w:r w:rsidRPr="00BA614F">
        <w:rPr>
          <w:rFonts w:ascii="Arial" w:eastAsia="Times New Roman" w:hAnsi="Arial" w:cs="Arial"/>
          <w:b/>
          <w:bCs/>
          <w:sz w:val="22"/>
          <w:szCs w:val="22"/>
        </w:rPr>
        <w:t xml:space="preserve">, </w:t>
      </w:r>
      <w:r w:rsidRPr="00BA614F">
        <w:rPr>
          <w:rFonts w:ascii="Arial" w:eastAsia="Times New Roman" w:hAnsi="Arial" w:cs="Arial"/>
          <w:bCs/>
          <w:sz w:val="22"/>
          <w:szCs w:val="22"/>
        </w:rPr>
        <w:t>les corresponde a cada una la cantidad de</w:t>
      </w:r>
      <w:r w:rsidRPr="00BA614F">
        <w:rPr>
          <w:rFonts w:ascii="Arial" w:eastAsia="Times New Roman" w:hAnsi="Arial" w:cs="Arial"/>
          <w:b/>
          <w:bCs/>
          <w:sz w:val="22"/>
          <w:szCs w:val="22"/>
        </w:rPr>
        <w:t xml:space="preserve"> </w:t>
      </w:r>
      <w:r w:rsidRPr="00BA614F">
        <w:rPr>
          <w:rFonts w:ascii="Arial" w:eastAsia="Times New Roman" w:hAnsi="Arial" w:cs="Arial"/>
          <w:bCs/>
          <w:sz w:val="22"/>
          <w:szCs w:val="22"/>
        </w:rPr>
        <w:t xml:space="preserve">$11,880.18 (Once mil ochocientos ochenta pesos con dieciocho centavos M.N.) dando la cantidad total de $47,520.72 (Cuarenta y siete mil quinientos veinte pesos con setenta y dos centavos M.N). En atención a la carta que corresponde a la última designación de beneficiarios del trabajador en la cual se establece el porcentaje específico para los beneficiarios, siendo el cincuenta  por ciento y veinticinco por ciento respectivamente. </w:t>
      </w:r>
    </w:p>
    <w:p w:rsidR="009136F3" w:rsidRPr="00BA614F" w:rsidRDefault="009136F3" w:rsidP="009136F3">
      <w:pPr>
        <w:pStyle w:val="Prrafodelista"/>
        <w:rPr>
          <w:rFonts w:ascii="Arial" w:hAnsi="Arial" w:cs="Arial"/>
          <w:sz w:val="22"/>
          <w:szCs w:val="22"/>
        </w:rPr>
      </w:pPr>
    </w:p>
    <w:p w:rsidR="009136F3" w:rsidRPr="00BA614F" w:rsidRDefault="009136F3" w:rsidP="00254C6F">
      <w:pPr>
        <w:numPr>
          <w:ilvl w:val="0"/>
          <w:numId w:val="16"/>
        </w:numPr>
        <w:tabs>
          <w:tab w:val="left" w:pos="993"/>
        </w:tabs>
        <w:spacing w:line="264" w:lineRule="auto"/>
        <w:ind w:left="993" w:hanging="426"/>
        <w:jc w:val="both"/>
        <w:rPr>
          <w:rFonts w:ascii="Arial" w:eastAsia="Times New Roman" w:hAnsi="Arial" w:cs="Arial"/>
          <w:sz w:val="22"/>
          <w:szCs w:val="22"/>
        </w:rPr>
      </w:pPr>
      <w:r w:rsidRPr="00BA614F">
        <w:rPr>
          <w:rFonts w:ascii="Arial" w:eastAsia="Times New Roman" w:hAnsi="Arial" w:cs="Arial"/>
          <w:sz w:val="22"/>
          <w:szCs w:val="22"/>
        </w:rPr>
        <w:t xml:space="preserve">A la </w:t>
      </w:r>
      <w:r w:rsidRPr="00BA614F">
        <w:rPr>
          <w:rFonts w:ascii="Arial" w:eastAsia="Times New Roman" w:hAnsi="Arial" w:cs="Arial"/>
          <w:b/>
          <w:sz w:val="22"/>
          <w:szCs w:val="22"/>
        </w:rPr>
        <w:t>C. GUILLERMINA MUÑOZ FUENTES</w:t>
      </w:r>
      <w:r w:rsidRPr="00BA614F">
        <w:rPr>
          <w:rFonts w:ascii="Arial" w:eastAsia="Times New Roman" w:hAnsi="Arial" w:cs="Arial"/>
          <w:b/>
          <w:bCs/>
          <w:sz w:val="22"/>
          <w:szCs w:val="22"/>
        </w:rPr>
        <w:t xml:space="preserve">, </w:t>
      </w:r>
      <w:r w:rsidRPr="00BA614F">
        <w:rPr>
          <w:rFonts w:ascii="Arial" w:eastAsia="Times New Roman" w:hAnsi="Arial" w:cs="Arial"/>
          <w:bCs/>
          <w:sz w:val="22"/>
          <w:szCs w:val="22"/>
        </w:rPr>
        <w:t>le corresponde la cantidad de</w:t>
      </w:r>
      <w:r w:rsidRPr="00BA614F">
        <w:rPr>
          <w:rFonts w:ascii="Arial" w:eastAsia="Times New Roman" w:hAnsi="Arial" w:cs="Arial"/>
          <w:b/>
          <w:bCs/>
          <w:sz w:val="22"/>
          <w:szCs w:val="22"/>
        </w:rPr>
        <w:t xml:space="preserve"> </w:t>
      </w:r>
      <w:r w:rsidRPr="00BA614F">
        <w:rPr>
          <w:rFonts w:ascii="Arial" w:eastAsia="Times New Roman" w:hAnsi="Arial" w:cs="Arial"/>
          <w:bCs/>
          <w:sz w:val="22"/>
          <w:szCs w:val="22"/>
        </w:rPr>
        <w:t>$190,237.06 (Ciento noventa mil doscientos treinta y siete pesos con seis centavos M.N.).</w:t>
      </w:r>
    </w:p>
    <w:p w:rsidR="009136F3" w:rsidRPr="00BA614F" w:rsidRDefault="009136F3" w:rsidP="009136F3">
      <w:pPr>
        <w:tabs>
          <w:tab w:val="left" w:pos="993"/>
        </w:tabs>
        <w:spacing w:line="264" w:lineRule="auto"/>
        <w:jc w:val="both"/>
        <w:rPr>
          <w:rFonts w:ascii="Arial" w:eastAsia="Times New Roman" w:hAnsi="Arial" w:cs="Arial"/>
          <w:sz w:val="22"/>
          <w:szCs w:val="22"/>
          <w:lang w:val="es-MX"/>
        </w:rPr>
      </w:pPr>
    </w:p>
    <w:p w:rsidR="009136F3" w:rsidRPr="00BA614F" w:rsidRDefault="009136F3" w:rsidP="009136F3">
      <w:pPr>
        <w:tabs>
          <w:tab w:val="left" w:pos="567"/>
        </w:tabs>
        <w:spacing w:line="264" w:lineRule="auto"/>
        <w:jc w:val="both"/>
        <w:rPr>
          <w:rFonts w:ascii="Arial" w:eastAsia="Times New Roman" w:hAnsi="Arial" w:cs="Arial"/>
          <w:sz w:val="22"/>
          <w:szCs w:val="22"/>
        </w:rPr>
      </w:pPr>
      <w:r w:rsidRPr="00BA614F">
        <w:rPr>
          <w:rFonts w:ascii="Arial" w:eastAsia="Times New Roman" w:hAnsi="Arial" w:cs="Arial"/>
          <w:b/>
          <w:sz w:val="22"/>
          <w:szCs w:val="22"/>
        </w:rPr>
        <w:t>VIII</w:t>
      </w:r>
      <w:r w:rsidRPr="00BA614F">
        <w:rPr>
          <w:rFonts w:ascii="Arial" w:eastAsia="Times New Roman" w:hAnsi="Arial" w:cs="Arial"/>
          <w:sz w:val="22"/>
          <w:szCs w:val="22"/>
        </w:rPr>
        <w:t>. Que, toda vez que los solicitantes han cumplido con las disposiciones legales aplicables en atención a los Considerados que anteceden, sometemos a consideración de este Cuerpo Colegiado el siguiente:</w:t>
      </w:r>
    </w:p>
    <w:p w:rsidR="009136F3" w:rsidRPr="00BA614F" w:rsidRDefault="009136F3" w:rsidP="009136F3">
      <w:pPr>
        <w:spacing w:line="264" w:lineRule="auto"/>
        <w:jc w:val="center"/>
        <w:rPr>
          <w:rFonts w:ascii="Arial" w:eastAsia="Times New Roman" w:hAnsi="Arial" w:cs="Arial"/>
          <w:b/>
          <w:sz w:val="22"/>
          <w:szCs w:val="22"/>
        </w:rPr>
      </w:pPr>
      <w:r w:rsidRPr="00BA614F">
        <w:rPr>
          <w:rFonts w:ascii="Arial" w:eastAsia="Times New Roman" w:hAnsi="Arial" w:cs="Arial"/>
          <w:b/>
          <w:sz w:val="22"/>
          <w:szCs w:val="22"/>
        </w:rPr>
        <w:t>D I C T A M E N</w:t>
      </w:r>
    </w:p>
    <w:p w:rsidR="009136F3" w:rsidRPr="00BA614F" w:rsidRDefault="009136F3" w:rsidP="009136F3">
      <w:pPr>
        <w:spacing w:line="264" w:lineRule="auto"/>
        <w:ind w:left="540"/>
        <w:jc w:val="center"/>
        <w:rPr>
          <w:rFonts w:ascii="Arial" w:eastAsia="Times New Roman" w:hAnsi="Arial" w:cs="Arial"/>
          <w:b/>
          <w:sz w:val="22"/>
          <w:szCs w:val="22"/>
        </w:rPr>
      </w:pPr>
    </w:p>
    <w:p w:rsidR="009136F3" w:rsidRPr="00BA614F" w:rsidRDefault="009136F3" w:rsidP="009136F3">
      <w:pPr>
        <w:spacing w:line="264" w:lineRule="auto"/>
        <w:jc w:val="both"/>
        <w:rPr>
          <w:rFonts w:ascii="Arial" w:eastAsia="Times New Roman" w:hAnsi="Arial" w:cs="Arial"/>
          <w:b/>
          <w:sz w:val="22"/>
          <w:szCs w:val="22"/>
        </w:rPr>
      </w:pPr>
      <w:r w:rsidRPr="00BA614F">
        <w:rPr>
          <w:rFonts w:ascii="Arial" w:eastAsia="Times New Roman" w:hAnsi="Arial" w:cs="Arial"/>
          <w:b/>
          <w:sz w:val="22"/>
          <w:szCs w:val="22"/>
        </w:rPr>
        <w:t xml:space="preserve">PRIMERO. </w:t>
      </w:r>
      <w:r w:rsidRPr="00BA614F">
        <w:rPr>
          <w:rFonts w:ascii="Arial" w:eastAsia="Times New Roman" w:hAnsi="Arial" w:cs="Arial"/>
          <w:sz w:val="22"/>
          <w:szCs w:val="22"/>
        </w:rPr>
        <w:t xml:space="preserve">Se autoriza el pago por extinción de pensión a favor de los ciudadanos </w:t>
      </w:r>
      <w:r w:rsidRPr="00BA614F">
        <w:rPr>
          <w:rFonts w:ascii="Arial" w:eastAsia="Times New Roman" w:hAnsi="Arial" w:cs="Arial"/>
          <w:b/>
          <w:sz w:val="22"/>
          <w:szCs w:val="22"/>
        </w:rPr>
        <w:t xml:space="preserve">JOVANA BERENISE HUERTA MORALES </w:t>
      </w:r>
      <w:r w:rsidRPr="00BA614F">
        <w:rPr>
          <w:rFonts w:ascii="Arial" w:eastAsia="Times New Roman" w:hAnsi="Arial" w:cs="Arial"/>
          <w:sz w:val="22"/>
          <w:szCs w:val="22"/>
        </w:rPr>
        <w:t>como beneficiaria de</w:t>
      </w:r>
      <w:r w:rsidRPr="00BA614F">
        <w:rPr>
          <w:rFonts w:ascii="Arial" w:eastAsia="Times New Roman" w:hAnsi="Arial" w:cs="Arial"/>
          <w:b/>
          <w:sz w:val="22"/>
          <w:szCs w:val="22"/>
        </w:rPr>
        <w:t xml:space="preserve"> ROGELIO HUERTA HERNÁNDEZ</w:t>
      </w:r>
      <w:r w:rsidRPr="00BA614F">
        <w:rPr>
          <w:rFonts w:ascii="Arial" w:eastAsia="Times New Roman" w:hAnsi="Arial" w:cs="Arial"/>
          <w:sz w:val="22"/>
          <w:szCs w:val="22"/>
        </w:rPr>
        <w:t>;</w:t>
      </w:r>
      <w:r w:rsidRPr="00BA614F">
        <w:rPr>
          <w:rFonts w:ascii="Arial" w:eastAsia="Times New Roman" w:hAnsi="Arial" w:cs="Arial"/>
          <w:b/>
          <w:sz w:val="22"/>
          <w:szCs w:val="22"/>
        </w:rPr>
        <w:t xml:space="preserve"> MARÍA VENTURA ENRIQUETA SÁNCHEZ LUNA, BEATRIZ ORTEGA SÁNCHEZ E IVON ORTEGA ROMERO</w:t>
      </w:r>
      <w:r w:rsidRPr="00BA614F">
        <w:rPr>
          <w:rFonts w:ascii="Arial" w:eastAsia="Times New Roman" w:hAnsi="Arial" w:cs="Arial"/>
          <w:sz w:val="22"/>
          <w:szCs w:val="22"/>
        </w:rPr>
        <w:t xml:space="preserve"> como beneficiarias de </w:t>
      </w:r>
      <w:r w:rsidRPr="00BA614F">
        <w:rPr>
          <w:rFonts w:ascii="Arial" w:eastAsia="Times New Roman" w:hAnsi="Arial" w:cs="Arial"/>
          <w:b/>
          <w:sz w:val="22"/>
          <w:szCs w:val="22"/>
        </w:rPr>
        <w:t xml:space="preserve">JOSÉ SERAFIN ORTEGA MENDOZA </w:t>
      </w:r>
      <w:r w:rsidRPr="00BA614F">
        <w:rPr>
          <w:rFonts w:ascii="Arial" w:eastAsia="Times New Roman" w:hAnsi="Arial" w:cs="Arial"/>
          <w:sz w:val="22"/>
          <w:szCs w:val="22"/>
        </w:rPr>
        <w:t>y</w:t>
      </w:r>
      <w:r w:rsidRPr="00BA614F">
        <w:rPr>
          <w:rFonts w:ascii="Arial" w:eastAsia="Times New Roman" w:hAnsi="Arial" w:cs="Arial"/>
          <w:b/>
          <w:sz w:val="22"/>
          <w:szCs w:val="22"/>
        </w:rPr>
        <w:t xml:space="preserve"> GUILLERMINA MUÑOZ FUENTES </w:t>
      </w:r>
      <w:r w:rsidRPr="00BA614F">
        <w:rPr>
          <w:rFonts w:ascii="Arial" w:eastAsia="Times New Roman" w:hAnsi="Arial" w:cs="Arial"/>
          <w:sz w:val="22"/>
          <w:szCs w:val="22"/>
        </w:rPr>
        <w:t>como beneficiaria de</w:t>
      </w:r>
      <w:r w:rsidRPr="00BA614F">
        <w:rPr>
          <w:rFonts w:ascii="Arial" w:eastAsia="Times New Roman" w:hAnsi="Arial" w:cs="Arial"/>
          <w:b/>
          <w:sz w:val="22"/>
          <w:szCs w:val="22"/>
        </w:rPr>
        <w:t xml:space="preserve"> PEDRO LÓPEZ ESPARZA,</w:t>
      </w:r>
      <w:r w:rsidRPr="00BA614F">
        <w:rPr>
          <w:rFonts w:ascii="Arial" w:eastAsia="Times New Roman" w:hAnsi="Arial" w:cs="Arial"/>
          <w:sz w:val="22"/>
          <w:szCs w:val="22"/>
        </w:rPr>
        <w:t xml:space="preserve"> en los términos señalados en el considerando VII del presente Dictamen. </w:t>
      </w:r>
    </w:p>
    <w:p w:rsidR="009136F3" w:rsidRPr="00BA614F" w:rsidRDefault="009136F3" w:rsidP="009136F3">
      <w:pPr>
        <w:spacing w:line="264" w:lineRule="auto"/>
        <w:jc w:val="both"/>
        <w:rPr>
          <w:rFonts w:ascii="Arial" w:eastAsia="Times New Roman" w:hAnsi="Arial" w:cs="Arial"/>
          <w:sz w:val="22"/>
          <w:szCs w:val="22"/>
        </w:rPr>
      </w:pPr>
    </w:p>
    <w:p w:rsidR="009136F3" w:rsidRPr="00BA614F" w:rsidRDefault="009136F3" w:rsidP="009136F3">
      <w:pPr>
        <w:jc w:val="both"/>
        <w:rPr>
          <w:rFonts w:ascii="Arial" w:eastAsia="Times New Roman" w:hAnsi="Arial" w:cs="Arial"/>
          <w:sz w:val="22"/>
          <w:szCs w:val="22"/>
        </w:rPr>
      </w:pPr>
      <w:r w:rsidRPr="00BA614F">
        <w:rPr>
          <w:rFonts w:ascii="Arial" w:eastAsia="Times New Roman" w:hAnsi="Arial" w:cs="Arial"/>
          <w:b/>
          <w:sz w:val="22"/>
          <w:szCs w:val="22"/>
        </w:rPr>
        <w:t xml:space="preserve">SEGUNDO. </w:t>
      </w:r>
      <w:r w:rsidRPr="00BA614F">
        <w:rPr>
          <w:rFonts w:ascii="Arial" w:eastAsia="Times New Roman" w:hAnsi="Arial" w:cs="Arial"/>
          <w:sz w:val="22"/>
          <w:szCs w:val="22"/>
        </w:rPr>
        <w:t>Se</w:t>
      </w:r>
      <w:r w:rsidRPr="00BA614F">
        <w:rPr>
          <w:rFonts w:ascii="Arial" w:eastAsia="Times New Roman" w:hAnsi="Arial" w:cs="Arial"/>
          <w:b/>
          <w:sz w:val="22"/>
          <w:szCs w:val="22"/>
        </w:rPr>
        <w:t xml:space="preserve"> </w:t>
      </w:r>
      <w:r w:rsidRPr="00BA614F">
        <w:rPr>
          <w:rFonts w:ascii="Arial" w:eastAsia="Times New Roman" w:hAnsi="Arial" w:cs="Arial"/>
          <w:sz w:val="22"/>
          <w:szCs w:val="22"/>
        </w:rPr>
        <w:t>solicita al Presidente Municipal instruya al titular de la Secretaría de Administración y a la Tesorera Municipal de este Honorable Ayuntamiento para que en el ámbito de sus facultades, realicen las acciones correspondientes al cumplimiento del presente Dictamen.</w:t>
      </w:r>
    </w:p>
    <w:p w:rsidR="009136F3" w:rsidRPr="00BA614F" w:rsidRDefault="009136F3" w:rsidP="009136F3">
      <w:pPr>
        <w:spacing w:line="264" w:lineRule="auto"/>
        <w:jc w:val="both"/>
        <w:rPr>
          <w:rFonts w:ascii="Arial" w:eastAsia="Times New Roman" w:hAnsi="Arial" w:cs="Arial"/>
          <w:sz w:val="22"/>
          <w:szCs w:val="22"/>
        </w:rPr>
      </w:pPr>
    </w:p>
    <w:p w:rsidR="009136F3" w:rsidRPr="00974170" w:rsidRDefault="009136F3" w:rsidP="009136F3">
      <w:pPr>
        <w:pStyle w:val="Ttulo1"/>
        <w:spacing w:line="264" w:lineRule="auto"/>
        <w:contextualSpacing/>
        <w:jc w:val="both"/>
        <w:rPr>
          <w:rFonts w:cs="Arial"/>
          <w:b w:val="0"/>
          <w:sz w:val="22"/>
          <w:szCs w:val="22"/>
        </w:rPr>
      </w:pPr>
      <w:r w:rsidRPr="00BA614F">
        <w:rPr>
          <w:rFonts w:cs="Arial"/>
          <w:sz w:val="22"/>
          <w:szCs w:val="22"/>
        </w:rPr>
        <w:t>ATENTAMENTE</w:t>
      </w:r>
      <w:r>
        <w:rPr>
          <w:rFonts w:cs="Arial"/>
          <w:sz w:val="22"/>
          <w:szCs w:val="22"/>
        </w:rPr>
        <w:t xml:space="preserve">.- </w:t>
      </w:r>
      <w:r w:rsidRPr="00BA614F">
        <w:rPr>
          <w:rFonts w:cs="Arial"/>
          <w:sz w:val="22"/>
          <w:szCs w:val="22"/>
        </w:rPr>
        <w:t>CUATRO VECES HEROICA PUEBLA DE ZARAGOZA, A  8 DE DICIEMBRE DE 2014</w:t>
      </w:r>
      <w:r>
        <w:rPr>
          <w:rFonts w:cs="Arial"/>
          <w:sz w:val="22"/>
          <w:szCs w:val="22"/>
        </w:rPr>
        <w:t xml:space="preserve">.- </w:t>
      </w:r>
      <w:r w:rsidRPr="00BA614F">
        <w:rPr>
          <w:rFonts w:cs="Arial"/>
          <w:sz w:val="22"/>
          <w:szCs w:val="22"/>
        </w:rPr>
        <w:t>COMISIÓN DE PATRIMONIO Y</w:t>
      </w:r>
      <w:r>
        <w:rPr>
          <w:rFonts w:cs="Arial"/>
          <w:sz w:val="22"/>
          <w:szCs w:val="22"/>
        </w:rPr>
        <w:t xml:space="preserve"> </w:t>
      </w:r>
      <w:r w:rsidRPr="00BA614F">
        <w:rPr>
          <w:rFonts w:cs="Arial"/>
          <w:sz w:val="22"/>
          <w:szCs w:val="22"/>
        </w:rPr>
        <w:t>HACIENDA PÚBLICA MUNICIPAL</w:t>
      </w:r>
      <w:r>
        <w:rPr>
          <w:rFonts w:cs="Arial"/>
          <w:sz w:val="22"/>
          <w:szCs w:val="22"/>
        </w:rPr>
        <w:t xml:space="preserve">.- </w:t>
      </w:r>
      <w:r w:rsidRPr="00974170">
        <w:rPr>
          <w:rFonts w:cs="Arial"/>
          <w:sz w:val="22"/>
          <w:szCs w:val="22"/>
        </w:rPr>
        <w:t>REG. ÁNGEL FRANCISCO JAVIER TRAUWITZ ECHEGUREN</w:t>
      </w:r>
      <w:r>
        <w:rPr>
          <w:rFonts w:cs="Arial"/>
          <w:sz w:val="22"/>
          <w:szCs w:val="22"/>
        </w:rPr>
        <w:t xml:space="preserve">, </w:t>
      </w:r>
      <w:r w:rsidRPr="00974170">
        <w:rPr>
          <w:rFonts w:cs="Arial"/>
          <w:sz w:val="22"/>
          <w:szCs w:val="22"/>
        </w:rPr>
        <w:t>PRESIDENTE</w:t>
      </w:r>
      <w:r>
        <w:rPr>
          <w:rFonts w:cs="Arial"/>
          <w:sz w:val="22"/>
          <w:szCs w:val="22"/>
        </w:rPr>
        <w:t xml:space="preserve">.- </w:t>
      </w:r>
      <w:r w:rsidRPr="00974170">
        <w:rPr>
          <w:rFonts w:cs="Arial"/>
          <w:sz w:val="22"/>
          <w:szCs w:val="22"/>
        </w:rPr>
        <w:t>REG. FRANCISCO XABIER ALBIZURI MORETT, VOCAL.-</w:t>
      </w:r>
      <w:r>
        <w:rPr>
          <w:rFonts w:cs="Arial"/>
          <w:sz w:val="22"/>
          <w:szCs w:val="22"/>
        </w:rPr>
        <w:t xml:space="preserve"> </w:t>
      </w:r>
      <w:r w:rsidRPr="00974170">
        <w:rPr>
          <w:rFonts w:cs="Arial"/>
          <w:sz w:val="22"/>
          <w:szCs w:val="22"/>
        </w:rPr>
        <w:t>REG. MARÍA DE GUADALUPE ARRUBARRENA GARCÍA</w:t>
      </w:r>
      <w:r>
        <w:rPr>
          <w:rFonts w:cs="Arial"/>
          <w:sz w:val="22"/>
          <w:szCs w:val="22"/>
        </w:rPr>
        <w:t xml:space="preserve">, </w:t>
      </w:r>
      <w:r w:rsidRPr="00974170">
        <w:rPr>
          <w:rFonts w:cs="Arial"/>
          <w:sz w:val="22"/>
          <w:szCs w:val="22"/>
        </w:rPr>
        <w:t>VOCAL</w:t>
      </w:r>
      <w:r>
        <w:rPr>
          <w:rFonts w:cs="Arial"/>
          <w:sz w:val="22"/>
          <w:szCs w:val="22"/>
        </w:rPr>
        <w:t xml:space="preserve">.- </w:t>
      </w:r>
      <w:r w:rsidRPr="00974170">
        <w:rPr>
          <w:rFonts w:cs="Arial"/>
          <w:sz w:val="22"/>
          <w:szCs w:val="22"/>
        </w:rPr>
        <w:t>REG. ADÁN DOMÍNGUEZ SÁNCHEZ</w:t>
      </w:r>
      <w:r>
        <w:rPr>
          <w:rFonts w:cs="Arial"/>
          <w:sz w:val="22"/>
          <w:szCs w:val="22"/>
        </w:rPr>
        <w:t xml:space="preserve">, </w:t>
      </w:r>
      <w:r w:rsidRPr="00974170">
        <w:rPr>
          <w:rFonts w:cs="Arial"/>
          <w:sz w:val="22"/>
          <w:szCs w:val="22"/>
        </w:rPr>
        <w:t>VOCAL</w:t>
      </w:r>
      <w:r>
        <w:rPr>
          <w:rFonts w:cs="Arial"/>
          <w:sz w:val="22"/>
          <w:szCs w:val="22"/>
        </w:rPr>
        <w:t>.-</w:t>
      </w:r>
      <w:r w:rsidRPr="00974170">
        <w:rPr>
          <w:rFonts w:cs="Arial"/>
          <w:sz w:val="22"/>
          <w:szCs w:val="22"/>
        </w:rPr>
        <w:t>REG. FÉLIX HERNÁNDEZ HERNÁNDEZ</w:t>
      </w:r>
      <w:r>
        <w:rPr>
          <w:rFonts w:cs="Arial"/>
          <w:sz w:val="22"/>
          <w:szCs w:val="22"/>
        </w:rPr>
        <w:t xml:space="preserve">, </w:t>
      </w:r>
      <w:r w:rsidRPr="00974170">
        <w:rPr>
          <w:rFonts w:cs="Arial"/>
          <w:sz w:val="22"/>
          <w:szCs w:val="22"/>
        </w:rPr>
        <w:t>VOCAL</w:t>
      </w:r>
      <w:r>
        <w:rPr>
          <w:rFonts w:cs="Arial"/>
          <w:sz w:val="22"/>
          <w:szCs w:val="22"/>
        </w:rPr>
        <w:t>.- RÚBRICAS.</w:t>
      </w: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jc w:val="both"/>
        <w:rPr>
          <w:rFonts w:ascii="Arial" w:hAnsi="Arial" w:cs="Arial"/>
          <w:b/>
          <w:sz w:val="22"/>
          <w:szCs w:val="22"/>
        </w:rPr>
      </w:pPr>
    </w:p>
    <w:p w:rsidR="009136F3" w:rsidRPr="00063E43" w:rsidRDefault="009136F3" w:rsidP="009136F3">
      <w:pPr>
        <w:autoSpaceDE w:val="0"/>
        <w:autoSpaceDN w:val="0"/>
        <w:adjustRightInd w:val="0"/>
        <w:jc w:val="both"/>
        <w:rPr>
          <w:rFonts w:ascii="Arial" w:hAnsi="Arial" w:cs="Arial"/>
          <w:b/>
          <w:sz w:val="22"/>
          <w:szCs w:val="22"/>
        </w:rPr>
      </w:pPr>
    </w:p>
    <w:p w:rsidR="009136F3" w:rsidRPr="00ED4ADC" w:rsidRDefault="009136F3" w:rsidP="009136F3">
      <w:pPr>
        <w:widowControl w:val="0"/>
        <w:rPr>
          <w:rFonts w:ascii="Arial" w:eastAsia="Times New Roman" w:hAnsi="Arial" w:cs="Arial"/>
          <w:b/>
          <w:sz w:val="22"/>
          <w:szCs w:val="22"/>
          <w:lang w:val="es-ES"/>
        </w:rPr>
      </w:pPr>
      <w:r w:rsidRPr="00ED4ADC">
        <w:rPr>
          <w:rFonts w:ascii="Arial" w:eastAsia="Times New Roman" w:hAnsi="Arial" w:cs="Arial"/>
          <w:b/>
          <w:sz w:val="22"/>
          <w:szCs w:val="22"/>
          <w:lang w:val="es-ES"/>
        </w:rPr>
        <w:t>HONORABLE CABILDO.</w:t>
      </w:r>
    </w:p>
    <w:p w:rsidR="009136F3" w:rsidRPr="00ED4ADC" w:rsidRDefault="009136F3" w:rsidP="009136F3">
      <w:pPr>
        <w:jc w:val="both"/>
        <w:rPr>
          <w:rFonts w:ascii="Arial" w:eastAsia="Times New Roman" w:hAnsi="Arial" w:cs="Arial"/>
          <w:sz w:val="22"/>
          <w:szCs w:val="22"/>
        </w:rPr>
      </w:pPr>
    </w:p>
    <w:p w:rsidR="009136F3" w:rsidRPr="00ED4ADC" w:rsidRDefault="009136F3" w:rsidP="009136F3">
      <w:pPr>
        <w:tabs>
          <w:tab w:val="left" w:pos="0"/>
          <w:tab w:val="left" w:pos="426"/>
        </w:tabs>
        <w:jc w:val="both"/>
        <w:rPr>
          <w:rFonts w:ascii="Arial" w:eastAsia="Times New Roman" w:hAnsi="Arial" w:cs="Arial"/>
          <w:sz w:val="22"/>
          <w:szCs w:val="22"/>
        </w:rPr>
      </w:pPr>
      <w:r w:rsidRPr="00ED4ADC">
        <w:rPr>
          <w:rFonts w:ascii="Arial" w:eastAsia="Times New Roman" w:hAnsi="Arial" w:cs="Arial"/>
          <w:b/>
          <w:bCs/>
          <w:sz w:val="22"/>
          <w:szCs w:val="22"/>
        </w:rPr>
        <w:t xml:space="preserve">LOS SUSCRITOS REGIDORES </w:t>
      </w:r>
      <w:r w:rsidRPr="00ED4ADC">
        <w:rPr>
          <w:rFonts w:ascii="Arial" w:eastAsia="Times New Roman" w:hAnsi="Arial" w:cs="Arial"/>
          <w:b/>
          <w:color w:val="000000"/>
          <w:sz w:val="22"/>
          <w:szCs w:val="22"/>
        </w:rPr>
        <w:t>ÁNGEL FRANCISCO JAVIER TRAUWITZ ECHEGUREN, FRANCISCO XABIER ALBIZURI MORETT, MARÍA DE GUADALUPE ARRUBARRENA GARCÍA, ADÁN DOMÍNGUEZ SÁNCHEZ, KARINA ROMERO ALCALÁ Y FÉLIX HERNÁNDEZ HERNÁNDEZ</w:t>
      </w:r>
      <w:r w:rsidRPr="00ED4ADC">
        <w:rPr>
          <w:rFonts w:ascii="Arial" w:eastAsia="Times New Roman" w:hAnsi="Arial" w:cs="Arial"/>
          <w:b/>
          <w:bCs/>
          <w:sz w:val="22"/>
          <w:szCs w:val="22"/>
        </w:rPr>
        <w:t>, INTEGRANTES DE LA COMISIÓN DE PATRIMONIO Y HACIENDA PÚBLICA MUNICIPAL DEL HONORABLE AYUNTAMIENTO DEL MUNICIPIO DE PUEBLA</w:t>
      </w:r>
      <w:r w:rsidRPr="00ED4ADC">
        <w:rPr>
          <w:rFonts w:ascii="Arial" w:eastAsia="Times New Roman" w:hAnsi="Arial" w:cs="Arial"/>
          <w:bCs/>
          <w:sz w:val="22"/>
          <w:szCs w:val="22"/>
        </w:rPr>
        <w:t>; EN EJERCICIO DE LAS FACULTADES ESTABLECIDAS EN</w:t>
      </w:r>
      <w:r w:rsidRPr="00ED4ADC">
        <w:rPr>
          <w:rFonts w:ascii="Arial" w:eastAsia="Times New Roman" w:hAnsi="Arial" w:cs="Arial"/>
          <w:sz w:val="22"/>
          <w:szCs w:val="22"/>
        </w:rPr>
        <w:t xml:space="preserve"> LOS ARTÍCULOS 115 FRACCIÓN II DE LA CONSTITUCIÓN POLÍTICA DE LOS ESTADOS UNIDOS MEXICANOS; 103 DE LA CONSTITUCIÓN POLÍTICA DEL ESTADO LIBRE Y SOBERANO DE PUEBLA; 3, 78 FRACCIÓN XXXI Y 92 FRACCIONES IV, V Y VII DE LA LEY ORGÁNICA MUNICIPAL; 27, 29 FRACCIONES VIII Y IX, 1982, 1983, 1984, 1985 Y 1989 DEL CÓDIGO REGLAMENTARIO PARA EL MUNICIPIO DE PUEBLA, SOMETEMOS A CONSIDERACIÓN Y EN SU CASO APROBACIÓN DE ESTE HONORABLE CUERPO COLEGIADO, EL SIGUIENTE </w:t>
      </w:r>
      <w:r w:rsidRPr="00ED4ADC">
        <w:rPr>
          <w:rFonts w:ascii="Arial" w:eastAsia="Times New Roman" w:hAnsi="Arial" w:cs="Arial"/>
          <w:b/>
          <w:sz w:val="22"/>
          <w:szCs w:val="22"/>
        </w:rPr>
        <w:t xml:space="preserve">DICTAMEN POR EL QUE SE APRUEBA LA SOLICITUD DE PENSIÓN POR JUBILACIÓN A FAVOR DE DIVERSOS TRABAJADORES DEL HONORABLE AYUNTAMIENTO, </w:t>
      </w:r>
      <w:r w:rsidRPr="00ED4ADC">
        <w:rPr>
          <w:rFonts w:ascii="Arial" w:eastAsia="Times New Roman" w:hAnsi="Arial" w:cs="Arial"/>
          <w:sz w:val="22"/>
          <w:szCs w:val="22"/>
        </w:rPr>
        <w:t>CON ARREGLO A LOS SIGUIENTES:</w:t>
      </w:r>
    </w:p>
    <w:p w:rsidR="009136F3" w:rsidRPr="00ED4ADC" w:rsidRDefault="009136F3" w:rsidP="009136F3">
      <w:pPr>
        <w:widowControl w:val="0"/>
        <w:jc w:val="both"/>
        <w:rPr>
          <w:rFonts w:ascii="Arial" w:eastAsia="Times New Roman" w:hAnsi="Arial" w:cs="Arial"/>
          <w:sz w:val="22"/>
          <w:szCs w:val="22"/>
        </w:rPr>
      </w:pPr>
    </w:p>
    <w:p w:rsidR="009136F3" w:rsidRPr="00ED4ADC" w:rsidRDefault="009136F3" w:rsidP="009136F3">
      <w:pPr>
        <w:pStyle w:val="Ttulo1"/>
        <w:rPr>
          <w:rFonts w:cs="Arial"/>
          <w:sz w:val="22"/>
          <w:szCs w:val="22"/>
        </w:rPr>
      </w:pPr>
      <w:r w:rsidRPr="00ED4ADC">
        <w:rPr>
          <w:rFonts w:cs="Arial"/>
          <w:sz w:val="22"/>
          <w:szCs w:val="22"/>
        </w:rPr>
        <w:t>C O N S I D E R A N D O S</w:t>
      </w:r>
    </w:p>
    <w:p w:rsidR="009136F3" w:rsidRPr="00ED4ADC" w:rsidRDefault="009136F3" w:rsidP="009136F3">
      <w:pPr>
        <w:rPr>
          <w:rFonts w:ascii="Arial" w:eastAsia="Times New Roman" w:hAnsi="Arial" w:cs="Arial"/>
          <w:sz w:val="22"/>
          <w:szCs w:val="22"/>
        </w:rPr>
      </w:pPr>
    </w:p>
    <w:p w:rsidR="009136F3" w:rsidRPr="00ED4ADC" w:rsidRDefault="009136F3" w:rsidP="009136F3">
      <w:pPr>
        <w:spacing w:line="264" w:lineRule="auto"/>
        <w:jc w:val="both"/>
        <w:rPr>
          <w:rFonts w:ascii="Arial" w:eastAsia="Times New Roman" w:hAnsi="Arial" w:cs="Arial"/>
          <w:sz w:val="22"/>
          <w:szCs w:val="22"/>
        </w:rPr>
      </w:pPr>
      <w:r w:rsidRPr="00ED4ADC">
        <w:rPr>
          <w:rFonts w:ascii="Arial" w:eastAsia="Times New Roman" w:hAnsi="Arial" w:cs="Arial"/>
          <w:sz w:val="22"/>
          <w:szCs w:val="22"/>
        </w:rPr>
        <w:t xml:space="preserve">I.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ED4ADC">
            <w:rPr>
              <w:rFonts w:ascii="Arial" w:eastAsia="Times New Roman" w:hAnsi="Arial" w:cs="Arial"/>
              <w:sz w:val="22"/>
              <w:szCs w:val="22"/>
            </w:rPr>
            <w:t>la Constitución</w:t>
          </w:r>
        </w:smartTag>
        <w:r w:rsidRPr="00ED4ADC">
          <w:rPr>
            <w:rFonts w:ascii="Arial" w:eastAsia="Times New Roman" w:hAnsi="Arial" w:cs="Arial"/>
            <w:sz w:val="22"/>
            <w:szCs w:val="22"/>
          </w:rPr>
          <w:t xml:space="preserve"> Política</w:t>
        </w:r>
      </w:smartTag>
      <w:r w:rsidRPr="00ED4ADC">
        <w:rPr>
          <w:rFonts w:ascii="Arial" w:eastAsia="Times New Roman" w:hAnsi="Arial" w:cs="Arial"/>
          <w:sz w:val="22"/>
          <w:szCs w:val="22"/>
        </w:rPr>
        <w:t xml:space="preserve"> de los Estados Unidos Mexicanos, 103 párrafo primero y 105 fracción III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ED4ADC">
            <w:rPr>
              <w:rFonts w:ascii="Arial" w:eastAsia="Times New Roman" w:hAnsi="Arial" w:cs="Arial"/>
              <w:sz w:val="22"/>
              <w:szCs w:val="22"/>
            </w:rPr>
            <w:t>la Constitución</w:t>
          </w:r>
        </w:smartTag>
        <w:r w:rsidRPr="00ED4ADC">
          <w:rPr>
            <w:rFonts w:ascii="Arial" w:eastAsia="Times New Roman" w:hAnsi="Arial" w:cs="Arial"/>
            <w:sz w:val="22"/>
            <w:szCs w:val="22"/>
          </w:rPr>
          <w:t xml:space="preserve"> Política</w:t>
        </w:r>
      </w:smartTag>
      <w:r w:rsidRPr="00ED4ADC">
        <w:rPr>
          <w:rFonts w:ascii="Arial" w:eastAsia="Times New Roman" w:hAnsi="Arial" w:cs="Arial"/>
          <w:sz w:val="22"/>
          <w:szCs w:val="22"/>
        </w:rPr>
        <w:t xml:space="preserve"> del Estado Libre y Soberano de Puebla y 3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ED4ADC">
            <w:rPr>
              <w:rFonts w:ascii="Arial" w:eastAsia="Times New Roman" w:hAnsi="Arial" w:cs="Arial"/>
              <w:sz w:val="22"/>
              <w:szCs w:val="22"/>
            </w:rPr>
            <w:t>la Ley</w:t>
          </w:r>
        </w:smartTag>
        <w:r w:rsidRPr="00ED4ADC">
          <w:rPr>
            <w:rFonts w:ascii="Arial" w:eastAsia="Times New Roman" w:hAnsi="Arial" w:cs="Arial"/>
            <w:sz w:val="22"/>
            <w:szCs w:val="22"/>
          </w:rPr>
          <w:t xml:space="preserve"> Orgánica</w:t>
        </w:r>
      </w:smartTag>
      <w:r w:rsidRPr="00ED4ADC">
        <w:rPr>
          <w:rFonts w:ascii="Arial" w:eastAsia="Times New Roman" w:hAnsi="Arial" w:cs="Arial"/>
          <w:sz w:val="22"/>
          <w:szCs w:val="22"/>
        </w:rPr>
        <w:t xml:space="preserve"> Municipal.</w:t>
      </w:r>
    </w:p>
    <w:p w:rsidR="009136F3" w:rsidRPr="00ED4ADC" w:rsidRDefault="009136F3" w:rsidP="009136F3">
      <w:pPr>
        <w:ind w:firstLine="567"/>
        <w:jc w:val="both"/>
        <w:rPr>
          <w:rFonts w:ascii="Arial" w:eastAsia="Times New Roman" w:hAnsi="Arial" w:cs="Arial"/>
          <w:sz w:val="22"/>
          <w:szCs w:val="22"/>
        </w:rPr>
      </w:pPr>
    </w:p>
    <w:p w:rsidR="009136F3" w:rsidRPr="00ED4ADC" w:rsidRDefault="009136F3" w:rsidP="009136F3">
      <w:pPr>
        <w:jc w:val="both"/>
        <w:rPr>
          <w:rFonts w:ascii="Arial" w:eastAsia="Times New Roman" w:hAnsi="Arial" w:cs="Arial"/>
          <w:sz w:val="22"/>
          <w:szCs w:val="22"/>
        </w:rPr>
      </w:pPr>
      <w:r w:rsidRPr="00ED4ADC">
        <w:rPr>
          <w:rFonts w:ascii="Arial" w:eastAsia="Times New Roman" w:hAnsi="Arial" w:cs="Arial"/>
          <w:sz w:val="22"/>
          <w:szCs w:val="22"/>
        </w:rPr>
        <w:t>II. Que, en términos de lo dispuesto por el artículo 78 fracción XXXI de la Ley Orgánica Municipal, es facultad del Ayuntamiento</w:t>
      </w:r>
      <w:r w:rsidRPr="00ED4ADC">
        <w:rPr>
          <w:rFonts w:ascii="Arial" w:eastAsia="Times New Roman" w:hAnsi="Arial" w:cs="Arial"/>
          <w:b/>
          <w:sz w:val="22"/>
          <w:szCs w:val="22"/>
        </w:rPr>
        <w:t xml:space="preserve"> </w:t>
      </w:r>
      <w:r w:rsidRPr="00ED4ADC">
        <w:rPr>
          <w:rFonts w:ascii="Arial" w:eastAsia="Times New Roman" w:hAnsi="Arial" w:cs="Arial"/>
          <w:sz w:val="22"/>
          <w:szCs w:val="22"/>
        </w:rPr>
        <w:t>conceder pensiones a funcionarios y empleados municipales en los términos que dispongan las leyes aplicables.</w:t>
      </w:r>
    </w:p>
    <w:p w:rsidR="009136F3" w:rsidRPr="00ED4ADC" w:rsidRDefault="009136F3" w:rsidP="009136F3">
      <w:pPr>
        <w:ind w:firstLine="567"/>
        <w:jc w:val="both"/>
        <w:rPr>
          <w:rFonts w:ascii="Arial" w:eastAsia="Times New Roman" w:hAnsi="Arial" w:cs="Arial"/>
          <w:sz w:val="22"/>
          <w:szCs w:val="22"/>
        </w:rPr>
      </w:pPr>
    </w:p>
    <w:p w:rsidR="009136F3" w:rsidRPr="00ED4ADC" w:rsidRDefault="009136F3" w:rsidP="009136F3">
      <w:pPr>
        <w:jc w:val="both"/>
        <w:rPr>
          <w:rFonts w:ascii="Arial" w:eastAsia="Times New Roman" w:hAnsi="Arial" w:cs="Arial"/>
          <w:sz w:val="22"/>
          <w:szCs w:val="22"/>
        </w:rPr>
      </w:pPr>
      <w:r w:rsidRPr="00ED4ADC">
        <w:rPr>
          <w:rFonts w:ascii="Arial" w:eastAsia="Times New Roman" w:hAnsi="Arial" w:cs="Arial"/>
          <w:sz w:val="22"/>
          <w:szCs w:val="22"/>
        </w:rPr>
        <w:t>III. Que, los Regidores forman parte del cuerpo colegiado que delibera, analiza, resuelve, evalúa, controla y vigila los actos de administración del Gobierno Municipal, además de ser los encargados de vigilar la correcta prestación de los servicios públicos, así como del adecuado funcionamiento de los diversos ramos de la administración municipal, tal y como lo establece el artículo 27 del Código Reglamentario para el Municipio de Puebla.</w:t>
      </w:r>
    </w:p>
    <w:p w:rsidR="009136F3" w:rsidRPr="00ED4ADC" w:rsidRDefault="009136F3" w:rsidP="009136F3">
      <w:pPr>
        <w:tabs>
          <w:tab w:val="num" w:pos="0"/>
        </w:tabs>
        <w:ind w:firstLine="567"/>
        <w:jc w:val="both"/>
        <w:rPr>
          <w:rFonts w:ascii="Arial" w:eastAsia="Times New Roman" w:hAnsi="Arial" w:cs="Arial"/>
          <w:sz w:val="22"/>
          <w:szCs w:val="22"/>
        </w:rPr>
      </w:pPr>
    </w:p>
    <w:p w:rsidR="009136F3" w:rsidRPr="00ED4ADC" w:rsidRDefault="009136F3" w:rsidP="009136F3">
      <w:pPr>
        <w:tabs>
          <w:tab w:val="left" w:pos="709"/>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IV. Que, dentro de las obligaciones y atribuciones de los Regidores está la de proporcionar al Ayuntamiento todos los informes o dictámenes que les sean requeridos sobre las comisiones que desempeñen, así como vigilar el cumplimiento de las disposiciones normativas aplicables, disposiciones administrativas y circulares emanadas del </w:t>
      </w:r>
    </w:p>
    <w:p w:rsidR="009136F3" w:rsidRPr="00ED4ADC" w:rsidRDefault="009136F3" w:rsidP="009136F3">
      <w:pPr>
        <w:tabs>
          <w:tab w:val="left" w:pos="709"/>
          <w:tab w:val="left" w:pos="851"/>
        </w:tabs>
        <w:jc w:val="both"/>
        <w:rPr>
          <w:rFonts w:ascii="Arial" w:eastAsia="Times New Roman" w:hAnsi="Arial" w:cs="Arial"/>
          <w:sz w:val="22"/>
          <w:szCs w:val="22"/>
        </w:rPr>
      </w:pPr>
    </w:p>
    <w:p w:rsidR="009136F3" w:rsidRPr="00ED4ADC" w:rsidRDefault="009136F3" w:rsidP="009136F3">
      <w:pPr>
        <w:tabs>
          <w:tab w:val="left" w:pos="709"/>
          <w:tab w:val="left" w:pos="851"/>
        </w:tabs>
        <w:jc w:val="both"/>
        <w:rPr>
          <w:rFonts w:ascii="Arial" w:eastAsia="Times New Roman" w:hAnsi="Arial" w:cs="Arial"/>
          <w:sz w:val="22"/>
          <w:szCs w:val="22"/>
        </w:rPr>
      </w:pPr>
      <w:r w:rsidRPr="00ED4ADC">
        <w:rPr>
          <w:rFonts w:ascii="Arial" w:eastAsia="Times New Roman" w:hAnsi="Arial" w:cs="Arial"/>
          <w:sz w:val="22"/>
          <w:szCs w:val="22"/>
        </w:rPr>
        <w:t>Ayuntamiento, tal como lo señalan los artículos 92 fracciones IV, V y VII de la Ley Orgánica Municipal y 29 fracciones VIII y IX del Código Reglamentario para el Municipio de Puebla.</w:t>
      </w:r>
    </w:p>
    <w:p w:rsidR="009136F3" w:rsidRPr="00ED4ADC" w:rsidRDefault="009136F3" w:rsidP="009136F3">
      <w:pPr>
        <w:ind w:firstLine="567"/>
        <w:jc w:val="both"/>
        <w:rPr>
          <w:rFonts w:ascii="Arial" w:eastAsia="Times New Roman" w:hAnsi="Arial" w:cs="Arial"/>
          <w:sz w:val="22"/>
          <w:szCs w:val="22"/>
        </w:rPr>
      </w:pPr>
    </w:p>
    <w:p w:rsidR="009136F3" w:rsidRPr="00ED4ADC" w:rsidRDefault="009136F3" w:rsidP="009136F3">
      <w:pPr>
        <w:jc w:val="both"/>
        <w:rPr>
          <w:rFonts w:ascii="Arial" w:eastAsia="Times New Roman" w:hAnsi="Arial" w:cs="Arial"/>
          <w:sz w:val="22"/>
          <w:szCs w:val="22"/>
        </w:rPr>
      </w:pPr>
      <w:r w:rsidRPr="00ED4ADC">
        <w:rPr>
          <w:rFonts w:ascii="Arial" w:eastAsia="Times New Roman" w:hAnsi="Arial" w:cs="Arial"/>
          <w:sz w:val="22"/>
          <w:szCs w:val="22"/>
        </w:rPr>
        <w:t>V. Que, por jubilado o pensionado se entiende al funcionario, empleado o trabajador a quien el Honorable Cabildo hubiere autorizado retirar del servicio activo y conceder una pensión vitalicia, tal y como lo establece el artículo 1982 del Código Reglamentario para el Municipio de Puebla.</w:t>
      </w:r>
    </w:p>
    <w:p w:rsidR="009136F3" w:rsidRPr="00ED4ADC" w:rsidRDefault="009136F3" w:rsidP="009136F3">
      <w:pPr>
        <w:tabs>
          <w:tab w:val="num" w:pos="0"/>
        </w:tabs>
        <w:ind w:firstLine="567"/>
        <w:jc w:val="both"/>
        <w:rPr>
          <w:rFonts w:ascii="Arial" w:eastAsia="Times New Roman" w:hAnsi="Arial" w:cs="Arial"/>
          <w:sz w:val="22"/>
          <w:szCs w:val="22"/>
        </w:rPr>
      </w:pPr>
    </w:p>
    <w:p w:rsidR="009136F3" w:rsidRPr="00ED4ADC" w:rsidRDefault="009136F3" w:rsidP="009136F3">
      <w:pPr>
        <w:jc w:val="both"/>
        <w:rPr>
          <w:rFonts w:ascii="Arial" w:eastAsia="Times New Roman" w:hAnsi="Arial" w:cs="Arial"/>
          <w:sz w:val="22"/>
          <w:szCs w:val="22"/>
        </w:rPr>
      </w:pPr>
      <w:r w:rsidRPr="00ED4ADC">
        <w:rPr>
          <w:rFonts w:ascii="Arial" w:eastAsia="Times New Roman" w:hAnsi="Arial" w:cs="Arial"/>
          <w:sz w:val="22"/>
          <w:szCs w:val="22"/>
        </w:rPr>
        <w:t>VI. Que, para efecto de lo anterior el Código Reglamentario para el Municipio de Puebla en sus artículos 1983, 1984 y 1985, y que a la letra establecen lo siguiente:</w:t>
      </w:r>
    </w:p>
    <w:p w:rsidR="009136F3" w:rsidRPr="00ED4ADC" w:rsidRDefault="009136F3" w:rsidP="009136F3">
      <w:pPr>
        <w:ind w:firstLine="567"/>
        <w:jc w:val="both"/>
        <w:rPr>
          <w:rFonts w:ascii="Arial" w:eastAsia="Times New Roman" w:hAnsi="Arial" w:cs="Arial"/>
          <w:sz w:val="22"/>
          <w:szCs w:val="22"/>
        </w:rPr>
      </w:pPr>
      <w:r w:rsidRPr="00ED4ADC">
        <w:rPr>
          <w:rFonts w:ascii="Arial" w:eastAsia="Times New Roman" w:hAnsi="Arial" w:cs="Arial"/>
          <w:sz w:val="22"/>
          <w:szCs w:val="22"/>
        </w:rPr>
        <w:t xml:space="preserve"> </w:t>
      </w: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w:t>
      </w:r>
      <w:r w:rsidRPr="00ED4ADC">
        <w:rPr>
          <w:rFonts w:ascii="Arial" w:eastAsia="Times New Roman" w:hAnsi="Arial" w:cs="Arial"/>
          <w:b/>
          <w:i/>
          <w:sz w:val="22"/>
          <w:szCs w:val="22"/>
        </w:rPr>
        <w:t>Artículo 1983.-</w:t>
      </w:r>
      <w:r w:rsidRPr="00ED4ADC">
        <w:rPr>
          <w:rFonts w:ascii="Arial" w:eastAsia="Times New Roman" w:hAnsi="Arial" w:cs="Arial"/>
          <w:i/>
          <w:sz w:val="22"/>
          <w:szCs w:val="22"/>
        </w:rPr>
        <w:t xml:space="preserve"> Los Servidores Públicos del Municipio que tengan derecho a su jubilación, deberán presentar ante el Secretario del Ayuntamiento la siguiente documentación en original y nueve tantos de copias fotostáticas:</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 xml:space="preserve">I. Solicitud de jubilación dirigida al C. Presidente Municipal; </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II. El nombramiento de base (para los casos de trabajadores de base y sindicalizados);</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III. El nombramiento  expedido a su favor que lo acredite como Funcionario, Empleado o Trabajador del Municipio (para los casos de los trabajadores de honorarios);</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IV. Acta de Nacimiento;</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V. Certificado de Años de Antigüedad;</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VI. Último ticket de pago;</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VII. Comprobante domiciliario;</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VIII. Credencial de Elector; y</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IX. Gafete expedido por el H. Ayuntamiento del Municipio de Puebla.</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b/>
          <w:i/>
          <w:sz w:val="22"/>
          <w:szCs w:val="22"/>
        </w:rPr>
        <w:t>Artículo 1984.-</w:t>
      </w:r>
      <w:r w:rsidRPr="00ED4ADC">
        <w:rPr>
          <w:rFonts w:ascii="Arial" w:eastAsia="Times New Roman" w:hAnsi="Arial" w:cs="Arial"/>
          <w:i/>
          <w:sz w:val="22"/>
          <w:szCs w:val="22"/>
        </w:rPr>
        <w:t xml:space="preserve"> Para obtener la certificación de antigüedad, el interesado deberá observar el trámite siguiente:</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I. Oficio de solicitud dirigido al Secretario del Ayuntamiento;</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II. Especificar la fecha en que comenzó a prestar sus servicios al Ayuntamiento y área de adscripción; y</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III. Las interrupciones que hubiera tenido en sus servicios activos por licencia sin goce de sueldo o por haber dejado de prestar sus servicios por renuncia o separación.</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Para los efectos de cómputo a que se refiere este artículo la Secretaría del Ayuntamiento considerará un año, cuando el trabajador haya laborado seis meses y un día.</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b/>
          <w:i/>
          <w:sz w:val="22"/>
          <w:szCs w:val="22"/>
        </w:rPr>
        <w:t>Artículo 1985.-</w:t>
      </w:r>
      <w:r w:rsidRPr="00ED4ADC">
        <w:rPr>
          <w:rFonts w:ascii="Arial" w:eastAsia="Times New Roman" w:hAnsi="Arial" w:cs="Arial"/>
          <w:i/>
          <w:sz w:val="22"/>
          <w:szCs w:val="22"/>
        </w:rPr>
        <w:t xml:space="preserve"> Tendrá derecho a ser jubilado, al 100% del salario integral por el H. Ayuntamiento, el empleado, trabajador o funcionario que cumpla, en el caso de las mujeres 27 años y, en el caso de los hombres 30 años de servicio, prestados de manera ininterrumpida a favor del mismo, que así lo solicite.</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851"/>
        </w:tabs>
        <w:ind w:left="851"/>
        <w:jc w:val="both"/>
        <w:rPr>
          <w:rFonts w:ascii="Arial" w:eastAsia="Times New Roman" w:hAnsi="Arial" w:cs="Arial"/>
          <w:i/>
          <w:sz w:val="22"/>
          <w:szCs w:val="22"/>
        </w:rPr>
      </w:pPr>
      <w:r w:rsidRPr="00ED4ADC">
        <w:rPr>
          <w:rFonts w:ascii="Arial" w:eastAsia="Times New Roman" w:hAnsi="Arial" w:cs="Arial"/>
          <w:i/>
          <w:sz w:val="22"/>
          <w:szCs w:val="22"/>
        </w:rPr>
        <w:t>Para los efectos de jubilación, se tomará en cuenta el tiempo durante el cual el funcionario, empleado o trabajador dejó de prestar sus servicios por enfermedad o por accidente de trabajo justificados, por resoluciones emitidas por el Tribunal de Arbitraje del Municipio de Puebla, o acordadas espontáneamente entre el Ayuntamiento y el Sindicato.”</w:t>
      </w:r>
    </w:p>
    <w:p w:rsidR="009136F3" w:rsidRPr="00ED4ADC" w:rsidRDefault="009136F3" w:rsidP="009136F3">
      <w:pPr>
        <w:tabs>
          <w:tab w:val="left" w:pos="851"/>
        </w:tabs>
        <w:ind w:left="851"/>
        <w:jc w:val="both"/>
        <w:rPr>
          <w:rFonts w:ascii="Arial" w:eastAsia="Times New Roman" w:hAnsi="Arial" w:cs="Arial"/>
          <w:i/>
          <w:sz w:val="22"/>
          <w:szCs w:val="22"/>
        </w:rPr>
      </w:pPr>
    </w:p>
    <w:p w:rsidR="009136F3" w:rsidRPr="00ED4ADC" w:rsidRDefault="009136F3" w:rsidP="009136F3">
      <w:pPr>
        <w:tabs>
          <w:tab w:val="left" w:pos="0"/>
        </w:tabs>
        <w:ind w:firstLine="567"/>
        <w:jc w:val="both"/>
        <w:rPr>
          <w:rFonts w:ascii="Arial" w:eastAsia="Times New Roman" w:hAnsi="Arial" w:cs="Arial"/>
          <w:b/>
          <w:sz w:val="22"/>
          <w:szCs w:val="22"/>
        </w:rPr>
      </w:pPr>
      <w:r w:rsidRPr="00ED4ADC">
        <w:rPr>
          <w:rFonts w:ascii="Arial" w:eastAsia="Times New Roman" w:hAnsi="Arial" w:cs="Arial"/>
          <w:sz w:val="22"/>
          <w:szCs w:val="22"/>
        </w:rPr>
        <w:t>VII. Que, de conformidad a lo dispuesto en el artículo 1989 del Código Reglamentario para el Municipio de Puebla, para la tramitación de las jubilaciones la Comisión de Patrimonio y Hacienda Pública Municipal, emitirá el Dictamen que proceda, el cual se pondrá a la consideración del Cabildo para que tome el acuerdo correspondiente.</w:t>
      </w:r>
    </w:p>
    <w:p w:rsidR="009136F3" w:rsidRPr="00ED4ADC" w:rsidRDefault="009136F3" w:rsidP="009136F3">
      <w:pPr>
        <w:tabs>
          <w:tab w:val="left" w:pos="0"/>
        </w:tabs>
        <w:ind w:firstLine="567"/>
        <w:jc w:val="both"/>
        <w:rPr>
          <w:rFonts w:ascii="Arial" w:eastAsia="Times New Roman" w:hAnsi="Arial" w:cs="Arial"/>
          <w:b/>
          <w:sz w:val="22"/>
          <w:szCs w:val="22"/>
        </w:rPr>
      </w:pPr>
    </w:p>
    <w:p w:rsidR="009136F3" w:rsidRPr="00ED4ADC" w:rsidRDefault="009136F3" w:rsidP="009136F3">
      <w:pPr>
        <w:tabs>
          <w:tab w:val="left" w:pos="0"/>
        </w:tabs>
        <w:ind w:firstLine="567"/>
        <w:jc w:val="both"/>
        <w:rPr>
          <w:rFonts w:ascii="Arial" w:eastAsia="Times New Roman" w:hAnsi="Arial" w:cs="Arial"/>
          <w:sz w:val="22"/>
          <w:szCs w:val="22"/>
        </w:rPr>
      </w:pPr>
      <w:r w:rsidRPr="00ED4ADC">
        <w:rPr>
          <w:rFonts w:ascii="Arial" w:eastAsia="Times New Roman" w:hAnsi="Arial" w:cs="Arial"/>
          <w:sz w:val="22"/>
          <w:szCs w:val="22"/>
        </w:rPr>
        <w:t xml:space="preserve">En atención a lo anterior, la Comisión analizó la documentación remitida mediante oficios número </w:t>
      </w:r>
      <w:r w:rsidRPr="00ED4ADC">
        <w:rPr>
          <w:rFonts w:ascii="Arial" w:eastAsia="Times New Roman" w:hAnsi="Arial" w:cs="Arial"/>
          <w:sz w:val="22"/>
          <w:szCs w:val="22"/>
          <w:shd w:val="clear" w:color="auto" w:fill="FFFFFF"/>
        </w:rPr>
        <w:t>SM/DGJC/DL/4466/2014</w:t>
      </w:r>
      <w:r w:rsidRPr="00ED4ADC">
        <w:rPr>
          <w:rFonts w:ascii="Arial" w:eastAsia="Times New Roman" w:hAnsi="Arial" w:cs="Arial"/>
          <w:sz w:val="22"/>
          <w:szCs w:val="22"/>
        </w:rPr>
        <w:t xml:space="preserve"> y </w:t>
      </w:r>
      <w:r w:rsidRPr="00ED4ADC">
        <w:rPr>
          <w:rFonts w:ascii="Arial" w:eastAsia="Times New Roman" w:hAnsi="Arial" w:cs="Arial"/>
          <w:sz w:val="22"/>
          <w:szCs w:val="22"/>
          <w:shd w:val="clear" w:color="auto" w:fill="FFFFFF"/>
        </w:rPr>
        <w:t>SM/DGJC/DL/4881/2014 de fecha 31 de octubre del año en curso</w:t>
      </w:r>
      <w:r w:rsidRPr="00ED4ADC">
        <w:rPr>
          <w:rFonts w:ascii="Arial" w:eastAsia="Times New Roman" w:hAnsi="Arial" w:cs="Arial"/>
          <w:sz w:val="22"/>
          <w:szCs w:val="22"/>
        </w:rPr>
        <w:t>, signados por el Síndico Municipal, mediante el cual solicita a los ciudadanos Regidores que integramos la Comisión de Patrimonio y Hacienda Municipal del Honorable Ayuntamiento del Municipio de Puebla, dictaminar respecto de la solicitud de Pensión por Jubilación de los ciudadanos, remitiendo el expediente correspondiente del que se desprende que:</w:t>
      </w:r>
    </w:p>
    <w:p w:rsidR="009136F3" w:rsidRPr="00ED4ADC" w:rsidRDefault="009136F3" w:rsidP="009136F3">
      <w:pPr>
        <w:tabs>
          <w:tab w:val="num" w:pos="0"/>
          <w:tab w:val="left" w:pos="426"/>
        </w:tabs>
        <w:ind w:firstLine="426"/>
        <w:jc w:val="both"/>
        <w:rPr>
          <w:rFonts w:ascii="Arial" w:eastAsia="Times New Roman" w:hAnsi="Arial" w:cs="Arial"/>
          <w:b/>
          <w:sz w:val="22"/>
          <w:szCs w:val="22"/>
        </w:rPr>
      </w:pPr>
    </w:p>
    <w:p w:rsidR="009136F3" w:rsidRPr="00ED4ADC" w:rsidRDefault="009136F3" w:rsidP="00254C6F">
      <w:pPr>
        <w:numPr>
          <w:ilvl w:val="0"/>
          <w:numId w:val="18"/>
        </w:numPr>
        <w:tabs>
          <w:tab w:val="left" w:pos="851"/>
        </w:tabs>
        <w:ind w:left="851" w:hanging="284"/>
        <w:jc w:val="both"/>
        <w:rPr>
          <w:rFonts w:ascii="Arial" w:eastAsia="Times New Roman" w:hAnsi="Arial" w:cs="Arial"/>
          <w:sz w:val="22"/>
          <w:szCs w:val="22"/>
        </w:rPr>
      </w:pPr>
      <w:r w:rsidRPr="00ED4ADC">
        <w:rPr>
          <w:rFonts w:ascii="Arial" w:eastAsia="Times New Roman" w:hAnsi="Arial" w:cs="Arial"/>
          <w:sz w:val="22"/>
          <w:szCs w:val="22"/>
        </w:rPr>
        <w:t>El</w:t>
      </w:r>
      <w:r w:rsidRPr="00ED4ADC">
        <w:rPr>
          <w:rFonts w:ascii="Arial" w:eastAsia="Times New Roman" w:hAnsi="Arial" w:cs="Arial"/>
          <w:b/>
          <w:sz w:val="22"/>
          <w:szCs w:val="22"/>
        </w:rPr>
        <w:t xml:space="preserve"> C. JOSÉ LUIS ZECUA SERRANO, </w:t>
      </w:r>
      <w:r w:rsidRPr="00ED4ADC">
        <w:rPr>
          <w:rFonts w:ascii="Arial" w:eastAsia="Times New Roman" w:hAnsi="Arial" w:cs="Arial"/>
          <w:sz w:val="22"/>
          <w:szCs w:val="22"/>
        </w:rPr>
        <w:t xml:space="preserve">cuenta con 55 años de edad, de acuerdo a su Acta de Nacimiento de la que se desprende que nació el 29 de agosto del año 1959, y de conformidad con el oficio número S.A./D.J./D.C.C./CE-058/2014, suscrito por la Secretaría del Ayuntamiento, de fecha diez de junio del año dos mil catorce, en la que se certifica una antigüedad de 30 años de servicio, situación que se corrobora con el oficio número SA/D.R.H./1844/2014 suscrito por el Director de Recursos Humanos y como se desprende de su trayectoria laboral percibe un salario de $6,520.80 (Seis mil quinientos veinte pesos con ochenta centavos M.N.) mensuales; $6,919.00 (Seis mil novecientos diecinueve pesos con cero centavos M.N.) mensuales por compensación gravada; $5,039.41 (Cinco mil treinta y nueve pesos con cuarenta y un centavos M.N.) mensuales por aportación de seguridad social; $1,596.00  (Mil quinientos noventa y seis pesos con cero centavos M.N.) mensuales por quinquenios; $700.00 (Setecientos pesos </w:t>
      </w:r>
    </w:p>
    <w:p w:rsidR="009136F3" w:rsidRPr="00ED4ADC" w:rsidRDefault="009136F3" w:rsidP="009136F3">
      <w:pPr>
        <w:tabs>
          <w:tab w:val="left" w:pos="851"/>
        </w:tabs>
        <w:ind w:left="851"/>
        <w:jc w:val="both"/>
        <w:rPr>
          <w:rFonts w:ascii="Arial" w:eastAsia="Times New Roman" w:hAnsi="Arial" w:cs="Arial"/>
          <w:sz w:val="22"/>
          <w:szCs w:val="22"/>
        </w:rPr>
      </w:pPr>
    </w:p>
    <w:p w:rsidR="009136F3" w:rsidRPr="00ED4ADC" w:rsidRDefault="009136F3" w:rsidP="009136F3">
      <w:pPr>
        <w:tabs>
          <w:tab w:val="left" w:pos="851"/>
        </w:tabs>
        <w:ind w:left="851"/>
        <w:jc w:val="both"/>
        <w:rPr>
          <w:rFonts w:ascii="Arial" w:eastAsia="Times New Roman" w:hAnsi="Arial" w:cs="Arial"/>
          <w:sz w:val="22"/>
          <w:szCs w:val="22"/>
        </w:rPr>
      </w:pPr>
      <w:r w:rsidRPr="00ED4ADC">
        <w:rPr>
          <w:rFonts w:ascii="Arial" w:eastAsia="Times New Roman" w:hAnsi="Arial" w:cs="Arial"/>
          <w:sz w:val="22"/>
          <w:szCs w:val="22"/>
        </w:rPr>
        <w:t>con cero centavos M.N.) mensuales por canasta básica; $582.00 (Quinientos ochenta y dos pesos con cero centavos M.N) mensuales por ayuda de transporte, que dan un total de $21,357.21 (Veintiún mil trescientos cincuenta y siete pesos con veintiún centavos M.N.) mensuales.</w:t>
      </w:r>
    </w:p>
    <w:p w:rsidR="009136F3" w:rsidRPr="00ED4ADC" w:rsidRDefault="009136F3" w:rsidP="009136F3">
      <w:pPr>
        <w:tabs>
          <w:tab w:val="left" w:pos="851"/>
        </w:tabs>
        <w:ind w:left="851"/>
        <w:jc w:val="both"/>
        <w:rPr>
          <w:rFonts w:ascii="Arial" w:eastAsia="Times New Roman" w:hAnsi="Arial" w:cs="Arial"/>
          <w:sz w:val="22"/>
          <w:szCs w:val="22"/>
        </w:rPr>
      </w:pPr>
    </w:p>
    <w:p w:rsidR="009136F3" w:rsidRPr="00ED4ADC" w:rsidRDefault="009136F3" w:rsidP="00254C6F">
      <w:pPr>
        <w:numPr>
          <w:ilvl w:val="0"/>
          <w:numId w:val="18"/>
        </w:numPr>
        <w:tabs>
          <w:tab w:val="left" w:pos="851"/>
        </w:tabs>
        <w:ind w:left="851" w:hanging="284"/>
        <w:jc w:val="both"/>
        <w:rPr>
          <w:rFonts w:ascii="Arial" w:eastAsia="Times New Roman" w:hAnsi="Arial" w:cs="Arial"/>
          <w:sz w:val="22"/>
          <w:szCs w:val="22"/>
        </w:rPr>
      </w:pPr>
      <w:r w:rsidRPr="00ED4ADC">
        <w:rPr>
          <w:rFonts w:ascii="Arial" w:eastAsia="Times New Roman" w:hAnsi="Arial" w:cs="Arial"/>
          <w:sz w:val="22"/>
          <w:szCs w:val="22"/>
        </w:rPr>
        <w:t>La</w:t>
      </w:r>
      <w:r w:rsidRPr="00ED4ADC">
        <w:rPr>
          <w:rFonts w:ascii="Arial" w:eastAsia="Times New Roman" w:hAnsi="Arial" w:cs="Arial"/>
          <w:b/>
          <w:sz w:val="22"/>
          <w:szCs w:val="22"/>
        </w:rPr>
        <w:t xml:space="preserve"> C. MARÍA DEL SOCORRO ÁLVAREZ DÍAZ, </w:t>
      </w:r>
      <w:r w:rsidRPr="00ED4ADC">
        <w:rPr>
          <w:rFonts w:ascii="Arial" w:eastAsia="Times New Roman" w:hAnsi="Arial" w:cs="Arial"/>
          <w:sz w:val="22"/>
          <w:szCs w:val="22"/>
        </w:rPr>
        <w:t>cuenta con 62 años de edad, de acuerdo a su Acta de Nacimiento de la que se desprende que nació el 24 de octubre del año 1952, y de conformidad con el oficio número S.A./D.J./D.C.C./CE-041/2014, suscrito por la Secretaría del Ayuntamiento, de fecha seis de junio del año dos mil catorce, en la que se certifica una antigüedad de 30 años de servicio, situación que se corrobora con el oficio número SA/DRH/1764/2014 suscrito por el Director de Recursos Humanos y como se desprende de su trayectoria laboral percibe un salario de $5,490.51 (Cinco mil cuatrocientos noventa pesos con cincuenta y un centavos M.N.) mensuales; $776.08 (Setecientos setenta y seis pesos con ocho centavos M.N.) mensuales por compensación garantizada; $2,070.00 (Dos mil setenta pesos con cero centavos M.N.) mensuales por aportación de seguridad social; $1,330.00 (Mil trescientos treinta pesos con cero centavos M.N.) mensuales por quinquenios; $700.00 (Setecientos pesos con cero centavos M.N.) mensuales por canasta básica; $582.00 (Quinientos ochenta y dos pesos con cero centavos M.N) mensuales por ayuda de transporte, que dan un total de $10,948.59 (Diez mil novecientos cuarenta y ocho pesos con cincuenta y nueve centavos M.N.) mensuales.</w:t>
      </w:r>
    </w:p>
    <w:p w:rsidR="009136F3" w:rsidRPr="00ED4ADC" w:rsidRDefault="009136F3" w:rsidP="009136F3">
      <w:pPr>
        <w:tabs>
          <w:tab w:val="left" w:pos="851"/>
        </w:tabs>
        <w:ind w:left="851"/>
        <w:jc w:val="both"/>
        <w:rPr>
          <w:rFonts w:ascii="Arial" w:eastAsia="Times New Roman" w:hAnsi="Arial" w:cs="Arial"/>
          <w:sz w:val="22"/>
          <w:szCs w:val="22"/>
        </w:rPr>
      </w:pPr>
    </w:p>
    <w:p w:rsidR="009136F3" w:rsidRPr="00ED4ADC" w:rsidRDefault="009136F3" w:rsidP="00254C6F">
      <w:pPr>
        <w:numPr>
          <w:ilvl w:val="0"/>
          <w:numId w:val="18"/>
        </w:numPr>
        <w:tabs>
          <w:tab w:val="left" w:pos="851"/>
        </w:tabs>
        <w:ind w:left="851" w:hanging="284"/>
        <w:jc w:val="both"/>
        <w:rPr>
          <w:rFonts w:ascii="Arial" w:eastAsia="Times New Roman" w:hAnsi="Arial" w:cs="Arial"/>
          <w:sz w:val="22"/>
          <w:szCs w:val="22"/>
        </w:rPr>
      </w:pPr>
      <w:r w:rsidRPr="00ED4ADC">
        <w:rPr>
          <w:rFonts w:ascii="Arial" w:eastAsia="Times New Roman" w:hAnsi="Arial" w:cs="Arial"/>
          <w:sz w:val="22"/>
          <w:szCs w:val="22"/>
        </w:rPr>
        <w:t>La</w:t>
      </w:r>
      <w:r w:rsidRPr="00ED4ADC">
        <w:rPr>
          <w:rFonts w:ascii="Arial" w:eastAsia="Times New Roman" w:hAnsi="Arial" w:cs="Arial"/>
          <w:b/>
          <w:sz w:val="22"/>
          <w:szCs w:val="22"/>
        </w:rPr>
        <w:t xml:space="preserve"> C. LEONOR RIVERA OROPEZA, </w:t>
      </w:r>
      <w:r w:rsidRPr="00ED4ADC">
        <w:rPr>
          <w:rFonts w:ascii="Arial" w:eastAsia="Times New Roman" w:hAnsi="Arial" w:cs="Arial"/>
          <w:sz w:val="22"/>
          <w:szCs w:val="22"/>
        </w:rPr>
        <w:t>cuenta con 55 años de edad, de acuerdo a su Acta de Nacimiento de la que se desprende que nació el 9 de enero del año 1959, y de conformidad con el oficio número S.A./D.J./D.C.C./CE-042/2014, suscrito por la Secretaría del Ayuntamiento, de fecha seis de junio del año dos mil catorce, en la que se certifica una antigüedad de 30 años de servicio, situación que se corrobora con el oficio número SA/DRH/1764/2014 suscrito por el Director de Recursos Humanos y como se desprende de su trayectoria laboral percibe un salario de $5,490.51 (Cinco mil cuatrocientos noventa pesos con cincuenta y un centavos M.N.) mensuales; $178.40 (Ciento setenta y ocho pesos con cuarenta centavos M.N.) mensuales por compensación garantizada; $1,510.00 (Mil quinientos diez pesos con cero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$10,056.91 (Diez mil cincuenta y seis pesos con noventa y un centavos M.N.) mensuales.</w:t>
      </w:r>
    </w:p>
    <w:p w:rsidR="009136F3" w:rsidRPr="00ED4ADC" w:rsidRDefault="009136F3" w:rsidP="00F80346">
      <w:pPr>
        <w:tabs>
          <w:tab w:val="left" w:pos="851"/>
        </w:tabs>
        <w:jc w:val="both"/>
        <w:rPr>
          <w:rFonts w:ascii="Arial" w:eastAsia="Times New Roman" w:hAnsi="Arial" w:cs="Arial"/>
          <w:sz w:val="22"/>
          <w:szCs w:val="22"/>
        </w:rPr>
      </w:pPr>
    </w:p>
    <w:p w:rsidR="009136F3" w:rsidRPr="00ED4ADC" w:rsidRDefault="009136F3" w:rsidP="00254C6F">
      <w:pPr>
        <w:numPr>
          <w:ilvl w:val="0"/>
          <w:numId w:val="18"/>
        </w:numPr>
        <w:tabs>
          <w:tab w:val="left" w:pos="851"/>
        </w:tabs>
        <w:ind w:left="851" w:hanging="284"/>
        <w:jc w:val="both"/>
        <w:rPr>
          <w:rFonts w:ascii="Arial" w:eastAsia="Times New Roman" w:hAnsi="Arial" w:cs="Arial"/>
          <w:sz w:val="22"/>
          <w:szCs w:val="22"/>
        </w:rPr>
      </w:pPr>
      <w:r w:rsidRPr="00ED4ADC">
        <w:rPr>
          <w:rFonts w:ascii="Arial" w:eastAsia="Times New Roman" w:hAnsi="Arial" w:cs="Arial"/>
          <w:sz w:val="22"/>
          <w:szCs w:val="22"/>
        </w:rPr>
        <w:t>La</w:t>
      </w:r>
      <w:r w:rsidRPr="00ED4ADC">
        <w:rPr>
          <w:rFonts w:ascii="Arial" w:eastAsia="Times New Roman" w:hAnsi="Arial" w:cs="Arial"/>
          <w:b/>
          <w:sz w:val="22"/>
          <w:szCs w:val="22"/>
        </w:rPr>
        <w:t xml:space="preserve"> C. MARÍA ELENA FRANCO FLORES, </w:t>
      </w:r>
      <w:r w:rsidRPr="00ED4ADC">
        <w:rPr>
          <w:rFonts w:ascii="Arial" w:eastAsia="Times New Roman" w:hAnsi="Arial" w:cs="Arial"/>
          <w:sz w:val="22"/>
          <w:szCs w:val="22"/>
        </w:rPr>
        <w:t>cuenta con 54 años de edad, de acuerdo a su Acta de Nacimiento de la que se desprende que nació el 17 de julio del año 1960, y de conformidad con el oficio número S.A./D.J./D.C.C./CE-066/2014, suscrito por la Secretaría del Ayuntamiento, de fecha veinticinco de junio del año dos mil catorce, en la que se certifica una antigüedad de 35 años de servicio, situación que se corrobora con el oficio número SA/D.R.H./2138/2014 suscrito por el Director de Recursos Humanos y como se desprende de su trayectoria laboral percibe un salario de $6,520.80 (Seis mil quinientos veinte pesos con ochenta centavos M.N.) mensuales; $6,984.24 (Seis mil novecientos ochenta y cuatro pesos con veinticuatro centavos M.N.) mensuales por compensación gravada; $3,905.22 (Tres mil novecientos cinco pesos con veintidós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$20,288.26 (Veinte mil doscientos ochenta y ocho pesos con veintiséis centavos M.N.) mensuales.</w:t>
      </w:r>
    </w:p>
    <w:p w:rsidR="009136F3" w:rsidRPr="00ED4ADC" w:rsidRDefault="009136F3" w:rsidP="009136F3">
      <w:pPr>
        <w:tabs>
          <w:tab w:val="left" w:pos="851"/>
        </w:tabs>
        <w:ind w:left="851"/>
        <w:jc w:val="both"/>
        <w:rPr>
          <w:rFonts w:ascii="Arial" w:eastAsia="Times New Roman" w:hAnsi="Arial" w:cs="Arial"/>
          <w:sz w:val="22"/>
          <w:szCs w:val="22"/>
        </w:rPr>
      </w:pPr>
    </w:p>
    <w:p w:rsidR="009136F3" w:rsidRPr="00ED4ADC" w:rsidRDefault="009136F3" w:rsidP="00254C6F">
      <w:pPr>
        <w:numPr>
          <w:ilvl w:val="0"/>
          <w:numId w:val="18"/>
        </w:numPr>
        <w:tabs>
          <w:tab w:val="left" w:pos="851"/>
        </w:tabs>
        <w:ind w:left="851" w:hanging="284"/>
        <w:jc w:val="both"/>
        <w:rPr>
          <w:rFonts w:ascii="Arial" w:eastAsia="Times New Roman" w:hAnsi="Arial" w:cs="Arial"/>
          <w:sz w:val="22"/>
          <w:szCs w:val="22"/>
        </w:rPr>
      </w:pPr>
      <w:r w:rsidRPr="00ED4ADC">
        <w:rPr>
          <w:rFonts w:ascii="Arial" w:eastAsia="Times New Roman" w:hAnsi="Arial" w:cs="Arial"/>
          <w:sz w:val="22"/>
          <w:szCs w:val="22"/>
        </w:rPr>
        <w:t>La</w:t>
      </w:r>
      <w:r w:rsidRPr="00ED4ADC">
        <w:rPr>
          <w:rFonts w:ascii="Arial" w:eastAsia="Times New Roman" w:hAnsi="Arial" w:cs="Arial"/>
          <w:b/>
          <w:sz w:val="22"/>
          <w:szCs w:val="22"/>
        </w:rPr>
        <w:t xml:space="preserve"> C. MARÍA GRACIELA BARREDA HERRERA, </w:t>
      </w:r>
      <w:r w:rsidRPr="00ED4ADC">
        <w:rPr>
          <w:rFonts w:ascii="Arial" w:eastAsia="Times New Roman" w:hAnsi="Arial" w:cs="Arial"/>
          <w:sz w:val="22"/>
          <w:szCs w:val="22"/>
        </w:rPr>
        <w:t>cuenta con 54 años de edad, de acuerdo a su Acta de Nacimiento de la que se desprende que nació el 9 de junio del año 1960, y de conformidad con el oficio número S.A./D.J./D.C.C./CE-039/2014, suscrito por la Secretaría del Ayuntamiento, de fecha seis de junio del año dos mil catorce, en la que se certifica una antigüedad de 31 años de servicio, situación que se corrobora con el oficio número SA/DRH/1764/2014 suscrito por el Director de Recursos Humanos y como se desprende de su trayectoria laboral percibe un salario de $6,250.80 (Seis mil doscientos cincuenta pesos con ochenta centavos M.N.) mensuales; $252.42 (Doscientos cincuenta y dos pesos con cuarenta y dos centavos M.N.) mensuales por compensación gravada; $3,250.00 (Tres mil doscientos cincuenta pesos con cero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$12,631.22 (Doce mil seiscientos treinta y un pesos con veintidós centavos M.N.) mensuales.</w:t>
      </w:r>
    </w:p>
    <w:p w:rsidR="009136F3" w:rsidRPr="00ED4ADC" w:rsidRDefault="009136F3" w:rsidP="009136F3">
      <w:pPr>
        <w:tabs>
          <w:tab w:val="left" w:pos="851"/>
        </w:tabs>
        <w:ind w:left="851"/>
        <w:jc w:val="both"/>
        <w:rPr>
          <w:rFonts w:ascii="Arial" w:eastAsia="Times New Roman" w:hAnsi="Arial" w:cs="Arial"/>
          <w:sz w:val="22"/>
          <w:szCs w:val="22"/>
        </w:rPr>
      </w:pPr>
    </w:p>
    <w:p w:rsidR="009136F3" w:rsidRPr="00F80346" w:rsidRDefault="009136F3" w:rsidP="00254C6F">
      <w:pPr>
        <w:numPr>
          <w:ilvl w:val="0"/>
          <w:numId w:val="18"/>
        </w:numPr>
        <w:tabs>
          <w:tab w:val="left" w:pos="851"/>
        </w:tabs>
        <w:ind w:left="567" w:hanging="284"/>
        <w:jc w:val="both"/>
        <w:rPr>
          <w:rFonts w:ascii="Arial" w:eastAsia="Times New Roman" w:hAnsi="Arial" w:cs="Arial"/>
          <w:sz w:val="22"/>
          <w:szCs w:val="22"/>
        </w:rPr>
      </w:pPr>
      <w:r w:rsidRPr="00F80346">
        <w:rPr>
          <w:rFonts w:ascii="Arial" w:eastAsia="Times New Roman" w:hAnsi="Arial" w:cs="Arial"/>
          <w:sz w:val="22"/>
          <w:szCs w:val="22"/>
        </w:rPr>
        <w:t>La</w:t>
      </w:r>
      <w:r w:rsidRPr="00F80346">
        <w:rPr>
          <w:rFonts w:ascii="Arial" w:eastAsia="Times New Roman" w:hAnsi="Arial" w:cs="Arial"/>
          <w:b/>
          <w:sz w:val="22"/>
          <w:szCs w:val="22"/>
        </w:rPr>
        <w:t xml:space="preserve"> C. ENRIQUETA MARÍN HERNÁNDEZ, </w:t>
      </w:r>
      <w:r w:rsidRPr="00F80346">
        <w:rPr>
          <w:rFonts w:ascii="Arial" w:eastAsia="Times New Roman" w:hAnsi="Arial" w:cs="Arial"/>
          <w:sz w:val="22"/>
          <w:szCs w:val="22"/>
        </w:rPr>
        <w:t>cuenta con 51 años de edad, de acuerdo a su Acta de Nacimiento de la que se desprende que nació el 15 de julio del año 1963, y de conformidad con el oficio número S.A./D.J./D.C.C./CE-029/2014, suscrito por la Secretaría del Ayuntamiento, de fecha tres de junio del año dos mil catorce, en la que se certifica una antigüedad de 32 años de servicio, situación que se corrobora con el oficio número SA/DRH/1724/2014 suscrito por el Director de Recursos Humanos y como se desprende de su trayectoria laboral percibe un salario de $4,869.03 (Cuatro mil ochocientos sesenta y nueve pesos con tres centavos M.N.) mensuales; $211.00 (Doscientos once pesos con cero centavos M.N.) mensuales por compensación gravada; $2,870.00 (Dos mil ochocientos setenta pesos con cero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$10,828.03 (Diez mil ochocientos veintiocho pesos con tres centavos M.N.) mensuales.</w:t>
      </w:r>
    </w:p>
    <w:p w:rsidR="009136F3" w:rsidRPr="00ED4ADC" w:rsidRDefault="009136F3" w:rsidP="009136F3">
      <w:pPr>
        <w:tabs>
          <w:tab w:val="left" w:pos="851"/>
        </w:tabs>
        <w:ind w:left="851"/>
        <w:jc w:val="both"/>
        <w:rPr>
          <w:rFonts w:ascii="Arial" w:eastAsia="Times New Roman" w:hAnsi="Arial" w:cs="Arial"/>
          <w:sz w:val="22"/>
          <w:szCs w:val="22"/>
        </w:rPr>
      </w:pPr>
    </w:p>
    <w:p w:rsidR="009136F3" w:rsidRPr="00ED4ADC" w:rsidRDefault="009136F3" w:rsidP="00254C6F">
      <w:pPr>
        <w:numPr>
          <w:ilvl w:val="0"/>
          <w:numId w:val="18"/>
        </w:numPr>
        <w:tabs>
          <w:tab w:val="left" w:pos="851"/>
        </w:tabs>
        <w:ind w:left="851" w:hanging="284"/>
        <w:jc w:val="both"/>
        <w:rPr>
          <w:rFonts w:ascii="Arial" w:eastAsia="Times New Roman" w:hAnsi="Arial" w:cs="Arial"/>
          <w:sz w:val="22"/>
          <w:szCs w:val="22"/>
        </w:rPr>
      </w:pPr>
      <w:r w:rsidRPr="00ED4ADC">
        <w:rPr>
          <w:rFonts w:ascii="Arial" w:eastAsia="Times New Roman" w:hAnsi="Arial" w:cs="Arial"/>
          <w:sz w:val="22"/>
          <w:szCs w:val="22"/>
        </w:rPr>
        <w:t>El</w:t>
      </w:r>
      <w:r w:rsidRPr="00ED4ADC">
        <w:rPr>
          <w:rFonts w:ascii="Arial" w:eastAsia="Times New Roman" w:hAnsi="Arial" w:cs="Arial"/>
          <w:b/>
          <w:sz w:val="22"/>
          <w:szCs w:val="22"/>
        </w:rPr>
        <w:t xml:space="preserve"> C. JORGE ARMANDO GUTIÉRREZ MEJÍA, </w:t>
      </w:r>
      <w:r w:rsidRPr="00ED4ADC">
        <w:rPr>
          <w:rFonts w:ascii="Arial" w:eastAsia="Times New Roman" w:hAnsi="Arial" w:cs="Arial"/>
          <w:sz w:val="22"/>
          <w:szCs w:val="22"/>
        </w:rPr>
        <w:t>cuenta con 52 años de edad, de acuerdo a su Acta de Nacimiento de la que se desprende que nació el 28 de marzo del año 1962, y de conformidad con el oficio número S.A./D.J./D.C.C./CE-053/2014, suscrito por la Secretaría del Ayuntamiento, de fecha diez de junio del año dos mil catorce, en la que se certifica una antigüedad de 31 años de servicio, situación que se corrobora con el oficio número SA/D.R.H/1808/2014 suscrito por el Director de Recursos Humanos y como se desprende de su trayectoria laboral percibe un salario de $6,520.80 (Seis mil quinientos veinte pesos con ochenta centavos M.N.) mensuales; $263.72 (Doscientos sesenta y tres pesos con setenta y dos centavos M.N.) mensuales por compensación gravada; $2,010.18 (Dos mil diez pesos con dieciocho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$11,672.70 (Once mil seiscientos setenta y dos pesos con setenta centavos M.N.) mensuales.</w:t>
      </w:r>
    </w:p>
    <w:p w:rsidR="009136F3" w:rsidRPr="00ED4ADC" w:rsidRDefault="009136F3" w:rsidP="009136F3">
      <w:pPr>
        <w:tabs>
          <w:tab w:val="left" w:pos="851"/>
        </w:tabs>
        <w:ind w:left="851"/>
        <w:jc w:val="both"/>
        <w:rPr>
          <w:rFonts w:ascii="Arial" w:eastAsia="Times New Roman" w:hAnsi="Arial" w:cs="Arial"/>
          <w:sz w:val="22"/>
          <w:szCs w:val="22"/>
        </w:rPr>
      </w:pPr>
    </w:p>
    <w:p w:rsidR="009136F3" w:rsidRPr="00F80346" w:rsidRDefault="009136F3" w:rsidP="00254C6F">
      <w:pPr>
        <w:numPr>
          <w:ilvl w:val="0"/>
          <w:numId w:val="18"/>
        </w:numPr>
        <w:tabs>
          <w:tab w:val="left" w:pos="851"/>
        </w:tabs>
        <w:ind w:left="851" w:hanging="284"/>
        <w:jc w:val="both"/>
        <w:rPr>
          <w:rFonts w:ascii="Arial" w:eastAsia="Times New Roman" w:hAnsi="Arial" w:cs="Arial"/>
          <w:sz w:val="22"/>
          <w:szCs w:val="22"/>
        </w:rPr>
      </w:pPr>
      <w:r w:rsidRPr="00F80346">
        <w:rPr>
          <w:rFonts w:ascii="Arial" w:eastAsia="Times New Roman" w:hAnsi="Arial" w:cs="Arial"/>
          <w:sz w:val="22"/>
          <w:szCs w:val="22"/>
        </w:rPr>
        <w:t>La</w:t>
      </w:r>
      <w:r w:rsidRPr="00F80346">
        <w:rPr>
          <w:rFonts w:ascii="Arial" w:eastAsia="Times New Roman" w:hAnsi="Arial" w:cs="Arial"/>
          <w:b/>
          <w:sz w:val="22"/>
          <w:szCs w:val="22"/>
        </w:rPr>
        <w:t xml:space="preserve"> C. MARÍA DE LOURDES MENDOZA Y MARTÍNEZ, </w:t>
      </w:r>
      <w:r w:rsidRPr="00F80346">
        <w:rPr>
          <w:rFonts w:ascii="Arial" w:eastAsia="Times New Roman" w:hAnsi="Arial" w:cs="Arial"/>
          <w:sz w:val="22"/>
          <w:szCs w:val="22"/>
        </w:rPr>
        <w:t>cuenta con 67 años de edad, de acuerdo a su Acta de Nacimiento de la que se desprende que nació el 16 de noviembre del año 1947, y de conformidad con el oficio número S.A./D.J./D.C.C./CE-040/2014, suscrito por la Secretaría del Ayuntamiento, de fecha seis de junio del año dos mil catorce, en la que se certifica una antigüedad de 30 años de servicio, situación que se corrobora con el oficio número SA/DRH/1764/2014 suscrito por el Director de Recursos Humanos y como se desprende de su trayectoria laboral percibe un salario de $6,520.80 (Seis mil quinientos veinte pesos con ochenta centavos M.N.) mensuales; $503.72 (Quinientos tres pesos con setenta y dos centavos M.N.) mensuales por compensación garantizada; $1,760.00 (Mil setecientos sesenta pesos con cero centavos M.N.) mensuales por aportación de seguridad social; $1,330.00 (Mil trescientos treinta pesos con cero centavos M.N.) mensuales por quinquenios; $700.00 (Setecientos pesos con cero centavos M.N.) mensuales por canasta básica; $582.00 (Quinientos ochenta y dos pesos con cero centavos M.N) mensuales por ayuda de transporte, que dan un total de $11,396.52 (Once mil trescientos noventa y seis pesos con cincuenta y dos centavos M.N.) mensuales.</w:t>
      </w:r>
    </w:p>
    <w:p w:rsidR="009136F3" w:rsidRPr="00ED4ADC" w:rsidRDefault="009136F3" w:rsidP="009136F3">
      <w:pPr>
        <w:tabs>
          <w:tab w:val="left" w:pos="851"/>
        </w:tabs>
        <w:ind w:left="851"/>
        <w:jc w:val="both"/>
        <w:rPr>
          <w:rFonts w:ascii="Arial" w:eastAsia="Times New Roman" w:hAnsi="Arial" w:cs="Arial"/>
          <w:sz w:val="22"/>
          <w:szCs w:val="22"/>
        </w:rPr>
      </w:pPr>
    </w:p>
    <w:p w:rsidR="009136F3" w:rsidRPr="00ED4ADC" w:rsidRDefault="009136F3" w:rsidP="00254C6F">
      <w:pPr>
        <w:numPr>
          <w:ilvl w:val="0"/>
          <w:numId w:val="18"/>
        </w:numPr>
        <w:ind w:left="851" w:hanging="284"/>
        <w:jc w:val="both"/>
        <w:rPr>
          <w:rFonts w:ascii="Arial" w:eastAsia="Times New Roman" w:hAnsi="Arial" w:cs="Arial"/>
          <w:sz w:val="22"/>
          <w:szCs w:val="22"/>
        </w:rPr>
      </w:pPr>
      <w:r w:rsidRPr="00ED4ADC">
        <w:rPr>
          <w:rFonts w:ascii="Arial" w:eastAsia="Times New Roman" w:hAnsi="Arial" w:cs="Arial"/>
          <w:sz w:val="22"/>
          <w:szCs w:val="22"/>
        </w:rPr>
        <w:t>La</w:t>
      </w:r>
      <w:r w:rsidRPr="00ED4ADC">
        <w:rPr>
          <w:rFonts w:ascii="Arial" w:eastAsia="Times New Roman" w:hAnsi="Arial" w:cs="Arial"/>
          <w:b/>
          <w:sz w:val="22"/>
          <w:szCs w:val="22"/>
        </w:rPr>
        <w:t xml:space="preserve"> C. GABRIELA SALAZAR DE JESÚS, </w:t>
      </w:r>
      <w:r w:rsidRPr="00ED4ADC">
        <w:rPr>
          <w:rFonts w:ascii="Arial" w:eastAsia="Times New Roman" w:hAnsi="Arial" w:cs="Arial"/>
          <w:sz w:val="22"/>
          <w:szCs w:val="22"/>
        </w:rPr>
        <w:t>cuenta con 61 años de edad, de acuerdo a su Acta de Nacimiento de la que se desprende que nació el 30 de julio del año 1953, y de conformidad con el oficio número S.A./D.J./D.C.C./CE-035/2014, suscrito por la Secretaría del Ayuntamiento, de fecha tres de junio del año dos mil catorce, en la que se certifica una antigüedad de 30 años de servicio, situación que se corrobora con el oficio número SA/D.R.H./1743/2014 suscrito por el Director de Recursos Humanos y como se desprende de su trayectoria laboral percibe un salario de $4,896.03 (Cuatro mil ochocientos noventa y seis pesos con tres centavos M.N.) mensuales; $178.44 (Ciento setenta y ocho pesos con cuarenta y cuatro centavos M.N.) mensuales por compensación gravada; $1,380.00 (Mil trescientos ochenta pesos con cero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$9,332.47 (Nueve mil trescientos treinta y dos pesos con cuarenta y siete centavos M.N.) mensuales.</w:t>
      </w:r>
    </w:p>
    <w:p w:rsidR="009136F3" w:rsidRPr="00ED4ADC" w:rsidRDefault="009136F3" w:rsidP="009136F3">
      <w:pPr>
        <w:ind w:left="851"/>
        <w:jc w:val="both"/>
        <w:rPr>
          <w:rFonts w:ascii="Arial" w:eastAsia="Times New Roman" w:hAnsi="Arial" w:cs="Arial"/>
          <w:sz w:val="22"/>
          <w:szCs w:val="22"/>
        </w:rPr>
      </w:pPr>
    </w:p>
    <w:p w:rsidR="009136F3" w:rsidRPr="00ED4ADC" w:rsidRDefault="009136F3" w:rsidP="00254C6F">
      <w:pPr>
        <w:numPr>
          <w:ilvl w:val="0"/>
          <w:numId w:val="18"/>
        </w:numPr>
        <w:tabs>
          <w:tab w:val="left" w:pos="851"/>
        </w:tabs>
        <w:ind w:left="851" w:hanging="567"/>
        <w:jc w:val="both"/>
        <w:rPr>
          <w:rFonts w:ascii="Arial" w:eastAsia="Times New Roman" w:hAnsi="Arial" w:cs="Arial"/>
          <w:sz w:val="22"/>
          <w:szCs w:val="22"/>
        </w:rPr>
      </w:pPr>
      <w:r w:rsidRPr="00ED4ADC">
        <w:rPr>
          <w:rFonts w:ascii="Arial" w:eastAsia="Times New Roman" w:hAnsi="Arial" w:cs="Arial"/>
          <w:b/>
          <w:sz w:val="22"/>
          <w:szCs w:val="22"/>
        </w:rPr>
        <w:t xml:space="preserve">El C. ÁNGEL HORTA ALAMEDA, </w:t>
      </w:r>
      <w:r w:rsidRPr="00ED4ADC">
        <w:rPr>
          <w:rFonts w:ascii="Arial" w:eastAsia="Times New Roman" w:hAnsi="Arial" w:cs="Arial"/>
          <w:sz w:val="22"/>
          <w:szCs w:val="22"/>
        </w:rPr>
        <w:t>cuenta con 62 años de edad, de acuerdo a su Acta de Nacimiento de la que se desprende que nació el 18 de junio del año 1952, y de conformidad con el oficio número S.A./D.J./D.C.C./CE-031/2014, suscrito por la Secretaría del Ayuntamiento, de fecha tres de junio del año dos mil catorce, en la que se certifica una antigüedad de 30 años de servicio, situación que se corrobora con el oficio número SA/D.R.H./1743/2014 suscrito por el Director de Recursos Humanos y como se desprende de su trayectoria laboral percibe un salario de $5,490.51 (Cinco mil cuatrocientos noventa pesos con cincuenta y un centavos M.N.) mensuales; $179.90 (Ciento setenta y nueve pesos con noventa centavos M.N.) mensuales por compensación gravada; $2,190.90 (Dos mil ciento noventa pesos con noventa centavos M.N.) mensuales por aportación de seguridad social; $1,330.00 (Mil trescientos treinta pesos con cero centavos M.N.) mensuales por quinquenios; $700.00 (Setecientos pesos con cero centavos M.N.) mensuales por canasta básica; $582.00 (Quinientos ochenta y dos pesos con cero centavos M.N) mensuales por ayuda de transporte, que dan un total de $10,473.31 (Diez mil cuatrocientos setenta y tres pesos con treinta y un centavos M.N.) mensuales.</w:t>
      </w:r>
    </w:p>
    <w:p w:rsidR="009136F3" w:rsidRPr="00ED4ADC" w:rsidRDefault="009136F3" w:rsidP="009136F3">
      <w:pPr>
        <w:tabs>
          <w:tab w:val="left" w:pos="851"/>
        </w:tabs>
        <w:ind w:left="851"/>
        <w:jc w:val="both"/>
        <w:rPr>
          <w:rFonts w:ascii="Arial" w:eastAsia="Times New Roman" w:hAnsi="Arial" w:cs="Arial"/>
          <w:sz w:val="22"/>
          <w:szCs w:val="22"/>
        </w:rPr>
      </w:pPr>
    </w:p>
    <w:p w:rsidR="009136F3" w:rsidRPr="00ED4ADC" w:rsidRDefault="009136F3" w:rsidP="00254C6F">
      <w:pPr>
        <w:numPr>
          <w:ilvl w:val="0"/>
          <w:numId w:val="18"/>
        </w:numPr>
        <w:tabs>
          <w:tab w:val="left" w:pos="851"/>
        </w:tabs>
        <w:ind w:left="851" w:hanging="567"/>
        <w:jc w:val="both"/>
        <w:rPr>
          <w:rFonts w:ascii="Arial" w:eastAsia="Times New Roman" w:hAnsi="Arial" w:cs="Arial"/>
          <w:sz w:val="22"/>
          <w:szCs w:val="22"/>
        </w:rPr>
      </w:pPr>
      <w:r w:rsidRPr="00ED4ADC">
        <w:rPr>
          <w:rFonts w:ascii="Arial" w:eastAsia="Times New Roman" w:hAnsi="Arial" w:cs="Arial"/>
          <w:sz w:val="22"/>
          <w:szCs w:val="22"/>
        </w:rPr>
        <w:t>La</w:t>
      </w:r>
      <w:r w:rsidRPr="00ED4ADC">
        <w:rPr>
          <w:rFonts w:ascii="Arial" w:eastAsia="Times New Roman" w:hAnsi="Arial" w:cs="Arial"/>
          <w:b/>
          <w:sz w:val="22"/>
          <w:szCs w:val="22"/>
        </w:rPr>
        <w:t xml:space="preserve"> C. ELIA RUÍZ ÁLVAREZ, </w:t>
      </w:r>
      <w:r w:rsidRPr="00ED4ADC">
        <w:rPr>
          <w:rFonts w:ascii="Arial" w:eastAsia="Times New Roman" w:hAnsi="Arial" w:cs="Arial"/>
          <w:sz w:val="22"/>
          <w:szCs w:val="22"/>
        </w:rPr>
        <w:t xml:space="preserve">cuenta con 70 años de edad, de acuerdo a su Acta de Nacimiento de la que se desprende que nació el 27 de abril del año 1944, y de </w:t>
      </w:r>
    </w:p>
    <w:p w:rsidR="009136F3" w:rsidRPr="00ED4ADC" w:rsidRDefault="009136F3" w:rsidP="009136F3">
      <w:pPr>
        <w:tabs>
          <w:tab w:val="left" w:pos="851"/>
        </w:tabs>
        <w:ind w:left="851"/>
        <w:jc w:val="both"/>
        <w:rPr>
          <w:rFonts w:ascii="Arial" w:eastAsia="Times New Roman" w:hAnsi="Arial" w:cs="Arial"/>
          <w:sz w:val="22"/>
          <w:szCs w:val="22"/>
        </w:rPr>
      </w:pPr>
      <w:r w:rsidRPr="00ED4ADC">
        <w:rPr>
          <w:rFonts w:ascii="Arial" w:eastAsia="Times New Roman" w:hAnsi="Arial" w:cs="Arial"/>
          <w:sz w:val="22"/>
          <w:szCs w:val="22"/>
        </w:rPr>
        <w:t>conformidad con el oficio número S.A./D.J./D.C.C./CE-036/2014, suscrito por la Secretaría del Ayuntamiento, de fecha tres de junio del año dos mil catorce, en la que se certifica una antigüedad de 30 años de servicio, situación que se corrobora con el oficio número SA/D.R.H/1743/2014 suscrito por el Director de Recursos Humanos y como se desprende de su trayectoria laboral percibe un salario de $6,520.80 (Seis mil quinientos veinte pesos con  ochenta centavos M.N.) mensuales; $2,328.54 (Dos mil trescientos veintiocho pesos con cincuenta y cuatro centavos M.N.) mensuales por compensación gravada; $3,610.00 (Tres mil seiscientos diez pesos con cero centavos M.N.) mensuales por aportación de seguridad social; $1,282.00 ( Mil doscientos ochenta y dos pesos con cero centavos M.N.) por incentivo, $1,596.00 (Mil quinientos noventa y seis pesos con cero centavos M.N.) mensuales por quinquenios, que dan un total de $15,337.34 (Quince mil trescientos treinta y siete pesos con treinta y cuatro centavos M.N.) mensuales.</w:t>
      </w:r>
    </w:p>
    <w:p w:rsidR="009136F3" w:rsidRPr="00ED4ADC" w:rsidRDefault="009136F3" w:rsidP="009136F3">
      <w:pPr>
        <w:tabs>
          <w:tab w:val="left" w:pos="851"/>
        </w:tabs>
        <w:ind w:left="851"/>
        <w:jc w:val="both"/>
        <w:rPr>
          <w:rFonts w:ascii="Arial" w:eastAsia="Times New Roman" w:hAnsi="Arial" w:cs="Arial"/>
          <w:sz w:val="22"/>
          <w:szCs w:val="22"/>
        </w:rPr>
      </w:pPr>
    </w:p>
    <w:p w:rsidR="009136F3" w:rsidRPr="00ED4ADC" w:rsidRDefault="009136F3" w:rsidP="00254C6F">
      <w:pPr>
        <w:numPr>
          <w:ilvl w:val="0"/>
          <w:numId w:val="18"/>
        </w:numPr>
        <w:tabs>
          <w:tab w:val="left" w:pos="851"/>
        </w:tabs>
        <w:ind w:left="851" w:hanging="425"/>
        <w:jc w:val="both"/>
        <w:rPr>
          <w:rFonts w:ascii="Arial" w:eastAsia="Times New Roman" w:hAnsi="Arial" w:cs="Arial"/>
          <w:sz w:val="22"/>
          <w:szCs w:val="22"/>
        </w:rPr>
      </w:pPr>
      <w:r w:rsidRPr="00ED4ADC">
        <w:rPr>
          <w:rFonts w:ascii="Arial" w:eastAsia="Times New Roman" w:hAnsi="Arial" w:cs="Arial"/>
          <w:sz w:val="22"/>
          <w:szCs w:val="22"/>
        </w:rPr>
        <w:t>El</w:t>
      </w:r>
      <w:r w:rsidRPr="00ED4ADC">
        <w:rPr>
          <w:rFonts w:ascii="Arial" w:eastAsia="Times New Roman" w:hAnsi="Arial" w:cs="Arial"/>
          <w:b/>
          <w:sz w:val="22"/>
          <w:szCs w:val="22"/>
        </w:rPr>
        <w:t xml:space="preserve"> C. JOSÉ LIBORIO ENRIQUE ZAPATA BARRANCO, </w:t>
      </w:r>
      <w:r w:rsidRPr="00ED4ADC">
        <w:rPr>
          <w:rFonts w:ascii="Arial" w:eastAsia="Times New Roman" w:hAnsi="Arial" w:cs="Arial"/>
          <w:sz w:val="22"/>
          <w:szCs w:val="22"/>
        </w:rPr>
        <w:t>cuenta con 69 años de edad, de acuerdo a su Acta de Nacimiento de la que se desprende que nació el 23 de julio del año 1945, y de conformidad con el oficio número S.A./D.J./D.C.C./CE-033/2014, suscrito por la Secretaría del Ayuntamiento, de fecha tres de junio del año dos mil catorce, en la que se certifica una antigüedad de 30 años de servicio, situación que se corrobora con el oficio número SA/D.R.H./1743/2014 suscrito por el Director de Recursos Humanos y como se desprende de su trayectoria laboral percibe un salario de $5,490.52 (Cinco mil cuatrocientos noventa pesos con cincuenta y dos centavos M.N.) mensuales; $543.64 (Quinientos cuarenta y tres pesos con sesenta y cuatro centavos M.N.) mensuales por compensación gravada; $2,758.40 (Dos mil setecientos cincuenta y ocho pesos con cuarenta centavos M.N.) mensuales por aportación de seguridad social; $1,282.00 ( Mil doscientos ochenta y dos pesos con cero centavos M.N.) por incentivo; $1,330.00 (Mil trescientos treinta pesos con cero centavos M.N.) mensuales por quinquenios; que dan un total de $11,404.56 (Once mil cuatrocientos cuatro pesos con cincuenta y seis centavos M.N.) mensuales.</w:t>
      </w:r>
    </w:p>
    <w:p w:rsidR="009136F3" w:rsidRPr="00ED4ADC" w:rsidRDefault="009136F3" w:rsidP="009136F3">
      <w:pPr>
        <w:tabs>
          <w:tab w:val="left" w:pos="851"/>
        </w:tabs>
        <w:jc w:val="both"/>
        <w:rPr>
          <w:rFonts w:ascii="Arial" w:eastAsia="Times New Roman" w:hAnsi="Arial" w:cs="Arial"/>
          <w:sz w:val="22"/>
          <w:szCs w:val="22"/>
        </w:rPr>
      </w:pPr>
    </w:p>
    <w:p w:rsidR="009136F3" w:rsidRPr="00F80346" w:rsidRDefault="009136F3" w:rsidP="00254C6F">
      <w:pPr>
        <w:numPr>
          <w:ilvl w:val="0"/>
          <w:numId w:val="18"/>
        </w:numPr>
        <w:tabs>
          <w:tab w:val="left" w:pos="851"/>
        </w:tabs>
        <w:ind w:left="851" w:hanging="425"/>
        <w:jc w:val="both"/>
        <w:rPr>
          <w:rFonts w:ascii="Arial" w:eastAsia="Times New Roman" w:hAnsi="Arial" w:cs="Arial"/>
          <w:sz w:val="22"/>
          <w:szCs w:val="22"/>
        </w:rPr>
      </w:pPr>
      <w:r w:rsidRPr="00F80346">
        <w:rPr>
          <w:rFonts w:ascii="Arial" w:eastAsia="Times New Roman" w:hAnsi="Arial" w:cs="Arial"/>
          <w:sz w:val="22"/>
          <w:szCs w:val="22"/>
        </w:rPr>
        <w:t>La</w:t>
      </w:r>
      <w:r w:rsidRPr="00F80346">
        <w:rPr>
          <w:rFonts w:ascii="Arial" w:eastAsia="Times New Roman" w:hAnsi="Arial" w:cs="Arial"/>
          <w:b/>
          <w:sz w:val="22"/>
          <w:szCs w:val="22"/>
        </w:rPr>
        <w:t xml:space="preserve"> C. JUANA ANGELINA ROSAS CARRIÓN, </w:t>
      </w:r>
      <w:r w:rsidRPr="00F80346">
        <w:rPr>
          <w:rFonts w:ascii="Arial" w:eastAsia="Times New Roman" w:hAnsi="Arial" w:cs="Arial"/>
          <w:sz w:val="22"/>
          <w:szCs w:val="22"/>
        </w:rPr>
        <w:t>cuenta con 58 años de edad, de acuerdo a su Acta de Nacimiento de la que se desprende que nació el 8 de marzo del año 1956, y de conformidad con el oficio número S.A./D.J./D.C.C./CE-047/2014, suscrito por la Secretaría del Ayuntamiento, de fecha seis de junio del año dos mil catorce, en la que se certifica una antigüedad de 33 años de servicio, situación que se corrobora con el oficio número SECAD/DRH/1754/2014 suscrito por el Director de Recursos Humanos y como se desprende de su trayectoria laboral percibe un salario de $5,490.51 (Cinco mil cuatrocientos noventa pesos con cincuenta y un centavos M.N.) mensuales; $1,329.62 (Mil trescientos veintinueve pesos con sesenta y dos centavos M.N.) mensuales por compensación gravada; $1,760.00 (Mil setecientos sesenta pesos con cero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$11,458.13 (Once mil cuatrocientos cincuenta y ocho pesos con trece centavos M.N.) mensuales.</w:t>
      </w:r>
    </w:p>
    <w:p w:rsidR="009136F3" w:rsidRPr="00ED4ADC" w:rsidRDefault="009136F3" w:rsidP="009136F3">
      <w:pPr>
        <w:tabs>
          <w:tab w:val="left" w:pos="851"/>
        </w:tabs>
        <w:ind w:left="851"/>
        <w:jc w:val="both"/>
        <w:rPr>
          <w:rFonts w:ascii="Arial" w:eastAsia="Times New Roman" w:hAnsi="Arial" w:cs="Arial"/>
          <w:sz w:val="22"/>
          <w:szCs w:val="22"/>
        </w:rPr>
      </w:pPr>
    </w:p>
    <w:p w:rsidR="009136F3" w:rsidRPr="00ED4ADC" w:rsidRDefault="009136F3" w:rsidP="00254C6F">
      <w:pPr>
        <w:numPr>
          <w:ilvl w:val="0"/>
          <w:numId w:val="18"/>
        </w:numPr>
        <w:tabs>
          <w:tab w:val="left" w:pos="851"/>
        </w:tabs>
        <w:ind w:left="851" w:hanging="425"/>
        <w:jc w:val="both"/>
        <w:rPr>
          <w:rFonts w:ascii="Arial" w:eastAsia="Times New Roman" w:hAnsi="Arial" w:cs="Arial"/>
          <w:sz w:val="22"/>
          <w:szCs w:val="22"/>
        </w:rPr>
      </w:pPr>
      <w:r w:rsidRPr="00ED4ADC">
        <w:rPr>
          <w:rFonts w:ascii="Arial" w:eastAsia="Times New Roman" w:hAnsi="Arial" w:cs="Arial"/>
          <w:sz w:val="22"/>
          <w:szCs w:val="22"/>
        </w:rPr>
        <w:t>El</w:t>
      </w:r>
      <w:r w:rsidRPr="00ED4ADC">
        <w:rPr>
          <w:rFonts w:ascii="Arial" w:eastAsia="Times New Roman" w:hAnsi="Arial" w:cs="Arial"/>
          <w:b/>
          <w:sz w:val="22"/>
          <w:szCs w:val="22"/>
        </w:rPr>
        <w:t xml:space="preserve"> C. JOSÉ TRINIDAD JUÁREZ Y DE LEONARDO, </w:t>
      </w:r>
      <w:r w:rsidRPr="00ED4ADC">
        <w:rPr>
          <w:rFonts w:ascii="Arial" w:eastAsia="Times New Roman" w:hAnsi="Arial" w:cs="Arial"/>
          <w:sz w:val="22"/>
          <w:szCs w:val="22"/>
        </w:rPr>
        <w:t>cuenta con 71 años de edad, de acuerdo a su Acta de Nacimiento de la que se desprende que nació el 26 de abril del año 1943, y de conformidad con el oficio número S.A./D.J./D.C.C./CE-072/2014, suscrito por la Secretaría del Ayuntamiento, de fecha dos de julio del año dos mil catorce, en la que se certifica una antigüedad de 35 años de servicio, situación que se corrobora con el oficio número SA/D.R.H./2310/2014 suscrito por el Director de Recursos Humanos y como se desprende de su trayectoria laboral percibe un salario de $6,520.80 (Seis mil quinientos veinte pesos con ochenta centavos M.N.) mensuales; $246.26 (Doscientos cuarenta y seis pesos con veintiséis centavos M.N.) mensuales por compensación gravada; $2,010.00 (Dos mil diez pesos con cero centavos M.N.) mensuales por aportación de seguridad social; $1,862.00 (Mil ochocientos sesenta y dos pesos con cero centavos M.N.) mensuales por quinquenios; $700.00 (Setecientos pesos con cero centavos M.N.) mensuales por canasta básica; $582.00 (Quinientos ochenta y dos pesos con cero centavos M.N) mensuales por ayuda de transporte, que dan un total de $11,921.06 (Once mil novecientos veintiún pesos con seis centavos M.N.) mensuales.</w:t>
      </w:r>
    </w:p>
    <w:p w:rsidR="009136F3" w:rsidRPr="00ED4ADC" w:rsidRDefault="009136F3" w:rsidP="009136F3">
      <w:pPr>
        <w:tabs>
          <w:tab w:val="left" w:pos="851"/>
        </w:tabs>
        <w:jc w:val="both"/>
        <w:rPr>
          <w:rFonts w:ascii="Arial" w:eastAsia="Times New Roman" w:hAnsi="Arial" w:cs="Arial"/>
          <w:sz w:val="22"/>
          <w:szCs w:val="22"/>
        </w:rPr>
      </w:pPr>
    </w:p>
    <w:p w:rsidR="009136F3" w:rsidRPr="00ED4ADC" w:rsidRDefault="009136F3" w:rsidP="00254C6F">
      <w:pPr>
        <w:numPr>
          <w:ilvl w:val="0"/>
          <w:numId w:val="18"/>
        </w:numPr>
        <w:tabs>
          <w:tab w:val="left" w:pos="851"/>
        </w:tabs>
        <w:ind w:left="851" w:hanging="425"/>
        <w:jc w:val="both"/>
        <w:rPr>
          <w:rFonts w:ascii="Arial" w:eastAsia="Times New Roman" w:hAnsi="Arial" w:cs="Arial"/>
          <w:sz w:val="22"/>
          <w:szCs w:val="22"/>
        </w:rPr>
      </w:pPr>
      <w:r w:rsidRPr="00ED4ADC">
        <w:rPr>
          <w:rFonts w:ascii="Arial" w:eastAsia="Times New Roman" w:hAnsi="Arial" w:cs="Arial"/>
          <w:sz w:val="22"/>
          <w:szCs w:val="22"/>
        </w:rPr>
        <w:t>El</w:t>
      </w:r>
      <w:r w:rsidRPr="00ED4ADC">
        <w:rPr>
          <w:rFonts w:ascii="Arial" w:eastAsia="Times New Roman" w:hAnsi="Arial" w:cs="Arial"/>
          <w:b/>
          <w:sz w:val="22"/>
          <w:szCs w:val="22"/>
        </w:rPr>
        <w:t xml:space="preserve"> C. FRANCO CONDADO RAMOS, </w:t>
      </w:r>
      <w:r w:rsidRPr="00ED4ADC">
        <w:rPr>
          <w:rFonts w:ascii="Arial" w:eastAsia="Times New Roman" w:hAnsi="Arial" w:cs="Arial"/>
          <w:sz w:val="22"/>
          <w:szCs w:val="22"/>
        </w:rPr>
        <w:t>cuenta con  63 años edad, de acuerdo a su Acta de Nacimiento de la que se desprende que nació el 10 de septiembre del año 1951, y de conformidad con el oficio número S.A./D.J./D.C.C./CE-071/2014, suscrito por la Secretaría del Ayuntamiento, de fecha dos de julio del año dos mil catorce, en la que se certifica una antigüedad de 34 años de servicio, situación que se corrobora con el oficio número SA/D.R.H./2159/2014 suscrito por el Director de Recursos Humanos y como se desprende de su trayectoria laboral percibe un salario de $6,520.80 (Seis mil quinientos veinte pesos con ochenta centavos M.N.) mensuales; $1,153.22 (Mil ciento cincuenta y tres pesos con veintidós y dos centavos M.N.) mensuales por compensación gravada; $3,866.30 (Tres mil ochocientos sesenta y seis pesos con treinta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$14,418.32   (Catorce mil cuatrocientos dieciocho pesos con treinta y dos centavos M.N.) mensuales.</w:t>
      </w:r>
    </w:p>
    <w:p w:rsidR="009136F3" w:rsidRPr="00ED4ADC" w:rsidRDefault="009136F3" w:rsidP="009136F3">
      <w:pPr>
        <w:tabs>
          <w:tab w:val="left" w:pos="851"/>
        </w:tabs>
        <w:jc w:val="both"/>
        <w:rPr>
          <w:rFonts w:ascii="Arial" w:eastAsia="Times New Roman" w:hAnsi="Arial" w:cs="Arial"/>
          <w:sz w:val="22"/>
          <w:szCs w:val="22"/>
        </w:rPr>
      </w:pPr>
    </w:p>
    <w:p w:rsidR="009136F3" w:rsidRPr="00ED4ADC" w:rsidRDefault="009136F3" w:rsidP="00254C6F">
      <w:pPr>
        <w:numPr>
          <w:ilvl w:val="0"/>
          <w:numId w:val="18"/>
        </w:numPr>
        <w:tabs>
          <w:tab w:val="left" w:pos="851"/>
        </w:tabs>
        <w:ind w:left="851" w:hanging="425"/>
        <w:jc w:val="both"/>
        <w:rPr>
          <w:rFonts w:ascii="Arial" w:eastAsia="Times New Roman" w:hAnsi="Arial" w:cs="Arial"/>
          <w:sz w:val="22"/>
          <w:szCs w:val="22"/>
        </w:rPr>
      </w:pPr>
      <w:r w:rsidRPr="00ED4ADC">
        <w:rPr>
          <w:rFonts w:ascii="Arial" w:eastAsia="Times New Roman" w:hAnsi="Arial" w:cs="Arial"/>
          <w:sz w:val="22"/>
          <w:szCs w:val="22"/>
        </w:rPr>
        <w:t>El</w:t>
      </w:r>
      <w:r w:rsidRPr="00ED4ADC">
        <w:rPr>
          <w:rFonts w:ascii="Arial" w:eastAsia="Times New Roman" w:hAnsi="Arial" w:cs="Arial"/>
          <w:b/>
          <w:sz w:val="22"/>
          <w:szCs w:val="22"/>
        </w:rPr>
        <w:t xml:space="preserve"> C. JOSÉ FELICIANO HERNÁNDEZ CRUZ, </w:t>
      </w:r>
      <w:r w:rsidRPr="00ED4ADC">
        <w:rPr>
          <w:rFonts w:ascii="Arial" w:eastAsia="Times New Roman" w:hAnsi="Arial" w:cs="Arial"/>
          <w:sz w:val="22"/>
          <w:szCs w:val="22"/>
        </w:rPr>
        <w:t>cuenta con 63 años de edad, de acuerdo a su Acta de Nacimiento de la que se desprende que nació el 14 de junio del año 1951, y de conformidad con el oficio número S.A./D.J./D.C.C./CE-074/2014, suscrito por la Secretaría del Ayuntamiento, de fecha dos de julio del año dos mil catorce, en la que se certifica una antigüedad de 35 años de servicio, situación que se corrobora con el oficio número SA/D.R.H./2310/2014 suscrito por el Director de Recursos Humanos y como se desprende de su trayectoria laboral percibe un salario de $5,490.51 (Cinco mil cuatrocientos noventa pesos con cincuenta y un centavos M.N.) mensuales; $178.44 (Ciento setenta y ocho pesos con cuarenta y cuatro centavos M.N.) mensuales por compensación gravada; $4,463.00 (Cuatro mil cuatrocientos sesenta y tres pesos con cero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$13,009.95 (Trece mil nueve pesos con noventa y cinco centavos M.N.) mensuales.</w:t>
      </w:r>
    </w:p>
    <w:p w:rsidR="009136F3" w:rsidRPr="00ED4ADC" w:rsidRDefault="009136F3" w:rsidP="009136F3">
      <w:pPr>
        <w:tabs>
          <w:tab w:val="left" w:pos="851"/>
        </w:tabs>
        <w:ind w:left="851"/>
        <w:jc w:val="both"/>
        <w:rPr>
          <w:rFonts w:ascii="Arial" w:eastAsia="Times New Roman" w:hAnsi="Arial" w:cs="Arial"/>
          <w:sz w:val="22"/>
          <w:szCs w:val="22"/>
        </w:rPr>
      </w:pPr>
    </w:p>
    <w:p w:rsidR="009136F3" w:rsidRPr="00ED4ADC" w:rsidRDefault="009136F3" w:rsidP="00254C6F">
      <w:pPr>
        <w:numPr>
          <w:ilvl w:val="0"/>
          <w:numId w:val="18"/>
        </w:numPr>
        <w:tabs>
          <w:tab w:val="left" w:pos="851"/>
        </w:tabs>
        <w:ind w:left="851" w:hanging="425"/>
        <w:jc w:val="both"/>
        <w:rPr>
          <w:rFonts w:ascii="Arial" w:eastAsia="Times New Roman" w:hAnsi="Arial" w:cs="Arial"/>
          <w:sz w:val="22"/>
          <w:szCs w:val="22"/>
        </w:rPr>
      </w:pPr>
      <w:r w:rsidRPr="00ED4ADC">
        <w:rPr>
          <w:rFonts w:ascii="Arial" w:eastAsia="Times New Roman" w:hAnsi="Arial" w:cs="Arial"/>
          <w:sz w:val="22"/>
          <w:szCs w:val="22"/>
        </w:rPr>
        <w:t>El</w:t>
      </w:r>
      <w:r w:rsidRPr="00ED4ADC">
        <w:rPr>
          <w:rFonts w:ascii="Arial" w:eastAsia="Times New Roman" w:hAnsi="Arial" w:cs="Arial"/>
          <w:b/>
          <w:sz w:val="22"/>
          <w:szCs w:val="22"/>
        </w:rPr>
        <w:t xml:space="preserve"> C. GUSTAVO CONTRERAS CONTRERAS, </w:t>
      </w:r>
      <w:r w:rsidRPr="00ED4ADC">
        <w:rPr>
          <w:rFonts w:ascii="Arial" w:eastAsia="Times New Roman" w:hAnsi="Arial" w:cs="Arial"/>
          <w:sz w:val="22"/>
          <w:szCs w:val="22"/>
        </w:rPr>
        <w:t>cuenta con 53 años de edad, de acuerdo a su Acta de Nacimiento de la que se desprende que nació el 13 de agosto del año 1961, y de conformidad con el oficio número S.A./D.J./D.C.C./CE-070/2014, suscrito por la Secretaría del Ayuntamiento, de fecha veintiséis de junio del año dos mil catorce, en la que se certifica una antigüedad de 30 años de servicio, situación que se corrobora con el oficio número SA/D.R.H./2199/2014 suscrito por el Director de Recursos Humanos y como se desprende de su trayectoria laboral percibe un salario de $5,490.51 (Cinco mil cuatrocientos noventa pesos con cincuenta y un centavos M.N.) mensuales; $200.90 (Doscientos pesos con noventa centavos M.N.) mensuales por compensación gravada; $2,260.00 (Dos mil doscientos sesenta pesos con cero centavos M.N.) mensuales por aportación de seguridad social; $1,596.00 (Mil quinientos noventa y seis pesos con cero centavos M.N.) mensuales por quinquenios; $700.00 (Setecientos pesos con cero centavos M.N.) mensuales por canasta básica; $582.00 (Quinientos ochenta y dos pesos con cero centavos M.N) mensuales por ayuda de transporte, que dan un total de $10,829.41 (Diez mil ochocientos veintinueve pesos con cuarenta y un centavos M.N.) mensuales.</w:t>
      </w:r>
    </w:p>
    <w:p w:rsidR="009136F3" w:rsidRPr="00ED4ADC" w:rsidRDefault="009136F3" w:rsidP="009136F3">
      <w:pPr>
        <w:tabs>
          <w:tab w:val="left" w:pos="851"/>
        </w:tabs>
        <w:jc w:val="both"/>
        <w:rPr>
          <w:rFonts w:ascii="Arial" w:eastAsia="Times New Roman" w:hAnsi="Arial" w:cs="Arial"/>
          <w:sz w:val="22"/>
          <w:szCs w:val="22"/>
        </w:rPr>
      </w:pPr>
    </w:p>
    <w:p w:rsidR="009136F3" w:rsidRPr="00F80346" w:rsidRDefault="009136F3" w:rsidP="00254C6F">
      <w:pPr>
        <w:numPr>
          <w:ilvl w:val="0"/>
          <w:numId w:val="18"/>
        </w:numPr>
        <w:tabs>
          <w:tab w:val="left" w:pos="851"/>
        </w:tabs>
        <w:ind w:left="851" w:hanging="425"/>
        <w:jc w:val="both"/>
        <w:rPr>
          <w:rFonts w:ascii="Arial" w:eastAsia="Times New Roman" w:hAnsi="Arial" w:cs="Arial"/>
          <w:sz w:val="22"/>
          <w:szCs w:val="22"/>
        </w:rPr>
      </w:pPr>
      <w:r w:rsidRPr="00F80346">
        <w:rPr>
          <w:rFonts w:ascii="Arial" w:eastAsia="Times New Roman" w:hAnsi="Arial" w:cs="Arial"/>
          <w:sz w:val="22"/>
          <w:szCs w:val="22"/>
        </w:rPr>
        <w:t>La</w:t>
      </w:r>
      <w:r w:rsidRPr="00F80346">
        <w:rPr>
          <w:rFonts w:ascii="Arial" w:eastAsia="Times New Roman" w:hAnsi="Arial" w:cs="Arial"/>
          <w:b/>
          <w:sz w:val="22"/>
          <w:szCs w:val="22"/>
        </w:rPr>
        <w:t xml:space="preserve"> C. MARÍA GUADALUPE CRUZ Y CORDERO, </w:t>
      </w:r>
      <w:r w:rsidRPr="00F80346">
        <w:rPr>
          <w:rFonts w:ascii="Arial" w:eastAsia="Times New Roman" w:hAnsi="Arial" w:cs="Arial"/>
          <w:sz w:val="22"/>
          <w:szCs w:val="22"/>
        </w:rPr>
        <w:t>cuenta con 65 años de edad, de acuerdo a su Acta de Nacimiento de la que se desprende que nació el 18 de diciembre del año 1948, y de conformidad con el oficio número S.A./D.J./D.C.C./CE-068/2014, suscrito por la Secretaría del Ayuntamiento, de fecha veintiséis de junio del año dos mil catorce, en la que se certifica una antigüedad de 27 años de servicio, situación que se corrobora con el oficio número SA/DRH/1764/2014 suscrito por el Director de Recursos Humanos y como se desprende de su trayectoria laboral percibe un salario de $6,520.80 (Seis mil quinientos veinte pesos con ochenta centavos M.N.) mensuales; $582.12 (Quinientos ochenta y dos pesos con doce centavos M.N.) mensuales por compensación garantizada; $1,238.70 (Mil doscientos treinta y ocho pesos con setenta centavos M.N.) mensuales por aportación de seguridad social; $1,330.00 (Mil trescientos treinta pesos con cero centavos M.N.) mensuales por quinquenios; $1,282.00 (Mil doscientos ochenta y dos pesos con cero centavos M.N.) mensuales por incentivo; que dan un total de $10,953.62 (Diez mil novecientos cincuenta y tres pesos con sesenta y dos centavos M.N.) mensuales.</w:t>
      </w:r>
    </w:p>
    <w:p w:rsidR="009136F3" w:rsidRPr="00ED4ADC" w:rsidRDefault="009136F3" w:rsidP="009136F3">
      <w:pPr>
        <w:tabs>
          <w:tab w:val="left" w:pos="851"/>
        </w:tabs>
        <w:jc w:val="both"/>
        <w:rPr>
          <w:rFonts w:ascii="Arial" w:eastAsia="Times New Roman" w:hAnsi="Arial" w:cs="Arial"/>
          <w:sz w:val="22"/>
          <w:szCs w:val="22"/>
        </w:rPr>
      </w:pPr>
    </w:p>
    <w:p w:rsidR="009136F3" w:rsidRPr="00ED4ADC" w:rsidRDefault="009136F3" w:rsidP="009136F3">
      <w:pPr>
        <w:ind w:firstLine="567"/>
        <w:jc w:val="both"/>
        <w:rPr>
          <w:rFonts w:ascii="Arial" w:eastAsia="Times New Roman" w:hAnsi="Arial" w:cs="Arial"/>
          <w:sz w:val="22"/>
          <w:szCs w:val="22"/>
        </w:rPr>
      </w:pPr>
      <w:r w:rsidRPr="00ED4ADC">
        <w:rPr>
          <w:rFonts w:ascii="Arial" w:eastAsia="Times New Roman" w:hAnsi="Arial" w:cs="Arial"/>
          <w:sz w:val="22"/>
          <w:szCs w:val="22"/>
        </w:rPr>
        <w:t xml:space="preserve">VIII. Que, habiendo revisado los antecedentes y documentos que remite la Sindicatura Municipal y la Dirección de Recursos Humanos de la Secretaría de Administración a </w:t>
      </w:r>
      <w:r w:rsidR="00F80346">
        <w:rPr>
          <w:rFonts w:ascii="Arial" w:eastAsia="Times New Roman" w:hAnsi="Arial" w:cs="Arial"/>
          <w:sz w:val="22"/>
          <w:szCs w:val="22"/>
        </w:rPr>
        <w:t>E</w:t>
      </w:r>
      <w:r w:rsidRPr="00ED4ADC">
        <w:rPr>
          <w:rFonts w:ascii="Arial" w:eastAsia="Times New Roman" w:hAnsi="Arial" w:cs="Arial"/>
          <w:sz w:val="22"/>
          <w:szCs w:val="22"/>
        </w:rPr>
        <w:t>sta Comisión de Patrimonio y Hacienda Pública Municipal, y encontrando que se cumple con lo dispuesto por el artículo 1985 del Código Reglamentario para el Municipio de Puebla, esta Comisión determina concederles una pensión por jubilación a:</w:t>
      </w:r>
    </w:p>
    <w:p w:rsidR="009136F3" w:rsidRPr="00ED4ADC" w:rsidRDefault="009136F3" w:rsidP="009136F3">
      <w:pPr>
        <w:ind w:firstLine="567"/>
        <w:jc w:val="both"/>
        <w:rPr>
          <w:rFonts w:ascii="Arial" w:eastAsia="Times New Roman"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El </w:t>
      </w:r>
      <w:r w:rsidRPr="00ED4ADC">
        <w:rPr>
          <w:rFonts w:ascii="Arial" w:eastAsia="Times New Roman" w:hAnsi="Arial" w:cs="Arial"/>
          <w:b/>
          <w:sz w:val="22"/>
          <w:szCs w:val="22"/>
        </w:rPr>
        <w:t>C. JOSÉ LUIS ZECUA SERRANO</w:t>
      </w:r>
      <w:r w:rsidRPr="00ED4ADC">
        <w:rPr>
          <w:rFonts w:ascii="Arial" w:eastAsia="Times New Roman" w:hAnsi="Arial" w:cs="Arial"/>
          <w:sz w:val="22"/>
          <w:szCs w:val="22"/>
        </w:rPr>
        <w:t xml:space="preserve">, por la cantidad de $21,357.21 (Veintiún mil trescientos cincuenta y siete pesos con veintiún centavos M.N.) mensuales equivalente al cien por ciento de su último salario mensual, conforme al considerando VII, numeral uno del presente Dictamen, por sus 30 años de servicio prestados al Honorable Ayuntamiento del Municipio de Puebla. </w:t>
      </w:r>
    </w:p>
    <w:p w:rsidR="009136F3" w:rsidRPr="00ED4ADC" w:rsidRDefault="009136F3" w:rsidP="009136F3">
      <w:pPr>
        <w:tabs>
          <w:tab w:val="left" w:pos="851"/>
        </w:tabs>
        <w:jc w:val="both"/>
        <w:rPr>
          <w:rFonts w:ascii="Arial" w:eastAsia="Times New Roman"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La </w:t>
      </w:r>
      <w:r w:rsidRPr="00ED4ADC">
        <w:rPr>
          <w:rFonts w:ascii="Arial" w:eastAsia="Times New Roman" w:hAnsi="Arial" w:cs="Arial"/>
          <w:b/>
          <w:sz w:val="22"/>
          <w:szCs w:val="22"/>
        </w:rPr>
        <w:t>C. MARÍA DEL SOCORRO ÁLVAREZ DÍAZ</w:t>
      </w:r>
      <w:r w:rsidRPr="00ED4ADC">
        <w:rPr>
          <w:rFonts w:ascii="Arial" w:eastAsia="Times New Roman" w:hAnsi="Arial" w:cs="Arial"/>
          <w:sz w:val="22"/>
          <w:szCs w:val="22"/>
        </w:rPr>
        <w:t xml:space="preserve">, por la cantidad de $10,948.59 (Diez mil novecientos cuarenta y ocho pesos con cincuenta y nueve centavos M.N.) mensuales equivalente al cien por ciento de su último salario mensual, conforme al considerando VII, numeral dos del presente Dictamen, por sus 30 años de servicio prestados al Honorable Ayuntamiento del Municipio de Puebla. </w:t>
      </w:r>
    </w:p>
    <w:p w:rsidR="009136F3" w:rsidRPr="00ED4ADC" w:rsidRDefault="009136F3" w:rsidP="009136F3">
      <w:pPr>
        <w:tabs>
          <w:tab w:val="left" w:pos="851"/>
        </w:tabs>
        <w:ind w:left="1495"/>
        <w:jc w:val="both"/>
        <w:rPr>
          <w:rFonts w:ascii="Arial" w:eastAsia="Times New Roman"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La </w:t>
      </w:r>
      <w:r w:rsidRPr="00ED4ADC">
        <w:rPr>
          <w:rFonts w:ascii="Arial" w:eastAsia="Times New Roman" w:hAnsi="Arial" w:cs="Arial"/>
          <w:b/>
          <w:sz w:val="22"/>
          <w:szCs w:val="22"/>
        </w:rPr>
        <w:t>C. LEONOR RIVERA OROPEZA</w:t>
      </w:r>
      <w:r w:rsidRPr="00ED4ADC">
        <w:rPr>
          <w:rFonts w:ascii="Arial" w:eastAsia="Times New Roman" w:hAnsi="Arial" w:cs="Arial"/>
          <w:sz w:val="22"/>
          <w:szCs w:val="22"/>
        </w:rPr>
        <w:t xml:space="preserve">, por la cantidad de $10,056.91 (Diez mil cincuenta y seis pesos con noventa y un centavos M.N.) mensuales equivalente al cien por ciento de su último salario mensual, conforme al considerando VII, numeral tres del presente Dictamen, por sus 30 años de servicio prestados al Honorable Ayuntamiento del Municipio de Puebla. </w:t>
      </w:r>
    </w:p>
    <w:p w:rsidR="009136F3" w:rsidRPr="00ED4ADC" w:rsidRDefault="009136F3" w:rsidP="009136F3">
      <w:pPr>
        <w:tabs>
          <w:tab w:val="left" w:pos="851"/>
        </w:tabs>
        <w:ind w:left="1495"/>
        <w:jc w:val="both"/>
        <w:rPr>
          <w:rFonts w:ascii="Arial" w:eastAsia="Times New Roman"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La </w:t>
      </w:r>
      <w:r w:rsidRPr="00ED4ADC">
        <w:rPr>
          <w:rFonts w:ascii="Arial" w:eastAsia="Times New Roman" w:hAnsi="Arial" w:cs="Arial"/>
          <w:b/>
          <w:sz w:val="22"/>
          <w:szCs w:val="22"/>
        </w:rPr>
        <w:t>C. MARÍA ELENA FRANCO FLORES</w:t>
      </w:r>
      <w:r w:rsidRPr="00ED4ADC">
        <w:rPr>
          <w:rFonts w:ascii="Arial" w:eastAsia="Times New Roman" w:hAnsi="Arial" w:cs="Arial"/>
          <w:sz w:val="22"/>
          <w:szCs w:val="22"/>
        </w:rPr>
        <w:t xml:space="preserve">, por la cantidad de $20,288.26 (Veinte mil doscientos ochenta y ocho pesos con veintiséis centavos M.N.) mensuales equivalente al cien por ciento de su último salario mensual, conforme al considerando VII, numeral cuatro del presente Dictamen, por sus 35 años de servicio prestados al Honorable Ayuntamiento del Municipio de Puebla. </w:t>
      </w:r>
    </w:p>
    <w:p w:rsidR="009136F3" w:rsidRPr="00ED4ADC" w:rsidRDefault="009136F3" w:rsidP="009136F3">
      <w:pPr>
        <w:tabs>
          <w:tab w:val="left" w:pos="851"/>
        </w:tabs>
        <w:ind w:left="1495"/>
        <w:jc w:val="both"/>
        <w:rPr>
          <w:rFonts w:ascii="Arial" w:eastAsia="Times New Roman" w:hAnsi="Arial" w:cs="Arial"/>
          <w:sz w:val="22"/>
          <w:szCs w:val="22"/>
        </w:rPr>
      </w:pPr>
    </w:p>
    <w:p w:rsidR="009136F3" w:rsidRPr="00F80346" w:rsidRDefault="009136F3" w:rsidP="00254C6F">
      <w:pPr>
        <w:numPr>
          <w:ilvl w:val="0"/>
          <w:numId w:val="19"/>
        </w:numPr>
        <w:tabs>
          <w:tab w:val="left" w:pos="851"/>
        </w:tabs>
        <w:jc w:val="both"/>
        <w:rPr>
          <w:rFonts w:ascii="Arial" w:eastAsia="Times New Roman" w:hAnsi="Arial" w:cs="Arial"/>
          <w:sz w:val="22"/>
          <w:szCs w:val="22"/>
        </w:rPr>
      </w:pPr>
      <w:r w:rsidRPr="00F80346">
        <w:rPr>
          <w:rFonts w:ascii="Arial" w:eastAsia="Times New Roman" w:hAnsi="Arial" w:cs="Arial"/>
          <w:sz w:val="22"/>
          <w:szCs w:val="22"/>
        </w:rPr>
        <w:t xml:space="preserve">La </w:t>
      </w:r>
      <w:r w:rsidRPr="00F80346">
        <w:rPr>
          <w:rFonts w:ascii="Arial" w:eastAsia="Times New Roman" w:hAnsi="Arial" w:cs="Arial"/>
          <w:b/>
          <w:sz w:val="22"/>
          <w:szCs w:val="22"/>
        </w:rPr>
        <w:t>C. MARÍA GRACIELA BARREDA HERRERA</w:t>
      </w:r>
      <w:r w:rsidRPr="00F80346">
        <w:rPr>
          <w:rFonts w:ascii="Arial" w:eastAsia="Times New Roman" w:hAnsi="Arial" w:cs="Arial"/>
          <w:sz w:val="22"/>
          <w:szCs w:val="22"/>
        </w:rPr>
        <w:t>, por la cantidad de $12,631.22 (Doce mil seiscientos treinta y un pesos con veintidós centavos M.N.) mensuales  equivalente al cien por ciento de su último salario mensual, conforme al considerando VII, numeral cinco del presente</w:t>
      </w:r>
      <w:r w:rsidR="00F80346">
        <w:rPr>
          <w:rFonts w:ascii="Arial" w:eastAsia="Times New Roman" w:hAnsi="Arial" w:cs="Arial"/>
          <w:sz w:val="22"/>
          <w:szCs w:val="22"/>
        </w:rPr>
        <w:t xml:space="preserve"> </w:t>
      </w:r>
      <w:r w:rsidRPr="00F80346">
        <w:rPr>
          <w:rFonts w:ascii="Arial" w:eastAsia="Times New Roman" w:hAnsi="Arial" w:cs="Arial"/>
          <w:sz w:val="22"/>
          <w:szCs w:val="22"/>
        </w:rPr>
        <w:t xml:space="preserve">Dictamen, por sus 31 años de servicio prestados al Honorable Ayuntamiento del Municipio de Puebla. </w:t>
      </w:r>
    </w:p>
    <w:p w:rsidR="009136F3" w:rsidRPr="00ED4ADC" w:rsidRDefault="009136F3" w:rsidP="009136F3">
      <w:pPr>
        <w:tabs>
          <w:tab w:val="left" w:pos="851"/>
        </w:tabs>
        <w:ind w:left="1495"/>
        <w:jc w:val="both"/>
        <w:rPr>
          <w:rFonts w:ascii="Arial" w:eastAsia="Times New Roman"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 El </w:t>
      </w:r>
      <w:r w:rsidRPr="00ED4ADC">
        <w:rPr>
          <w:rFonts w:ascii="Arial" w:eastAsia="Times New Roman" w:hAnsi="Arial" w:cs="Arial"/>
          <w:b/>
          <w:sz w:val="22"/>
          <w:szCs w:val="22"/>
        </w:rPr>
        <w:t>C. ENRIQUETA MARÍN HERNÁNDEZ</w:t>
      </w:r>
      <w:r w:rsidRPr="00ED4ADC">
        <w:rPr>
          <w:rFonts w:ascii="Arial" w:eastAsia="Times New Roman" w:hAnsi="Arial" w:cs="Arial"/>
          <w:sz w:val="22"/>
          <w:szCs w:val="22"/>
        </w:rPr>
        <w:t xml:space="preserve">, por la cantidad de $10,828.03 (Diez mil ochocientos veintiocho pesos con tres centavos M.N.) mensuales equivalente al cien por ciento de su último salario mensual, conforme al considerando VII, numeral seis del presente Dictamen, por sus 32 años de servicio prestados al Honorable Ayuntamiento del Municipio de Puebla. </w:t>
      </w:r>
    </w:p>
    <w:p w:rsidR="009136F3" w:rsidRPr="00ED4ADC" w:rsidRDefault="009136F3" w:rsidP="009136F3">
      <w:pPr>
        <w:tabs>
          <w:tab w:val="left" w:pos="851"/>
        </w:tabs>
        <w:ind w:left="1495"/>
        <w:jc w:val="both"/>
        <w:rPr>
          <w:rFonts w:ascii="Arial" w:eastAsia="Times New Roman"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El </w:t>
      </w:r>
      <w:r w:rsidRPr="00ED4ADC">
        <w:rPr>
          <w:rFonts w:ascii="Arial" w:eastAsia="Times New Roman" w:hAnsi="Arial" w:cs="Arial"/>
          <w:b/>
          <w:sz w:val="22"/>
          <w:szCs w:val="22"/>
        </w:rPr>
        <w:t>C. JORGE ARMANDO GUTIÉRREZ MEJÍA</w:t>
      </w:r>
      <w:r w:rsidRPr="00ED4ADC">
        <w:rPr>
          <w:rFonts w:ascii="Arial" w:eastAsia="Times New Roman" w:hAnsi="Arial" w:cs="Arial"/>
          <w:sz w:val="22"/>
          <w:szCs w:val="22"/>
        </w:rPr>
        <w:t xml:space="preserve">, por la cantidad de $11,672.70 (Once mil seiscientos setenta y dos pesos con setenta centavos M.N.) mensuales equivalente al cien por ciento de su último salario mensual, conforme al considerando VII, numeral siete del presente Dictamen, por sus 31 años de servicio prestados al Honorable Ayuntamiento del Municipio de Puebla. </w:t>
      </w:r>
    </w:p>
    <w:p w:rsidR="009136F3" w:rsidRPr="00ED4ADC" w:rsidRDefault="009136F3" w:rsidP="009136F3">
      <w:pPr>
        <w:tabs>
          <w:tab w:val="left" w:pos="851"/>
        </w:tabs>
        <w:ind w:left="1495"/>
        <w:jc w:val="both"/>
        <w:rPr>
          <w:rFonts w:ascii="Arial" w:eastAsia="Times New Roman"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La </w:t>
      </w:r>
      <w:r w:rsidRPr="00ED4ADC">
        <w:rPr>
          <w:rFonts w:ascii="Arial" w:eastAsia="Times New Roman" w:hAnsi="Arial" w:cs="Arial"/>
          <w:b/>
          <w:sz w:val="22"/>
          <w:szCs w:val="22"/>
        </w:rPr>
        <w:t>C. MARÍA DE LOURDES MENDOZA Y MARTÍNEZ</w:t>
      </w:r>
      <w:r w:rsidRPr="00ED4ADC">
        <w:rPr>
          <w:rFonts w:ascii="Arial" w:eastAsia="Times New Roman" w:hAnsi="Arial" w:cs="Arial"/>
          <w:sz w:val="22"/>
          <w:szCs w:val="22"/>
        </w:rPr>
        <w:t xml:space="preserve">, por la cantidad de $11,396.52 (Once mil trescientos noventa y seis pesos con cincuenta y dos centavos M.N.) mensuales equivalente al cien por ciento de su último salario mensual, conforme al considerando VII, numeral ocho del presente Dictamen, por sus 30 años de servicio prestados al Honorable Ayuntamiento del Municipio de Puebla. </w:t>
      </w:r>
    </w:p>
    <w:p w:rsidR="009136F3" w:rsidRPr="00ED4ADC" w:rsidRDefault="009136F3" w:rsidP="009136F3">
      <w:pPr>
        <w:tabs>
          <w:tab w:val="left" w:pos="851"/>
        </w:tabs>
        <w:ind w:left="1495"/>
        <w:jc w:val="both"/>
        <w:rPr>
          <w:rFonts w:ascii="Arial" w:eastAsia="Times New Roman"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La </w:t>
      </w:r>
      <w:r w:rsidRPr="00ED4ADC">
        <w:rPr>
          <w:rFonts w:ascii="Arial" w:eastAsia="Times New Roman" w:hAnsi="Arial" w:cs="Arial"/>
          <w:b/>
          <w:sz w:val="22"/>
          <w:szCs w:val="22"/>
        </w:rPr>
        <w:t>C. GABRIELA SALAZAR DE JESÚS</w:t>
      </w:r>
      <w:r w:rsidRPr="00ED4ADC">
        <w:rPr>
          <w:rFonts w:ascii="Arial" w:eastAsia="Times New Roman" w:hAnsi="Arial" w:cs="Arial"/>
          <w:sz w:val="22"/>
          <w:szCs w:val="22"/>
        </w:rPr>
        <w:t>, por la cantidad de $9,332.47 (Nueve mil trescientos treinta y dos pesos con cuarenta y siete centavos M.N.) mensuales equivalente al cien por ciento de su último salario mensual, conforme al considerando VII, numeral nueve del presente Dictamen, por sus 30 años de servicio prestados al Honorable Ayuntamiento del Municipio de Puebla.</w:t>
      </w:r>
    </w:p>
    <w:p w:rsidR="009136F3" w:rsidRPr="00ED4ADC" w:rsidRDefault="009136F3" w:rsidP="009136F3">
      <w:pPr>
        <w:tabs>
          <w:tab w:val="left" w:pos="851"/>
        </w:tabs>
        <w:ind w:left="1495"/>
        <w:jc w:val="both"/>
        <w:rPr>
          <w:rFonts w:ascii="Arial" w:eastAsia="Times New Roman"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El </w:t>
      </w:r>
      <w:r w:rsidRPr="00ED4ADC">
        <w:rPr>
          <w:rFonts w:ascii="Arial" w:eastAsia="Times New Roman" w:hAnsi="Arial" w:cs="Arial"/>
          <w:b/>
          <w:sz w:val="22"/>
          <w:szCs w:val="22"/>
        </w:rPr>
        <w:t>C. ÁNGEL HORTA ALAMEDA</w:t>
      </w:r>
      <w:r w:rsidRPr="00ED4ADC">
        <w:rPr>
          <w:rFonts w:ascii="Arial" w:eastAsia="Times New Roman" w:hAnsi="Arial" w:cs="Arial"/>
          <w:sz w:val="22"/>
          <w:szCs w:val="22"/>
        </w:rPr>
        <w:t xml:space="preserve">, por la cantidad de $10,473.31 (Diez mil cuatrocientos setenta y tres pesos con treinta y un centavos M.N.) mensuales equivalente al cien por ciento de su último salario mensual, conforme al considerando VII, numeral diez del presente Dictamen, por sus  30 años de servicio prestados al Honorable Ayuntamiento del Municipio de Puebla. </w:t>
      </w:r>
    </w:p>
    <w:p w:rsidR="009136F3" w:rsidRPr="00ED4ADC" w:rsidRDefault="009136F3" w:rsidP="009136F3">
      <w:pPr>
        <w:tabs>
          <w:tab w:val="left" w:pos="851"/>
        </w:tabs>
        <w:ind w:left="1495"/>
        <w:jc w:val="both"/>
        <w:rPr>
          <w:rFonts w:ascii="Arial" w:eastAsia="Times New Roman"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La </w:t>
      </w:r>
      <w:r w:rsidRPr="00ED4ADC">
        <w:rPr>
          <w:rFonts w:ascii="Arial" w:eastAsia="Times New Roman" w:hAnsi="Arial" w:cs="Arial"/>
          <w:b/>
          <w:sz w:val="22"/>
          <w:szCs w:val="22"/>
        </w:rPr>
        <w:t>C. ELIA RUÍZ ÁLVAREZ</w:t>
      </w:r>
      <w:r w:rsidRPr="00ED4ADC">
        <w:rPr>
          <w:rFonts w:ascii="Arial" w:eastAsia="Times New Roman" w:hAnsi="Arial" w:cs="Arial"/>
          <w:sz w:val="22"/>
          <w:szCs w:val="22"/>
        </w:rPr>
        <w:t xml:space="preserve">, por la cantidad de $15,337.34 (Quince mil trescientos treinta y siete pesos con treinta y cuatro centavos M.N.) mensuales equivalente al cien por ciento de su último salario mensual, conforme al considerando VII, numeral once del presente Dictamen, por sus 30 años de servicio prestados al Honorable Ayuntamiento del Municipio de Puebla. </w:t>
      </w:r>
    </w:p>
    <w:p w:rsidR="009136F3" w:rsidRPr="00ED4ADC" w:rsidRDefault="009136F3" w:rsidP="009136F3">
      <w:pPr>
        <w:tabs>
          <w:tab w:val="left" w:pos="851"/>
        </w:tabs>
        <w:ind w:left="1495"/>
        <w:jc w:val="both"/>
        <w:rPr>
          <w:rFonts w:ascii="Arial" w:eastAsia="Times New Roman"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El </w:t>
      </w:r>
      <w:r w:rsidRPr="00ED4ADC">
        <w:rPr>
          <w:rFonts w:ascii="Arial" w:eastAsia="Times New Roman" w:hAnsi="Arial" w:cs="Arial"/>
          <w:b/>
          <w:sz w:val="22"/>
          <w:szCs w:val="22"/>
        </w:rPr>
        <w:t>C. JOSÉ LIBORIO ENRIQUE ZAPATA BARRANCO</w:t>
      </w:r>
      <w:r w:rsidRPr="00ED4ADC">
        <w:rPr>
          <w:rFonts w:ascii="Arial" w:eastAsia="Times New Roman" w:hAnsi="Arial" w:cs="Arial"/>
          <w:sz w:val="22"/>
          <w:szCs w:val="22"/>
        </w:rPr>
        <w:t xml:space="preserve">, por la cantidad de $11,404.56 (Once mil cuatrocientos cuatro pesos con cincuenta y seis centavos M.N.) mensuales equivalente al cien por ciento de su último salario mensual, conforme al considerando VII, numeral doce del presente Dictamen, por sus 30 años de servicio prestados al Honorable Ayuntamiento del Municipio de Puebla. </w:t>
      </w:r>
    </w:p>
    <w:p w:rsidR="009136F3" w:rsidRPr="00ED4ADC" w:rsidRDefault="009136F3" w:rsidP="009136F3">
      <w:pPr>
        <w:pStyle w:val="Prrafodelista"/>
        <w:rPr>
          <w:rFonts w:ascii="Arial"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La </w:t>
      </w:r>
      <w:r w:rsidRPr="00ED4ADC">
        <w:rPr>
          <w:rFonts w:ascii="Arial" w:eastAsia="Times New Roman" w:hAnsi="Arial" w:cs="Arial"/>
          <w:b/>
          <w:sz w:val="22"/>
          <w:szCs w:val="22"/>
        </w:rPr>
        <w:t>C. JUANA ANGELINA ROSAS CARRIÓN</w:t>
      </w:r>
      <w:r w:rsidRPr="00ED4ADC">
        <w:rPr>
          <w:rFonts w:ascii="Arial" w:eastAsia="Times New Roman" w:hAnsi="Arial" w:cs="Arial"/>
          <w:sz w:val="22"/>
          <w:szCs w:val="22"/>
        </w:rPr>
        <w:t xml:space="preserve">, por la cantidad de $11,458.13 (Once mil cuatrocientos cincuenta y ocho pesos con trece centavos M.N.) mensuales equivalente al cien por ciento de su último salario mensual, conforme al considerando VII, numeral trece del presente Dictamen, por sus 33 años de servicio prestados al Honorable Ayuntamiento del Municipio de Puebla. </w:t>
      </w:r>
    </w:p>
    <w:p w:rsidR="009136F3" w:rsidRPr="00ED4ADC" w:rsidRDefault="009136F3" w:rsidP="009136F3">
      <w:pPr>
        <w:pStyle w:val="Prrafodelista"/>
        <w:ind w:left="0"/>
        <w:rPr>
          <w:rFonts w:ascii="Arial"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El </w:t>
      </w:r>
      <w:r w:rsidRPr="00ED4ADC">
        <w:rPr>
          <w:rFonts w:ascii="Arial" w:eastAsia="Times New Roman" w:hAnsi="Arial" w:cs="Arial"/>
          <w:b/>
          <w:sz w:val="22"/>
          <w:szCs w:val="22"/>
        </w:rPr>
        <w:t>C. JOSÉ TRINIDAD JUÁREZ Y DE LEONARDO</w:t>
      </w:r>
      <w:r w:rsidRPr="00ED4ADC">
        <w:rPr>
          <w:rFonts w:ascii="Arial" w:eastAsia="Times New Roman" w:hAnsi="Arial" w:cs="Arial"/>
          <w:sz w:val="22"/>
          <w:szCs w:val="22"/>
        </w:rPr>
        <w:t xml:space="preserve">, por la cantidad de $11,921.06 (Once mil novecientos veintiún pesos con seis centavos M.N.) mensuales equivalente al cien por ciento de su último salario mensual, conforme al considerando VII, numeral catorce del presente Dictamen, por sus 35 años de servicio prestados al Honorable Ayuntamiento del Municipio de Puebla. </w:t>
      </w:r>
    </w:p>
    <w:p w:rsidR="009136F3" w:rsidRPr="00ED4ADC" w:rsidRDefault="009136F3" w:rsidP="009136F3">
      <w:pPr>
        <w:pStyle w:val="Prrafodelista"/>
        <w:rPr>
          <w:rFonts w:ascii="Arial"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El </w:t>
      </w:r>
      <w:r w:rsidRPr="00ED4ADC">
        <w:rPr>
          <w:rFonts w:ascii="Arial" w:eastAsia="Times New Roman" w:hAnsi="Arial" w:cs="Arial"/>
          <w:b/>
          <w:sz w:val="22"/>
          <w:szCs w:val="22"/>
        </w:rPr>
        <w:t>C. FRANCO CONDADO RAMOS</w:t>
      </w:r>
      <w:r w:rsidRPr="00ED4ADC">
        <w:rPr>
          <w:rFonts w:ascii="Arial" w:eastAsia="Times New Roman" w:hAnsi="Arial" w:cs="Arial"/>
          <w:sz w:val="22"/>
          <w:szCs w:val="22"/>
        </w:rPr>
        <w:t xml:space="preserve">, por la cantidad de $14,418.32 (Catorce mil cuatrocientos dieciocho pesos con treinta y dos centavos M.N.) mensuales equivalente al cien por ciento de su último salario mensual, conforme al considerando VII, numeral quince del presente Dictamen, por sus 34 años de servicio prestados al Honorable Ayuntamiento del Municipio de Puebla. </w:t>
      </w:r>
    </w:p>
    <w:p w:rsidR="009136F3" w:rsidRPr="00ED4ADC" w:rsidRDefault="009136F3" w:rsidP="009136F3">
      <w:pPr>
        <w:pStyle w:val="Prrafodelista"/>
        <w:rPr>
          <w:rFonts w:ascii="Arial"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El </w:t>
      </w:r>
      <w:r w:rsidRPr="00ED4ADC">
        <w:rPr>
          <w:rFonts w:ascii="Arial" w:eastAsia="Times New Roman" w:hAnsi="Arial" w:cs="Arial"/>
          <w:b/>
          <w:sz w:val="22"/>
          <w:szCs w:val="22"/>
        </w:rPr>
        <w:t>C. JOSÉ FELICIANO HERNÁNDEZ CRUZ</w:t>
      </w:r>
      <w:r w:rsidRPr="00ED4ADC">
        <w:rPr>
          <w:rFonts w:ascii="Arial" w:eastAsia="Times New Roman" w:hAnsi="Arial" w:cs="Arial"/>
          <w:sz w:val="22"/>
          <w:szCs w:val="22"/>
        </w:rPr>
        <w:t xml:space="preserve">, por la cantidad de $13,009.95 (Trece mil nueve pesos con noventa y cinco centavos M.N.) mensuales equivalente al cien por ciento de su último salario mensual, conforme al considerando VII, numeral dieciséis del presente Dictamen, por sus 35 años de servicio prestados al Honorable Ayuntamiento del Municipio de Puebla. </w:t>
      </w:r>
    </w:p>
    <w:p w:rsidR="009136F3" w:rsidRPr="00ED4ADC" w:rsidRDefault="009136F3" w:rsidP="009136F3">
      <w:pPr>
        <w:tabs>
          <w:tab w:val="left" w:pos="851"/>
        </w:tabs>
        <w:ind w:left="1495"/>
        <w:jc w:val="both"/>
        <w:rPr>
          <w:rFonts w:ascii="Arial" w:eastAsia="Times New Roman" w:hAnsi="Arial" w:cs="Arial"/>
          <w:sz w:val="22"/>
          <w:szCs w:val="22"/>
        </w:rPr>
      </w:pPr>
    </w:p>
    <w:p w:rsidR="009136F3" w:rsidRPr="00ED4ADC" w:rsidRDefault="009136F3" w:rsidP="00254C6F">
      <w:pPr>
        <w:numPr>
          <w:ilvl w:val="0"/>
          <w:numId w:val="19"/>
        </w:numPr>
        <w:tabs>
          <w:tab w:val="left" w:pos="851"/>
        </w:tabs>
        <w:jc w:val="both"/>
        <w:rPr>
          <w:rFonts w:ascii="Arial" w:eastAsia="Times New Roman" w:hAnsi="Arial" w:cs="Arial"/>
          <w:sz w:val="22"/>
          <w:szCs w:val="22"/>
        </w:rPr>
      </w:pPr>
      <w:r w:rsidRPr="00ED4ADC">
        <w:rPr>
          <w:rFonts w:ascii="Arial" w:eastAsia="Times New Roman" w:hAnsi="Arial" w:cs="Arial"/>
          <w:sz w:val="22"/>
          <w:szCs w:val="22"/>
        </w:rPr>
        <w:t xml:space="preserve">El </w:t>
      </w:r>
      <w:r w:rsidRPr="00ED4ADC">
        <w:rPr>
          <w:rFonts w:ascii="Arial" w:eastAsia="Times New Roman" w:hAnsi="Arial" w:cs="Arial"/>
          <w:b/>
          <w:sz w:val="22"/>
          <w:szCs w:val="22"/>
        </w:rPr>
        <w:t>C. GUSTAVO CONTRERAS CONTRERAS</w:t>
      </w:r>
      <w:r w:rsidRPr="00ED4ADC">
        <w:rPr>
          <w:rFonts w:ascii="Arial" w:eastAsia="Times New Roman" w:hAnsi="Arial" w:cs="Arial"/>
          <w:sz w:val="22"/>
          <w:szCs w:val="22"/>
        </w:rPr>
        <w:t xml:space="preserve">, por la cantidad de $10,829.41 (Diez mil ochocientos veintinueve pesos con cuarenta y un centavos M.N.) mensuales equivalente al cien por ciento de su último salario mensual, conforme al considerando VII, numeral diecisiete del presente Dictamen, por sus 30 años de servicio prestados al Honorable Ayuntamiento del Municipio de Puebla. </w:t>
      </w:r>
    </w:p>
    <w:p w:rsidR="009136F3" w:rsidRPr="00ED4ADC" w:rsidRDefault="009136F3" w:rsidP="009136F3">
      <w:pPr>
        <w:pStyle w:val="Prrafodelista"/>
        <w:rPr>
          <w:rFonts w:ascii="Arial" w:hAnsi="Arial" w:cs="Arial"/>
          <w:sz w:val="22"/>
          <w:szCs w:val="22"/>
        </w:rPr>
      </w:pPr>
    </w:p>
    <w:p w:rsidR="009136F3" w:rsidRPr="00F80346" w:rsidRDefault="009136F3" w:rsidP="00254C6F">
      <w:pPr>
        <w:numPr>
          <w:ilvl w:val="0"/>
          <w:numId w:val="19"/>
        </w:numPr>
        <w:tabs>
          <w:tab w:val="left" w:pos="851"/>
        </w:tabs>
        <w:jc w:val="both"/>
        <w:rPr>
          <w:rFonts w:ascii="Arial" w:eastAsia="Times New Roman" w:hAnsi="Arial" w:cs="Arial"/>
          <w:sz w:val="22"/>
          <w:szCs w:val="22"/>
        </w:rPr>
      </w:pPr>
      <w:r w:rsidRPr="00F80346">
        <w:rPr>
          <w:rFonts w:ascii="Arial" w:eastAsia="Times New Roman" w:hAnsi="Arial" w:cs="Arial"/>
          <w:sz w:val="22"/>
          <w:szCs w:val="22"/>
        </w:rPr>
        <w:t xml:space="preserve">La </w:t>
      </w:r>
      <w:r w:rsidRPr="00F80346">
        <w:rPr>
          <w:rFonts w:ascii="Arial" w:eastAsia="Times New Roman" w:hAnsi="Arial" w:cs="Arial"/>
          <w:b/>
          <w:sz w:val="22"/>
          <w:szCs w:val="22"/>
        </w:rPr>
        <w:t>C. MARÍA GUADALUPE CRUZ Y CORDERO</w:t>
      </w:r>
      <w:r w:rsidRPr="00F80346">
        <w:rPr>
          <w:rFonts w:ascii="Arial" w:eastAsia="Times New Roman" w:hAnsi="Arial" w:cs="Arial"/>
          <w:sz w:val="22"/>
          <w:szCs w:val="22"/>
        </w:rPr>
        <w:t xml:space="preserve">, por la cantidad de $10,953.62 (Diez mil novecientos cincuenta y tres pesos con sesenta y dos centavos M.N.) mensuales equivalente al cien por ciento de su último salario mensual, conforme al considerando VII, numeral dieciocho del presente Dictamen, por sus 27 años de servicio prestados al Honorable Ayuntamiento del Municipio de Puebla. </w:t>
      </w:r>
    </w:p>
    <w:p w:rsidR="009136F3" w:rsidRPr="00ED4ADC" w:rsidRDefault="009136F3" w:rsidP="009136F3">
      <w:pPr>
        <w:tabs>
          <w:tab w:val="left" w:pos="851"/>
        </w:tabs>
        <w:ind w:left="1495"/>
        <w:jc w:val="both"/>
        <w:rPr>
          <w:rFonts w:ascii="Arial" w:eastAsia="Times New Roman" w:hAnsi="Arial" w:cs="Arial"/>
          <w:sz w:val="22"/>
          <w:szCs w:val="22"/>
        </w:rPr>
      </w:pPr>
    </w:p>
    <w:p w:rsidR="009136F3" w:rsidRPr="00ED4ADC" w:rsidRDefault="009136F3" w:rsidP="009136F3">
      <w:pPr>
        <w:ind w:firstLine="567"/>
        <w:jc w:val="both"/>
        <w:rPr>
          <w:rFonts w:ascii="Arial" w:eastAsia="Times New Roman" w:hAnsi="Arial" w:cs="Arial"/>
          <w:sz w:val="22"/>
          <w:szCs w:val="22"/>
        </w:rPr>
      </w:pPr>
      <w:r w:rsidRPr="00ED4ADC">
        <w:rPr>
          <w:rFonts w:ascii="Arial" w:eastAsia="Times New Roman" w:hAnsi="Arial" w:cs="Arial"/>
          <w:sz w:val="22"/>
          <w:szCs w:val="22"/>
        </w:rPr>
        <w:t>IX. Que, para efectos de determinar el salario integral se observó lo dispuesto en el artículo 168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w:t>
      </w:r>
      <w:r w:rsidRPr="00ED4ADC">
        <w:rPr>
          <w:rFonts w:ascii="Arial" w:eastAsia="Times New Roman" w:hAnsi="Arial" w:cs="Arial"/>
          <w:i/>
          <w:sz w:val="22"/>
          <w:szCs w:val="22"/>
        </w:rPr>
        <w:t>Para determinar el monto de la jubilación se tomará como base el último salario integral que perciba el trabajador, entendiéndose como salario integral el que se forma con el salario base, compensación gravada, aportación de seguridad social, quinquenios, canasta básica y ayuda de transporte</w:t>
      </w:r>
      <w:r w:rsidRPr="00ED4ADC">
        <w:rPr>
          <w:rFonts w:ascii="Arial" w:eastAsia="Times New Roman" w:hAnsi="Arial" w:cs="Arial"/>
          <w:sz w:val="22"/>
          <w:szCs w:val="22"/>
        </w:rPr>
        <w:t>”.</w:t>
      </w:r>
    </w:p>
    <w:p w:rsidR="009136F3" w:rsidRPr="00ED4ADC" w:rsidRDefault="009136F3" w:rsidP="009136F3">
      <w:pPr>
        <w:ind w:firstLine="567"/>
        <w:jc w:val="both"/>
        <w:rPr>
          <w:rFonts w:ascii="Arial" w:eastAsia="Times New Roman" w:hAnsi="Arial" w:cs="Arial"/>
          <w:sz w:val="22"/>
          <w:szCs w:val="22"/>
        </w:rPr>
      </w:pPr>
    </w:p>
    <w:p w:rsidR="009136F3" w:rsidRDefault="009136F3" w:rsidP="009136F3">
      <w:pPr>
        <w:ind w:firstLine="567"/>
        <w:jc w:val="both"/>
        <w:rPr>
          <w:rFonts w:ascii="Arial" w:eastAsia="Times New Roman" w:hAnsi="Arial" w:cs="Arial"/>
          <w:sz w:val="22"/>
          <w:szCs w:val="22"/>
        </w:rPr>
      </w:pPr>
      <w:r w:rsidRPr="00ED4ADC">
        <w:rPr>
          <w:rFonts w:ascii="Arial" w:eastAsia="Times New Roman" w:hAnsi="Arial" w:cs="Arial"/>
          <w:sz w:val="22"/>
          <w:szCs w:val="22"/>
        </w:rPr>
        <w:t>Por lo anteriormente expuesto y fundado sometemos a la consideración de este cuerpo colegiado el siguiente:</w:t>
      </w:r>
    </w:p>
    <w:p w:rsidR="00F80346" w:rsidRPr="00ED4ADC" w:rsidRDefault="00F80346" w:rsidP="009136F3">
      <w:pPr>
        <w:ind w:firstLine="567"/>
        <w:jc w:val="both"/>
        <w:rPr>
          <w:rFonts w:ascii="Arial" w:eastAsia="Times New Roman" w:hAnsi="Arial" w:cs="Arial"/>
          <w:sz w:val="22"/>
          <w:szCs w:val="22"/>
        </w:rPr>
      </w:pPr>
    </w:p>
    <w:p w:rsidR="009136F3" w:rsidRPr="00ED4ADC" w:rsidRDefault="009136F3" w:rsidP="009136F3">
      <w:pPr>
        <w:pStyle w:val="Ttulo1"/>
        <w:widowControl/>
        <w:rPr>
          <w:rFonts w:cs="Arial"/>
          <w:sz w:val="22"/>
          <w:szCs w:val="22"/>
        </w:rPr>
      </w:pPr>
      <w:r w:rsidRPr="00ED4ADC">
        <w:rPr>
          <w:rFonts w:cs="Arial"/>
          <w:sz w:val="22"/>
          <w:szCs w:val="22"/>
        </w:rPr>
        <w:t>D I C T A M E N</w:t>
      </w:r>
    </w:p>
    <w:p w:rsidR="009136F3" w:rsidRPr="00ED4ADC" w:rsidRDefault="009136F3" w:rsidP="009136F3">
      <w:pPr>
        <w:jc w:val="both"/>
        <w:rPr>
          <w:rFonts w:ascii="Arial" w:eastAsia="Times New Roman" w:hAnsi="Arial" w:cs="Arial"/>
          <w:sz w:val="22"/>
          <w:szCs w:val="22"/>
        </w:rPr>
      </w:pPr>
    </w:p>
    <w:p w:rsidR="009136F3" w:rsidRPr="00ED4ADC" w:rsidRDefault="009136F3" w:rsidP="009136F3">
      <w:pPr>
        <w:jc w:val="both"/>
        <w:rPr>
          <w:rFonts w:ascii="Arial" w:eastAsia="Times New Roman" w:hAnsi="Arial" w:cs="Arial"/>
          <w:sz w:val="22"/>
          <w:szCs w:val="22"/>
        </w:rPr>
      </w:pPr>
      <w:r w:rsidRPr="00ED4ADC">
        <w:rPr>
          <w:rFonts w:ascii="Arial" w:eastAsia="Times New Roman" w:hAnsi="Arial" w:cs="Arial"/>
          <w:b/>
          <w:sz w:val="22"/>
          <w:szCs w:val="22"/>
        </w:rPr>
        <w:t>PRIMERO.</w:t>
      </w:r>
      <w:r w:rsidRPr="00ED4ADC">
        <w:rPr>
          <w:rFonts w:ascii="Arial" w:eastAsia="Times New Roman" w:hAnsi="Arial" w:cs="Arial"/>
          <w:sz w:val="22"/>
          <w:szCs w:val="22"/>
        </w:rPr>
        <w:t xml:space="preserve"> Se concede a los ciudadanos </w:t>
      </w:r>
      <w:r w:rsidRPr="00ED4ADC">
        <w:rPr>
          <w:rFonts w:ascii="Arial" w:eastAsia="Times New Roman" w:hAnsi="Arial" w:cs="Arial"/>
          <w:b/>
          <w:sz w:val="22"/>
          <w:szCs w:val="22"/>
        </w:rPr>
        <w:t>JOSÉ LUIS ZECUA SERRANO,</w:t>
      </w:r>
      <w:r w:rsidRPr="00ED4ADC">
        <w:rPr>
          <w:rFonts w:ascii="Arial" w:eastAsia="Times New Roman" w:hAnsi="Arial" w:cs="Arial"/>
          <w:sz w:val="22"/>
          <w:szCs w:val="22"/>
        </w:rPr>
        <w:t xml:space="preserve"> </w:t>
      </w:r>
      <w:r w:rsidRPr="00ED4ADC">
        <w:rPr>
          <w:rFonts w:ascii="Arial" w:eastAsia="Times New Roman" w:hAnsi="Arial" w:cs="Arial"/>
          <w:b/>
          <w:sz w:val="22"/>
          <w:szCs w:val="22"/>
        </w:rPr>
        <w:t>MARÍA DEL SOCORRO ÁLVAREZ DÍAZ,</w:t>
      </w:r>
      <w:r w:rsidRPr="00ED4ADC">
        <w:rPr>
          <w:rFonts w:ascii="Arial" w:eastAsia="Times New Roman" w:hAnsi="Arial" w:cs="Arial"/>
          <w:sz w:val="22"/>
          <w:szCs w:val="22"/>
        </w:rPr>
        <w:t xml:space="preserve"> </w:t>
      </w:r>
      <w:r w:rsidRPr="00ED4ADC">
        <w:rPr>
          <w:rFonts w:ascii="Arial" w:eastAsia="Times New Roman" w:hAnsi="Arial" w:cs="Arial"/>
          <w:b/>
          <w:sz w:val="22"/>
          <w:szCs w:val="22"/>
        </w:rPr>
        <w:t>LEONOR RIVERA OROPEZA, MARÍA ELENA FRANCO FLORES, MARÍA GRACIELA BARREDA HERRERA,</w:t>
      </w:r>
      <w:r w:rsidRPr="00ED4ADC">
        <w:rPr>
          <w:rFonts w:ascii="Arial" w:eastAsia="Times New Roman" w:hAnsi="Arial" w:cs="Arial"/>
          <w:sz w:val="22"/>
          <w:szCs w:val="22"/>
        </w:rPr>
        <w:t xml:space="preserve"> </w:t>
      </w:r>
      <w:r w:rsidRPr="00ED4ADC">
        <w:rPr>
          <w:rFonts w:ascii="Arial" w:eastAsia="Times New Roman" w:hAnsi="Arial" w:cs="Arial"/>
          <w:b/>
          <w:sz w:val="22"/>
          <w:szCs w:val="22"/>
        </w:rPr>
        <w:t>ENRIQUETA MARÍN HERNÁNDEZ,</w:t>
      </w:r>
      <w:r w:rsidRPr="00ED4ADC">
        <w:rPr>
          <w:rFonts w:ascii="Arial" w:eastAsia="Times New Roman" w:hAnsi="Arial" w:cs="Arial"/>
          <w:sz w:val="22"/>
          <w:szCs w:val="22"/>
        </w:rPr>
        <w:t xml:space="preserve"> </w:t>
      </w:r>
      <w:r w:rsidRPr="00ED4ADC">
        <w:rPr>
          <w:rFonts w:ascii="Arial" w:eastAsia="Times New Roman" w:hAnsi="Arial" w:cs="Arial"/>
          <w:b/>
          <w:sz w:val="22"/>
          <w:szCs w:val="22"/>
        </w:rPr>
        <w:t>JORGE ARMANDO GUTIÉRREZ MEJÍA,</w:t>
      </w:r>
      <w:r w:rsidRPr="00ED4ADC">
        <w:rPr>
          <w:rFonts w:ascii="Arial" w:eastAsia="Times New Roman" w:hAnsi="Arial" w:cs="Arial"/>
          <w:sz w:val="22"/>
          <w:szCs w:val="22"/>
        </w:rPr>
        <w:t xml:space="preserve"> </w:t>
      </w:r>
      <w:r w:rsidRPr="00ED4ADC">
        <w:rPr>
          <w:rFonts w:ascii="Arial" w:eastAsia="Times New Roman" w:hAnsi="Arial" w:cs="Arial"/>
          <w:b/>
          <w:sz w:val="22"/>
          <w:szCs w:val="22"/>
        </w:rPr>
        <w:t>MARÍA DE LOURDES MENDOZA Y MARTÍNEZ, GABRIELA SALAZAR DE JESÚS,</w:t>
      </w:r>
      <w:r w:rsidRPr="00ED4ADC">
        <w:rPr>
          <w:rFonts w:ascii="Arial" w:eastAsia="Times New Roman" w:hAnsi="Arial" w:cs="Arial"/>
          <w:sz w:val="22"/>
          <w:szCs w:val="22"/>
        </w:rPr>
        <w:t xml:space="preserve"> </w:t>
      </w:r>
      <w:r w:rsidRPr="00ED4ADC">
        <w:rPr>
          <w:rFonts w:ascii="Arial" w:eastAsia="Times New Roman" w:hAnsi="Arial" w:cs="Arial"/>
          <w:b/>
          <w:sz w:val="22"/>
          <w:szCs w:val="22"/>
        </w:rPr>
        <w:t>ÁNGEL HORTA ALAMEDA, ELIA RUÍZ ÁLVAREZ, JOSÉ LIBORIO ENRIQUE ZAPATA BARRANCO, JUANA ANGELINA ROSAS CARRIÓN, JOSÉ TRINIDAD JUÁREZ Y DE LEONARDO, FRANCO CONDADO RAMOS, JOSÉ FELICIANO HERNÁNDEZ CRUZ, GUSTAVO CONTRERAS CONTRERAS Y MARÍA GUADALUPE CRUZ Y CORDERO</w:t>
      </w:r>
      <w:r w:rsidRPr="00ED4ADC">
        <w:rPr>
          <w:rFonts w:ascii="Arial" w:eastAsia="Times New Roman" w:hAnsi="Arial" w:cs="Arial"/>
          <w:sz w:val="22"/>
          <w:szCs w:val="22"/>
        </w:rPr>
        <w:t xml:space="preserve"> una Pensión por Jubilación en términos del Considerando VIII del presente Dictamen.</w:t>
      </w:r>
    </w:p>
    <w:p w:rsidR="009136F3" w:rsidRPr="00ED4ADC" w:rsidRDefault="009136F3" w:rsidP="009136F3">
      <w:pPr>
        <w:jc w:val="both"/>
        <w:rPr>
          <w:rFonts w:ascii="Arial" w:eastAsia="Times New Roman" w:hAnsi="Arial" w:cs="Arial"/>
          <w:sz w:val="22"/>
          <w:szCs w:val="22"/>
        </w:rPr>
      </w:pPr>
    </w:p>
    <w:p w:rsidR="009136F3" w:rsidRPr="00ED4ADC" w:rsidRDefault="009136F3" w:rsidP="009136F3">
      <w:pPr>
        <w:jc w:val="both"/>
        <w:rPr>
          <w:rFonts w:ascii="Arial" w:eastAsia="Times New Roman" w:hAnsi="Arial" w:cs="Arial"/>
          <w:sz w:val="22"/>
          <w:szCs w:val="22"/>
        </w:rPr>
      </w:pPr>
      <w:r w:rsidRPr="00ED4ADC">
        <w:rPr>
          <w:rFonts w:ascii="Arial" w:eastAsia="Times New Roman" w:hAnsi="Arial" w:cs="Arial"/>
          <w:b/>
          <w:sz w:val="22"/>
          <w:szCs w:val="22"/>
        </w:rPr>
        <w:t>SEGUNDO.</w:t>
      </w:r>
      <w:r w:rsidRPr="00ED4ADC">
        <w:rPr>
          <w:rFonts w:ascii="Arial" w:eastAsia="Times New Roman" w:hAnsi="Arial" w:cs="Arial"/>
          <w:sz w:val="22"/>
          <w:szCs w:val="22"/>
        </w:rPr>
        <w:t xml:space="preserve"> Se solicita al Presidente Municipal instruya al Titular de la Secretaría de Administración del Municipio de Puebla, para que por conducto de la Dirección de Recursos Humanos, realice en el ámbito de sus atribuciones los trámites correspondientes a la ejecución del presente Dictamen.</w:t>
      </w:r>
    </w:p>
    <w:p w:rsidR="009136F3" w:rsidRPr="00ED4ADC" w:rsidRDefault="009136F3" w:rsidP="009136F3">
      <w:pPr>
        <w:jc w:val="both"/>
        <w:rPr>
          <w:rFonts w:ascii="Arial" w:eastAsia="Times New Roman" w:hAnsi="Arial" w:cs="Arial"/>
          <w:sz w:val="22"/>
          <w:szCs w:val="22"/>
        </w:rPr>
      </w:pPr>
    </w:p>
    <w:p w:rsidR="009136F3" w:rsidRDefault="009136F3" w:rsidP="009136F3">
      <w:pPr>
        <w:jc w:val="both"/>
        <w:rPr>
          <w:rFonts w:ascii="Arial" w:hAnsi="Arial" w:cs="Arial"/>
          <w:sz w:val="22"/>
          <w:szCs w:val="22"/>
        </w:rPr>
      </w:pPr>
      <w:r w:rsidRPr="00ED4ADC">
        <w:rPr>
          <w:rFonts w:ascii="Arial" w:eastAsia="Times New Roman" w:hAnsi="Arial" w:cs="Arial"/>
          <w:b/>
          <w:sz w:val="22"/>
          <w:szCs w:val="22"/>
        </w:rPr>
        <w:t>TERCERO.</w:t>
      </w:r>
      <w:r w:rsidRPr="00ED4ADC">
        <w:rPr>
          <w:rFonts w:ascii="Arial" w:eastAsia="Times New Roman" w:hAnsi="Arial" w:cs="Arial"/>
          <w:sz w:val="22"/>
          <w:szCs w:val="22"/>
        </w:rPr>
        <w:t xml:space="preserve"> Se solicita al Presidente Municipal instruya a la Tesorera Municipal, para que con cargo al Presupuesto del Municipio de Puebla vigente aplique la jubilación, a que se refiere el Resolutivo Primero del presente Dictamen, a la partida presupuestal correspondiente.</w:t>
      </w:r>
    </w:p>
    <w:p w:rsidR="009136F3" w:rsidRPr="00ED4ADC" w:rsidRDefault="009136F3" w:rsidP="009136F3">
      <w:pPr>
        <w:jc w:val="both"/>
        <w:rPr>
          <w:rFonts w:ascii="Arial" w:eastAsia="Times New Roman" w:hAnsi="Arial" w:cs="Arial"/>
          <w:sz w:val="22"/>
          <w:szCs w:val="22"/>
        </w:rPr>
      </w:pPr>
    </w:p>
    <w:p w:rsidR="009136F3" w:rsidRPr="00ED4ADC" w:rsidRDefault="009136F3" w:rsidP="009136F3">
      <w:pPr>
        <w:pStyle w:val="Ttulo1"/>
        <w:jc w:val="both"/>
        <w:rPr>
          <w:rFonts w:cs="Arial"/>
          <w:sz w:val="22"/>
          <w:szCs w:val="22"/>
        </w:rPr>
      </w:pPr>
      <w:r w:rsidRPr="00ED4ADC">
        <w:rPr>
          <w:rFonts w:cs="Arial"/>
          <w:sz w:val="22"/>
          <w:szCs w:val="22"/>
        </w:rPr>
        <w:t>ATENTAMENTE</w:t>
      </w:r>
      <w:r>
        <w:rPr>
          <w:rFonts w:cs="Arial"/>
          <w:sz w:val="22"/>
          <w:szCs w:val="22"/>
        </w:rPr>
        <w:t xml:space="preserve">.- </w:t>
      </w:r>
      <w:r w:rsidRPr="00ED4ADC">
        <w:rPr>
          <w:rFonts w:cs="Arial"/>
          <w:sz w:val="22"/>
          <w:szCs w:val="22"/>
        </w:rPr>
        <w:t>CUATRO VECES HEROICA PUEBLA DE ZARAGOZA; A 8  DE DICIEMBRE DE 2014</w:t>
      </w:r>
      <w:r>
        <w:rPr>
          <w:rFonts w:cs="Arial"/>
          <w:sz w:val="22"/>
          <w:szCs w:val="22"/>
        </w:rPr>
        <w:t xml:space="preserve">.- </w:t>
      </w:r>
      <w:r w:rsidRPr="00ED4ADC">
        <w:rPr>
          <w:rFonts w:cs="Arial"/>
          <w:sz w:val="22"/>
          <w:szCs w:val="22"/>
        </w:rPr>
        <w:t>COMISIÓN DE PATRIMONIO Y</w:t>
      </w:r>
      <w:r>
        <w:rPr>
          <w:rFonts w:cs="Arial"/>
          <w:sz w:val="22"/>
          <w:szCs w:val="22"/>
        </w:rPr>
        <w:t xml:space="preserve"> </w:t>
      </w:r>
      <w:r w:rsidRPr="00ED4ADC">
        <w:rPr>
          <w:rFonts w:cs="Arial"/>
          <w:sz w:val="22"/>
          <w:szCs w:val="22"/>
        </w:rPr>
        <w:t xml:space="preserve"> HACIENDA MUNICIPAL</w:t>
      </w:r>
      <w:r>
        <w:rPr>
          <w:rFonts w:cs="Arial"/>
          <w:sz w:val="22"/>
          <w:szCs w:val="22"/>
        </w:rPr>
        <w:t xml:space="preserve">.- </w:t>
      </w:r>
      <w:r w:rsidRPr="00974170">
        <w:rPr>
          <w:rFonts w:cs="Arial"/>
          <w:sz w:val="22"/>
          <w:szCs w:val="22"/>
        </w:rPr>
        <w:t>REG. ÁNGEL FRANCISCO JAVIER TRAUWITZ ECHEGUREN</w:t>
      </w:r>
      <w:r>
        <w:rPr>
          <w:rFonts w:cs="Arial"/>
          <w:sz w:val="22"/>
          <w:szCs w:val="22"/>
        </w:rPr>
        <w:t xml:space="preserve">, </w:t>
      </w:r>
      <w:r w:rsidRPr="00974170">
        <w:rPr>
          <w:rFonts w:cs="Arial"/>
          <w:sz w:val="22"/>
          <w:szCs w:val="22"/>
        </w:rPr>
        <w:t>PRESIDENTE</w:t>
      </w:r>
      <w:r>
        <w:rPr>
          <w:rFonts w:cs="Arial"/>
          <w:sz w:val="22"/>
          <w:szCs w:val="22"/>
        </w:rPr>
        <w:t xml:space="preserve">.- </w:t>
      </w:r>
      <w:r w:rsidRPr="00974170">
        <w:rPr>
          <w:rFonts w:cs="Arial"/>
          <w:sz w:val="22"/>
          <w:szCs w:val="22"/>
        </w:rPr>
        <w:t>REG. FRANCISCO XABIER</w:t>
      </w:r>
      <w:r>
        <w:rPr>
          <w:rFonts w:cs="Arial"/>
          <w:sz w:val="22"/>
          <w:szCs w:val="22"/>
        </w:rPr>
        <w:t xml:space="preserve"> </w:t>
      </w:r>
      <w:r w:rsidRPr="00974170">
        <w:rPr>
          <w:rFonts w:cs="Arial"/>
          <w:sz w:val="22"/>
          <w:szCs w:val="22"/>
        </w:rPr>
        <w:t>ALBIZURI MORETT</w:t>
      </w:r>
      <w:r>
        <w:rPr>
          <w:rFonts w:cs="Arial"/>
          <w:sz w:val="22"/>
          <w:szCs w:val="22"/>
        </w:rPr>
        <w:t xml:space="preserve">, </w:t>
      </w:r>
      <w:r w:rsidRPr="00974170">
        <w:rPr>
          <w:rFonts w:cs="Arial"/>
          <w:sz w:val="22"/>
          <w:szCs w:val="22"/>
        </w:rPr>
        <w:t>VOCAL</w:t>
      </w:r>
      <w:r>
        <w:rPr>
          <w:rFonts w:cs="Arial"/>
          <w:sz w:val="22"/>
          <w:szCs w:val="22"/>
        </w:rPr>
        <w:t xml:space="preserve">.- </w:t>
      </w:r>
      <w:r w:rsidRPr="00974170">
        <w:rPr>
          <w:rFonts w:cs="Arial"/>
          <w:sz w:val="22"/>
          <w:szCs w:val="22"/>
        </w:rPr>
        <w:t>REG. MARÍA DE GUADALUPE ARRUBARRENA GARCÍA</w:t>
      </w:r>
      <w:r>
        <w:rPr>
          <w:rFonts w:cs="Arial"/>
          <w:sz w:val="22"/>
          <w:szCs w:val="22"/>
        </w:rPr>
        <w:t xml:space="preserve">, </w:t>
      </w:r>
      <w:r w:rsidRPr="00974170">
        <w:rPr>
          <w:rFonts w:cs="Arial"/>
          <w:sz w:val="22"/>
          <w:szCs w:val="22"/>
        </w:rPr>
        <w:t>VOCAL</w:t>
      </w:r>
      <w:r>
        <w:rPr>
          <w:rFonts w:cs="Arial"/>
          <w:sz w:val="22"/>
          <w:szCs w:val="22"/>
        </w:rPr>
        <w:t xml:space="preserve">.- </w:t>
      </w:r>
      <w:r w:rsidRPr="00974170">
        <w:rPr>
          <w:rFonts w:cs="Arial"/>
          <w:sz w:val="22"/>
          <w:szCs w:val="22"/>
        </w:rPr>
        <w:t>REG. ADÁN DOMÍNGUEZ SÁNCHEZ</w:t>
      </w:r>
      <w:r>
        <w:rPr>
          <w:rFonts w:cs="Arial"/>
          <w:sz w:val="22"/>
          <w:szCs w:val="22"/>
        </w:rPr>
        <w:t xml:space="preserve">, </w:t>
      </w:r>
      <w:r w:rsidRPr="00974170">
        <w:rPr>
          <w:rFonts w:cs="Arial"/>
          <w:sz w:val="22"/>
          <w:szCs w:val="22"/>
        </w:rPr>
        <w:t>VOCAL</w:t>
      </w:r>
      <w:r>
        <w:rPr>
          <w:rFonts w:cs="Arial"/>
          <w:sz w:val="22"/>
          <w:szCs w:val="22"/>
        </w:rPr>
        <w:t>.-</w:t>
      </w:r>
      <w:r w:rsidRPr="00974170">
        <w:rPr>
          <w:rFonts w:cs="Arial"/>
          <w:sz w:val="22"/>
          <w:szCs w:val="22"/>
        </w:rPr>
        <w:t>REG. FÉLIX HERNÁNDEZ HERNÁNDEZ</w:t>
      </w:r>
      <w:r>
        <w:rPr>
          <w:rFonts w:cs="Arial"/>
          <w:sz w:val="22"/>
          <w:szCs w:val="22"/>
        </w:rPr>
        <w:t xml:space="preserve">, </w:t>
      </w:r>
      <w:r w:rsidRPr="00974170">
        <w:rPr>
          <w:rFonts w:cs="Arial"/>
          <w:sz w:val="22"/>
          <w:szCs w:val="22"/>
        </w:rPr>
        <w:t>VOCAL</w:t>
      </w:r>
      <w:r>
        <w:rPr>
          <w:rFonts w:cs="Arial"/>
          <w:sz w:val="22"/>
          <w:szCs w:val="22"/>
        </w:rPr>
        <w:t>.- RÚBRICAS.</w:t>
      </w:r>
    </w:p>
    <w:p w:rsidR="009136F3" w:rsidRPr="00063E43" w:rsidRDefault="009136F3" w:rsidP="009136F3">
      <w:pPr>
        <w:autoSpaceDE w:val="0"/>
        <w:autoSpaceDN w:val="0"/>
        <w:adjustRightInd w:val="0"/>
        <w:jc w:val="both"/>
        <w:rPr>
          <w:rFonts w:ascii="Arial" w:hAnsi="Arial" w:cs="Arial"/>
          <w:b/>
          <w:sz w:val="22"/>
          <w:szCs w:val="22"/>
        </w:rPr>
      </w:pPr>
    </w:p>
    <w:p w:rsidR="009136F3" w:rsidRPr="00063E4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Default="00F80346" w:rsidP="009136F3">
      <w:pPr>
        <w:autoSpaceDE w:val="0"/>
        <w:autoSpaceDN w:val="0"/>
        <w:adjustRightInd w:val="0"/>
        <w:jc w:val="both"/>
        <w:rPr>
          <w:rFonts w:ascii="Arial" w:hAnsi="Arial" w:cs="Arial"/>
          <w:b/>
          <w:sz w:val="22"/>
          <w:szCs w:val="22"/>
        </w:rPr>
      </w:pPr>
    </w:p>
    <w:p w:rsidR="00F80346" w:rsidRPr="00063E43" w:rsidRDefault="00F80346" w:rsidP="009136F3">
      <w:pPr>
        <w:autoSpaceDE w:val="0"/>
        <w:autoSpaceDN w:val="0"/>
        <w:adjustRightInd w:val="0"/>
        <w:jc w:val="both"/>
        <w:rPr>
          <w:rFonts w:ascii="Arial" w:hAnsi="Arial" w:cs="Arial"/>
          <w:b/>
          <w:sz w:val="22"/>
          <w:szCs w:val="22"/>
        </w:rPr>
      </w:pPr>
    </w:p>
    <w:p w:rsidR="009136F3" w:rsidRPr="00306B6C" w:rsidRDefault="009136F3" w:rsidP="009136F3">
      <w:pPr>
        <w:spacing w:line="288" w:lineRule="auto"/>
        <w:rPr>
          <w:rFonts w:ascii="Arial" w:hAnsi="Arial" w:cs="Arial"/>
          <w:b/>
          <w:sz w:val="22"/>
          <w:szCs w:val="22"/>
        </w:rPr>
      </w:pPr>
      <w:r w:rsidRPr="00306B6C">
        <w:rPr>
          <w:rFonts w:ascii="Arial" w:hAnsi="Arial" w:cs="Arial"/>
          <w:b/>
          <w:sz w:val="22"/>
          <w:szCs w:val="22"/>
        </w:rPr>
        <w:t>HONORABLE CABILDO:</w:t>
      </w:r>
    </w:p>
    <w:p w:rsidR="009136F3" w:rsidRPr="00306B6C" w:rsidRDefault="009136F3" w:rsidP="009136F3">
      <w:pPr>
        <w:spacing w:line="288" w:lineRule="auto"/>
        <w:rPr>
          <w:rFonts w:ascii="Arial" w:hAnsi="Arial" w:cs="Arial"/>
          <w:b/>
          <w:sz w:val="22"/>
          <w:szCs w:val="22"/>
        </w:rPr>
      </w:pPr>
    </w:p>
    <w:p w:rsidR="009136F3" w:rsidRPr="00306B6C" w:rsidRDefault="009136F3" w:rsidP="00F80346">
      <w:pPr>
        <w:spacing w:line="288" w:lineRule="auto"/>
        <w:jc w:val="both"/>
        <w:rPr>
          <w:rFonts w:ascii="Arial" w:hAnsi="Arial" w:cs="Arial"/>
          <w:b/>
          <w:sz w:val="22"/>
          <w:szCs w:val="22"/>
        </w:rPr>
      </w:pPr>
      <w:r w:rsidRPr="00306B6C">
        <w:rPr>
          <w:rFonts w:ascii="Arial" w:hAnsi="Arial" w:cs="Arial"/>
          <w:b/>
          <w:sz w:val="22"/>
          <w:szCs w:val="22"/>
        </w:rPr>
        <w:t xml:space="preserve">LOS SUSCRITOS REGIDORES GABRIEL GUSTAVO ESPINOSA VÁZQUEZ, MARÍA DEL GUADALUPE ARRUBARRENA, FÉLIX HERNÁNDEZ HERNÁNDEZ, MARCOS CASTRO MARTÍNEZ Y IVÁN GALINDO CASTILLEJOS, INTEGRANTES DE LA COMISIÓN DE SEGURIDAD PÚBLICA DEL HONORABLE AYUNTAMIENTO DEL MUNICIPIO DE PUEBLA, </w:t>
      </w:r>
      <w:r w:rsidRPr="00306B6C">
        <w:rPr>
          <w:rFonts w:ascii="Arial" w:hAnsi="Arial" w:cs="Arial"/>
          <w:sz w:val="22"/>
          <w:szCs w:val="22"/>
          <w:lang w:val="es-MX"/>
        </w:rPr>
        <w:t>CON FUNDAMENTO EN LO DISPUESTO POR LOS ARTÍCULOS 21 PÁRRAFOS NOVENO Y DÉCIMO Y 115 FRACCIONES II Y III  DE LA CONSTITUCIÓN POLÍTICA DE LOS ESTADOS UNIDOS MEXICANOS; 1, 4, 18 FRACCIONES XIV, XV Y XXIV, 39  APARTADO B) FRACCIÓN III, 75, 78, 79, 85 Y 105 DE LA LEY GENERAL DEL SISTEMA NACIONAL DE SEGURIDAD PÚBLICA; 102, 103, 104 INCISO H), Y 105 FRACCIÓN III DE LA CONSTITUCIÓN POLÍTICA DEL ESTADO LIBRE Y SOBERANO DE PUEBLA;78 FRACCIONES, 84</w:t>
      </w:r>
      <w:r w:rsidRPr="00306B6C">
        <w:rPr>
          <w:rFonts w:ascii="Arial" w:hAnsi="Arial" w:cs="Arial"/>
          <w:sz w:val="22"/>
          <w:szCs w:val="22"/>
        </w:rPr>
        <w:t xml:space="preserve"> FRACCIONES I, III, IV Y V</w:t>
      </w:r>
      <w:r w:rsidRPr="00306B6C">
        <w:rPr>
          <w:rFonts w:ascii="Arial" w:hAnsi="Arial" w:cs="Arial"/>
          <w:sz w:val="22"/>
          <w:szCs w:val="22"/>
          <w:lang w:val="es-MX"/>
        </w:rPr>
        <w:t>, 92 FRACCIONES I, V, VII, 94, 96 FRACCIÓN DE LA LEY ORGÁNICA MUNICIPAL; 20 Y 27 DEL CÓDIGO REGLAMENTARIO PARA EL MUNICIPIO DE PUEBLA; SOMETEMOS PARA SU DISCUSIÓN Y EN SU CASO APROBACIÓN DE ESTE CUERPO COLEGIADO</w:t>
      </w:r>
      <w:r w:rsidRPr="00306B6C">
        <w:rPr>
          <w:rFonts w:ascii="Arial" w:hAnsi="Arial" w:cs="Arial"/>
          <w:b/>
          <w:sz w:val="22"/>
          <w:szCs w:val="22"/>
          <w:lang w:val="es-MX"/>
        </w:rPr>
        <w:t xml:space="preserve">, EL DICTAMEN POR EL QUE SE EXPIDE EL </w:t>
      </w:r>
      <w:r w:rsidRPr="00306B6C">
        <w:rPr>
          <w:rFonts w:ascii="Arial" w:hAnsi="Arial" w:cs="Arial"/>
          <w:b/>
          <w:sz w:val="22"/>
          <w:szCs w:val="22"/>
        </w:rPr>
        <w:t>REGLAMENTO DEL SERVICIO PROFESIONAL DE CARRERA POLICIAL</w:t>
      </w:r>
      <w:r w:rsidRPr="00306B6C">
        <w:rPr>
          <w:rFonts w:ascii="Arial" w:hAnsi="Arial" w:cs="Arial"/>
          <w:b/>
          <w:color w:val="FFFFFF"/>
          <w:sz w:val="22"/>
          <w:szCs w:val="22"/>
        </w:rPr>
        <w:t xml:space="preserve"> </w:t>
      </w:r>
      <w:r w:rsidRPr="00306B6C">
        <w:rPr>
          <w:rFonts w:ascii="Arial" w:hAnsi="Arial" w:cs="Arial"/>
          <w:b/>
          <w:bCs/>
          <w:sz w:val="22"/>
          <w:szCs w:val="22"/>
        </w:rPr>
        <w:t>DE LA SECRETARÍA DE SEGURIDAD PÚBLICA Y TRÁNSITO MUNICIPAL DEL HONORABLE AYUNTAMIENTO DE PUEBLA</w:t>
      </w:r>
      <w:r w:rsidRPr="00306B6C">
        <w:rPr>
          <w:rFonts w:ascii="Arial" w:hAnsi="Arial" w:cs="Arial"/>
          <w:b/>
          <w:sz w:val="22"/>
          <w:szCs w:val="22"/>
          <w:lang w:val="es-MX"/>
        </w:rPr>
        <w:t xml:space="preserve">, </w:t>
      </w:r>
      <w:r w:rsidRPr="00306B6C">
        <w:rPr>
          <w:rFonts w:ascii="Arial" w:hAnsi="Arial" w:cs="Arial"/>
          <w:sz w:val="22"/>
          <w:szCs w:val="22"/>
          <w:lang w:val="es-MX"/>
        </w:rPr>
        <w:t>POR LO QUE</w:t>
      </w:r>
      <w:r w:rsidRPr="00306B6C">
        <w:rPr>
          <w:rFonts w:ascii="Arial" w:hAnsi="Arial" w:cs="Arial"/>
          <w:sz w:val="22"/>
          <w:szCs w:val="22"/>
        </w:rPr>
        <w:t>:</w:t>
      </w:r>
    </w:p>
    <w:p w:rsidR="009136F3" w:rsidRPr="00306B6C" w:rsidRDefault="009136F3" w:rsidP="009136F3">
      <w:pPr>
        <w:spacing w:line="288" w:lineRule="auto"/>
        <w:jc w:val="center"/>
        <w:rPr>
          <w:rFonts w:ascii="Arial" w:hAnsi="Arial" w:cs="Arial"/>
          <w:b/>
          <w:sz w:val="22"/>
          <w:szCs w:val="22"/>
        </w:rPr>
      </w:pPr>
    </w:p>
    <w:p w:rsidR="009136F3" w:rsidRPr="00306B6C" w:rsidRDefault="009136F3" w:rsidP="009136F3">
      <w:pPr>
        <w:spacing w:line="288" w:lineRule="auto"/>
        <w:jc w:val="center"/>
        <w:rPr>
          <w:rFonts w:ascii="Arial" w:hAnsi="Arial" w:cs="Arial"/>
          <w:b/>
          <w:sz w:val="22"/>
          <w:szCs w:val="22"/>
        </w:rPr>
      </w:pPr>
      <w:r w:rsidRPr="00306B6C">
        <w:rPr>
          <w:rFonts w:ascii="Arial" w:hAnsi="Arial" w:cs="Arial"/>
          <w:b/>
          <w:sz w:val="22"/>
          <w:szCs w:val="22"/>
        </w:rPr>
        <w:t>C O N S I D E R A N D O</w:t>
      </w:r>
    </w:p>
    <w:p w:rsidR="009136F3" w:rsidRPr="00306B6C" w:rsidRDefault="009136F3" w:rsidP="009136F3">
      <w:pPr>
        <w:spacing w:line="288" w:lineRule="auto"/>
        <w:jc w:val="center"/>
        <w:rPr>
          <w:rFonts w:ascii="Arial" w:hAnsi="Arial" w:cs="Arial"/>
          <w:b/>
          <w:bCs/>
          <w:sz w:val="22"/>
          <w:szCs w:val="22"/>
        </w:rPr>
      </w:pPr>
    </w:p>
    <w:p w:rsidR="009136F3" w:rsidRPr="00306B6C" w:rsidRDefault="009136F3" w:rsidP="00254C6F">
      <w:pPr>
        <w:numPr>
          <w:ilvl w:val="0"/>
          <w:numId w:val="1"/>
        </w:numPr>
        <w:tabs>
          <w:tab w:val="left" w:pos="426"/>
        </w:tabs>
        <w:spacing w:after="200" w:line="288" w:lineRule="auto"/>
        <w:ind w:left="360"/>
        <w:jc w:val="both"/>
        <w:rPr>
          <w:rFonts w:ascii="Arial" w:hAnsi="Arial" w:cs="Arial"/>
          <w:sz w:val="22"/>
          <w:szCs w:val="22"/>
        </w:rPr>
      </w:pPr>
      <w:r w:rsidRPr="00306B6C">
        <w:rPr>
          <w:rFonts w:ascii="Arial" w:hAnsi="Arial" w:cs="Arial"/>
          <w:sz w:val="22"/>
          <w:szCs w:val="22"/>
        </w:rPr>
        <w:t>Que, el artículo 115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 y por su parte en su fracción II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w:t>
      </w:r>
    </w:p>
    <w:p w:rsidR="009136F3" w:rsidRPr="00306B6C" w:rsidRDefault="009136F3" w:rsidP="00254C6F">
      <w:pPr>
        <w:numPr>
          <w:ilvl w:val="0"/>
          <w:numId w:val="1"/>
        </w:numPr>
        <w:tabs>
          <w:tab w:val="left" w:pos="426"/>
        </w:tabs>
        <w:spacing w:after="200" w:line="288" w:lineRule="auto"/>
        <w:ind w:left="360"/>
        <w:jc w:val="both"/>
        <w:rPr>
          <w:rFonts w:ascii="Arial" w:hAnsi="Arial" w:cs="Arial"/>
          <w:sz w:val="22"/>
          <w:szCs w:val="22"/>
        </w:rPr>
      </w:pPr>
      <w:r w:rsidRPr="00306B6C">
        <w:rPr>
          <w:rFonts w:ascii="Arial" w:hAnsi="Arial" w:cs="Arial"/>
          <w:sz w:val="22"/>
          <w:szCs w:val="22"/>
        </w:rPr>
        <w:t>Que, en el inciso h) de la fracción III del artículo 115 así como el artículo 21 de la Constitución Política de los Estados Unidos Mexicanos, señalan que los municipios tendrán a su cargo la seguridad pública, que comprenderá la prevención de los delitos; la investigación y persecución para hacerla efectiva, así como la sanción de las infracciones administrativas, en los términos de la ley, en las respectivas competencias que la propia Constitución señala. La actuación de las instituciones de seguridad pública se regirá por los principios de legalidad, objetividad, eficiencia, profesionalismo, honradez y respeto a los derechos humanos reconocidos en esta Constitución en términos del artículo 21 de la misma Constitución.</w:t>
      </w:r>
    </w:p>
    <w:p w:rsidR="009136F3" w:rsidRPr="00306B6C" w:rsidRDefault="009136F3" w:rsidP="00254C6F">
      <w:pPr>
        <w:numPr>
          <w:ilvl w:val="0"/>
          <w:numId w:val="1"/>
        </w:numPr>
        <w:tabs>
          <w:tab w:val="left" w:pos="426"/>
        </w:tabs>
        <w:spacing w:after="200" w:line="288" w:lineRule="auto"/>
        <w:ind w:left="360"/>
        <w:jc w:val="both"/>
        <w:rPr>
          <w:rFonts w:ascii="Arial" w:hAnsi="Arial" w:cs="Arial"/>
          <w:sz w:val="22"/>
          <w:szCs w:val="22"/>
        </w:rPr>
      </w:pPr>
      <w:r w:rsidRPr="00306B6C">
        <w:rPr>
          <w:rFonts w:ascii="Arial" w:hAnsi="Arial" w:cs="Arial"/>
          <w:sz w:val="22"/>
          <w:szCs w:val="22"/>
        </w:rPr>
        <w:t>Que, los artículos 102 y 103 de la Constitución Política del Estado Libre y Soberano de Puebla, establecen que los Municipios estarán investidos de personalidad jurídica y manejarán su patrimonio conforme a la Ley y administraran libremente su hacienda, la cual se formará de los rendimientos de los bienes que les pertenezcan, así como de las contribuciones y otros ingresos que la Legislatura del Estado establezca a favor de aquellos, así mismo se señala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éste y el Gobierno del Estado.</w:t>
      </w:r>
    </w:p>
    <w:p w:rsidR="009136F3" w:rsidRPr="00306B6C" w:rsidRDefault="009136F3" w:rsidP="00254C6F">
      <w:pPr>
        <w:numPr>
          <w:ilvl w:val="0"/>
          <w:numId w:val="1"/>
        </w:numPr>
        <w:tabs>
          <w:tab w:val="left" w:pos="426"/>
        </w:tabs>
        <w:spacing w:after="200" w:line="288" w:lineRule="auto"/>
        <w:ind w:left="360"/>
        <w:jc w:val="both"/>
        <w:rPr>
          <w:rFonts w:ascii="Arial" w:hAnsi="Arial" w:cs="Arial"/>
          <w:sz w:val="22"/>
          <w:szCs w:val="22"/>
        </w:rPr>
      </w:pPr>
      <w:r w:rsidRPr="00306B6C">
        <w:rPr>
          <w:rFonts w:ascii="Arial" w:hAnsi="Arial" w:cs="Arial"/>
          <w:sz w:val="22"/>
          <w:szCs w:val="22"/>
        </w:rPr>
        <w:t>Que, de acuerdo con el artículo 104 inciso h), de la Constitución Política del  Estado Libre y Soberano de Puebla, los Municipios tendrán a su cargo la función de Seguridad Pública, en términos del artículo 21 de la Constitución Política de los Estados Unidos Mexicanos policía preventiva municipal y tránsito.</w:t>
      </w:r>
    </w:p>
    <w:p w:rsidR="009136F3" w:rsidRPr="00306B6C" w:rsidRDefault="009136F3" w:rsidP="00254C6F">
      <w:pPr>
        <w:numPr>
          <w:ilvl w:val="0"/>
          <w:numId w:val="1"/>
        </w:numPr>
        <w:tabs>
          <w:tab w:val="left" w:pos="426"/>
        </w:tabs>
        <w:spacing w:after="200" w:line="288" w:lineRule="auto"/>
        <w:ind w:left="360"/>
        <w:jc w:val="both"/>
        <w:rPr>
          <w:rFonts w:ascii="Arial" w:hAnsi="Arial" w:cs="Arial"/>
          <w:sz w:val="22"/>
          <w:szCs w:val="22"/>
        </w:rPr>
      </w:pPr>
      <w:r w:rsidRPr="00306B6C">
        <w:rPr>
          <w:rFonts w:ascii="Arial" w:hAnsi="Arial" w:cs="Arial"/>
          <w:sz w:val="22"/>
          <w:szCs w:val="22"/>
        </w:rPr>
        <w:t>Que, el artículo 105 fracción III del citado ordenamiento, dispone que los Ayuntamientos podrán expedir dentro de la esfera de su competencia reglamentos por los cuales provean a la exacta observancia de las leyes administrativas del Estado, bandos de policía y gobierno, circulares y disposiciones de observancia general.</w:t>
      </w:r>
    </w:p>
    <w:p w:rsidR="009136F3" w:rsidRPr="00306B6C" w:rsidRDefault="009136F3" w:rsidP="00254C6F">
      <w:pPr>
        <w:numPr>
          <w:ilvl w:val="0"/>
          <w:numId w:val="1"/>
        </w:numPr>
        <w:tabs>
          <w:tab w:val="left" w:pos="426"/>
        </w:tabs>
        <w:spacing w:after="200" w:line="288" w:lineRule="auto"/>
        <w:ind w:left="360"/>
        <w:jc w:val="both"/>
        <w:rPr>
          <w:rFonts w:ascii="Arial" w:hAnsi="Arial" w:cs="Arial"/>
          <w:sz w:val="22"/>
          <w:szCs w:val="22"/>
        </w:rPr>
      </w:pPr>
      <w:r w:rsidRPr="00306B6C">
        <w:rPr>
          <w:rFonts w:ascii="Arial" w:hAnsi="Arial" w:cs="Arial"/>
          <w:sz w:val="22"/>
          <w:szCs w:val="22"/>
        </w:rPr>
        <w:t>Que, como lo establecen los artículos 78 fracción IV y 84 de la Ley Orgánica Municipal, es atribución de los Ayuntamientos expedir reglamentos, sujetándose a las bases normativas que se señalan en el artículo 105 fracción III de la Constitución Política del Estado Libre y Soberano de Puebla.</w:t>
      </w:r>
    </w:p>
    <w:p w:rsidR="009136F3" w:rsidRPr="00306B6C" w:rsidRDefault="009136F3" w:rsidP="00254C6F">
      <w:pPr>
        <w:numPr>
          <w:ilvl w:val="0"/>
          <w:numId w:val="1"/>
        </w:numPr>
        <w:tabs>
          <w:tab w:val="left" w:pos="426"/>
        </w:tabs>
        <w:spacing w:after="200" w:line="288" w:lineRule="auto"/>
        <w:ind w:left="360"/>
        <w:jc w:val="both"/>
        <w:rPr>
          <w:rFonts w:ascii="Arial" w:hAnsi="Arial" w:cs="Arial"/>
          <w:sz w:val="22"/>
          <w:szCs w:val="22"/>
        </w:rPr>
      </w:pPr>
      <w:r w:rsidRPr="00306B6C">
        <w:rPr>
          <w:rFonts w:ascii="Arial" w:hAnsi="Arial" w:cs="Arial"/>
          <w:sz w:val="22"/>
          <w:szCs w:val="22"/>
        </w:rPr>
        <w:t>Que, el artículo 84 fracciones I, III, IV y V de la Ley Orgánica Municipal, establece las bases para el ejercicio de las facultades para expedir reglamentos, los cuales deberán contener los siguientes principios: a) El proyecto respectivo será propuesto por dos o más regidores; b) Se discutirá, aprobará o desechará por mayoría de votos en Sesión de Cabildo, en el que haya quórum; c) En caso de aprobarse el proyecto, se enviará al Ejecutivo para su publicación en el Periódico Oficial del Estado.</w:t>
      </w:r>
    </w:p>
    <w:p w:rsidR="009136F3" w:rsidRPr="00306B6C" w:rsidRDefault="009136F3" w:rsidP="00254C6F">
      <w:pPr>
        <w:numPr>
          <w:ilvl w:val="0"/>
          <w:numId w:val="1"/>
        </w:numPr>
        <w:tabs>
          <w:tab w:val="left" w:pos="426"/>
        </w:tabs>
        <w:spacing w:after="200" w:line="288" w:lineRule="auto"/>
        <w:ind w:left="360"/>
        <w:jc w:val="both"/>
        <w:rPr>
          <w:rFonts w:ascii="Arial" w:hAnsi="Arial" w:cs="Arial"/>
          <w:sz w:val="22"/>
          <w:szCs w:val="22"/>
        </w:rPr>
      </w:pPr>
      <w:r w:rsidRPr="00306B6C">
        <w:rPr>
          <w:rFonts w:ascii="Arial" w:hAnsi="Arial" w:cs="Arial"/>
          <w:sz w:val="22"/>
          <w:szCs w:val="22"/>
        </w:rPr>
        <w:t>Que, son facultades y obligaciones de los Regidores, ejercer la debida inspección y vigilancia, en los ramos a su cargo; dictaminar e informar sobre los asuntos que le encomiende el Ayuntamiento; así como formular al mismo las propuestas de ordenamiento en asuntos Municipales y promover todo lo que crean conveniente al buen servicio público, de acuerdo a lo establecido en el artículo 92 fracciones I, V y VII de la Ley Orgánica Municipal.</w:t>
      </w:r>
    </w:p>
    <w:p w:rsidR="009136F3" w:rsidRPr="00306B6C" w:rsidRDefault="009136F3" w:rsidP="00254C6F">
      <w:pPr>
        <w:numPr>
          <w:ilvl w:val="0"/>
          <w:numId w:val="1"/>
        </w:numPr>
        <w:tabs>
          <w:tab w:val="left" w:pos="426"/>
        </w:tabs>
        <w:spacing w:after="200" w:line="288" w:lineRule="auto"/>
        <w:ind w:left="360"/>
        <w:jc w:val="both"/>
        <w:rPr>
          <w:rFonts w:ascii="Arial" w:hAnsi="Arial" w:cs="Arial"/>
          <w:sz w:val="22"/>
          <w:szCs w:val="22"/>
        </w:rPr>
      </w:pPr>
      <w:r w:rsidRPr="00306B6C">
        <w:rPr>
          <w:rFonts w:ascii="Arial" w:hAnsi="Arial" w:cs="Arial"/>
          <w:sz w:val="22"/>
          <w:szCs w:val="22"/>
        </w:rPr>
        <w:t xml:space="preserve">Que, el Ayuntamiento para facilitar el despacho de los asuntos que le competen, nombrará Comisiones Permanentes, que los examinen e instruyan hasta ponerlos en estado de resolución y que dentro de estas Comisiones se contempla a la Comisión de Gobernación y Justicia, de conformidad con lo establecido por los artículos 94 y 96 fracción I de la Ley Orgánica Municipal. </w:t>
      </w:r>
    </w:p>
    <w:p w:rsidR="009136F3" w:rsidRPr="00306B6C" w:rsidRDefault="009136F3" w:rsidP="00254C6F">
      <w:pPr>
        <w:pStyle w:val="Prrafodelista"/>
        <w:numPr>
          <w:ilvl w:val="0"/>
          <w:numId w:val="1"/>
        </w:numPr>
        <w:spacing w:before="120" w:line="288" w:lineRule="auto"/>
        <w:ind w:left="360" w:right="80"/>
        <w:contextualSpacing/>
        <w:jc w:val="both"/>
        <w:rPr>
          <w:rFonts w:ascii="Arial" w:hAnsi="Arial" w:cs="Arial"/>
          <w:sz w:val="22"/>
          <w:szCs w:val="22"/>
        </w:rPr>
      </w:pPr>
      <w:r w:rsidRPr="00306B6C">
        <w:rPr>
          <w:rFonts w:ascii="Arial" w:hAnsi="Arial" w:cs="Arial"/>
          <w:sz w:val="22"/>
          <w:szCs w:val="22"/>
        </w:rPr>
        <w:t>Que, de conformidad a lo establecido en el artículo 1 de la Ley General de Sistema Nacional de Seguridad Pública tiene como objeto regular la integración, organización y funcionamiento del Sistema Nacional de Seguridad Pública, así como establecer la distribución de competencias y las bases de coordinación entre la Federación, los Estados, el Distrito Federal y los Municipios, en esta materia, cuyas disposiciones son de orden público e interés social y de observancia general en todo el territorio nacional.</w:t>
      </w:r>
    </w:p>
    <w:p w:rsidR="009136F3" w:rsidRPr="00306B6C" w:rsidRDefault="009136F3" w:rsidP="009136F3">
      <w:pPr>
        <w:pStyle w:val="Prrafodelista"/>
        <w:spacing w:line="288" w:lineRule="auto"/>
        <w:ind w:left="360" w:right="76"/>
        <w:rPr>
          <w:rFonts w:ascii="Arial" w:hAnsi="Arial" w:cs="Arial"/>
          <w:b/>
          <w:sz w:val="22"/>
          <w:szCs w:val="22"/>
        </w:rPr>
      </w:pPr>
    </w:p>
    <w:p w:rsidR="009136F3" w:rsidRPr="00306B6C" w:rsidRDefault="009136F3" w:rsidP="00254C6F">
      <w:pPr>
        <w:pStyle w:val="Prrafodelista"/>
        <w:numPr>
          <w:ilvl w:val="0"/>
          <w:numId w:val="1"/>
        </w:numPr>
        <w:spacing w:before="120" w:line="288" w:lineRule="auto"/>
        <w:ind w:left="360" w:right="76"/>
        <w:contextualSpacing/>
        <w:jc w:val="both"/>
        <w:rPr>
          <w:rFonts w:ascii="Arial" w:hAnsi="Arial" w:cs="Arial"/>
          <w:sz w:val="22"/>
          <w:szCs w:val="22"/>
        </w:rPr>
      </w:pPr>
      <w:r w:rsidRPr="00306B6C">
        <w:rPr>
          <w:rFonts w:ascii="Arial" w:hAnsi="Arial" w:cs="Arial"/>
          <w:sz w:val="22"/>
          <w:szCs w:val="22"/>
        </w:rPr>
        <w:t>Que, el artículo 4 de la Ley General del Sistema Nacional de Seguridad Pública, determina que para el adecuado funcionamiento y operación del Sistema Nacional de Seguridad Pública, éste deberá contar con las instancias, instrumentos, políticas, acciones y servicios previstos en la legislación en comento, tendientes a cumplir los fines de la Seguridad Pública.</w:t>
      </w:r>
    </w:p>
    <w:p w:rsidR="009136F3" w:rsidRPr="00306B6C" w:rsidRDefault="009136F3" w:rsidP="009136F3">
      <w:pPr>
        <w:spacing w:line="288" w:lineRule="auto"/>
        <w:ind w:right="76"/>
        <w:rPr>
          <w:rFonts w:ascii="Arial" w:hAnsi="Arial" w:cs="Arial"/>
          <w:sz w:val="22"/>
          <w:szCs w:val="22"/>
        </w:rPr>
      </w:pPr>
    </w:p>
    <w:p w:rsidR="009136F3" w:rsidRPr="00306B6C" w:rsidRDefault="009136F3" w:rsidP="00254C6F">
      <w:pPr>
        <w:numPr>
          <w:ilvl w:val="0"/>
          <w:numId w:val="1"/>
        </w:numPr>
        <w:tabs>
          <w:tab w:val="left" w:pos="426"/>
        </w:tabs>
        <w:spacing w:after="200" w:line="288" w:lineRule="auto"/>
        <w:ind w:left="360"/>
        <w:jc w:val="both"/>
        <w:rPr>
          <w:rFonts w:ascii="Arial" w:hAnsi="Arial" w:cs="Arial"/>
          <w:sz w:val="22"/>
          <w:szCs w:val="22"/>
        </w:rPr>
      </w:pPr>
      <w:r w:rsidRPr="00306B6C">
        <w:rPr>
          <w:rFonts w:ascii="Arial" w:hAnsi="Arial" w:cs="Arial"/>
          <w:sz w:val="22"/>
          <w:szCs w:val="22"/>
        </w:rPr>
        <w:t>Que, el artículo 18 de la Ley General del Sistema Nacional de Seguridad Pública, en sus fracciones XIV, XV y XXIV, señalan como facultades del Secretariado Ejecutivo del Sistema Nacional de Seguridad Pública, las siguientes: elaborar y publicar informes de actividades del Consejo Nacional; colaborar con las instituciones de seguridad pública que integran el Sistema, para fortalecer y eficientar los mecanismos de coordinación, en especial en el impulso de las carreras Ministerial, Policial y Pericial; y coordinar la homologación de la Carrera Policial, la Profesionalización y el Régimen Disciplinario en las Instituciones de Seguridad Pública.</w:t>
      </w:r>
    </w:p>
    <w:p w:rsidR="009136F3" w:rsidRPr="00306B6C" w:rsidRDefault="009136F3" w:rsidP="00254C6F">
      <w:pPr>
        <w:pStyle w:val="Prrafodelista"/>
        <w:numPr>
          <w:ilvl w:val="0"/>
          <w:numId w:val="1"/>
        </w:numPr>
        <w:spacing w:before="120" w:line="288" w:lineRule="auto"/>
        <w:ind w:left="360" w:right="89"/>
        <w:contextualSpacing/>
        <w:jc w:val="both"/>
        <w:rPr>
          <w:rFonts w:ascii="Arial" w:hAnsi="Arial" w:cs="Arial"/>
          <w:sz w:val="22"/>
          <w:szCs w:val="22"/>
        </w:rPr>
      </w:pPr>
      <w:r w:rsidRPr="00306B6C">
        <w:rPr>
          <w:rFonts w:ascii="Arial" w:hAnsi="Arial" w:cs="Arial"/>
          <w:sz w:val="22"/>
          <w:szCs w:val="22"/>
        </w:rPr>
        <w:t>Que, de igual manera el artículo 39, apartado B, fracción III del dispositivo legal aludido, establece que a la Federación, el Distrito Federal, los Estados y los Municipios, en el ámbito de sus respectivas competencias, corresponde aplicar y supervisar los procedimientos relativos a la Carrera Policial, Profesionalización y Régimen Disciplinario.</w:t>
      </w:r>
    </w:p>
    <w:p w:rsidR="009136F3" w:rsidRPr="00306B6C" w:rsidRDefault="009136F3" w:rsidP="00254C6F">
      <w:pPr>
        <w:pStyle w:val="Prrafodelista"/>
        <w:numPr>
          <w:ilvl w:val="0"/>
          <w:numId w:val="1"/>
        </w:numPr>
        <w:spacing w:before="120" w:line="288" w:lineRule="auto"/>
        <w:ind w:left="360" w:right="94"/>
        <w:contextualSpacing/>
        <w:jc w:val="both"/>
        <w:rPr>
          <w:rFonts w:ascii="Arial" w:hAnsi="Arial" w:cs="Arial"/>
          <w:sz w:val="22"/>
          <w:szCs w:val="22"/>
        </w:rPr>
      </w:pPr>
      <w:r w:rsidRPr="00306B6C">
        <w:rPr>
          <w:rFonts w:ascii="Arial" w:hAnsi="Arial" w:cs="Arial"/>
          <w:sz w:val="22"/>
          <w:szCs w:val="22"/>
        </w:rPr>
        <w:t>Que, por otro lado, la Ley General del Sistema Nacional de Seguridad Pública, en sus artículos 75, define las funciones de las Instituciones Policiales y el 78 define a la Carrera Policial, como el sistema de carácter obligatorio y permanente, conforme al cual se establecen los lineamientos que definen los procedimientos de reclutamiento, selección, ingreso, formación, certificación, permanencia, evaluación, promoción y reconocimiento; así como la separación o baja del servicio de los integrantes de las instituciones Policiales.</w:t>
      </w:r>
    </w:p>
    <w:p w:rsidR="009136F3" w:rsidRPr="00306B6C" w:rsidRDefault="009136F3" w:rsidP="009136F3">
      <w:pPr>
        <w:pStyle w:val="Prrafodelista"/>
        <w:spacing w:line="288" w:lineRule="auto"/>
        <w:rPr>
          <w:rFonts w:ascii="Arial" w:hAnsi="Arial" w:cs="Arial"/>
          <w:sz w:val="22"/>
          <w:szCs w:val="22"/>
        </w:rPr>
      </w:pPr>
    </w:p>
    <w:p w:rsidR="009136F3" w:rsidRPr="00306B6C" w:rsidRDefault="009136F3" w:rsidP="00254C6F">
      <w:pPr>
        <w:pStyle w:val="Prrafodelista"/>
        <w:numPr>
          <w:ilvl w:val="0"/>
          <w:numId w:val="1"/>
        </w:numPr>
        <w:spacing w:before="120" w:line="288" w:lineRule="auto"/>
        <w:ind w:left="360" w:right="94"/>
        <w:contextualSpacing/>
        <w:jc w:val="both"/>
        <w:rPr>
          <w:rFonts w:ascii="Arial" w:hAnsi="Arial" w:cs="Arial"/>
          <w:sz w:val="22"/>
          <w:szCs w:val="22"/>
        </w:rPr>
      </w:pPr>
      <w:r w:rsidRPr="00306B6C">
        <w:rPr>
          <w:rFonts w:ascii="Arial" w:hAnsi="Arial" w:cs="Arial"/>
          <w:bCs/>
          <w:sz w:val="22"/>
          <w:szCs w:val="22"/>
        </w:rPr>
        <w:t>Que, conforme al artículo 79 de la Ley General del Sistema Nacional de Seguridad Pública los fines de la Carrera Policial son:</w:t>
      </w:r>
    </w:p>
    <w:p w:rsidR="009136F3" w:rsidRPr="00306B6C" w:rsidRDefault="009136F3" w:rsidP="009136F3">
      <w:pPr>
        <w:pStyle w:val="Prrafodelista"/>
        <w:spacing w:line="288" w:lineRule="auto"/>
        <w:rPr>
          <w:rFonts w:ascii="Arial" w:hAnsi="Arial" w:cs="Arial"/>
          <w:sz w:val="22"/>
          <w:szCs w:val="22"/>
        </w:rPr>
      </w:pPr>
    </w:p>
    <w:p w:rsidR="009136F3" w:rsidRPr="00974170" w:rsidRDefault="009136F3" w:rsidP="00254C6F">
      <w:pPr>
        <w:pStyle w:val="Texto"/>
        <w:numPr>
          <w:ilvl w:val="0"/>
          <w:numId w:val="33"/>
        </w:numPr>
        <w:spacing w:after="120" w:line="240" w:lineRule="auto"/>
        <w:rPr>
          <w:sz w:val="22"/>
          <w:szCs w:val="22"/>
          <w:lang w:val="es-MX"/>
        </w:rPr>
      </w:pPr>
      <w:r w:rsidRPr="00974170">
        <w:rPr>
          <w:sz w:val="22"/>
          <w:szCs w:val="22"/>
          <w:lang w:val="es-MX"/>
        </w:rPr>
        <w:t>Garantizar el desarrollo institucional y asegurar la estabilidad en el empleo, con base en un esquema proporcional y equitativo de remuneraciones y prestaciones para los integrantes de las Instituciones Policiales;</w:t>
      </w:r>
    </w:p>
    <w:p w:rsidR="009136F3" w:rsidRPr="00974170" w:rsidRDefault="009136F3" w:rsidP="00254C6F">
      <w:pPr>
        <w:pStyle w:val="Texto"/>
        <w:numPr>
          <w:ilvl w:val="0"/>
          <w:numId w:val="33"/>
        </w:numPr>
        <w:spacing w:after="120" w:line="240" w:lineRule="auto"/>
        <w:rPr>
          <w:sz w:val="22"/>
          <w:szCs w:val="22"/>
          <w:lang w:val="es-MX"/>
        </w:rPr>
      </w:pPr>
      <w:r w:rsidRPr="00974170">
        <w:rPr>
          <w:sz w:val="22"/>
          <w:szCs w:val="22"/>
          <w:lang w:val="es-MX"/>
        </w:rPr>
        <w:t>Promover la responsabilidad, honradez, diligencia, eficiencia y eficacia en el desempeño de las funciones y en la óptima utilización de los recursos de las Instituciones;</w:t>
      </w:r>
    </w:p>
    <w:p w:rsidR="009136F3" w:rsidRPr="00974170" w:rsidRDefault="009136F3" w:rsidP="00254C6F">
      <w:pPr>
        <w:pStyle w:val="Texto"/>
        <w:numPr>
          <w:ilvl w:val="0"/>
          <w:numId w:val="33"/>
        </w:numPr>
        <w:spacing w:after="120" w:line="240" w:lineRule="auto"/>
        <w:rPr>
          <w:sz w:val="22"/>
          <w:szCs w:val="22"/>
          <w:lang w:val="es-MX"/>
        </w:rPr>
      </w:pPr>
      <w:r w:rsidRPr="00974170">
        <w:rPr>
          <w:sz w:val="22"/>
          <w:szCs w:val="22"/>
          <w:lang w:val="es-MX"/>
        </w:rPr>
        <w:t>Fomentar la vocación de servicio y el sentido de pertenencia mediante la motivación y el establecimiento de un adecuado sistema de promociones que permita satisfacer las expectativas de desarrollo profesional y reconocimiento de los integrantes de las Instituciones Policiales;</w:t>
      </w:r>
    </w:p>
    <w:p w:rsidR="009136F3" w:rsidRPr="00974170" w:rsidRDefault="009136F3" w:rsidP="00254C6F">
      <w:pPr>
        <w:pStyle w:val="Texto"/>
        <w:numPr>
          <w:ilvl w:val="0"/>
          <w:numId w:val="33"/>
        </w:numPr>
        <w:spacing w:after="120" w:line="240" w:lineRule="auto"/>
        <w:rPr>
          <w:sz w:val="22"/>
          <w:szCs w:val="22"/>
          <w:lang w:val="es-MX"/>
        </w:rPr>
      </w:pPr>
      <w:r w:rsidRPr="00974170">
        <w:rPr>
          <w:sz w:val="22"/>
          <w:szCs w:val="22"/>
          <w:lang w:val="es-MX"/>
        </w:rPr>
        <w:t>Instrumentar e impulsar la capacitación y profesionalización permanente de los Integrantes de las Instituciones Policiales para asegurar la lealtad institucional en la prestación de los servicios.</w:t>
      </w:r>
    </w:p>
    <w:p w:rsidR="009136F3" w:rsidRPr="00306B6C" w:rsidRDefault="009136F3" w:rsidP="00254C6F">
      <w:pPr>
        <w:pStyle w:val="Prrafodelista"/>
        <w:numPr>
          <w:ilvl w:val="0"/>
          <w:numId w:val="1"/>
        </w:numPr>
        <w:spacing w:before="120" w:line="288" w:lineRule="auto"/>
        <w:ind w:left="360" w:right="94"/>
        <w:contextualSpacing/>
        <w:jc w:val="both"/>
        <w:rPr>
          <w:rFonts w:ascii="Arial" w:hAnsi="Arial" w:cs="Arial"/>
          <w:sz w:val="22"/>
          <w:szCs w:val="22"/>
        </w:rPr>
      </w:pPr>
      <w:r w:rsidRPr="00306B6C">
        <w:rPr>
          <w:rFonts w:ascii="Arial" w:hAnsi="Arial" w:cs="Arial"/>
          <w:sz w:val="22"/>
          <w:szCs w:val="22"/>
        </w:rPr>
        <w:t>Que, en virtud del párrafo que antecede, el artículo 85 de la Ley General del Sistema Nacional de Seguridad Pública especifica que la Carrera Policial comprende el grado policial, la antigüedad, las insignias, condecoraciones, estímulos y reconocimientos obtenidos, el resultado de los procesos de promoción, así como el registro de las correcciones disciplinarias y sanciones que en su caso, haya acumulado el integrante. Debiendo contener las normas mínimas siguientes:</w:t>
      </w:r>
    </w:p>
    <w:p w:rsidR="009136F3" w:rsidRPr="00306B6C" w:rsidRDefault="009136F3" w:rsidP="009136F3">
      <w:pPr>
        <w:pStyle w:val="Prrafodelista"/>
        <w:spacing w:line="288" w:lineRule="auto"/>
        <w:ind w:left="360" w:right="94"/>
        <w:rPr>
          <w:rFonts w:ascii="Arial" w:hAnsi="Arial" w:cs="Arial"/>
          <w:sz w:val="22"/>
          <w:szCs w:val="22"/>
        </w:rPr>
      </w:pPr>
    </w:p>
    <w:p w:rsidR="009136F3" w:rsidRPr="00974170" w:rsidRDefault="009136F3" w:rsidP="00254C6F">
      <w:pPr>
        <w:pStyle w:val="Texto"/>
        <w:numPr>
          <w:ilvl w:val="0"/>
          <w:numId w:val="34"/>
        </w:numPr>
        <w:spacing w:after="120" w:line="288" w:lineRule="auto"/>
        <w:ind w:left="709" w:hanging="142"/>
        <w:rPr>
          <w:sz w:val="22"/>
          <w:szCs w:val="22"/>
          <w:lang w:val="es-MX"/>
        </w:rPr>
      </w:pPr>
      <w:r w:rsidRPr="00974170">
        <w:rPr>
          <w:sz w:val="22"/>
          <w:szCs w:val="22"/>
          <w:lang w:val="es-MX"/>
        </w:rPr>
        <w:t>Las Instituciones Policiales deberán consultar los antecedentes de cualquier aspirante en el Registro Nacional antes de que se autorice su ingreso a las mismas;</w:t>
      </w:r>
    </w:p>
    <w:p w:rsidR="009136F3" w:rsidRPr="00974170" w:rsidRDefault="009136F3" w:rsidP="00254C6F">
      <w:pPr>
        <w:pStyle w:val="Texto"/>
        <w:numPr>
          <w:ilvl w:val="0"/>
          <w:numId w:val="34"/>
        </w:numPr>
        <w:spacing w:after="120" w:line="288" w:lineRule="auto"/>
        <w:ind w:left="709" w:hanging="142"/>
        <w:rPr>
          <w:sz w:val="22"/>
          <w:szCs w:val="22"/>
          <w:lang w:val="es-MX"/>
        </w:rPr>
      </w:pPr>
      <w:r w:rsidRPr="00974170">
        <w:rPr>
          <w:sz w:val="22"/>
          <w:szCs w:val="22"/>
          <w:lang w:val="es-MX"/>
        </w:rPr>
        <w:t>Todo aspirante deberá tramitar, obtener y mantener actualizado el Certificado Único Policial, que expedirá el centro de control de confianza respectivo;</w:t>
      </w:r>
    </w:p>
    <w:p w:rsidR="009136F3" w:rsidRPr="00974170" w:rsidRDefault="009136F3" w:rsidP="00254C6F">
      <w:pPr>
        <w:pStyle w:val="Texto"/>
        <w:numPr>
          <w:ilvl w:val="0"/>
          <w:numId w:val="34"/>
        </w:numPr>
        <w:spacing w:after="120" w:line="288" w:lineRule="auto"/>
        <w:ind w:left="709" w:hanging="142"/>
        <w:rPr>
          <w:sz w:val="22"/>
          <w:szCs w:val="22"/>
          <w:lang w:val="es-MX"/>
        </w:rPr>
      </w:pPr>
      <w:r w:rsidRPr="00974170">
        <w:rPr>
          <w:sz w:val="22"/>
          <w:szCs w:val="22"/>
          <w:lang w:val="es-MX"/>
        </w:rPr>
        <w:t>Ninguna persona podrá ingresar a las Instituciones Policiales si no ha sido debidamente certificado y registrado en el Sistema;</w:t>
      </w:r>
    </w:p>
    <w:p w:rsidR="009136F3" w:rsidRPr="00974170" w:rsidRDefault="009136F3" w:rsidP="00254C6F">
      <w:pPr>
        <w:pStyle w:val="Texto"/>
        <w:numPr>
          <w:ilvl w:val="0"/>
          <w:numId w:val="34"/>
        </w:numPr>
        <w:spacing w:after="120" w:line="288" w:lineRule="auto"/>
        <w:ind w:left="709" w:hanging="142"/>
        <w:rPr>
          <w:sz w:val="22"/>
          <w:szCs w:val="22"/>
          <w:lang w:val="es-MX"/>
        </w:rPr>
      </w:pPr>
      <w:r w:rsidRPr="00974170">
        <w:rPr>
          <w:sz w:val="22"/>
          <w:szCs w:val="22"/>
          <w:lang w:val="es-MX"/>
        </w:rPr>
        <w:t>Sólo ingresarán y permanecerán en las Instituciones Policiales, aquellos aspirantes e integrantes que cursen y aprueben los programas de formación, capacitación y profesionalización;</w:t>
      </w:r>
    </w:p>
    <w:p w:rsidR="009136F3" w:rsidRPr="00974170" w:rsidRDefault="009136F3" w:rsidP="00254C6F">
      <w:pPr>
        <w:pStyle w:val="Texto"/>
        <w:numPr>
          <w:ilvl w:val="0"/>
          <w:numId w:val="34"/>
        </w:numPr>
        <w:spacing w:after="120" w:line="288" w:lineRule="auto"/>
        <w:ind w:left="709" w:hanging="142"/>
        <w:rPr>
          <w:sz w:val="22"/>
          <w:szCs w:val="22"/>
          <w:lang w:val="es-MX"/>
        </w:rPr>
      </w:pPr>
      <w:r w:rsidRPr="00974170">
        <w:rPr>
          <w:sz w:val="22"/>
          <w:szCs w:val="22"/>
          <w:lang w:val="es-MX"/>
        </w:rPr>
        <w:t>La permanencia de los integrantes en las Instituciones Policiales está condicionada al cumplimiento de los requisitos que determine la Ley;</w:t>
      </w:r>
    </w:p>
    <w:p w:rsidR="009136F3" w:rsidRPr="00974170" w:rsidRDefault="009136F3" w:rsidP="00254C6F">
      <w:pPr>
        <w:pStyle w:val="Texto"/>
        <w:numPr>
          <w:ilvl w:val="0"/>
          <w:numId w:val="34"/>
        </w:numPr>
        <w:spacing w:after="120" w:line="288" w:lineRule="auto"/>
        <w:ind w:left="709" w:hanging="142"/>
        <w:rPr>
          <w:sz w:val="22"/>
          <w:szCs w:val="22"/>
          <w:lang w:val="es-MX"/>
        </w:rPr>
      </w:pPr>
      <w:r w:rsidRPr="00974170">
        <w:rPr>
          <w:sz w:val="22"/>
          <w:szCs w:val="22"/>
          <w:lang w:val="es-MX"/>
        </w:rPr>
        <w:t>Los méritos de los integrantes de las Instituciones Policiales serán evaluados por las instancias encargadas de determinar las promociones y verificar que se cumplan los requisitos de permanencia, señaladas en las leyes respectivas;</w:t>
      </w:r>
    </w:p>
    <w:p w:rsidR="009136F3" w:rsidRPr="00974170" w:rsidRDefault="009136F3" w:rsidP="00254C6F">
      <w:pPr>
        <w:pStyle w:val="Texto"/>
        <w:numPr>
          <w:ilvl w:val="0"/>
          <w:numId w:val="34"/>
        </w:numPr>
        <w:spacing w:after="120" w:line="288" w:lineRule="auto"/>
        <w:ind w:left="709" w:hanging="142"/>
        <w:rPr>
          <w:sz w:val="22"/>
          <w:szCs w:val="22"/>
          <w:lang w:val="es-MX"/>
        </w:rPr>
      </w:pPr>
      <w:r w:rsidRPr="00974170">
        <w:rPr>
          <w:sz w:val="22"/>
          <w:szCs w:val="22"/>
          <w:lang w:val="es-MX"/>
        </w:rPr>
        <w:t>Para la promoción de los integrantes de las Instituciones Policiales se deberán considerar, por lo menos, los resultados obtenidos en los programas de profesionalización, los méritos demostrados en el desempeño de sus funciones y sus aptitudes de mando y liderazgo;</w:t>
      </w:r>
    </w:p>
    <w:p w:rsidR="009136F3" w:rsidRPr="00974170" w:rsidRDefault="009136F3" w:rsidP="00254C6F">
      <w:pPr>
        <w:pStyle w:val="Texto"/>
        <w:numPr>
          <w:ilvl w:val="0"/>
          <w:numId w:val="34"/>
        </w:numPr>
        <w:spacing w:after="120" w:line="288" w:lineRule="auto"/>
        <w:ind w:left="709" w:hanging="142"/>
        <w:rPr>
          <w:sz w:val="22"/>
          <w:szCs w:val="22"/>
          <w:lang w:val="es-MX"/>
        </w:rPr>
      </w:pPr>
      <w:r w:rsidRPr="00974170">
        <w:rPr>
          <w:sz w:val="22"/>
          <w:szCs w:val="22"/>
          <w:lang w:val="es-MX"/>
        </w:rPr>
        <w:t>Se determinará un régimen de estímulos y previsión social que corresponda a las funciones de los integrantes de las Instituciones Policiales;</w:t>
      </w:r>
    </w:p>
    <w:p w:rsidR="009136F3" w:rsidRPr="00974170" w:rsidRDefault="009136F3" w:rsidP="00254C6F">
      <w:pPr>
        <w:pStyle w:val="Texto"/>
        <w:numPr>
          <w:ilvl w:val="0"/>
          <w:numId w:val="34"/>
        </w:numPr>
        <w:spacing w:after="120" w:line="288" w:lineRule="auto"/>
        <w:ind w:left="709" w:hanging="142"/>
        <w:rPr>
          <w:sz w:val="22"/>
          <w:szCs w:val="22"/>
          <w:lang w:val="es-MX"/>
        </w:rPr>
      </w:pPr>
      <w:r w:rsidRPr="00974170">
        <w:rPr>
          <w:sz w:val="22"/>
          <w:szCs w:val="22"/>
          <w:lang w:val="es-MX"/>
        </w:rPr>
        <w:t>Los integrantes podrán ser cambiados de adscripción, con base en las necesidades del servicio;</w:t>
      </w:r>
    </w:p>
    <w:p w:rsidR="009136F3" w:rsidRPr="00974170" w:rsidRDefault="009136F3" w:rsidP="00254C6F">
      <w:pPr>
        <w:pStyle w:val="Texto"/>
        <w:numPr>
          <w:ilvl w:val="0"/>
          <w:numId w:val="34"/>
        </w:numPr>
        <w:spacing w:after="120" w:line="288" w:lineRule="auto"/>
        <w:ind w:left="709" w:hanging="142"/>
        <w:rPr>
          <w:sz w:val="22"/>
          <w:szCs w:val="22"/>
          <w:lang w:val="es-MX"/>
        </w:rPr>
      </w:pPr>
      <w:r w:rsidRPr="00974170">
        <w:rPr>
          <w:sz w:val="22"/>
          <w:szCs w:val="22"/>
          <w:lang w:val="es-MX"/>
        </w:rPr>
        <w:t>El cambio de un integrante de un área operativa a otra de distinta especialidad, sólo podrá ser autorizado por la instancia que señale la ley de la materia; y</w:t>
      </w:r>
    </w:p>
    <w:p w:rsidR="009136F3" w:rsidRPr="00974170" w:rsidRDefault="009136F3" w:rsidP="00254C6F">
      <w:pPr>
        <w:pStyle w:val="Texto"/>
        <w:numPr>
          <w:ilvl w:val="0"/>
          <w:numId w:val="34"/>
        </w:numPr>
        <w:spacing w:after="120" w:line="288" w:lineRule="auto"/>
        <w:ind w:left="709" w:hanging="142"/>
        <w:rPr>
          <w:sz w:val="22"/>
          <w:szCs w:val="22"/>
          <w:lang w:val="es-MX"/>
        </w:rPr>
      </w:pPr>
      <w:r w:rsidRPr="00974170">
        <w:rPr>
          <w:sz w:val="22"/>
          <w:szCs w:val="22"/>
          <w:lang w:val="es-MX"/>
        </w:rPr>
        <w:t>Las instancias establecerán los procedimientos relativos a cada una de las etapas de la Carrera Policial.</w:t>
      </w:r>
    </w:p>
    <w:p w:rsidR="009136F3" w:rsidRPr="00306B6C" w:rsidRDefault="009136F3" w:rsidP="00254C6F">
      <w:pPr>
        <w:numPr>
          <w:ilvl w:val="0"/>
          <w:numId w:val="1"/>
        </w:numPr>
        <w:tabs>
          <w:tab w:val="left" w:pos="426"/>
        </w:tabs>
        <w:spacing w:after="200" w:line="288" w:lineRule="auto"/>
        <w:ind w:left="360"/>
        <w:jc w:val="both"/>
        <w:rPr>
          <w:rFonts w:ascii="Arial" w:hAnsi="Arial" w:cs="Arial"/>
          <w:sz w:val="22"/>
          <w:szCs w:val="22"/>
        </w:rPr>
      </w:pPr>
      <w:r w:rsidRPr="00306B6C">
        <w:rPr>
          <w:rFonts w:ascii="Arial" w:hAnsi="Arial" w:cs="Arial"/>
          <w:sz w:val="22"/>
          <w:szCs w:val="22"/>
        </w:rPr>
        <w:t>Que, en virtud del marco legal esgrimido es invariable que en los últimos años, el Sistema de Seguridad Pública implementado en coordinación por los tres niveles de gobierno a través de sus mandatarios y titulares de todas las dependencias involucradas que se han desempeñado en esta materia, han logrado avances muy significativos en torno a una mejor y estrecha relación en cuanto hace a la suma de esfuerzos coordinados en materia de Seguridad Pública. Si bien los esfuerzos coordinados han ocasionado resultados positivos, es indudable que hasta el momento se necesita de una mejor vinculación entre el aparato gubernamental federal, estatal y municipal; en el que no solo se limite a un plano operativo, sino de mayor profundidad, cimentada en un marco legal, que pueda ser aplicable en cada orden de gobierno, sin que con ello se afecte la autonomía de los involucrados.</w:t>
      </w:r>
    </w:p>
    <w:p w:rsidR="009136F3" w:rsidRPr="00306B6C" w:rsidRDefault="009136F3" w:rsidP="00254C6F">
      <w:pPr>
        <w:pStyle w:val="Prrafodelista"/>
        <w:numPr>
          <w:ilvl w:val="0"/>
          <w:numId w:val="1"/>
        </w:numPr>
        <w:spacing w:before="120" w:line="288" w:lineRule="auto"/>
        <w:ind w:left="360" w:right="96"/>
        <w:contextualSpacing/>
        <w:jc w:val="both"/>
        <w:rPr>
          <w:rFonts w:ascii="Arial" w:hAnsi="Arial" w:cs="Arial"/>
          <w:sz w:val="22"/>
          <w:szCs w:val="22"/>
        </w:rPr>
      </w:pPr>
      <w:r w:rsidRPr="00306B6C">
        <w:rPr>
          <w:rFonts w:ascii="Arial" w:hAnsi="Arial" w:cs="Arial"/>
          <w:sz w:val="22"/>
          <w:szCs w:val="22"/>
        </w:rPr>
        <w:t>Que, a nivel nacional, existe un conjunto de disposiciones legales para impulsar la profesionalización de las instituciones policiales a escala nacional, de acuerdo con el conjunto de ingredientes básicos y homogéneos que en la experiencia internacional, definen a una policía exitosa.</w:t>
      </w:r>
    </w:p>
    <w:p w:rsidR="009136F3" w:rsidRPr="00306B6C" w:rsidRDefault="009136F3" w:rsidP="00254C6F">
      <w:pPr>
        <w:pStyle w:val="Prrafodelista"/>
        <w:numPr>
          <w:ilvl w:val="0"/>
          <w:numId w:val="1"/>
        </w:numPr>
        <w:spacing w:before="120" w:line="288" w:lineRule="auto"/>
        <w:ind w:left="360" w:right="87"/>
        <w:contextualSpacing/>
        <w:jc w:val="both"/>
        <w:rPr>
          <w:rFonts w:ascii="Arial" w:hAnsi="Arial" w:cs="Arial"/>
          <w:sz w:val="22"/>
          <w:szCs w:val="22"/>
        </w:rPr>
      </w:pPr>
      <w:r w:rsidRPr="00306B6C">
        <w:rPr>
          <w:rFonts w:ascii="Arial" w:hAnsi="Arial" w:cs="Arial"/>
          <w:sz w:val="22"/>
          <w:szCs w:val="22"/>
        </w:rPr>
        <w:t>Que, este redimensionamiento de la seguridad pública, amplió este término para resultar comprensivo de nuevos conceptos como: la completa profesionalización policial y coordinación entre los tres niveles de gobierno, como ejes del Sistema Nacional de Seguridad Pública, otorgándole a la seguridad pública un rango constitucional expreso y entendida como función de  Estado; por  lo tanto, se asume como consecuencia constitucional y operativa, con una visión integral del problema, mediante la corresponsabilidad, a través de la creación de una instancia coordinadora de la Federación, las Entidades Federativas y los Municipios, con el propósito de articular y homogeneizar los esfuerzos contra la inseguridad. De donde, la constitución de un servicio civil de carrera debe generarse de acuerdo con estas ideas en una acción del Estado hacia la modernidad de la institución, que asuma un cambio estructural, vinculando la racionalidad institucional con las necesidades individuales, a través de la democratización y el desarrollo integral de los elementos.</w:t>
      </w:r>
    </w:p>
    <w:p w:rsidR="009136F3" w:rsidRPr="00306B6C" w:rsidRDefault="009136F3" w:rsidP="00254C6F">
      <w:pPr>
        <w:pStyle w:val="Prrafodelista"/>
        <w:numPr>
          <w:ilvl w:val="0"/>
          <w:numId w:val="1"/>
        </w:numPr>
        <w:spacing w:before="120" w:line="288" w:lineRule="auto"/>
        <w:ind w:left="360" w:right="113"/>
        <w:contextualSpacing/>
        <w:jc w:val="both"/>
        <w:rPr>
          <w:rFonts w:ascii="Arial" w:hAnsi="Arial" w:cs="Arial"/>
          <w:sz w:val="22"/>
          <w:szCs w:val="22"/>
        </w:rPr>
      </w:pPr>
      <w:r w:rsidRPr="00306B6C">
        <w:rPr>
          <w:rFonts w:ascii="Arial" w:hAnsi="Arial" w:cs="Arial"/>
          <w:sz w:val="22"/>
          <w:szCs w:val="22"/>
        </w:rPr>
        <w:t>Que, por lo tanto es indiscutible que el Servicio Profesional de Carrera Policial tiene el objeto de homologar y uniformar los criterios que inspiren los requisitos y procedimientos, planes, programas y actividades relativos a la formación y desarrollo del miembro del servicio, cuya meta es la profesionalización integral de los cuerpos policiales, lo que constituye un innegable avance que se espera repercuta eficazmente en el corto, mediano y largo plazo, para la consecución de la policía deseada, basada en criterios de preparación y actualización de un adecuado combate al fenómeno antisocial.</w:t>
      </w:r>
    </w:p>
    <w:p w:rsidR="009136F3" w:rsidRPr="00306B6C" w:rsidRDefault="009136F3" w:rsidP="009136F3">
      <w:pPr>
        <w:spacing w:line="288" w:lineRule="auto"/>
        <w:ind w:right="113"/>
        <w:rPr>
          <w:rFonts w:ascii="Arial" w:hAnsi="Arial" w:cs="Arial"/>
          <w:sz w:val="22"/>
          <w:szCs w:val="22"/>
        </w:rPr>
      </w:pPr>
    </w:p>
    <w:p w:rsidR="009136F3" w:rsidRPr="00306B6C" w:rsidRDefault="009136F3" w:rsidP="00254C6F">
      <w:pPr>
        <w:pStyle w:val="Prrafodelista"/>
        <w:numPr>
          <w:ilvl w:val="0"/>
          <w:numId w:val="1"/>
        </w:numPr>
        <w:spacing w:before="120" w:line="288" w:lineRule="auto"/>
        <w:ind w:left="360" w:right="113"/>
        <w:contextualSpacing/>
        <w:jc w:val="both"/>
        <w:rPr>
          <w:rFonts w:ascii="Arial" w:hAnsi="Arial" w:cs="Arial"/>
          <w:sz w:val="22"/>
          <w:szCs w:val="22"/>
        </w:rPr>
      </w:pPr>
      <w:r w:rsidRPr="00306B6C">
        <w:rPr>
          <w:rFonts w:ascii="Arial" w:hAnsi="Arial" w:cs="Arial"/>
          <w:sz w:val="22"/>
          <w:szCs w:val="22"/>
        </w:rPr>
        <w:t>Que, para garantizar la seguridad nacional se requieren políticas que no solo identifiquen y prevengan la actualización de fenómenos que pretendan atentar contra los intereses de la población, sino que además, fortalezcan la cooperación y coordinación con las autoridades federales, estatales y  municipales, y que garanticen un mejor equipamiento, pero sobretodo, una estandarización del marco legal que repercuta en una mejor atención de la necesidades de Seguridad Pública, que demanda la ciudadanía poblana.</w:t>
      </w:r>
    </w:p>
    <w:p w:rsidR="009136F3" w:rsidRPr="00306B6C" w:rsidRDefault="009136F3" w:rsidP="009136F3">
      <w:pPr>
        <w:spacing w:line="288" w:lineRule="auto"/>
        <w:ind w:right="113"/>
        <w:rPr>
          <w:rFonts w:ascii="Arial" w:hAnsi="Arial" w:cs="Arial"/>
          <w:sz w:val="22"/>
          <w:szCs w:val="22"/>
        </w:rPr>
      </w:pPr>
    </w:p>
    <w:p w:rsidR="009136F3" w:rsidRPr="00306B6C" w:rsidRDefault="009136F3" w:rsidP="00254C6F">
      <w:pPr>
        <w:pStyle w:val="Prrafodelista"/>
        <w:numPr>
          <w:ilvl w:val="0"/>
          <w:numId w:val="1"/>
        </w:numPr>
        <w:spacing w:before="120" w:line="288" w:lineRule="auto"/>
        <w:ind w:left="360" w:right="57"/>
        <w:contextualSpacing/>
        <w:jc w:val="both"/>
        <w:rPr>
          <w:rFonts w:ascii="Arial" w:hAnsi="Arial" w:cs="Arial"/>
          <w:sz w:val="22"/>
          <w:szCs w:val="22"/>
        </w:rPr>
      </w:pPr>
      <w:r w:rsidRPr="00306B6C">
        <w:rPr>
          <w:rFonts w:ascii="Arial" w:hAnsi="Arial" w:cs="Arial"/>
          <w:sz w:val="22"/>
          <w:szCs w:val="22"/>
        </w:rPr>
        <w:t>Que, es evidente que uno de los puntos torales que corresponden al Sistema Nacional de Seguridad Pública, lo constituye la carrera policial como elemento básico para la formación y profesionalización de los miembros del servicio de las instituciones policiales, a fin de cumplir con los principios de actuación, el desempeño y el desarrollo. Es por ello que en el diseño de la carrera policial deben comprenderse los requisitos y procedimientos de selección, ingreso, formación, capacitación, adiestramiento, desarrollo, actualización, permanencia, promoción y separación del servicio, así como los criterios de evaluación. En este sentido corresponde a la Dirección General de Apoyo Técnico, a través de la Dirección General Adjunta de Profesionalización del Secretariado del Sistema Nacional de Seguridad Pública, establecer y desarrollar la carrera policial en los diferentes niveles de gobierno, con el objeto de homologar procedimientos y alcanzar la equivalencia en los contenidos de los planes y programas para la formación y profesionalización de los elementos de las instituciones policiales, sin que ello implique el soslayarse de las necesidades de cada región del país, atendiendo a sus propias particularidades y orientando la especialización policial hacia los requerimientos particulares.</w:t>
      </w:r>
    </w:p>
    <w:p w:rsidR="009136F3" w:rsidRPr="00306B6C" w:rsidRDefault="009136F3" w:rsidP="009136F3">
      <w:pPr>
        <w:pStyle w:val="Prrafodelista"/>
        <w:spacing w:line="288" w:lineRule="auto"/>
        <w:ind w:left="360" w:right="57"/>
        <w:rPr>
          <w:rFonts w:ascii="Arial" w:hAnsi="Arial" w:cs="Arial"/>
          <w:sz w:val="22"/>
          <w:szCs w:val="22"/>
        </w:rPr>
      </w:pPr>
    </w:p>
    <w:p w:rsidR="009136F3" w:rsidRPr="00306B6C" w:rsidRDefault="009136F3" w:rsidP="00254C6F">
      <w:pPr>
        <w:pStyle w:val="Prrafodelista"/>
        <w:numPr>
          <w:ilvl w:val="0"/>
          <w:numId w:val="1"/>
        </w:numPr>
        <w:spacing w:before="120" w:line="288" w:lineRule="auto"/>
        <w:ind w:left="360" w:right="57"/>
        <w:contextualSpacing/>
        <w:jc w:val="both"/>
        <w:rPr>
          <w:rFonts w:ascii="Arial" w:hAnsi="Arial" w:cs="Arial"/>
          <w:sz w:val="22"/>
          <w:szCs w:val="22"/>
        </w:rPr>
      </w:pPr>
      <w:r w:rsidRPr="00306B6C">
        <w:rPr>
          <w:rFonts w:ascii="Arial" w:hAnsi="Arial" w:cs="Arial"/>
          <w:bCs/>
          <w:sz w:val="22"/>
          <w:szCs w:val="22"/>
        </w:rPr>
        <w:t>Que, derivado de los considerandos que anteceden y a fin de hacer cumplir lo relativo al Servicio Profesional de Carrera Policial, con base a lo establecido por el artículo 105 de la Ley General del Sistema Nacional de Seguridad Pública, las entidades federativas y los municipios establecerán instancias colegiadas en las que participen, en su caso, cuando menos, representantes de las unidades operativas de investigación, prevención y reacción de las Instituciones Policiales, para conocer y resolver, en sus respectivos ámbitos de competencia, toda controversia que se suscite con relación a los procedimientos de la Carrera Policial y el Régimen Disciplinario.</w:t>
      </w:r>
    </w:p>
    <w:p w:rsidR="009136F3" w:rsidRPr="00306B6C" w:rsidRDefault="009136F3" w:rsidP="009136F3">
      <w:pPr>
        <w:spacing w:line="288" w:lineRule="auto"/>
        <w:ind w:right="57"/>
        <w:rPr>
          <w:rFonts w:ascii="Arial" w:hAnsi="Arial" w:cs="Arial"/>
          <w:sz w:val="22"/>
          <w:szCs w:val="22"/>
        </w:rPr>
      </w:pPr>
    </w:p>
    <w:p w:rsidR="009136F3" w:rsidRPr="00306B6C" w:rsidRDefault="009136F3" w:rsidP="00254C6F">
      <w:pPr>
        <w:numPr>
          <w:ilvl w:val="0"/>
          <w:numId w:val="1"/>
        </w:numPr>
        <w:tabs>
          <w:tab w:val="left" w:pos="426"/>
        </w:tabs>
        <w:spacing w:after="200" w:line="288" w:lineRule="auto"/>
        <w:ind w:left="360"/>
        <w:jc w:val="both"/>
        <w:rPr>
          <w:rFonts w:ascii="Arial" w:hAnsi="Arial" w:cs="Arial"/>
          <w:sz w:val="22"/>
          <w:szCs w:val="22"/>
        </w:rPr>
      </w:pPr>
      <w:r w:rsidRPr="00306B6C">
        <w:rPr>
          <w:rFonts w:ascii="Arial" w:hAnsi="Arial" w:cs="Arial"/>
          <w:sz w:val="22"/>
          <w:szCs w:val="22"/>
        </w:rPr>
        <w:t>Que, por lo señalado en los considerandos anteriores, se somete a la consideración del Honorable Cabildo, el Reglamento del Servicio Profesional de Carrera Policial de la Secretaría de Seguridad Pública y Tránsito Municipal del Honorable Ayuntamiento del Municipio de Puebla, en los siguientes términos:</w:t>
      </w:r>
    </w:p>
    <w:p w:rsidR="009136F3" w:rsidRPr="00974170" w:rsidRDefault="009136F3" w:rsidP="009136F3">
      <w:pPr>
        <w:pStyle w:val="Texto"/>
        <w:tabs>
          <w:tab w:val="left" w:pos="709"/>
        </w:tabs>
        <w:autoSpaceDE w:val="0"/>
        <w:autoSpaceDN w:val="0"/>
        <w:adjustRightInd w:val="0"/>
        <w:spacing w:after="0" w:line="288" w:lineRule="auto"/>
        <w:ind w:left="284" w:firstLine="0"/>
        <w:contextualSpacing/>
        <w:jc w:val="center"/>
        <w:rPr>
          <w:sz w:val="22"/>
          <w:szCs w:val="22"/>
          <w:lang w:val="es-MX"/>
        </w:rPr>
      </w:pPr>
      <w:r w:rsidRPr="00974170">
        <w:rPr>
          <w:b/>
          <w:bCs/>
          <w:sz w:val="22"/>
          <w:szCs w:val="22"/>
          <w:lang w:val="es-MX"/>
        </w:rPr>
        <w:t>REGLAMENTO DEL SERVICIO PROFESIONAL DE CARRERA POLICIAL DE LA SECRETARÍA DE SEGURIDAD PÚBLICA Y TRÁNSITO MUNICIPAL DEL HONORABLE AYUNTAMIENTO DEL MUNICIPIO DE PUEBLA</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TÍTULO PRIMERO</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CAPÍTULO I</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Disposiciones Generales</w:t>
      </w:r>
    </w:p>
    <w:p w:rsidR="009136F3" w:rsidRPr="00306B6C" w:rsidRDefault="009136F3" w:rsidP="009136F3">
      <w:pPr>
        <w:autoSpaceDE w:val="0"/>
        <w:autoSpaceDN w:val="0"/>
        <w:adjustRightInd w:val="0"/>
        <w:spacing w:line="288" w:lineRule="auto"/>
        <w:contextualSpacing/>
        <w:rPr>
          <w:rFonts w:ascii="Arial" w:hAnsi="Arial" w:cs="Arial"/>
          <w:b/>
          <w:bCs/>
          <w:sz w:val="22"/>
          <w:szCs w:val="22"/>
        </w:rPr>
      </w:pPr>
    </w:p>
    <w:p w:rsidR="009136F3" w:rsidRPr="00306B6C" w:rsidRDefault="009136F3" w:rsidP="009136F3">
      <w:pPr>
        <w:autoSpaceDE w:val="0"/>
        <w:autoSpaceDN w:val="0"/>
        <w:adjustRightInd w:val="0"/>
        <w:spacing w:line="288" w:lineRule="auto"/>
        <w:rPr>
          <w:rFonts w:ascii="Arial" w:hAnsi="Arial" w:cs="Arial"/>
          <w:sz w:val="22"/>
          <w:szCs w:val="22"/>
          <w:lang w:eastAsia="zh-CN"/>
        </w:rPr>
      </w:pPr>
      <w:r w:rsidRPr="00306B6C">
        <w:rPr>
          <w:rFonts w:ascii="Arial" w:hAnsi="Arial" w:cs="Arial"/>
          <w:b/>
          <w:bCs/>
          <w:sz w:val="22"/>
          <w:szCs w:val="22"/>
        </w:rPr>
        <w:t xml:space="preserve">Artículo 1.- </w:t>
      </w:r>
      <w:r w:rsidRPr="00306B6C">
        <w:rPr>
          <w:rFonts w:ascii="Arial" w:hAnsi="Arial" w:cs="Arial"/>
          <w:sz w:val="22"/>
          <w:szCs w:val="22"/>
        </w:rPr>
        <w:t>El presente Reglamento es de carácter general, interés público y observancia obligatoria para los miembros del Servicio de la Secretaría de Seguridad Pública y Tránsito Municipal del Honorable Ayuntamiento del Municipio de Puebla, así como para la Academia de Seguridad Pública del Municipio de Puebla y tiene por objeto establecer las bases normativas para la organización, funcionamiento y regulación del Servicio Profesional de Carrera Policial.</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bCs/>
          <w:sz w:val="22"/>
          <w:szCs w:val="22"/>
        </w:rPr>
        <w:t xml:space="preserve">Artículo 2.- </w:t>
      </w:r>
      <w:r w:rsidRPr="00306B6C">
        <w:rPr>
          <w:rFonts w:ascii="Arial" w:hAnsi="Arial" w:cs="Arial"/>
          <w:sz w:val="22"/>
          <w:szCs w:val="22"/>
        </w:rPr>
        <w:t>Para los efectos de este Reglamento, se entenderá por:</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
          <w:bCs/>
          <w:sz w:val="22"/>
          <w:szCs w:val="22"/>
        </w:rPr>
      </w:pPr>
      <w:r w:rsidRPr="00306B6C">
        <w:rPr>
          <w:rFonts w:ascii="Arial" w:hAnsi="Arial" w:cs="Arial"/>
          <w:b/>
          <w:bCs/>
          <w:sz w:val="22"/>
          <w:szCs w:val="22"/>
        </w:rPr>
        <w:t xml:space="preserve">Academia.- </w:t>
      </w:r>
      <w:r w:rsidRPr="00306B6C">
        <w:rPr>
          <w:rFonts w:ascii="Arial" w:hAnsi="Arial" w:cs="Arial"/>
          <w:bCs/>
          <w:sz w:val="22"/>
          <w:szCs w:val="22"/>
        </w:rPr>
        <w:t>La Academia de Seguridad Pública del Municipio de Puebla;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
          <w:bCs/>
          <w:sz w:val="22"/>
          <w:szCs w:val="22"/>
        </w:rPr>
      </w:pPr>
      <w:r w:rsidRPr="00306B6C">
        <w:rPr>
          <w:rFonts w:ascii="Arial" w:hAnsi="Arial" w:cs="Arial"/>
          <w:b/>
          <w:bCs/>
          <w:sz w:val="22"/>
          <w:szCs w:val="22"/>
        </w:rPr>
        <w:t xml:space="preserve">Aspirante.- </w:t>
      </w:r>
      <w:r w:rsidRPr="00306B6C">
        <w:rPr>
          <w:rFonts w:ascii="Arial" w:hAnsi="Arial" w:cs="Arial"/>
          <w:bCs/>
          <w:sz w:val="22"/>
          <w:szCs w:val="22"/>
        </w:rPr>
        <w:t>La persona que manifieste su interés por ingresar al Servicio Profesional de Carrera Policial, que cumple con los requisitos de la Convocatoria y queda registrado en el procedimiento de selección;</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
          <w:bCs/>
          <w:sz w:val="22"/>
          <w:szCs w:val="22"/>
        </w:rPr>
      </w:pPr>
      <w:r w:rsidRPr="00306B6C">
        <w:rPr>
          <w:rFonts w:ascii="Arial" w:hAnsi="Arial" w:cs="Arial"/>
          <w:b/>
          <w:bCs/>
          <w:sz w:val="22"/>
          <w:szCs w:val="22"/>
        </w:rPr>
        <w:t>Ayuntamiento.-</w:t>
      </w:r>
      <w:r w:rsidRPr="00306B6C">
        <w:rPr>
          <w:rFonts w:ascii="Arial" w:hAnsi="Arial" w:cs="Arial"/>
          <w:bCs/>
          <w:sz w:val="22"/>
          <w:szCs w:val="22"/>
        </w:rPr>
        <w:t xml:space="preserve"> El Honorable Ayuntamiento del Municipio de Puebla;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
          <w:bCs/>
          <w:sz w:val="22"/>
          <w:szCs w:val="22"/>
        </w:rPr>
      </w:pPr>
      <w:r w:rsidRPr="00306B6C">
        <w:rPr>
          <w:rFonts w:ascii="Arial" w:hAnsi="Arial" w:cs="Arial"/>
          <w:b/>
          <w:bCs/>
          <w:sz w:val="22"/>
          <w:szCs w:val="22"/>
        </w:rPr>
        <w:t xml:space="preserve">Cadete.- </w:t>
      </w:r>
      <w:r w:rsidRPr="00306B6C">
        <w:rPr>
          <w:rFonts w:ascii="Arial" w:hAnsi="Arial" w:cs="Arial"/>
          <w:bCs/>
          <w:sz w:val="22"/>
          <w:szCs w:val="22"/>
        </w:rPr>
        <w:t>La persona que cumplió con los requisitos del procedimiento de selección y se encuentra inscrito en el proceso de formación inicial;</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
          <w:bCs/>
          <w:sz w:val="22"/>
          <w:szCs w:val="22"/>
        </w:rPr>
      </w:pPr>
      <w:r w:rsidRPr="00306B6C">
        <w:rPr>
          <w:rFonts w:ascii="Arial" w:hAnsi="Arial" w:cs="Arial"/>
          <w:b/>
          <w:bCs/>
          <w:sz w:val="22"/>
          <w:szCs w:val="22"/>
        </w:rPr>
        <w:t xml:space="preserve">Categoría.- </w:t>
      </w:r>
      <w:r w:rsidRPr="00306B6C">
        <w:rPr>
          <w:rFonts w:ascii="Arial" w:hAnsi="Arial" w:cs="Arial"/>
          <w:bCs/>
          <w:sz w:val="22"/>
          <w:szCs w:val="22"/>
        </w:rPr>
        <w:t>El conjunto de jerarquías o grados que comprende la estructura operativa de la Secretaría;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Comisión</w:t>
      </w:r>
      <w:r w:rsidRPr="00306B6C">
        <w:rPr>
          <w:rFonts w:ascii="Arial" w:hAnsi="Arial" w:cs="Arial"/>
          <w:bCs/>
          <w:sz w:val="22"/>
          <w:szCs w:val="22"/>
        </w:rPr>
        <w:t xml:space="preserve">.- La Comisión del Servicio Profesional de Carrera Policial y de Honor y Justicia de la Secretaría de Seguridad Pública y Tránsito Municipal;   </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Consejo Estatal.-</w:t>
      </w:r>
      <w:r w:rsidRPr="00306B6C">
        <w:rPr>
          <w:rFonts w:ascii="Arial" w:hAnsi="Arial" w:cs="Arial"/>
          <w:bCs/>
          <w:sz w:val="22"/>
          <w:szCs w:val="22"/>
        </w:rPr>
        <w:t xml:space="preserve"> El Consejo Estatal de Coordinación del Sistema Nacional de Seguridad Pública;</w:t>
      </w:r>
    </w:p>
    <w:p w:rsidR="009136F3" w:rsidRPr="00306B6C" w:rsidRDefault="009136F3" w:rsidP="00254C6F">
      <w:pPr>
        <w:numPr>
          <w:ilvl w:val="0"/>
          <w:numId w:val="37"/>
        </w:numPr>
        <w:tabs>
          <w:tab w:val="left" w:pos="709"/>
        </w:tabs>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Elemento.-</w:t>
      </w:r>
      <w:r w:rsidRPr="00306B6C">
        <w:rPr>
          <w:rFonts w:ascii="Arial" w:hAnsi="Arial" w:cs="Arial"/>
          <w:bCs/>
          <w:sz w:val="22"/>
          <w:szCs w:val="22"/>
        </w:rPr>
        <w:t xml:space="preserve"> El Personal operativo, adscrito a la Secretaría, que tiene la calidad de Policía o Policía de Tránsito; </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Estado.-</w:t>
      </w:r>
      <w:r w:rsidRPr="00306B6C">
        <w:rPr>
          <w:rFonts w:ascii="Arial" w:hAnsi="Arial" w:cs="Arial"/>
          <w:bCs/>
          <w:sz w:val="22"/>
          <w:szCs w:val="22"/>
        </w:rPr>
        <w:t xml:space="preserve"> El Estado Libre y Soberano de Puebla; </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Cs/>
          <w:sz w:val="22"/>
          <w:szCs w:val="22"/>
        </w:rPr>
        <w:t>Integrante.- Personal que forma parte de la plantilla laboral de la Secretaría;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Jerarquía o Grado.-</w:t>
      </w:r>
      <w:r w:rsidRPr="00306B6C">
        <w:rPr>
          <w:rFonts w:ascii="Arial" w:hAnsi="Arial" w:cs="Arial"/>
          <w:bCs/>
          <w:sz w:val="22"/>
          <w:szCs w:val="22"/>
        </w:rPr>
        <w:t xml:space="preserve"> El nivel de mando y subordinación de los miembros del Servicio de la Secretaría;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Ley Estatal</w:t>
      </w:r>
      <w:r w:rsidRPr="00306B6C">
        <w:rPr>
          <w:rFonts w:ascii="Arial" w:hAnsi="Arial" w:cs="Arial"/>
          <w:bCs/>
          <w:sz w:val="22"/>
          <w:szCs w:val="22"/>
        </w:rPr>
        <w:t>.- La Ley de Seguridad Pública del Estado de Puebla;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Ley General</w:t>
      </w:r>
      <w:r w:rsidRPr="00306B6C">
        <w:rPr>
          <w:rFonts w:ascii="Arial" w:hAnsi="Arial" w:cs="Arial"/>
          <w:bCs/>
          <w:sz w:val="22"/>
          <w:szCs w:val="22"/>
        </w:rPr>
        <w:t>.- La Ley General del Sistema Nacional de Seguridad Pública;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Miembro del Servicio</w:t>
      </w:r>
      <w:r w:rsidRPr="00306B6C">
        <w:rPr>
          <w:rFonts w:ascii="Arial" w:hAnsi="Arial" w:cs="Arial"/>
          <w:bCs/>
          <w:sz w:val="22"/>
          <w:szCs w:val="22"/>
        </w:rPr>
        <w:t>.- El elemento de la Secretaría de Seguridad Pública y Tránsito Municipal, en términos de la fracción VIII del presente artículo;</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Perfil del puesto</w:t>
      </w:r>
      <w:r w:rsidRPr="00306B6C">
        <w:rPr>
          <w:rFonts w:ascii="Arial" w:hAnsi="Arial" w:cs="Arial"/>
          <w:bCs/>
          <w:sz w:val="22"/>
          <w:szCs w:val="22"/>
        </w:rPr>
        <w:t>.- La descripción específica de los requisitos, habilidades, destrezas y demás conocimientos que debe tener el miembro del Servicio Profesional de Carrera Policial, para el ejercicio de las funciones correspondientes a su categoría y grado;</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Plaza de nueva creación</w:t>
      </w:r>
      <w:r w:rsidRPr="00306B6C">
        <w:rPr>
          <w:rFonts w:ascii="Arial" w:hAnsi="Arial" w:cs="Arial"/>
          <w:bCs/>
          <w:sz w:val="22"/>
          <w:szCs w:val="22"/>
        </w:rPr>
        <w:t>.- La posición presupuestaria que respalda un nuevo puesto;</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Plaza vacante</w:t>
      </w:r>
      <w:r w:rsidRPr="00306B6C">
        <w:rPr>
          <w:rFonts w:ascii="Arial" w:hAnsi="Arial" w:cs="Arial"/>
          <w:bCs/>
          <w:sz w:val="22"/>
          <w:szCs w:val="22"/>
        </w:rPr>
        <w:t>.- La posición presupuestaria que respalda un puesto y que se encuentra desocupada;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Policía Municipal de Carrera</w:t>
      </w:r>
      <w:r w:rsidRPr="00306B6C">
        <w:rPr>
          <w:rFonts w:ascii="Arial" w:hAnsi="Arial" w:cs="Arial"/>
          <w:bCs/>
          <w:sz w:val="22"/>
          <w:szCs w:val="22"/>
        </w:rPr>
        <w:t>.- El elemento que cumple con los requisitos que establece el Servicio Profesional de Carrera Policial;</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Presidente</w:t>
      </w:r>
      <w:r w:rsidRPr="00306B6C">
        <w:rPr>
          <w:rFonts w:ascii="Arial" w:hAnsi="Arial" w:cs="Arial"/>
          <w:bCs/>
          <w:sz w:val="22"/>
          <w:szCs w:val="22"/>
        </w:rPr>
        <w:t xml:space="preserve">.- El Presidente Municipal Constitucional del H. Ayuntamiento del Municipio de Puebla;  </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Profesionalización</w:t>
      </w:r>
      <w:r w:rsidRPr="00306B6C">
        <w:rPr>
          <w:rFonts w:ascii="Arial" w:hAnsi="Arial" w:cs="Arial"/>
          <w:bCs/>
          <w:sz w:val="22"/>
          <w:szCs w:val="22"/>
        </w:rPr>
        <w:t>.- El proceso de capacitación integral constituido por la formación inicial y continua;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Registro Nacional</w:t>
      </w:r>
      <w:r w:rsidRPr="00306B6C">
        <w:rPr>
          <w:rFonts w:ascii="Arial" w:hAnsi="Arial" w:cs="Arial"/>
          <w:bCs/>
          <w:sz w:val="22"/>
          <w:szCs w:val="22"/>
        </w:rPr>
        <w:t>.- El Registro Nacional del Personal de Seguridad Pública;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Reglamento</w:t>
      </w:r>
      <w:r w:rsidRPr="00306B6C">
        <w:rPr>
          <w:rFonts w:ascii="Arial" w:hAnsi="Arial" w:cs="Arial"/>
          <w:bCs/>
          <w:sz w:val="22"/>
          <w:szCs w:val="22"/>
        </w:rPr>
        <w:t>.- Reglamento del Servicio Profesional de Carrera Policial de la Secretaría de Seguridad Pública y Tránsito Municipal del Honorable Ayuntamiento del Municipio de Puebla;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Reglamento Interior</w:t>
      </w:r>
      <w:r w:rsidRPr="00306B6C">
        <w:rPr>
          <w:rFonts w:ascii="Arial" w:hAnsi="Arial" w:cs="Arial"/>
          <w:bCs/>
          <w:sz w:val="22"/>
          <w:szCs w:val="22"/>
        </w:rPr>
        <w:t>.- El Reglamento Interior de la Secretaría de Seguridad Pública y Tránsito Municipal del Honorable Ayuntamiento del Municipio de Puebla;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Secretaría</w:t>
      </w:r>
      <w:r w:rsidRPr="00306B6C">
        <w:rPr>
          <w:rFonts w:ascii="Arial" w:hAnsi="Arial" w:cs="Arial"/>
          <w:bCs/>
          <w:sz w:val="22"/>
          <w:szCs w:val="22"/>
        </w:rPr>
        <w:t>.- La Secretaría de Seguridad Pública y Tránsito Municipal del Honorable Ayuntamiento del Municipio de Puebla;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Secretariado Ejecutivo</w:t>
      </w:r>
      <w:r w:rsidRPr="00306B6C">
        <w:rPr>
          <w:rFonts w:ascii="Arial" w:hAnsi="Arial" w:cs="Arial"/>
          <w:bCs/>
          <w:sz w:val="22"/>
          <w:szCs w:val="22"/>
        </w:rPr>
        <w:t>.- El Secretariado Ejecutivo del Sistema Nacional de Seguridad Pública.</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Secretario</w:t>
      </w:r>
      <w:r w:rsidRPr="00306B6C">
        <w:rPr>
          <w:rFonts w:ascii="Arial" w:hAnsi="Arial" w:cs="Arial"/>
          <w:bCs/>
          <w:sz w:val="22"/>
          <w:szCs w:val="22"/>
        </w:rPr>
        <w:t>.- El Secretario de Seguridad Pública y Tránsito Municipal;</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Servicio Profesional</w:t>
      </w:r>
      <w:r w:rsidRPr="00306B6C">
        <w:rPr>
          <w:rFonts w:ascii="Arial" w:hAnsi="Arial" w:cs="Arial"/>
          <w:bCs/>
          <w:sz w:val="22"/>
          <w:szCs w:val="22"/>
        </w:rPr>
        <w:t>.- El Servicio Profesional de Carrera Policial;</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Servicio</w:t>
      </w:r>
      <w:r w:rsidRPr="00306B6C">
        <w:rPr>
          <w:rFonts w:ascii="Arial" w:hAnsi="Arial" w:cs="Arial"/>
          <w:bCs/>
          <w:sz w:val="22"/>
          <w:szCs w:val="22"/>
        </w:rPr>
        <w:t xml:space="preserve">.- Las funciones y actividades asignadas al miembro del Servicio Profesional de Carrera Policial; y </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Sistema</w:t>
      </w:r>
      <w:r w:rsidRPr="00306B6C">
        <w:rPr>
          <w:rFonts w:ascii="Arial" w:hAnsi="Arial" w:cs="Arial"/>
          <w:bCs/>
          <w:sz w:val="22"/>
          <w:szCs w:val="22"/>
        </w:rPr>
        <w:t>.- El Sistema de Seguridad Pública del Estado.</w:t>
      </w:r>
    </w:p>
    <w:p w:rsidR="009136F3" w:rsidRPr="00306B6C" w:rsidRDefault="009136F3" w:rsidP="00254C6F">
      <w:pPr>
        <w:numPr>
          <w:ilvl w:val="0"/>
          <w:numId w:val="37"/>
        </w:numPr>
        <w:autoSpaceDE w:val="0"/>
        <w:autoSpaceDN w:val="0"/>
        <w:adjustRightInd w:val="0"/>
        <w:spacing w:after="120" w:line="288" w:lineRule="auto"/>
        <w:ind w:left="709" w:hanging="425"/>
        <w:jc w:val="both"/>
        <w:rPr>
          <w:rFonts w:ascii="Arial" w:hAnsi="Arial" w:cs="Arial"/>
          <w:bCs/>
          <w:sz w:val="22"/>
          <w:szCs w:val="22"/>
        </w:rPr>
      </w:pPr>
      <w:r w:rsidRPr="00306B6C">
        <w:rPr>
          <w:rFonts w:ascii="Arial" w:hAnsi="Arial" w:cs="Arial"/>
          <w:b/>
          <w:bCs/>
          <w:sz w:val="22"/>
          <w:szCs w:val="22"/>
        </w:rPr>
        <w:t xml:space="preserve">Unidad de Asuntos Internos.- </w:t>
      </w:r>
      <w:r w:rsidRPr="00306B6C">
        <w:rPr>
          <w:rFonts w:ascii="Arial" w:hAnsi="Arial" w:cs="Arial"/>
          <w:bCs/>
          <w:sz w:val="22"/>
          <w:szCs w:val="22"/>
        </w:rPr>
        <w:t>La</w:t>
      </w:r>
      <w:r w:rsidRPr="00306B6C">
        <w:rPr>
          <w:rFonts w:ascii="Arial" w:hAnsi="Arial" w:cs="Arial"/>
          <w:b/>
          <w:bCs/>
          <w:sz w:val="22"/>
          <w:szCs w:val="22"/>
        </w:rPr>
        <w:t xml:space="preserve"> </w:t>
      </w:r>
      <w:r w:rsidRPr="00306B6C">
        <w:rPr>
          <w:rFonts w:ascii="Arial" w:hAnsi="Arial" w:cs="Arial"/>
          <w:bCs/>
          <w:sz w:val="22"/>
          <w:szCs w:val="22"/>
        </w:rPr>
        <w:t>Unidad de Asuntos Internos de la Secretaria de Seguridad Pública y Transito Municipal del Honorable Ayuntamiento del Municipio de Puebla.</w:t>
      </w:r>
    </w:p>
    <w:p w:rsidR="009136F3" w:rsidRPr="00306B6C" w:rsidRDefault="009136F3" w:rsidP="009136F3">
      <w:pPr>
        <w:tabs>
          <w:tab w:val="left" w:pos="709"/>
          <w:tab w:val="left" w:pos="851"/>
        </w:tabs>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 xml:space="preserve">Artículo 3.- </w:t>
      </w:r>
      <w:r w:rsidRPr="00306B6C">
        <w:rPr>
          <w:rFonts w:ascii="Arial" w:hAnsi="Arial" w:cs="Arial"/>
          <w:bCs/>
          <w:sz w:val="22"/>
          <w:szCs w:val="22"/>
        </w:rPr>
        <w:t>Toda referencia al género masculino, incluyendo los cargos y puestos en el Reglamento, lo es también para el género femenino, cuando de su texto y contexto, no se establezca expresamente para uno u otro género.</w:t>
      </w:r>
    </w:p>
    <w:p w:rsidR="009136F3" w:rsidRPr="00306B6C" w:rsidRDefault="009136F3" w:rsidP="009136F3">
      <w:pPr>
        <w:tabs>
          <w:tab w:val="left" w:pos="709"/>
          <w:tab w:val="left" w:pos="851"/>
        </w:tabs>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tabs>
          <w:tab w:val="left" w:pos="709"/>
          <w:tab w:val="left" w:pos="851"/>
        </w:tabs>
        <w:autoSpaceDE w:val="0"/>
        <w:autoSpaceDN w:val="0"/>
        <w:adjustRightInd w:val="0"/>
        <w:spacing w:line="288" w:lineRule="auto"/>
        <w:rPr>
          <w:rFonts w:ascii="Arial" w:hAnsi="Arial" w:cs="Arial"/>
          <w:sz w:val="22"/>
          <w:szCs w:val="22"/>
        </w:rPr>
      </w:pPr>
      <w:r w:rsidRPr="00306B6C">
        <w:rPr>
          <w:rFonts w:ascii="Arial" w:hAnsi="Arial" w:cs="Arial"/>
          <w:b/>
          <w:sz w:val="22"/>
          <w:szCs w:val="22"/>
        </w:rPr>
        <w:t xml:space="preserve">Artículo 4.- </w:t>
      </w:r>
      <w:r w:rsidRPr="00306B6C">
        <w:rPr>
          <w:rFonts w:ascii="Arial" w:hAnsi="Arial" w:cs="Arial"/>
          <w:sz w:val="22"/>
          <w:szCs w:val="22"/>
        </w:rPr>
        <w:t>La Secretaría para el mejor cumplimiento de sus objetivos desarrollará cuando menos las siguientes funciones:</w:t>
      </w:r>
    </w:p>
    <w:p w:rsidR="009136F3" w:rsidRPr="00306B6C" w:rsidRDefault="009136F3" w:rsidP="00254C6F">
      <w:pPr>
        <w:numPr>
          <w:ilvl w:val="0"/>
          <w:numId w:val="39"/>
        </w:numPr>
        <w:autoSpaceDE w:val="0"/>
        <w:autoSpaceDN w:val="0"/>
        <w:adjustRightInd w:val="0"/>
        <w:spacing w:after="120" w:line="288" w:lineRule="auto"/>
        <w:ind w:left="709" w:hanging="283"/>
        <w:jc w:val="both"/>
        <w:rPr>
          <w:rFonts w:ascii="Arial" w:hAnsi="Arial" w:cs="Arial"/>
          <w:bCs/>
          <w:sz w:val="22"/>
          <w:szCs w:val="22"/>
        </w:rPr>
      </w:pPr>
      <w:r w:rsidRPr="00306B6C">
        <w:rPr>
          <w:rFonts w:ascii="Arial" w:hAnsi="Arial" w:cs="Arial"/>
          <w:bCs/>
          <w:sz w:val="22"/>
          <w:szCs w:val="22"/>
        </w:rPr>
        <w:t>Investigación, a través de sistemas homologados de recolección, clasificación, registro, análisis, evaluación y explotación de información;</w:t>
      </w:r>
    </w:p>
    <w:p w:rsidR="009136F3" w:rsidRPr="00306B6C" w:rsidRDefault="009136F3" w:rsidP="00254C6F">
      <w:pPr>
        <w:numPr>
          <w:ilvl w:val="0"/>
          <w:numId w:val="39"/>
        </w:numPr>
        <w:autoSpaceDE w:val="0"/>
        <w:autoSpaceDN w:val="0"/>
        <w:adjustRightInd w:val="0"/>
        <w:spacing w:after="120" w:line="288" w:lineRule="auto"/>
        <w:ind w:left="709" w:hanging="283"/>
        <w:jc w:val="both"/>
        <w:rPr>
          <w:rFonts w:ascii="Arial" w:hAnsi="Arial" w:cs="Arial"/>
          <w:bCs/>
          <w:sz w:val="22"/>
          <w:szCs w:val="22"/>
        </w:rPr>
      </w:pPr>
      <w:r w:rsidRPr="00306B6C">
        <w:rPr>
          <w:rFonts w:ascii="Arial" w:hAnsi="Arial" w:cs="Arial"/>
          <w:bCs/>
          <w:sz w:val="22"/>
          <w:szCs w:val="22"/>
        </w:rPr>
        <w:t>Prevención, de la comisión de delitos e infracciones administrativas, así como realizar las acciones de inspección, vigilancia y vialidad en su circunscripción, y</w:t>
      </w:r>
    </w:p>
    <w:p w:rsidR="009136F3" w:rsidRPr="00306B6C" w:rsidRDefault="009136F3" w:rsidP="00254C6F">
      <w:pPr>
        <w:numPr>
          <w:ilvl w:val="0"/>
          <w:numId w:val="39"/>
        </w:numPr>
        <w:autoSpaceDE w:val="0"/>
        <w:autoSpaceDN w:val="0"/>
        <w:adjustRightInd w:val="0"/>
        <w:spacing w:after="120" w:line="288" w:lineRule="auto"/>
        <w:ind w:left="709" w:hanging="283"/>
        <w:jc w:val="both"/>
        <w:rPr>
          <w:rFonts w:ascii="Arial" w:hAnsi="Arial" w:cs="Arial"/>
          <w:bCs/>
          <w:sz w:val="22"/>
          <w:szCs w:val="22"/>
        </w:rPr>
      </w:pPr>
      <w:r w:rsidRPr="00306B6C">
        <w:rPr>
          <w:rFonts w:ascii="Arial" w:hAnsi="Arial" w:cs="Arial"/>
          <w:bCs/>
          <w:sz w:val="22"/>
          <w:szCs w:val="22"/>
        </w:rPr>
        <w:t>Reacción, para garantizar, mantener y restablecer el orden y la paz públicos.</w:t>
      </w:r>
    </w:p>
    <w:p w:rsidR="009136F3" w:rsidRPr="00306B6C" w:rsidRDefault="009136F3" w:rsidP="009136F3">
      <w:pPr>
        <w:tabs>
          <w:tab w:val="left" w:pos="709"/>
          <w:tab w:val="left" w:pos="851"/>
        </w:tabs>
        <w:autoSpaceDE w:val="0"/>
        <w:autoSpaceDN w:val="0"/>
        <w:adjustRightInd w:val="0"/>
        <w:spacing w:line="288" w:lineRule="auto"/>
        <w:ind w:left="284"/>
        <w:contextualSpacing/>
        <w:rPr>
          <w:rFonts w:ascii="Arial" w:hAnsi="Arial" w:cs="Arial"/>
          <w:b/>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 xml:space="preserve">Artículo 5.- </w:t>
      </w:r>
      <w:r w:rsidRPr="00306B6C">
        <w:rPr>
          <w:rFonts w:ascii="Arial" w:hAnsi="Arial" w:cs="Arial"/>
          <w:sz w:val="22"/>
          <w:szCs w:val="22"/>
        </w:rPr>
        <w:t>Los principios rectores del Servicio Profesional son: solidaridad, honestidad, legalidad, eficiencia, profesionalismo, honradez y respeto a los derechos humanos, a través de los cuales debe asegurarse la certeza, objetividad, imparcialidad y</w:t>
      </w:r>
      <w:r w:rsidRPr="00306B6C">
        <w:rPr>
          <w:rFonts w:ascii="Arial" w:hAnsi="Arial" w:cs="Arial"/>
          <w:bCs/>
          <w:sz w:val="22"/>
          <w:szCs w:val="22"/>
        </w:rPr>
        <w:t xml:space="preserve"> eficacia, para salvaguardar la integridad, los derechos de las personas, así como para preservar la libertad, el orden y la paz públicos, conforme a lo dispuesto por el a</w:t>
      </w:r>
      <w:r w:rsidRPr="00306B6C">
        <w:rPr>
          <w:rFonts w:ascii="Arial" w:hAnsi="Arial" w:cs="Arial"/>
          <w:sz w:val="22"/>
          <w:szCs w:val="22"/>
        </w:rPr>
        <w:t>rtículo 21 de la Constitución Política de los Estados Unidos Mexicanos.</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 xml:space="preserve">Artículo 6.- </w:t>
      </w:r>
      <w:r w:rsidRPr="00306B6C">
        <w:rPr>
          <w:rFonts w:ascii="Arial" w:hAnsi="Arial" w:cs="Arial"/>
          <w:bCs/>
          <w:sz w:val="22"/>
          <w:szCs w:val="22"/>
        </w:rPr>
        <w:t xml:space="preserve">Al </w:t>
      </w:r>
      <w:r w:rsidRPr="00306B6C">
        <w:rPr>
          <w:rFonts w:ascii="Arial" w:hAnsi="Arial" w:cs="Arial"/>
          <w:sz w:val="22"/>
          <w:szCs w:val="22"/>
        </w:rPr>
        <w:t>Servicio Profesional sólo se podrá ingresar, permanecer y ascender a la categoría, jerarquía o grado inmediato superior, mediante los términos y condiciones que establece la Ley General y la Ley Estatal, el Reglamento y demás disposiciones aplicables.</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bCs/>
          <w:sz w:val="22"/>
          <w:szCs w:val="22"/>
        </w:rPr>
        <w:t xml:space="preserve">Artículo 7.- </w:t>
      </w:r>
      <w:r w:rsidRPr="00306B6C">
        <w:rPr>
          <w:rFonts w:ascii="Arial" w:hAnsi="Arial" w:cs="Arial"/>
          <w:sz w:val="22"/>
          <w:szCs w:val="22"/>
        </w:rPr>
        <w:t>El Servicio Profesional funcionará mediante los siguientes procedimientos:</w:t>
      </w:r>
    </w:p>
    <w:p w:rsidR="009136F3" w:rsidRPr="00306B6C" w:rsidRDefault="009136F3" w:rsidP="00254C6F">
      <w:pPr>
        <w:numPr>
          <w:ilvl w:val="0"/>
          <w:numId w:val="20"/>
        </w:numPr>
        <w:tabs>
          <w:tab w:val="left" w:pos="993"/>
        </w:tabs>
        <w:autoSpaceDE w:val="0"/>
        <w:autoSpaceDN w:val="0"/>
        <w:adjustRightInd w:val="0"/>
        <w:spacing w:after="120" w:line="288" w:lineRule="auto"/>
        <w:ind w:left="284" w:firstLine="0"/>
        <w:jc w:val="both"/>
        <w:rPr>
          <w:rFonts w:ascii="Arial" w:hAnsi="Arial" w:cs="Arial"/>
          <w:sz w:val="22"/>
          <w:szCs w:val="22"/>
        </w:rPr>
      </w:pPr>
      <w:r w:rsidRPr="00306B6C">
        <w:rPr>
          <w:rFonts w:ascii="Arial" w:hAnsi="Arial" w:cs="Arial"/>
          <w:sz w:val="22"/>
          <w:szCs w:val="22"/>
        </w:rPr>
        <w:t>Planeación;</w:t>
      </w:r>
    </w:p>
    <w:p w:rsidR="009136F3" w:rsidRPr="00306B6C" w:rsidRDefault="009136F3" w:rsidP="00254C6F">
      <w:pPr>
        <w:numPr>
          <w:ilvl w:val="0"/>
          <w:numId w:val="20"/>
        </w:numPr>
        <w:tabs>
          <w:tab w:val="left" w:pos="993"/>
        </w:tabs>
        <w:autoSpaceDE w:val="0"/>
        <w:autoSpaceDN w:val="0"/>
        <w:adjustRightInd w:val="0"/>
        <w:spacing w:after="120" w:line="288" w:lineRule="auto"/>
        <w:ind w:left="284" w:firstLine="0"/>
        <w:jc w:val="both"/>
        <w:rPr>
          <w:rFonts w:ascii="Arial" w:hAnsi="Arial" w:cs="Arial"/>
          <w:sz w:val="22"/>
          <w:szCs w:val="22"/>
        </w:rPr>
      </w:pPr>
      <w:r w:rsidRPr="00306B6C">
        <w:rPr>
          <w:rFonts w:ascii="Arial" w:hAnsi="Arial" w:cs="Arial"/>
          <w:sz w:val="22"/>
          <w:szCs w:val="22"/>
        </w:rPr>
        <w:t>Reclutamiento;</w:t>
      </w:r>
    </w:p>
    <w:p w:rsidR="009136F3" w:rsidRPr="00306B6C" w:rsidRDefault="009136F3" w:rsidP="00254C6F">
      <w:pPr>
        <w:numPr>
          <w:ilvl w:val="0"/>
          <w:numId w:val="20"/>
        </w:numPr>
        <w:tabs>
          <w:tab w:val="left" w:pos="993"/>
        </w:tabs>
        <w:autoSpaceDE w:val="0"/>
        <w:autoSpaceDN w:val="0"/>
        <w:adjustRightInd w:val="0"/>
        <w:spacing w:after="120" w:line="288" w:lineRule="auto"/>
        <w:ind w:left="284" w:firstLine="0"/>
        <w:jc w:val="both"/>
        <w:rPr>
          <w:rFonts w:ascii="Arial" w:hAnsi="Arial" w:cs="Arial"/>
          <w:sz w:val="22"/>
          <w:szCs w:val="22"/>
        </w:rPr>
      </w:pPr>
      <w:r w:rsidRPr="00306B6C">
        <w:rPr>
          <w:rFonts w:ascii="Arial" w:hAnsi="Arial" w:cs="Arial"/>
          <w:sz w:val="22"/>
          <w:szCs w:val="22"/>
        </w:rPr>
        <w:t>Selección;</w:t>
      </w:r>
    </w:p>
    <w:p w:rsidR="009136F3" w:rsidRPr="00306B6C" w:rsidRDefault="009136F3" w:rsidP="00254C6F">
      <w:pPr>
        <w:numPr>
          <w:ilvl w:val="0"/>
          <w:numId w:val="20"/>
        </w:numPr>
        <w:tabs>
          <w:tab w:val="left" w:pos="993"/>
        </w:tabs>
        <w:autoSpaceDE w:val="0"/>
        <w:autoSpaceDN w:val="0"/>
        <w:adjustRightInd w:val="0"/>
        <w:spacing w:after="120" w:line="288" w:lineRule="auto"/>
        <w:ind w:left="284" w:firstLine="0"/>
        <w:jc w:val="both"/>
        <w:rPr>
          <w:rFonts w:ascii="Arial" w:hAnsi="Arial" w:cs="Arial"/>
          <w:sz w:val="22"/>
          <w:szCs w:val="22"/>
        </w:rPr>
      </w:pPr>
      <w:r w:rsidRPr="00306B6C">
        <w:rPr>
          <w:rFonts w:ascii="Arial" w:hAnsi="Arial" w:cs="Arial"/>
          <w:sz w:val="22"/>
          <w:szCs w:val="22"/>
        </w:rPr>
        <w:t>Formación inicial;</w:t>
      </w:r>
    </w:p>
    <w:p w:rsidR="009136F3" w:rsidRPr="00306B6C" w:rsidRDefault="009136F3" w:rsidP="00254C6F">
      <w:pPr>
        <w:numPr>
          <w:ilvl w:val="0"/>
          <w:numId w:val="20"/>
        </w:numPr>
        <w:tabs>
          <w:tab w:val="left" w:pos="993"/>
        </w:tabs>
        <w:autoSpaceDE w:val="0"/>
        <w:autoSpaceDN w:val="0"/>
        <w:adjustRightInd w:val="0"/>
        <w:spacing w:after="120" w:line="288" w:lineRule="auto"/>
        <w:ind w:left="284" w:firstLine="0"/>
        <w:jc w:val="both"/>
        <w:rPr>
          <w:rFonts w:ascii="Arial" w:hAnsi="Arial" w:cs="Arial"/>
          <w:sz w:val="22"/>
          <w:szCs w:val="22"/>
        </w:rPr>
      </w:pPr>
      <w:r w:rsidRPr="00306B6C">
        <w:rPr>
          <w:rFonts w:ascii="Arial" w:hAnsi="Arial" w:cs="Arial"/>
          <w:sz w:val="22"/>
          <w:szCs w:val="22"/>
        </w:rPr>
        <w:t>Ingreso;</w:t>
      </w:r>
    </w:p>
    <w:p w:rsidR="009136F3" w:rsidRPr="00306B6C" w:rsidRDefault="009136F3" w:rsidP="00254C6F">
      <w:pPr>
        <w:numPr>
          <w:ilvl w:val="0"/>
          <w:numId w:val="20"/>
        </w:numPr>
        <w:tabs>
          <w:tab w:val="left" w:pos="993"/>
        </w:tabs>
        <w:autoSpaceDE w:val="0"/>
        <w:autoSpaceDN w:val="0"/>
        <w:adjustRightInd w:val="0"/>
        <w:spacing w:after="120" w:line="288" w:lineRule="auto"/>
        <w:ind w:left="284" w:firstLine="0"/>
        <w:jc w:val="both"/>
        <w:rPr>
          <w:rFonts w:ascii="Arial" w:hAnsi="Arial" w:cs="Arial"/>
          <w:sz w:val="22"/>
          <w:szCs w:val="22"/>
        </w:rPr>
      </w:pPr>
      <w:r w:rsidRPr="00306B6C">
        <w:rPr>
          <w:rFonts w:ascii="Arial" w:hAnsi="Arial" w:cs="Arial"/>
          <w:sz w:val="22"/>
          <w:szCs w:val="22"/>
        </w:rPr>
        <w:t>Formación continua;</w:t>
      </w:r>
    </w:p>
    <w:p w:rsidR="009136F3" w:rsidRPr="00306B6C" w:rsidRDefault="009136F3" w:rsidP="00254C6F">
      <w:pPr>
        <w:numPr>
          <w:ilvl w:val="0"/>
          <w:numId w:val="20"/>
        </w:numPr>
        <w:tabs>
          <w:tab w:val="left" w:pos="993"/>
        </w:tabs>
        <w:autoSpaceDE w:val="0"/>
        <w:autoSpaceDN w:val="0"/>
        <w:adjustRightInd w:val="0"/>
        <w:spacing w:after="120" w:line="288" w:lineRule="auto"/>
        <w:ind w:left="284" w:firstLine="0"/>
        <w:jc w:val="both"/>
        <w:rPr>
          <w:rFonts w:ascii="Arial" w:hAnsi="Arial" w:cs="Arial"/>
          <w:sz w:val="22"/>
          <w:szCs w:val="22"/>
        </w:rPr>
      </w:pPr>
      <w:r w:rsidRPr="00306B6C">
        <w:rPr>
          <w:rFonts w:ascii="Arial" w:hAnsi="Arial" w:cs="Arial"/>
          <w:sz w:val="22"/>
          <w:szCs w:val="22"/>
        </w:rPr>
        <w:t>Evaluación para la permanencia;</w:t>
      </w:r>
    </w:p>
    <w:p w:rsidR="009136F3" w:rsidRPr="00306B6C" w:rsidRDefault="009136F3" w:rsidP="00254C6F">
      <w:pPr>
        <w:numPr>
          <w:ilvl w:val="0"/>
          <w:numId w:val="20"/>
        </w:numPr>
        <w:tabs>
          <w:tab w:val="left" w:pos="993"/>
        </w:tabs>
        <w:autoSpaceDE w:val="0"/>
        <w:autoSpaceDN w:val="0"/>
        <w:adjustRightInd w:val="0"/>
        <w:spacing w:after="120" w:line="288" w:lineRule="auto"/>
        <w:ind w:left="284" w:firstLine="0"/>
        <w:jc w:val="both"/>
        <w:rPr>
          <w:rFonts w:ascii="Arial" w:hAnsi="Arial" w:cs="Arial"/>
          <w:sz w:val="22"/>
          <w:szCs w:val="22"/>
        </w:rPr>
      </w:pPr>
      <w:r w:rsidRPr="00306B6C">
        <w:rPr>
          <w:rFonts w:ascii="Arial" w:hAnsi="Arial" w:cs="Arial"/>
          <w:sz w:val="22"/>
          <w:szCs w:val="22"/>
        </w:rPr>
        <w:t>Desarrollo y promoción;</w:t>
      </w:r>
    </w:p>
    <w:p w:rsidR="009136F3" w:rsidRPr="00306B6C" w:rsidRDefault="009136F3" w:rsidP="00254C6F">
      <w:pPr>
        <w:numPr>
          <w:ilvl w:val="0"/>
          <w:numId w:val="20"/>
        </w:numPr>
        <w:tabs>
          <w:tab w:val="left" w:pos="993"/>
        </w:tabs>
        <w:autoSpaceDE w:val="0"/>
        <w:autoSpaceDN w:val="0"/>
        <w:adjustRightInd w:val="0"/>
        <w:spacing w:after="120" w:line="288" w:lineRule="auto"/>
        <w:ind w:left="284" w:firstLine="0"/>
        <w:jc w:val="both"/>
        <w:rPr>
          <w:rFonts w:ascii="Arial" w:hAnsi="Arial" w:cs="Arial"/>
          <w:sz w:val="22"/>
          <w:szCs w:val="22"/>
        </w:rPr>
      </w:pPr>
      <w:r w:rsidRPr="00306B6C">
        <w:rPr>
          <w:rFonts w:ascii="Arial" w:hAnsi="Arial" w:cs="Arial"/>
          <w:sz w:val="22"/>
          <w:szCs w:val="22"/>
        </w:rPr>
        <w:t>Estímulos;</w:t>
      </w:r>
    </w:p>
    <w:p w:rsidR="009136F3" w:rsidRPr="00306B6C" w:rsidRDefault="009136F3" w:rsidP="00254C6F">
      <w:pPr>
        <w:numPr>
          <w:ilvl w:val="0"/>
          <w:numId w:val="20"/>
        </w:numPr>
        <w:tabs>
          <w:tab w:val="left" w:pos="993"/>
        </w:tabs>
        <w:autoSpaceDE w:val="0"/>
        <w:autoSpaceDN w:val="0"/>
        <w:adjustRightInd w:val="0"/>
        <w:spacing w:after="120" w:line="288" w:lineRule="auto"/>
        <w:ind w:left="284" w:firstLine="0"/>
        <w:jc w:val="both"/>
        <w:rPr>
          <w:rFonts w:ascii="Arial" w:hAnsi="Arial" w:cs="Arial"/>
          <w:sz w:val="22"/>
          <w:szCs w:val="22"/>
        </w:rPr>
      </w:pPr>
      <w:r w:rsidRPr="00306B6C">
        <w:rPr>
          <w:rFonts w:ascii="Arial" w:hAnsi="Arial" w:cs="Arial"/>
          <w:sz w:val="22"/>
          <w:szCs w:val="22"/>
        </w:rPr>
        <w:t>Régimen disciplinario;</w:t>
      </w:r>
    </w:p>
    <w:p w:rsidR="009136F3" w:rsidRPr="00306B6C" w:rsidRDefault="009136F3" w:rsidP="00254C6F">
      <w:pPr>
        <w:numPr>
          <w:ilvl w:val="0"/>
          <w:numId w:val="20"/>
        </w:numPr>
        <w:tabs>
          <w:tab w:val="left" w:pos="993"/>
        </w:tabs>
        <w:autoSpaceDE w:val="0"/>
        <w:autoSpaceDN w:val="0"/>
        <w:adjustRightInd w:val="0"/>
        <w:spacing w:after="120" w:line="288" w:lineRule="auto"/>
        <w:ind w:left="284" w:firstLine="0"/>
        <w:jc w:val="both"/>
        <w:rPr>
          <w:rFonts w:ascii="Arial" w:hAnsi="Arial" w:cs="Arial"/>
          <w:sz w:val="22"/>
          <w:szCs w:val="22"/>
        </w:rPr>
      </w:pPr>
      <w:r w:rsidRPr="00306B6C">
        <w:rPr>
          <w:rFonts w:ascii="Arial" w:hAnsi="Arial" w:cs="Arial"/>
          <w:sz w:val="22"/>
          <w:szCs w:val="22"/>
        </w:rPr>
        <w:t>Separación y retiro; y</w:t>
      </w:r>
    </w:p>
    <w:p w:rsidR="009136F3" w:rsidRPr="00306B6C" w:rsidRDefault="009136F3" w:rsidP="00254C6F">
      <w:pPr>
        <w:numPr>
          <w:ilvl w:val="0"/>
          <w:numId w:val="20"/>
        </w:numPr>
        <w:tabs>
          <w:tab w:val="left" w:pos="993"/>
        </w:tabs>
        <w:autoSpaceDE w:val="0"/>
        <w:autoSpaceDN w:val="0"/>
        <w:adjustRightInd w:val="0"/>
        <w:spacing w:after="120" w:line="288" w:lineRule="auto"/>
        <w:ind w:left="284" w:firstLine="0"/>
        <w:jc w:val="both"/>
        <w:rPr>
          <w:rFonts w:ascii="Arial" w:hAnsi="Arial" w:cs="Arial"/>
          <w:bCs/>
          <w:sz w:val="22"/>
          <w:szCs w:val="22"/>
        </w:rPr>
      </w:pPr>
      <w:r w:rsidRPr="00306B6C">
        <w:rPr>
          <w:rFonts w:ascii="Arial" w:hAnsi="Arial" w:cs="Arial"/>
          <w:bCs/>
          <w:sz w:val="22"/>
          <w:szCs w:val="22"/>
        </w:rPr>
        <w:t>Medios de impugnación.</w:t>
      </w:r>
    </w:p>
    <w:p w:rsidR="009136F3" w:rsidRPr="00306B6C" w:rsidRDefault="009136F3" w:rsidP="009136F3">
      <w:pPr>
        <w:autoSpaceDE w:val="0"/>
        <w:autoSpaceDN w:val="0"/>
        <w:adjustRightInd w:val="0"/>
        <w:spacing w:line="288" w:lineRule="auto"/>
        <w:ind w:left="284"/>
        <w:rPr>
          <w:rFonts w:ascii="Arial" w:hAnsi="Arial" w:cs="Arial"/>
          <w:bCs/>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Artículo 8</w:t>
      </w:r>
      <w:r w:rsidRPr="00306B6C">
        <w:rPr>
          <w:rFonts w:ascii="Arial" w:hAnsi="Arial" w:cs="Arial"/>
          <w:b/>
          <w:sz w:val="22"/>
          <w:szCs w:val="22"/>
        </w:rPr>
        <w:t xml:space="preserve">.- </w:t>
      </w:r>
      <w:r w:rsidRPr="00306B6C">
        <w:rPr>
          <w:rFonts w:ascii="Arial" w:hAnsi="Arial" w:cs="Arial"/>
          <w:sz w:val="22"/>
          <w:szCs w:val="22"/>
        </w:rPr>
        <w:t xml:space="preserve">La </w:t>
      </w:r>
      <w:r w:rsidRPr="00306B6C">
        <w:rPr>
          <w:rFonts w:ascii="Arial" w:hAnsi="Arial" w:cs="Arial"/>
          <w:bCs/>
          <w:sz w:val="22"/>
          <w:szCs w:val="22"/>
        </w:rPr>
        <w:t xml:space="preserve">Academia aplicará, en coordinación con la Comisión, los procedimientos </w:t>
      </w:r>
      <w:r w:rsidRPr="00306B6C">
        <w:rPr>
          <w:rFonts w:ascii="Arial" w:hAnsi="Arial" w:cs="Arial"/>
          <w:sz w:val="22"/>
          <w:szCs w:val="22"/>
        </w:rPr>
        <w:t>que regulan el Servicio</w:t>
      </w:r>
      <w:r w:rsidRPr="00306B6C">
        <w:rPr>
          <w:rFonts w:ascii="Arial" w:hAnsi="Arial" w:cs="Arial"/>
          <w:bCs/>
          <w:sz w:val="22"/>
          <w:szCs w:val="22"/>
        </w:rPr>
        <w:t xml:space="preserve"> </w:t>
      </w:r>
      <w:r w:rsidRPr="00306B6C">
        <w:rPr>
          <w:rFonts w:ascii="Arial" w:hAnsi="Arial" w:cs="Arial"/>
          <w:sz w:val="22"/>
          <w:szCs w:val="22"/>
        </w:rPr>
        <w:t>Profesional, excepto el relativo al régimen disciplinario.</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sz w:val="22"/>
          <w:szCs w:val="22"/>
        </w:rPr>
        <w:t xml:space="preserve">Artículo 9.- </w:t>
      </w:r>
      <w:r w:rsidRPr="00306B6C">
        <w:rPr>
          <w:rFonts w:ascii="Arial" w:hAnsi="Arial" w:cs="Arial"/>
          <w:sz w:val="22"/>
          <w:szCs w:val="22"/>
        </w:rPr>
        <w:t>El Ayuntamiento, a través de la Secretaría y de la Academia, integrará el Servicio Profesional y homologará la carrera policial, las estructuras, la escala jer</w:t>
      </w:r>
      <w:r w:rsidRPr="00306B6C">
        <w:rPr>
          <w:rFonts w:ascii="Arial" w:hAnsi="Arial" w:cs="Arial"/>
          <w:bCs/>
          <w:sz w:val="22"/>
          <w:szCs w:val="22"/>
        </w:rPr>
        <w:t>árquica, la formación y el ejercicio de sus atribuciones,</w:t>
      </w:r>
      <w:r w:rsidRPr="00306B6C">
        <w:rPr>
          <w:rFonts w:ascii="Arial" w:hAnsi="Arial" w:cs="Arial"/>
          <w:sz w:val="22"/>
          <w:szCs w:val="22"/>
        </w:rPr>
        <w:t xml:space="preserve"> atendiendo los lineamientos de carácter nacional y estatal.</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lang w:eastAsia="es-MX"/>
        </w:rPr>
      </w:pPr>
      <w:r w:rsidRPr="00306B6C">
        <w:rPr>
          <w:rFonts w:ascii="Arial" w:hAnsi="Arial" w:cs="Arial"/>
          <w:b/>
          <w:bCs/>
          <w:sz w:val="22"/>
          <w:szCs w:val="22"/>
          <w:lang w:eastAsia="es-MX"/>
        </w:rPr>
        <w:t xml:space="preserve">Artículo 10.- </w:t>
      </w:r>
      <w:r w:rsidRPr="00306B6C">
        <w:rPr>
          <w:rFonts w:ascii="Arial" w:hAnsi="Arial" w:cs="Arial"/>
          <w:sz w:val="22"/>
          <w:szCs w:val="22"/>
          <w:lang w:eastAsia="es-MX"/>
        </w:rPr>
        <w:t>Para el óptimo funcionamiento de la Secretaría y el despacho de los asuntos de su competencia, contará con la estructura jerárquica establecida de acuerdo a la distribución terciaria, quedando sujeta a la justificación funcional que se haga en categorías, jerarquías o grados, y a la disponibilidad presupuestal.</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lang w:eastAsia="es-MX"/>
        </w:rPr>
        <w:t xml:space="preserve">Artículo 11.- </w:t>
      </w:r>
      <w:r w:rsidRPr="00306B6C">
        <w:rPr>
          <w:rFonts w:ascii="Arial" w:hAnsi="Arial" w:cs="Arial"/>
          <w:sz w:val="22"/>
          <w:szCs w:val="22"/>
        </w:rPr>
        <w:t>La estructura operativa de la Secretaría se organizará de conformidad con las siguientes categorías, jerarquías o grados:</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254C6F">
      <w:pPr>
        <w:numPr>
          <w:ilvl w:val="0"/>
          <w:numId w:val="38"/>
        </w:numPr>
        <w:tabs>
          <w:tab w:val="left" w:pos="567"/>
        </w:tabs>
        <w:autoSpaceDE w:val="0"/>
        <w:autoSpaceDN w:val="0"/>
        <w:adjustRightInd w:val="0"/>
        <w:spacing w:line="288" w:lineRule="auto"/>
        <w:contextualSpacing/>
        <w:jc w:val="both"/>
        <w:rPr>
          <w:rFonts w:ascii="Arial" w:hAnsi="Arial" w:cs="Arial"/>
          <w:sz w:val="22"/>
          <w:szCs w:val="22"/>
        </w:rPr>
      </w:pPr>
      <w:r w:rsidRPr="00306B6C">
        <w:rPr>
          <w:rFonts w:ascii="Arial" w:hAnsi="Arial" w:cs="Arial"/>
          <w:b/>
          <w:sz w:val="22"/>
          <w:szCs w:val="22"/>
        </w:rPr>
        <w:t>Comisario</w:t>
      </w:r>
      <w:r w:rsidRPr="00306B6C">
        <w:rPr>
          <w:rFonts w:ascii="Arial" w:hAnsi="Arial" w:cs="Arial"/>
          <w:sz w:val="22"/>
          <w:szCs w:val="22"/>
        </w:rPr>
        <w:t>, jerarquía o grado que corresponde al Secretario, y cuyo nombramiento será conforme a lo establecido por la Ley Orgánica Municipal.</w:t>
      </w:r>
    </w:p>
    <w:p w:rsidR="009136F3" w:rsidRPr="00306B6C" w:rsidRDefault="009136F3" w:rsidP="009136F3">
      <w:pPr>
        <w:tabs>
          <w:tab w:val="left" w:pos="567"/>
        </w:tabs>
        <w:autoSpaceDE w:val="0"/>
        <w:autoSpaceDN w:val="0"/>
        <w:adjustRightInd w:val="0"/>
        <w:spacing w:line="288" w:lineRule="auto"/>
        <w:ind w:left="720"/>
        <w:contextualSpacing/>
        <w:rPr>
          <w:rFonts w:ascii="Arial" w:hAnsi="Arial" w:cs="Arial"/>
          <w:sz w:val="22"/>
          <w:szCs w:val="22"/>
        </w:rPr>
      </w:pPr>
    </w:p>
    <w:p w:rsidR="009136F3" w:rsidRPr="00306B6C" w:rsidRDefault="009136F3" w:rsidP="00254C6F">
      <w:pPr>
        <w:numPr>
          <w:ilvl w:val="0"/>
          <w:numId w:val="38"/>
        </w:numPr>
        <w:tabs>
          <w:tab w:val="left" w:pos="0"/>
          <w:tab w:val="left" w:pos="567"/>
        </w:tabs>
        <w:autoSpaceDE w:val="0"/>
        <w:autoSpaceDN w:val="0"/>
        <w:adjustRightInd w:val="0"/>
        <w:spacing w:line="288" w:lineRule="auto"/>
        <w:contextualSpacing/>
        <w:jc w:val="both"/>
        <w:rPr>
          <w:rFonts w:ascii="Arial" w:hAnsi="Arial" w:cs="Arial"/>
          <w:bCs/>
          <w:sz w:val="22"/>
          <w:szCs w:val="22"/>
        </w:rPr>
      </w:pPr>
      <w:r w:rsidRPr="00306B6C">
        <w:rPr>
          <w:rFonts w:ascii="Arial" w:hAnsi="Arial" w:cs="Arial"/>
          <w:b/>
          <w:sz w:val="22"/>
          <w:szCs w:val="22"/>
          <w:lang w:eastAsia="es-MX"/>
        </w:rPr>
        <w:t>Oficiales</w:t>
      </w:r>
      <w:r w:rsidRPr="00306B6C">
        <w:rPr>
          <w:rFonts w:ascii="Arial" w:hAnsi="Arial" w:cs="Arial"/>
          <w:sz w:val="22"/>
          <w:szCs w:val="22"/>
          <w:lang w:eastAsia="es-MX"/>
        </w:rPr>
        <w:t>:</w:t>
      </w:r>
    </w:p>
    <w:p w:rsidR="009136F3" w:rsidRPr="00306B6C" w:rsidRDefault="009136F3" w:rsidP="00254C6F">
      <w:pPr>
        <w:numPr>
          <w:ilvl w:val="0"/>
          <w:numId w:val="32"/>
        </w:numPr>
        <w:tabs>
          <w:tab w:val="left" w:pos="0"/>
          <w:tab w:val="left" w:pos="709"/>
          <w:tab w:val="left" w:pos="1134"/>
        </w:tabs>
        <w:autoSpaceDE w:val="0"/>
        <w:autoSpaceDN w:val="0"/>
        <w:adjustRightInd w:val="0"/>
        <w:spacing w:after="120" w:line="288" w:lineRule="auto"/>
        <w:ind w:left="284" w:firstLine="426"/>
        <w:jc w:val="both"/>
        <w:rPr>
          <w:rFonts w:ascii="Arial" w:hAnsi="Arial" w:cs="Arial"/>
          <w:sz w:val="22"/>
          <w:szCs w:val="22"/>
          <w:lang w:eastAsia="es-MX"/>
        </w:rPr>
      </w:pPr>
      <w:r w:rsidRPr="00306B6C">
        <w:rPr>
          <w:rFonts w:ascii="Arial" w:hAnsi="Arial" w:cs="Arial"/>
          <w:sz w:val="22"/>
          <w:szCs w:val="22"/>
          <w:lang w:eastAsia="es-MX"/>
        </w:rPr>
        <w:t>Subinspector;</w:t>
      </w:r>
    </w:p>
    <w:p w:rsidR="009136F3" w:rsidRPr="00306B6C" w:rsidRDefault="009136F3" w:rsidP="00254C6F">
      <w:pPr>
        <w:numPr>
          <w:ilvl w:val="0"/>
          <w:numId w:val="32"/>
        </w:numPr>
        <w:tabs>
          <w:tab w:val="left" w:pos="0"/>
          <w:tab w:val="left" w:pos="709"/>
          <w:tab w:val="left" w:pos="1134"/>
        </w:tabs>
        <w:autoSpaceDE w:val="0"/>
        <w:autoSpaceDN w:val="0"/>
        <w:adjustRightInd w:val="0"/>
        <w:spacing w:after="120" w:line="288" w:lineRule="auto"/>
        <w:ind w:left="284" w:firstLine="426"/>
        <w:jc w:val="both"/>
        <w:rPr>
          <w:rFonts w:ascii="Arial" w:hAnsi="Arial" w:cs="Arial"/>
          <w:sz w:val="22"/>
          <w:szCs w:val="22"/>
          <w:lang w:eastAsia="es-MX"/>
        </w:rPr>
      </w:pPr>
      <w:r w:rsidRPr="00306B6C">
        <w:rPr>
          <w:rFonts w:ascii="Arial" w:hAnsi="Arial" w:cs="Arial"/>
          <w:sz w:val="22"/>
          <w:szCs w:val="22"/>
          <w:lang w:eastAsia="es-MX"/>
        </w:rPr>
        <w:t>Oficial; y</w:t>
      </w:r>
    </w:p>
    <w:p w:rsidR="009136F3" w:rsidRPr="00306B6C" w:rsidRDefault="009136F3" w:rsidP="00254C6F">
      <w:pPr>
        <w:numPr>
          <w:ilvl w:val="0"/>
          <w:numId w:val="32"/>
        </w:numPr>
        <w:tabs>
          <w:tab w:val="left" w:pos="0"/>
          <w:tab w:val="left" w:pos="709"/>
          <w:tab w:val="left" w:pos="1134"/>
        </w:tabs>
        <w:autoSpaceDE w:val="0"/>
        <w:autoSpaceDN w:val="0"/>
        <w:adjustRightInd w:val="0"/>
        <w:spacing w:after="120" w:line="288" w:lineRule="auto"/>
        <w:ind w:left="284" w:firstLine="426"/>
        <w:jc w:val="both"/>
        <w:rPr>
          <w:rFonts w:ascii="Arial" w:hAnsi="Arial" w:cs="Arial"/>
          <w:sz w:val="22"/>
          <w:szCs w:val="22"/>
          <w:lang w:eastAsia="es-MX"/>
        </w:rPr>
      </w:pPr>
      <w:r w:rsidRPr="00306B6C">
        <w:rPr>
          <w:rFonts w:ascii="Arial" w:hAnsi="Arial" w:cs="Arial"/>
          <w:sz w:val="22"/>
          <w:szCs w:val="22"/>
          <w:lang w:eastAsia="es-MX"/>
        </w:rPr>
        <w:t>Suboficial.</w:t>
      </w:r>
    </w:p>
    <w:p w:rsidR="009136F3" w:rsidRPr="00306B6C" w:rsidRDefault="009136F3" w:rsidP="00254C6F">
      <w:pPr>
        <w:numPr>
          <w:ilvl w:val="0"/>
          <w:numId w:val="38"/>
        </w:numPr>
        <w:tabs>
          <w:tab w:val="left" w:pos="0"/>
          <w:tab w:val="left" w:pos="567"/>
          <w:tab w:val="left" w:pos="709"/>
          <w:tab w:val="left" w:pos="1134"/>
        </w:tabs>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sz w:val="22"/>
          <w:szCs w:val="22"/>
          <w:lang w:eastAsia="es-MX"/>
        </w:rPr>
        <w:t>Escala básica</w:t>
      </w:r>
      <w:r w:rsidRPr="00306B6C">
        <w:rPr>
          <w:rFonts w:ascii="Arial" w:hAnsi="Arial" w:cs="Arial"/>
          <w:sz w:val="22"/>
          <w:szCs w:val="22"/>
          <w:lang w:eastAsia="es-MX"/>
        </w:rPr>
        <w:t>:</w:t>
      </w:r>
    </w:p>
    <w:p w:rsidR="009136F3" w:rsidRPr="00306B6C" w:rsidRDefault="009136F3" w:rsidP="00254C6F">
      <w:pPr>
        <w:numPr>
          <w:ilvl w:val="0"/>
          <w:numId w:val="32"/>
        </w:numPr>
        <w:tabs>
          <w:tab w:val="left" w:pos="0"/>
          <w:tab w:val="left" w:pos="709"/>
          <w:tab w:val="left" w:pos="1134"/>
        </w:tabs>
        <w:autoSpaceDE w:val="0"/>
        <w:autoSpaceDN w:val="0"/>
        <w:adjustRightInd w:val="0"/>
        <w:spacing w:after="120" w:line="288" w:lineRule="auto"/>
        <w:ind w:left="284" w:firstLine="426"/>
        <w:jc w:val="both"/>
        <w:rPr>
          <w:rFonts w:ascii="Arial" w:hAnsi="Arial" w:cs="Arial"/>
          <w:sz w:val="22"/>
          <w:szCs w:val="22"/>
          <w:lang w:eastAsia="es-MX"/>
        </w:rPr>
      </w:pPr>
      <w:r w:rsidRPr="00306B6C">
        <w:rPr>
          <w:rFonts w:ascii="Arial" w:hAnsi="Arial" w:cs="Arial"/>
          <w:sz w:val="22"/>
          <w:szCs w:val="22"/>
          <w:lang w:eastAsia="es-MX"/>
        </w:rPr>
        <w:t>Policía Primero;</w:t>
      </w:r>
    </w:p>
    <w:p w:rsidR="009136F3" w:rsidRPr="00306B6C" w:rsidRDefault="009136F3" w:rsidP="00254C6F">
      <w:pPr>
        <w:numPr>
          <w:ilvl w:val="0"/>
          <w:numId w:val="32"/>
        </w:numPr>
        <w:tabs>
          <w:tab w:val="left" w:pos="0"/>
          <w:tab w:val="left" w:pos="709"/>
          <w:tab w:val="left" w:pos="1134"/>
        </w:tabs>
        <w:autoSpaceDE w:val="0"/>
        <w:autoSpaceDN w:val="0"/>
        <w:adjustRightInd w:val="0"/>
        <w:spacing w:after="120" w:line="288" w:lineRule="auto"/>
        <w:ind w:left="284" w:firstLine="426"/>
        <w:jc w:val="both"/>
        <w:rPr>
          <w:rFonts w:ascii="Arial" w:hAnsi="Arial" w:cs="Arial"/>
          <w:sz w:val="22"/>
          <w:szCs w:val="22"/>
          <w:lang w:eastAsia="es-MX"/>
        </w:rPr>
      </w:pPr>
      <w:r w:rsidRPr="00306B6C">
        <w:rPr>
          <w:rFonts w:ascii="Arial" w:hAnsi="Arial" w:cs="Arial"/>
          <w:sz w:val="22"/>
          <w:szCs w:val="22"/>
          <w:lang w:eastAsia="es-MX"/>
        </w:rPr>
        <w:t>Policía Segundo;</w:t>
      </w:r>
    </w:p>
    <w:p w:rsidR="009136F3" w:rsidRPr="00306B6C" w:rsidRDefault="009136F3" w:rsidP="00254C6F">
      <w:pPr>
        <w:numPr>
          <w:ilvl w:val="0"/>
          <w:numId w:val="32"/>
        </w:numPr>
        <w:tabs>
          <w:tab w:val="left" w:pos="0"/>
          <w:tab w:val="left" w:pos="709"/>
          <w:tab w:val="left" w:pos="1134"/>
        </w:tabs>
        <w:autoSpaceDE w:val="0"/>
        <w:autoSpaceDN w:val="0"/>
        <w:adjustRightInd w:val="0"/>
        <w:spacing w:after="120" w:line="288" w:lineRule="auto"/>
        <w:ind w:left="284" w:firstLine="426"/>
        <w:jc w:val="both"/>
        <w:rPr>
          <w:rFonts w:ascii="Arial" w:hAnsi="Arial" w:cs="Arial"/>
          <w:sz w:val="22"/>
          <w:szCs w:val="22"/>
          <w:lang w:eastAsia="es-MX"/>
        </w:rPr>
      </w:pPr>
      <w:r w:rsidRPr="00306B6C">
        <w:rPr>
          <w:rFonts w:ascii="Arial" w:hAnsi="Arial" w:cs="Arial"/>
          <w:sz w:val="22"/>
          <w:szCs w:val="22"/>
          <w:lang w:eastAsia="es-MX"/>
        </w:rPr>
        <w:t>Policía Tercero; y</w:t>
      </w:r>
    </w:p>
    <w:p w:rsidR="009136F3" w:rsidRPr="00306B6C" w:rsidRDefault="009136F3" w:rsidP="00254C6F">
      <w:pPr>
        <w:numPr>
          <w:ilvl w:val="0"/>
          <w:numId w:val="32"/>
        </w:numPr>
        <w:tabs>
          <w:tab w:val="left" w:pos="0"/>
          <w:tab w:val="left" w:pos="1134"/>
        </w:tabs>
        <w:autoSpaceDE w:val="0"/>
        <w:autoSpaceDN w:val="0"/>
        <w:adjustRightInd w:val="0"/>
        <w:spacing w:after="120" w:line="288" w:lineRule="auto"/>
        <w:ind w:left="284" w:firstLine="426"/>
        <w:jc w:val="both"/>
        <w:rPr>
          <w:rFonts w:ascii="Arial" w:hAnsi="Arial" w:cs="Arial"/>
          <w:bCs/>
          <w:sz w:val="22"/>
          <w:szCs w:val="22"/>
        </w:rPr>
      </w:pPr>
      <w:r w:rsidRPr="00306B6C">
        <w:rPr>
          <w:rFonts w:ascii="Arial" w:hAnsi="Arial" w:cs="Arial"/>
          <w:sz w:val="22"/>
          <w:szCs w:val="22"/>
          <w:lang w:eastAsia="es-MX"/>
        </w:rPr>
        <w:t>Policía.</w:t>
      </w: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 xml:space="preserve">Artículo 12.- </w:t>
      </w:r>
      <w:r w:rsidRPr="00306B6C">
        <w:rPr>
          <w:rFonts w:ascii="Arial" w:hAnsi="Arial" w:cs="Arial"/>
          <w:bCs/>
          <w:sz w:val="22"/>
          <w:szCs w:val="22"/>
        </w:rPr>
        <w:t xml:space="preserve">El Ayuntamiento, a través de la Secretaría y de la Academia, podrá celebrar </w:t>
      </w:r>
      <w:r w:rsidRPr="00306B6C">
        <w:rPr>
          <w:rFonts w:ascii="Arial" w:hAnsi="Arial" w:cs="Arial"/>
          <w:sz w:val="22"/>
          <w:szCs w:val="22"/>
        </w:rPr>
        <w:t xml:space="preserve">convenios y acuerdos </w:t>
      </w:r>
      <w:r w:rsidRPr="00306B6C">
        <w:rPr>
          <w:rFonts w:ascii="Arial" w:hAnsi="Arial" w:cs="Arial"/>
          <w:bCs/>
          <w:sz w:val="22"/>
          <w:szCs w:val="22"/>
        </w:rPr>
        <w:t>con instancias públicas y privadas, para fortalecer el desarrollo de los procedimientos del Servicio Profesional.</w:t>
      </w:r>
      <w:r w:rsidRPr="00306B6C">
        <w:rPr>
          <w:rFonts w:ascii="Arial" w:hAnsi="Arial" w:cs="Arial"/>
          <w:sz w:val="22"/>
          <w:szCs w:val="22"/>
        </w:rPr>
        <w:t xml:space="preserve"> </w:t>
      </w:r>
      <w:r w:rsidRPr="00306B6C">
        <w:rPr>
          <w:rFonts w:ascii="Arial" w:hAnsi="Arial" w:cs="Arial"/>
          <w:bCs/>
          <w:sz w:val="22"/>
          <w:szCs w:val="22"/>
        </w:rPr>
        <w:t xml:space="preserve"> </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jc w:val="center"/>
        <w:rPr>
          <w:rFonts w:ascii="Arial" w:hAnsi="Arial" w:cs="Arial"/>
          <w:b/>
          <w:bCs/>
          <w:sz w:val="22"/>
          <w:szCs w:val="22"/>
        </w:rPr>
      </w:pPr>
      <w:r w:rsidRPr="00306B6C">
        <w:rPr>
          <w:rFonts w:ascii="Arial" w:hAnsi="Arial" w:cs="Arial"/>
          <w:b/>
          <w:bCs/>
          <w:sz w:val="22"/>
          <w:szCs w:val="22"/>
        </w:rPr>
        <w:t>CAPÍTULO II</w:t>
      </w:r>
    </w:p>
    <w:p w:rsidR="009136F3" w:rsidRDefault="009136F3" w:rsidP="009136F3">
      <w:pPr>
        <w:autoSpaceDE w:val="0"/>
        <w:autoSpaceDN w:val="0"/>
        <w:adjustRightInd w:val="0"/>
        <w:spacing w:line="288" w:lineRule="auto"/>
        <w:jc w:val="center"/>
        <w:rPr>
          <w:rFonts w:ascii="Arial" w:hAnsi="Arial" w:cs="Arial"/>
          <w:b/>
          <w:sz w:val="22"/>
          <w:szCs w:val="22"/>
        </w:rPr>
      </w:pPr>
      <w:r w:rsidRPr="00306B6C">
        <w:rPr>
          <w:rFonts w:ascii="Arial" w:hAnsi="Arial" w:cs="Arial"/>
          <w:b/>
          <w:sz w:val="22"/>
          <w:szCs w:val="22"/>
        </w:rPr>
        <w:t>De los Fines, Alcances y Objeto del Servicio Profesional de Carrera Policial</w:t>
      </w:r>
    </w:p>
    <w:p w:rsidR="00F34D32" w:rsidRPr="00306B6C" w:rsidRDefault="00F34D32" w:rsidP="009136F3">
      <w:pPr>
        <w:autoSpaceDE w:val="0"/>
        <w:autoSpaceDN w:val="0"/>
        <w:adjustRightInd w:val="0"/>
        <w:spacing w:line="288" w:lineRule="auto"/>
        <w:jc w:val="center"/>
        <w:rPr>
          <w:rFonts w:ascii="Arial" w:hAnsi="Arial" w:cs="Arial"/>
          <w:b/>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sz w:val="22"/>
          <w:szCs w:val="22"/>
          <w:lang w:eastAsia="es-MX"/>
        </w:rPr>
        <w:t>Artículo 13.-</w:t>
      </w:r>
      <w:r w:rsidRPr="00306B6C">
        <w:rPr>
          <w:rFonts w:ascii="Arial" w:hAnsi="Arial" w:cs="Arial"/>
          <w:sz w:val="22"/>
          <w:szCs w:val="22"/>
          <w:lang w:eastAsia="es-MX"/>
        </w:rPr>
        <w:t xml:space="preserve"> El Servicio Profesional es el mecanismo de carácter general, obligatorio y permanente, conforme al cual se establecen las bases que definen los procedimientos de: </w:t>
      </w:r>
      <w:r w:rsidRPr="00306B6C">
        <w:rPr>
          <w:rFonts w:ascii="Arial" w:hAnsi="Arial" w:cs="Arial"/>
          <w:sz w:val="22"/>
          <w:szCs w:val="22"/>
        </w:rPr>
        <w:t xml:space="preserve">Planeación; Reclutamiento; Selección; Formación inicial; Ingreso; Formación continua; Evaluación para la permanencia; Desarrollo y promoción; Estímulos; Régimen disciplinario; Separación y retiro; y </w:t>
      </w:r>
      <w:r w:rsidRPr="00306B6C">
        <w:rPr>
          <w:rFonts w:ascii="Arial" w:hAnsi="Arial" w:cs="Arial"/>
          <w:bCs/>
          <w:sz w:val="22"/>
          <w:szCs w:val="22"/>
        </w:rPr>
        <w:t>Medios de impugnación del miembro del Servicio.</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sz w:val="22"/>
          <w:szCs w:val="22"/>
        </w:rPr>
        <w:t>Artículo 14.-</w:t>
      </w:r>
      <w:r w:rsidRPr="00306B6C">
        <w:rPr>
          <w:rFonts w:ascii="Arial" w:hAnsi="Arial" w:cs="Arial"/>
          <w:sz w:val="22"/>
          <w:szCs w:val="22"/>
        </w:rPr>
        <w:t xml:space="preserve"> El Servicio Profesional tiene como finalidad garantizar el desarrollo institucional con policías profesionales, respetuosos y vigilantes del marco legal y de los derechos humanos, en el cumplimiento de la función de seguridad pública.</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 xml:space="preserve">Artículo 15.- </w:t>
      </w:r>
      <w:r w:rsidRPr="00306B6C">
        <w:rPr>
          <w:rFonts w:ascii="Arial" w:hAnsi="Arial" w:cs="Arial"/>
          <w:bCs/>
          <w:sz w:val="22"/>
          <w:szCs w:val="22"/>
        </w:rPr>
        <w:t xml:space="preserve"> Los fines de la Carrera Policial son:</w:t>
      </w:r>
    </w:p>
    <w:p w:rsidR="009136F3" w:rsidRPr="00974170" w:rsidRDefault="009136F3" w:rsidP="00254C6F">
      <w:pPr>
        <w:pStyle w:val="Texto"/>
        <w:numPr>
          <w:ilvl w:val="0"/>
          <w:numId w:val="40"/>
        </w:numPr>
        <w:tabs>
          <w:tab w:val="left" w:pos="709"/>
        </w:tabs>
        <w:spacing w:after="120" w:line="288" w:lineRule="auto"/>
        <w:rPr>
          <w:sz w:val="22"/>
          <w:szCs w:val="22"/>
          <w:lang w:val="es-MX"/>
        </w:rPr>
      </w:pPr>
      <w:r w:rsidRPr="00974170">
        <w:rPr>
          <w:sz w:val="22"/>
          <w:szCs w:val="22"/>
          <w:lang w:val="es-MX"/>
        </w:rPr>
        <w:t>Garantizar el desarrollo institucional y asegurar la estabilidad con base en un esquema proporcional y equitativo de remuneraciones y prestaciones de</w:t>
      </w:r>
      <w:r w:rsidRPr="00306B6C">
        <w:rPr>
          <w:sz w:val="22"/>
          <w:szCs w:val="22"/>
          <w:lang w:val="es-MX"/>
        </w:rPr>
        <w:t>l</w:t>
      </w:r>
      <w:r w:rsidRPr="00974170">
        <w:rPr>
          <w:sz w:val="22"/>
          <w:szCs w:val="22"/>
          <w:lang w:val="es-MX"/>
        </w:rPr>
        <w:t xml:space="preserve"> miembro del Servicio;</w:t>
      </w:r>
    </w:p>
    <w:p w:rsidR="009136F3" w:rsidRPr="00974170" w:rsidRDefault="009136F3" w:rsidP="00254C6F">
      <w:pPr>
        <w:pStyle w:val="Texto"/>
        <w:numPr>
          <w:ilvl w:val="0"/>
          <w:numId w:val="40"/>
        </w:numPr>
        <w:spacing w:after="120" w:line="288" w:lineRule="auto"/>
        <w:rPr>
          <w:sz w:val="22"/>
          <w:szCs w:val="22"/>
          <w:lang w:val="es-MX"/>
        </w:rPr>
      </w:pPr>
      <w:r w:rsidRPr="00974170">
        <w:rPr>
          <w:sz w:val="22"/>
          <w:szCs w:val="22"/>
          <w:lang w:val="es-MX"/>
        </w:rPr>
        <w:t>Promover la responsabilidad, honradez, diligencia, eficiencia y eficacia en el desempeño de</w:t>
      </w:r>
      <w:r w:rsidRPr="00306B6C">
        <w:rPr>
          <w:sz w:val="22"/>
          <w:szCs w:val="22"/>
          <w:lang w:val="es-MX"/>
        </w:rPr>
        <w:t xml:space="preserve">l servicio </w:t>
      </w:r>
      <w:r w:rsidRPr="00974170">
        <w:rPr>
          <w:sz w:val="22"/>
          <w:szCs w:val="22"/>
          <w:lang w:val="es-MX"/>
        </w:rPr>
        <w:t xml:space="preserve">y en la óptima utilización de los recursos de la </w:t>
      </w:r>
      <w:r w:rsidRPr="00306B6C">
        <w:rPr>
          <w:sz w:val="22"/>
          <w:szCs w:val="22"/>
          <w:lang w:val="es-MX"/>
        </w:rPr>
        <w:t>Secretaría</w:t>
      </w:r>
      <w:r w:rsidRPr="00974170">
        <w:rPr>
          <w:sz w:val="22"/>
          <w:szCs w:val="22"/>
          <w:lang w:val="es-MX"/>
        </w:rPr>
        <w:t>;</w:t>
      </w:r>
    </w:p>
    <w:p w:rsidR="009136F3" w:rsidRPr="00974170" w:rsidRDefault="009136F3" w:rsidP="00254C6F">
      <w:pPr>
        <w:pStyle w:val="Texto"/>
        <w:numPr>
          <w:ilvl w:val="0"/>
          <w:numId w:val="40"/>
        </w:numPr>
        <w:spacing w:after="120" w:line="288" w:lineRule="auto"/>
        <w:rPr>
          <w:sz w:val="22"/>
          <w:szCs w:val="22"/>
          <w:lang w:val="es-MX"/>
        </w:rPr>
      </w:pPr>
      <w:r w:rsidRPr="00974170">
        <w:rPr>
          <w:sz w:val="22"/>
          <w:szCs w:val="22"/>
          <w:lang w:val="es-MX"/>
        </w:rPr>
        <w:t>Fomentar la vocación de servicio y el sentido de pertenencia mediante la motivación y el establecimiento de un adecuado sistema de promociones que permita satisfacer las expectativas de desarrollo profesional y reconocimiento de</w:t>
      </w:r>
      <w:r w:rsidRPr="00306B6C">
        <w:rPr>
          <w:sz w:val="22"/>
          <w:szCs w:val="22"/>
          <w:lang w:val="es-MX"/>
        </w:rPr>
        <w:t>l miembro del Servicio</w:t>
      </w:r>
      <w:r w:rsidRPr="00974170">
        <w:rPr>
          <w:sz w:val="22"/>
          <w:szCs w:val="22"/>
          <w:lang w:val="es-MX"/>
        </w:rPr>
        <w:t>;</w:t>
      </w:r>
      <w:r w:rsidRPr="00306B6C">
        <w:rPr>
          <w:sz w:val="22"/>
          <w:szCs w:val="22"/>
          <w:lang w:val="es-MX"/>
        </w:rPr>
        <w:t xml:space="preserve"> y</w:t>
      </w:r>
    </w:p>
    <w:p w:rsidR="009136F3" w:rsidRPr="00974170" w:rsidRDefault="009136F3" w:rsidP="00254C6F">
      <w:pPr>
        <w:pStyle w:val="Texto"/>
        <w:numPr>
          <w:ilvl w:val="0"/>
          <w:numId w:val="40"/>
        </w:numPr>
        <w:spacing w:after="120" w:line="288" w:lineRule="auto"/>
        <w:rPr>
          <w:sz w:val="22"/>
          <w:szCs w:val="22"/>
          <w:lang w:val="es-MX"/>
        </w:rPr>
      </w:pPr>
      <w:r w:rsidRPr="00974170">
        <w:rPr>
          <w:sz w:val="22"/>
          <w:szCs w:val="22"/>
          <w:lang w:val="es-MX"/>
        </w:rPr>
        <w:t>Instrumentar e impulsar la capacitación y profesionalización permanente de</w:t>
      </w:r>
      <w:r w:rsidRPr="00306B6C">
        <w:rPr>
          <w:sz w:val="22"/>
          <w:szCs w:val="22"/>
          <w:lang w:val="es-MX"/>
        </w:rPr>
        <w:t>l</w:t>
      </w:r>
      <w:r w:rsidRPr="00974170">
        <w:rPr>
          <w:sz w:val="22"/>
          <w:szCs w:val="22"/>
          <w:lang w:val="es-MX"/>
        </w:rPr>
        <w:t xml:space="preserve"> miembro del Servicio</w:t>
      </w:r>
      <w:r w:rsidRPr="00306B6C">
        <w:rPr>
          <w:sz w:val="22"/>
          <w:szCs w:val="22"/>
          <w:lang w:val="es-MX"/>
        </w:rPr>
        <w:t>,</w:t>
      </w:r>
      <w:r w:rsidRPr="00974170">
        <w:rPr>
          <w:sz w:val="22"/>
          <w:szCs w:val="22"/>
          <w:lang w:val="es-MX"/>
        </w:rPr>
        <w:t xml:space="preserve"> para asegurar la lealtad institucional en la prestación de los servicios.</w:t>
      </w:r>
    </w:p>
    <w:p w:rsidR="009136F3" w:rsidRPr="00306B6C" w:rsidRDefault="009136F3" w:rsidP="009136F3">
      <w:pPr>
        <w:spacing w:line="288" w:lineRule="auto"/>
        <w:ind w:left="284" w:right="95"/>
        <w:contextualSpacing/>
        <w:rPr>
          <w:rFonts w:ascii="Arial" w:hAnsi="Arial" w:cs="Arial"/>
          <w:b/>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bCs/>
          <w:sz w:val="22"/>
          <w:szCs w:val="22"/>
        </w:rPr>
      </w:pPr>
      <w:r w:rsidRPr="00306B6C">
        <w:rPr>
          <w:rFonts w:ascii="Arial" w:hAnsi="Arial" w:cs="Arial"/>
          <w:b/>
          <w:sz w:val="22"/>
          <w:szCs w:val="22"/>
        </w:rPr>
        <w:t>Artículo 16.</w:t>
      </w:r>
      <w:r w:rsidRPr="00306B6C">
        <w:rPr>
          <w:rFonts w:ascii="Arial" w:hAnsi="Arial" w:cs="Arial"/>
          <w:sz w:val="22"/>
          <w:szCs w:val="22"/>
        </w:rPr>
        <w:t xml:space="preserve"> La Carrera Policial comprende el grado policial, la antigüedad, las insignias, condecoraciones, estímulos y reconocimientos obtenidos, el resultado de los procesos de promoción, así como el registro de las correcciones disciplinarias y sanciones que en su caso, haya acumulado el miembro del Servicio, debiendo contener las </w:t>
      </w:r>
      <w:r w:rsidRPr="00306B6C">
        <w:rPr>
          <w:rFonts w:ascii="Arial" w:hAnsi="Arial" w:cs="Arial"/>
          <w:bCs/>
          <w:sz w:val="22"/>
          <w:szCs w:val="22"/>
        </w:rPr>
        <w:t>normas mínimas siguientes:</w:t>
      </w:r>
    </w:p>
    <w:p w:rsidR="009136F3" w:rsidRPr="00306B6C" w:rsidRDefault="009136F3" w:rsidP="00F34D32">
      <w:pPr>
        <w:autoSpaceDE w:val="0"/>
        <w:autoSpaceDN w:val="0"/>
        <w:adjustRightInd w:val="0"/>
        <w:spacing w:line="288" w:lineRule="auto"/>
        <w:contextualSpacing/>
        <w:jc w:val="both"/>
        <w:rPr>
          <w:rFonts w:ascii="Arial" w:hAnsi="Arial" w:cs="Arial"/>
          <w:bCs/>
          <w:sz w:val="22"/>
          <w:szCs w:val="22"/>
        </w:rPr>
      </w:pPr>
    </w:p>
    <w:p w:rsidR="009136F3" w:rsidRPr="00306B6C" w:rsidRDefault="009136F3" w:rsidP="00254C6F">
      <w:pPr>
        <w:numPr>
          <w:ilvl w:val="0"/>
          <w:numId w:val="41"/>
        </w:numPr>
        <w:autoSpaceDE w:val="0"/>
        <w:autoSpaceDN w:val="0"/>
        <w:adjustRightInd w:val="0"/>
        <w:spacing w:line="288" w:lineRule="auto"/>
        <w:contextualSpacing/>
        <w:jc w:val="both"/>
        <w:rPr>
          <w:rFonts w:ascii="Arial" w:hAnsi="Arial" w:cs="Arial"/>
          <w:sz w:val="22"/>
          <w:szCs w:val="22"/>
        </w:rPr>
      </w:pPr>
      <w:r w:rsidRPr="00306B6C">
        <w:rPr>
          <w:rFonts w:ascii="Arial" w:hAnsi="Arial" w:cs="Arial"/>
          <w:bCs/>
          <w:sz w:val="22"/>
          <w:szCs w:val="22"/>
        </w:rPr>
        <w:t>La Academia deberá</w:t>
      </w:r>
      <w:r w:rsidRPr="00306B6C">
        <w:rPr>
          <w:rFonts w:ascii="Arial" w:hAnsi="Arial" w:cs="Arial"/>
          <w:sz w:val="22"/>
          <w:szCs w:val="22"/>
        </w:rPr>
        <w:t xml:space="preserve"> consultar los antecedentes de cualquier aspirante en el Registro Nacional antes de que se autorice su ingreso a la Secretaría;</w:t>
      </w:r>
    </w:p>
    <w:p w:rsidR="009136F3" w:rsidRPr="00306B6C" w:rsidRDefault="009136F3" w:rsidP="00254C6F">
      <w:pPr>
        <w:numPr>
          <w:ilvl w:val="0"/>
          <w:numId w:val="41"/>
        </w:numPr>
        <w:spacing w:line="288" w:lineRule="auto"/>
        <w:ind w:right="123"/>
        <w:contextualSpacing/>
        <w:jc w:val="both"/>
        <w:rPr>
          <w:rFonts w:ascii="Arial" w:hAnsi="Arial" w:cs="Arial"/>
          <w:sz w:val="22"/>
          <w:szCs w:val="22"/>
        </w:rPr>
      </w:pPr>
      <w:r w:rsidRPr="00306B6C">
        <w:rPr>
          <w:rFonts w:ascii="Arial" w:hAnsi="Arial" w:cs="Arial"/>
          <w:sz w:val="22"/>
          <w:szCs w:val="22"/>
        </w:rPr>
        <w:t>Todo aspirante tramitará, obtendrá y mantendrá actualizado el Certificado Único Policial, que expedirá el Centro de Control de Confianza respectivo;</w:t>
      </w:r>
    </w:p>
    <w:p w:rsidR="009136F3" w:rsidRPr="00306B6C" w:rsidRDefault="009136F3" w:rsidP="00254C6F">
      <w:pPr>
        <w:numPr>
          <w:ilvl w:val="0"/>
          <w:numId w:val="41"/>
        </w:numPr>
        <w:spacing w:line="288" w:lineRule="auto"/>
        <w:ind w:right="139"/>
        <w:contextualSpacing/>
        <w:jc w:val="both"/>
        <w:rPr>
          <w:rFonts w:ascii="Arial" w:hAnsi="Arial" w:cs="Arial"/>
          <w:sz w:val="22"/>
          <w:szCs w:val="22"/>
        </w:rPr>
      </w:pPr>
      <w:r w:rsidRPr="00306B6C">
        <w:rPr>
          <w:rFonts w:ascii="Arial" w:hAnsi="Arial" w:cs="Arial"/>
          <w:sz w:val="22"/>
          <w:szCs w:val="22"/>
        </w:rPr>
        <w:t>Ninguna persona podrá ingresar a la Secretaría si no ha sido debidamente certificado y registrado en el Sistema;</w:t>
      </w:r>
    </w:p>
    <w:p w:rsidR="009136F3" w:rsidRPr="00306B6C" w:rsidRDefault="009136F3" w:rsidP="00254C6F">
      <w:pPr>
        <w:numPr>
          <w:ilvl w:val="0"/>
          <w:numId w:val="41"/>
        </w:numPr>
        <w:spacing w:line="288" w:lineRule="auto"/>
        <w:ind w:right="129"/>
        <w:contextualSpacing/>
        <w:jc w:val="both"/>
        <w:rPr>
          <w:rFonts w:ascii="Arial" w:hAnsi="Arial" w:cs="Arial"/>
          <w:sz w:val="22"/>
          <w:szCs w:val="22"/>
        </w:rPr>
      </w:pPr>
      <w:r w:rsidRPr="00306B6C">
        <w:rPr>
          <w:rFonts w:ascii="Arial" w:hAnsi="Arial" w:cs="Arial"/>
          <w:sz w:val="22"/>
          <w:szCs w:val="22"/>
        </w:rPr>
        <w:t>Sólo ingresarán y permanecerán en la Secretaría, aquellos aspirantes y miembros del Servicio que cursen y aprueben los programas de formación, capacitación y profesionalización;</w:t>
      </w:r>
    </w:p>
    <w:p w:rsidR="009136F3" w:rsidRPr="00306B6C" w:rsidRDefault="009136F3" w:rsidP="00254C6F">
      <w:pPr>
        <w:numPr>
          <w:ilvl w:val="0"/>
          <w:numId w:val="41"/>
        </w:numPr>
        <w:spacing w:line="288" w:lineRule="auto"/>
        <w:ind w:right="90"/>
        <w:contextualSpacing/>
        <w:jc w:val="both"/>
        <w:rPr>
          <w:rFonts w:ascii="Arial" w:hAnsi="Arial" w:cs="Arial"/>
          <w:sz w:val="22"/>
          <w:szCs w:val="22"/>
        </w:rPr>
      </w:pPr>
      <w:r w:rsidRPr="00306B6C">
        <w:rPr>
          <w:rFonts w:ascii="Arial" w:hAnsi="Arial" w:cs="Arial"/>
          <w:sz w:val="22"/>
          <w:szCs w:val="22"/>
        </w:rPr>
        <w:t>La permanencia del miembro del Servicio en la Secretaría está condicionada al cumplimiento de los requisitos que determinen las Leyes respectivas; el Reglamento, el Reglamento Interior y las demás disposiciones aplicables.</w:t>
      </w:r>
    </w:p>
    <w:p w:rsidR="009136F3" w:rsidRPr="00306B6C" w:rsidRDefault="009136F3" w:rsidP="00254C6F">
      <w:pPr>
        <w:numPr>
          <w:ilvl w:val="0"/>
          <w:numId w:val="41"/>
        </w:numPr>
        <w:spacing w:line="288" w:lineRule="auto"/>
        <w:ind w:right="106"/>
        <w:contextualSpacing/>
        <w:jc w:val="both"/>
        <w:rPr>
          <w:rFonts w:ascii="Arial" w:hAnsi="Arial" w:cs="Arial"/>
          <w:sz w:val="22"/>
          <w:szCs w:val="22"/>
        </w:rPr>
      </w:pPr>
      <w:r w:rsidRPr="00306B6C">
        <w:rPr>
          <w:rFonts w:ascii="Arial" w:hAnsi="Arial" w:cs="Arial"/>
          <w:sz w:val="22"/>
          <w:szCs w:val="22"/>
        </w:rPr>
        <w:t>Los méritos del miembro del Servicio serán evaluados por las instancias encargadas de determinar las promociones y verificar que se cumplan los requisitos de permanencia, señaladas en las leyes respectivas, el Reglamento, el Reglamento Interior y las demás disposiciones aplicables</w:t>
      </w:r>
    </w:p>
    <w:p w:rsidR="009136F3" w:rsidRPr="00306B6C" w:rsidRDefault="009136F3" w:rsidP="00254C6F">
      <w:pPr>
        <w:numPr>
          <w:ilvl w:val="0"/>
          <w:numId w:val="41"/>
        </w:numPr>
        <w:spacing w:line="288" w:lineRule="auto"/>
        <w:ind w:right="98"/>
        <w:contextualSpacing/>
        <w:jc w:val="both"/>
        <w:rPr>
          <w:rFonts w:ascii="Arial" w:hAnsi="Arial" w:cs="Arial"/>
          <w:sz w:val="22"/>
          <w:szCs w:val="22"/>
        </w:rPr>
      </w:pPr>
      <w:r w:rsidRPr="00306B6C">
        <w:rPr>
          <w:rFonts w:ascii="Arial" w:hAnsi="Arial" w:cs="Arial"/>
          <w:sz w:val="22"/>
          <w:szCs w:val="22"/>
        </w:rPr>
        <w:t>Para la promoción del miembro del Servicio se deberán considerar, por lo menos, los resultados obtenidos en los programas de profesionalización, los méritos demostrados en el desempeño de sus funciones y sus aptitudes de mando y liderazgo;</w:t>
      </w:r>
    </w:p>
    <w:p w:rsidR="009136F3" w:rsidRPr="00306B6C" w:rsidRDefault="009136F3" w:rsidP="00254C6F">
      <w:pPr>
        <w:numPr>
          <w:ilvl w:val="0"/>
          <w:numId w:val="41"/>
        </w:numPr>
        <w:spacing w:line="288" w:lineRule="auto"/>
        <w:ind w:right="116"/>
        <w:contextualSpacing/>
        <w:jc w:val="both"/>
        <w:rPr>
          <w:rFonts w:ascii="Arial" w:hAnsi="Arial" w:cs="Arial"/>
          <w:sz w:val="22"/>
          <w:szCs w:val="22"/>
        </w:rPr>
      </w:pPr>
      <w:r w:rsidRPr="00306B6C">
        <w:rPr>
          <w:rFonts w:ascii="Arial" w:hAnsi="Arial" w:cs="Arial"/>
          <w:sz w:val="22"/>
          <w:szCs w:val="22"/>
        </w:rPr>
        <w:t>Se determinará un régimen de estímulos y previsión social que corresponda al servicio de los miembros del Servicio;</w:t>
      </w:r>
    </w:p>
    <w:p w:rsidR="009136F3" w:rsidRPr="00306B6C" w:rsidRDefault="009136F3" w:rsidP="00254C6F">
      <w:pPr>
        <w:numPr>
          <w:ilvl w:val="0"/>
          <w:numId w:val="41"/>
        </w:numPr>
        <w:spacing w:line="288" w:lineRule="auto"/>
        <w:ind w:right="116"/>
        <w:contextualSpacing/>
        <w:jc w:val="both"/>
        <w:rPr>
          <w:rFonts w:ascii="Arial" w:hAnsi="Arial" w:cs="Arial"/>
          <w:sz w:val="22"/>
          <w:szCs w:val="22"/>
        </w:rPr>
      </w:pPr>
      <w:r w:rsidRPr="00306B6C">
        <w:rPr>
          <w:rFonts w:ascii="Arial" w:hAnsi="Arial" w:cs="Arial"/>
          <w:sz w:val="22"/>
          <w:szCs w:val="22"/>
        </w:rPr>
        <w:t>El miembro del Servicio podrá ser cambiado de adscripción, con base en las necesidades del servicio;</w:t>
      </w:r>
    </w:p>
    <w:p w:rsidR="009136F3" w:rsidRPr="00306B6C" w:rsidRDefault="009136F3" w:rsidP="00254C6F">
      <w:pPr>
        <w:numPr>
          <w:ilvl w:val="0"/>
          <w:numId w:val="41"/>
        </w:numPr>
        <w:spacing w:line="288" w:lineRule="auto"/>
        <w:ind w:right="153"/>
        <w:contextualSpacing/>
        <w:jc w:val="both"/>
        <w:rPr>
          <w:rFonts w:ascii="Arial" w:hAnsi="Arial" w:cs="Arial"/>
          <w:sz w:val="22"/>
          <w:szCs w:val="22"/>
        </w:rPr>
      </w:pPr>
      <w:r w:rsidRPr="00306B6C">
        <w:rPr>
          <w:rFonts w:ascii="Arial" w:hAnsi="Arial" w:cs="Arial"/>
          <w:sz w:val="22"/>
          <w:szCs w:val="22"/>
        </w:rPr>
        <w:t>El cambio de un miembro del Servicio de un área operativa a otra de distinta especialidad, sólo podrá ser autorizado por la instancia que señale el Reglamento; y</w:t>
      </w:r>
    </w:p>
    <w:p w:rsidR="009136F3" w:rsidRPr="00306B6C" w:rsidRDefault="009136F3" w:rsidP="00254C6F">
      <w:pPr>
        <w:numPr>
          <w:ilvl w:val="0"/>
          <w:numId w:val="41"/>
        </w:numPr>
        <w:spacing w:line="288" w:lineRule="auto"/>
        <w:ind w:right="157"/>
        <w:contextualSpacing/>
        <w:jc w:val="both"/>
        <w:rPr>
          <w:rFonts w:ascii="Arial" w:hAnsi="Arial" w:cs="Arial"/>
          <w:sz w:val="22"/>
          <w:szCs w:val="22"/>
        </w:rPr>
      </w:pPr>
      <w:r w:rsidRPr="00306B6C">
        <w:rPr>
          <w:rFonts w:ascii="Arial" w:hAnsi="Arial" w:cs="Arial"/>
          <w:sz w:val="22"/>
          <w:szCs w:val="22"/>
        </w:rPr>
        <w:t>La Comisión, aprobará y supervisará, los procedimientos establecidos por la Academia, relativos a cada una de las etapas de la Carrera Policial.</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Artículo 17</w:t>
      </w:r>
      <w:r w:rsidRPr="00306B6C">
        <w:rPr>
          <w:rFonts w:ascii="Arial" w:hAnsi="Arial" w:cs="Arial"/>
          <w:sz w:val="22"/>
          <w:szCs w:val="22"/>
        </w:rPr>
        <w:t xml:space="preserve">.- El Servicio Profesional garantizará la igualdad de oportunidades a los procedimientos referidos en el artículo 6 de este Reglamento, de manera planificada y con sujeción a derecho, al mérito, a la capacidad y a la evaluación periódica y continua. </w:t>
      </w:r>
    </w:p>
    <w:p w:rsidR="009136F3" w:rsidRPr="00F34D32" w:rsidRDefault="009136F3" w:rsidP="009136F3">
      <w:pPr>
        <w:autoSpaceDE w:val="0"/>
        <w:autoSpaceDN w:val="0"/>
        <w:adjustRightInd w:val="0"/>
        <w:spacing w:line="288" w:lineRule="auto"/>
        <w:ind w:left="284"/>
        <w:contextualSpacing/>
        <w:rPr>
          <w:rFonts w:ascii="Arial" w:hAnsi="Arial" w:cs="Arial"/>
          <w:sz w:val="16"/>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sz w:val="22"/>
          <w:szCs w:val="22"/>
        </w:rPr>
        <w:t>Artículo 18.-</w:t>
      </w:r>
      <w:r w:rsidRPr="00306B6C">
        <w:rPr>
          <w:rFonts w:ascii="Arial" w:hAnsi="Arial" w:cs="Arial"/>
          <w:sz w:val="22"/>
          <w:szCs w:val="22"/>
        </w:rPr>
        <w:t xml:space="preserve"> El Servicio Profesional tiene por objeto profesionalizar al miembro del Servicio y homologar su carrera, su estructura, su integración y operación para el cumplimiento de la función de seguridad pública a cargo del Estado Mexicano, tal como lo disponen los artículos 21, párrafos noveno y décimo y 115 de la Constitución Política de los Estados Unidos Mexicanos; el 117 de la Constitución Política del Estado Libre y Soberano de Puebla; la Ley General, la Ley del Estado, así como los demás ordenamientos de la materia.</w:t>
      </w:r>
    </w:p>
    <w:p w:rsidR="009136F3" w:rsidRPr="00306B6C" w:rsidRDefault="009136F3" w:rsidP="009136F3">
      <w:pPr>
        <w:autoSpaceDE w:val="0"/>
        <w:autoSpaceDN w:val="0"/>
        <w:adjustRightInd w:val="0"/>
        <w:spacing w:line="288" w:lineRule="auto"/>
        <w:ind w:left="284"/>
        <w:contextualSpacing/>
        <w:rPr>
          <w:rFonts w:ascii="Arial" w:hAnsi="Arial" w:cs="Arial"/>
          <w:b/>
          <w:sz w:val="22"/>
          <w:szCs w:val="22"/>
        </w:rPr>
      </w:pPr>
    </w:p>
    <w:p w:rsidR="009136F3" w:rsidRPr="00306B6C" w:rsidRDefault="009136F3" w:rsidP="009136F3">
      <w:pPr>
        <w:autoSpaceDE w:val="0"/>
        <w:autoSpaceDN w:val="0"/>
        <w:adjustRightInd w:val="0"/>
        <w:spacing w:line="288" w:lineRule="auto"/>
        <w:jc w:val="center"/>
        <w:rPr>
          <w:rFonts w:ascii="Arial" w:hAnsi="Arial" w:cs="Arial"/>
          <w:b/>
          <w:bCs/>
          <w:sz w:val="22"/>
          <w:szCs w:val="22"/>
        </w:rPr>
      </w:pPr>
      <w:r w:rsidRPr="00306B6C">
        <w:rPr>
          <w:rFonts w:ascii="Arial" w:hAnsi="Arial" w:cs="Arial"/>
          <w:b/>
          <w:bCs/>
          <w:sz w:val="22"/>
          <w:szCs w:val="22"/>
        </w:rPr>
        <w:t>TÍTULO SEGUNDO</w:t>
      </w:r>
    </w:p>
    <w:p w:rsidR="009136F3" w:rsidRPr="00306B6C" w:rsidRDefault="009136F3" w:rsidP="009136F3">
      <w:pPr>
        <w:autoSpaceDE w:val="0"/>
        <w:autoSpaceDN w:val="0"/>
        <w:adjustRightInd w:val="0"/>
        <w:spacing w:line="288" w:lineRule="auto"/>
        <w:jc w:val="center"/>
        <w:rPr>
          <w:rFonts w:ascii="Arial" w:hAnsi="Arial" w:cs="Arial"/>
          <w:b/>
          <w:bCs/>
          <w:sz w:val="22"/>
          <w:szCs w:val="22"/>
        </w:rPr>
      </w:pPr>
      <w:r w:rsidRPr="00306B6C">
        <w:rPr>
          <w:rFonts w:ascii="Arial" w:hAnsi="Arial" w:cs="Arial"/>
          <w:b/>
          <w:bCs/>
          <w:sz w:val="22"/>
          <w:szCs w:val="22"/>
        </w:rPr>
        <w:t>DE LOS DERECHOS Y OBLIGACIONES DE LOS MIEMBROS DEL SERVICIO</w:t>
      </w:r>
    </w:p>
    <w:p w:rsidR="009136F3" w:rsidRPr="00306B6C" w:rsidRDefault="009136F3" w:rsidP="009136F3">
      <w:pPr>
        <w:autoSpaceDE w:val="0"/>
        <w:autoSpaceDN w:val="0"/>
        <w:adjustRightInd w:val="0"/>
        <w:spacing w:line="288" w:lineRule="auto"/>
        <w:jc w:val="center"/>
        <w:rPr>
          <w:rFonts w:ascii="Arial" w:hAnsi="Arial" w:cs="Arial"/>
          <w:b/>
          <w:bCs/>
          <w:sz w:val="22"/>
          <w:szCs w:val="22"/>
        </w:rPr>
      </w:pPr>
    </w:p>
    <w:p w:rsidR="009136F3" w:rsidRPr="00306B6C" w:rsidRDefault="009136F3" w:rsidP="009136F3">
      <w:pPr>
        <w:autoSpaceDE w:val="0"/>
        <w:autoSpaceDN w:val="0"/>
        <w:adjustRightInd w:val="0"/>
        <w:spacing w:line="288" w:lineRule="auto"/>
        <w:jc w:val="center"/>
        <w:rPr>
          <w:rFonts w:ascii="Arial" w:hAnsi="Arial" w:cs="Arial"/>
          <w:b/>
          <w:bCs/>
          <w:sz w:val="22"/>
          <w:szCs w:val="22"/>
        </w:rPr>
      </w:pPr>
      <w:r w:rsidRPr="00306B6C">
        <w:rPr>
          <w:rFonts w:ascii="Arial" w:hAnsi="Arial" w:cs="Arial"/>
          <w:b/>
          <w:bCs/>
          <w:sz w:val="22"/>
          <w:szCs w:val="22"/>
        </w:rPr>
        <w:t>CAPITULO I</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sz w:val="22"/>
          <w:szCs w:val="22"/>
        </w:rPr>
      </w:pPr>
      <w:r w:rsidRPr="00306B6C">
        <w:rPr>
          <w:rFonts w:ascii="Arial" w:hAnsi="Arial" w:cs="Arial"/>
          <w:b/>
          <w:sz w:val="22"/>
          <w:szCs w:val="22"/>
        </w:rPr>
        <w:t>De los Derechos de los miembros del Servicio</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bCs/>
          <w:sz w:val="22"/>
          <w:szCs w:val="22"/>
        </w:rPr>
        <w:t xml:space="preserve">Artículo 19.- </w:t>
      </w:r>
      <w:r w:rsidRPr="00306B6C">
        <w:rPr>
          <w:rFonts w:ascii="Arial" w:hAnsi="Arial" w:cs="Arial"/>
          <w:sz w:val="22"/>
          <w:szCs w:val="22"/>
        </w:rPr>
        <w:t>El miembro del Servicio gozará de los siguientes derechos:</w:t>
      </w:r>
    </w:p>
    <w:p w:rsidR="009136F3" w:rsidRPr="00306B6C" w:rsidRDefault="009136F3" w:rsidP="00254C6F">
      <w:pPr>
        <w:numPr>
          <w:ilvl w:val="0"/>
          <w:numId w:val="42"/>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lang w:eastAsia="es-MX"/>
        </w:rPr>
        <w:t>Recibir el nombramiento como miembro del Servicio;</w:t>
      </w:r>
    </w:p>
    <w:p w:rsidR="009136F3" w:rsidRPr="00306B6C" w:rsidRDefault="009136F3" w:rsidP="00254C6F">
      <w:pPr>
        <w:numPr>
          <w:ilvl w:val="0"/>
          <w:numId w:val="42"/>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Permanecer en el Servicio Profesional en los términos y bajo las condiciones que prevén los procedimientos que establece el Reglamento y demás disposiciones legales aplicables;</w:t>
      </w:r>
    </w:p>
    <w:p w:rsidR="009136F3" w:rsidRPr="00306B6C" w:rsidRDefault="009136F3" w:rsidP="00254C6F">
      <w:pPr>
        <w:numPr>
          <w:ilvl w:val="0"/>
          <w:numId w:val="42"/>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Percibir las remuneraciones correspondientes a su cargo y demás prestaciones acordes con su categoría, jerarquía o grado;</w:t>
      </w:r>
    </w:p>
    <w:p w:rsidR="009136F3" w:rsidRPr="00306B6C" w:rsidRDefault="009136F3" w:rsidP="00254C6F">
      <w:pPr>
        <w:numPr>
          <w:ilvl w:val="0"/>
          <w:numId w:val="42"/>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Gozar de las prestaciones de seguridad social que les correspondan;</w:t>
      </w:r>
    </w:p>
    <w:p w:rsidR="009136F3" w:rsidRPr="00306B6C" w:rsidRDefault="009136F3" w:rsidP="00254C6F">
      <w:pPr>
        <w:numPr>
          <w:ilvl w:val="0"/>
          <w:numId w:val="42"/>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Recibir el equipo necesario para el ejercicio de su servicio;</w:t>
      </w:r>
    </w:p>
    <w:p w:rsidR="009136F3" w:rsidRPr="00306B6C" w:rsidRDefault="009136F3" w:rsidP="00254C6F">
      <w:pPr>
        <w:numPr>
          <w:ilvl w:val="0"/>
          <w:numId w:val="42"/>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Recibir formación continua para el desempeño de su servicio;</w:t>
      </w:r>
    </w:p>
    <w:p w:rsidR="009136F3" w:rsidRPr="00306B6C" w:rsidRDefault="009136F3" w:rsidP="00254C6F">
      <w:pPr>
        <w:numPr>
          <w:ilvl w:val="0"/>
          <w:numId w:val="42"/>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Ser evaluado por segunda ocasión, previa capacitación y adiestramiento correspondiente, cuando en alguna evaluación no haya resultado aprobado, en los procesos de formación continua;</w:t>
      </w:r>
    </w:p>
    <w:p w:rsidR="009136F3" w:rsidRPr="00306B6C" w:rsidRDefault="009136F3" w:rsidP="00254C6F">
      <w:pPr>
        <w:numPr>
          <w:ilvl w:val="0"/>
          <w:numId w:val="42"/>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Ascender a una categoría, jerarquía o grado superior, cuando haya cumplido con los requisitos que establece el procedimiento de desarrollo y promoción y exista una plaza vacante o de nueva creación;</w:t>
      </w:r>
    </w:p>
    <w:p w:rsidR="009136F3" w:rsidRPr="00306B6C" w:rsidRDefault="009136F3" w:rsidP="00254C6F">
      <w:pPr>
        <w:numPr>
          <w:ilvl w:val="0"/>
          <w:numId w:val="42"/>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bCs/>
          <w:sz w:val="22"/>
          <w:szCs w:val="22"/>
        </w:rPr>
        <w:t>Recibir asesoría jurídica de la Secretaría cuando, en el debido ejercicio de su servicio, se vea involucrado en algún procedimiento ante autoridad jurisdiccional; y</w:t>
      </w:r>
    </w:p>
    <w:p w:rsidR="009136F3" w:rsidRPr="00306B6C" w:rsidRDefault="009136F3" w:rsidP="00254C6F">
      <w:pPr>
        <w:numPr>
          <w:ilvl w:val="0"/>
          <w:numId w:val="42"/>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Los demás que establezcan las disposiciones aplicables y los procedimientos del Servicio Profesional.</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CAPÍTULO II</w:t>
      </w:r>
    </w:p>
    <w:p w:rsidR="009136F3" w:rsidRPr="00306B6C" w:rsidRDefault="009136F3" w:rsidP="009136F3">
      <w:pPr>
        <w:autoSpaceDE w:val="0"/>
        <w:autoSpaceDN w:val="0"/>
        <w:adjustRightInd w:val="0"/>
        <w:spacing w:line="288" w:lineRule="auto"/>
        <w:ind w:left="284"/>
        <w:contextualSpacing/>
        <w:jc w:val="center"/>
        <w:rPr>
          <w:rFonts w:ascii="Arial" w:hAnsi="Arial" w:cs="Arial"/>
          <w:b/>
          <w:sz w:val="22"/>
          <w:szCs w:val="22"/>
        </w:rPr>
      </w:pPr>
      <w:r w:rsidRPr="00306B6C">
        <w:rPr>
          <w:rFonts w:ascii="Arial" w:hAnsi="Arial" w:cs="Arial"/>
          <w:b/>
          <w:sz w:val="22"/>
          <w:szCs w:val="22"/>
        </w:rPr>
        <w:t>De las obligaciones de los miembros del Servicio</w:t>
      </w:r>
    </w:p>
    <w:p w:rsidR="009136F3" w:rsidRPr="00306B6C" w:rsidRDefault="009136F3" w:rsidP="009136F3">
      <w:pPr>
        <w:pStyle w:val="Texto"/>
        <w:spacing w:after="0" w:line="288" w:lineRule="auto"/>
        <w:ind w:left="284" w:firstLine="0"/>
        <w:contextualSpacing/>
        <w:rPr>
          <w:b/>
          <w:color w:val="000000"/>
          <w:sz w:val="22"/>
          <w:szCs w:val="22"/>
          <w:lang w:val="es-MX"/>
        </w:rPr>
      </w:pPr>
    </w:p>
    <w:p w:rsidR="009136F3" w:rsidRPr="00306B6C" w:rsidRDefault="009136F3" w:rsidP="009136F3">
      <w:pPr>
        <w:pStyle w:val="Texto"/>
        <w:spacing w:after="0" w:line="288" w:lineRule="auto"/>
        <w:ind w:firstLine="0"/>
        <w:contextualSpacing/>
        <w:rPr>
          <w:color w:val="000000"/>
          <w:sz w:val="22"/>
          <w:szCs w:val="22"/>
          <w:lang w:val="es-MX"/>
        </w:rPr>
      </w:pPr>
      <w:r w:rsidRPr="00306B6C">
        <w:rPr>
          <w:b/>
          <w:color w:val="000000"/>
          <w:sz w:val="22"/>
          <w:szCs w:val="22"/>
          <w:lang w:val="es-MX"/>
        </w:rPr>
        <w:t>Artículo 20.-</w:t>
      </w:r>
      <w:r w:rsidRPr="00306B6C">
        <w:rPr>
          <w:color w:val="000000"/>
          <w:sz w:val="22"/>
          <w:szCs w:val="22"/>
          <w:lang w:val="es-MX"/>
        </w:rPr>
        <w:t xml:space="preserve"> </w:t>
      </w:r>
      <w:r w:rsidRPr="00974170">
        <w:rPr>
          <w:color w:val="000000"/>
          <w:sz w:val="22"/>
          <w:szCs w:val="22"/>
          <w:lang w:val="es-MX"/>
        </w:rPr>
        <w:t xml:space="preserve">Con el objeto de garantizar el cumplimiento de los principios constitucionales de legalidad, objetividad, eficiencia, profesionalismo, honradez y respeto a los derechos humanos, </w:t>
      </w:r>
      <w:r w:rsidRPr="00306B6C">
        <w:rPr>
          <w:color w:val="000000"/>
          <w:sz w:val="22"/>
          <w:szCs w:val="22"/>
          <w:lang w:val="es-MX"/>
        </w:rPr>
        <w:t>e</w:t>
      </w:r>
      <w:r w:rsidRPr="00974170">
        <w:rPr>
          <w:color w:val="000000"/>
          <w:sz w:val="22"/>
          <w:szCs w:val="22"/>
          <w:lang w:val="es-MX"/>
        </w:rPr>
        <w:t>l miembro del Servicio se sujetará a las siguientes obligaciones:</w:t>
      </w:r>
    </w:p>
    <w:p w:rsidR="009136F3" w:rsidRPr="00306B6C" w:rsidRDefault="009136F3" w:rsidP="009136F3">
      <w:pPr>
        <w:pStyle w:val="Texto"/>
        <w:spacing w:after="0" w:line="288" w:lineRule="auto"/>
        <w:ind w:left="284" w:firstLine="0"/>
        <w:contextualSpacing/>
        <w:rPr>
          <w:color w:val="000000"/>
          <w:sz w:val="22"/>
          <w:szCs w:val="22"/>
          <w:lang w:val="es-MX"/>
        </w:rPr>
      </w:pPr>
    </w:p>
    <w:p w:rsidR="009136F3" w:rsidRPr="00306B6C" w:rsidRDefault="009136F3" w:rsidP="00254C6F">
      <w:pPr>
        <w:pStyle w:val="Texto"/>
        <w:numPr>
          <w:ilvl w:val="0"/>
          <w:numId w:val="35"/>
        </w:numPr>
        <w:spacing w:after="0" w:line="288" w:lineRule="auto"/>
        <w:ind w:left="284" w:hanging="284"/>
        <w:contextualSpacing/>
        <w:rPr>
          <w:color w:val="000000"/>
          <w:sz w:val="22"/>
          <w:szCs w:val="22"/>
          <w:lang w:val="es-MX"/>
        </w:rPr>
      </w:pPr>
      <w:r w:rsidRPr="00306B6C">
        <w:rPr>
          <w:color w:val="000000"/>
          <w:sz w:val="22"/>
          <w:szCs w:val="22"/>
          <w:lang w:val="es-MX"/>
        </w:rPr>
        <w:t>Obligaciones generales:</w:t>
      </w:r>
    </w:p>
    <w:p w:rsidR="009136F3" w:rsidRPr="00306B6C" w:rsidRDefault="009136F3" w:rsidP="009136F3">
      <w:pPr>
        <w:pStyle w:val="Texto"/>
        <w:spacing w:after="120" w:line="288" w:lineRule="auto"/>
        <w:ind w:left="284" w:firstLine="0"/>
        <w:contextualSpacing/>
        <w:rPr>
          <w:color w:val="000000"/>
          <w:sz w:val="22"/>
          <w:szCs w:val="22"/>
          <w:lang w:val="es-MX"/>
        </w:rPr>
      </w:pPr>
    </w:p>
    <w:p w:rsidR="009136F3" w:rsidRPr="00306B6C" w:rsidRDefault="009136F3" w:rsidP="00254C6F">
      <w:pPr>
        <w:numPr>
          <w:ilvl w:val="0"/>
          <w:numId w:val="43"/>
        </w:numPr>
        <w:tabs>
          <w:tab w:val="left" w:pos="709"/>
        </w:tabs>
        <w:autoSpaceDE w:val="0"/>
        <w:autoSpaceDN w:val="0"/>
        <w:adjustRightInd w:val="0"/>
        <w:spacing w:after="120" w:line="288" w:lineRule="auto"/>
        <w:ind w:left="714" w:hanging="357"/>
        <w:jc w:val="both"/>
        <w:rPr>
          <w:rFonts w:ascii="Arial" w:hAnsi="Arial" w:cs="Arial"/>
          <w:bCs/>
          <w:sz w:val="22"/>
          <w:szCs w:val="22"/>
        </w:rPr>
      </w:pPr>
      <w:r w:rsidRPr="00306B6C">
        <w:rPr>
          <w:rFonts w:ascii="Arial" w:hAnsi="Arial" w:cs="Arial"/>
          <w:bCs/>
          <w:sz w:val="22"/>
          <w:szCs w:val="22"/>
        </w:rPr>
        <w:t>Cumplir su servicio con plena observancia en la Constitución Política de los Estados Unidos Mexicanos, la Constitución Política del Estado Libre y Soberano de Puebla y al orden jurídico que de ellas emanen, respetando los derechos humanos y los tratados internacionales en los que México sea parte;</w:t>
      </w:r>
    </w:p>
    <w:p w:rsidR="009136F3" w:rsidRPr="00306B6C" w:rsidRDefault="009136F3" w:rsidP="00254C6F">
      <w:pPr>
        <w:numPr>
          <w:ilvl w:val="0"/>
          <w:numId w:val="43"/>
        </w:numPr>
        <w:tabs>
          <w:tab w:val="left" w:pos="709"/>
        </w:tabs>
        <w:autoSpaceDE w:val="0"/>
        <w:autoSpaceDN w:val="0"/>
        <w:adjustRightInd w:val="0"/>
        <w:spacing w:after="120" w:line="288" w:lineRule="auto"/>
        <w:ind w:left="714" w:hanging="357"/>
        <w:jc w:val="both"/>
        <w:rPr>
          <w:rFonts w:ascii="Arial" w:hAnsi="Arial" w:cs="Arial"/>
          <w:bCs/>
          <w:sz w:val="22"/>
          <w:szCs w:val="22"/>
        </w:rPr>
      </w:pPr>
      <w:r w:rsidRPr="00306B6C">
        <w:rPr>
          <w:rFonts w:ascii="Arial" w:hAnsi="Arial" w:cs="Arial"/>
          <w:bCs/>
          <w:sz w:val="22"/>
          <w:szCs w:val="22"/>
        </w:rPr>
        <w:t>Promover, respetar, proteger y garantizar los derechos humanos, de conformidad con los principios de universalidad, interdependencia, indivisibilidad y progresividad;</w:t>
      </w:r>
    </w:p>
    <w:p w:rsidR="009136F3" w:rsidRPr="00306B6C" w:rsidRDefault="009136F3" w:rsidP="00254C6F">
      <w:pPr>
        <w:numPr>
          <w:ilvl w:val="0"/>
          <w:numId w:val="43"/>
        </w:numPr>
        <w:tabs>
          <w:tab w:val="left" w:pos="709"/>
        </w:tabs>
        <w:autoSpaceDE w:val="0"/>
        <w:autoSpaceDN w:val="0"/>
        <w:adjustRightInd w:val="0"/>
        <w:spacing w:after="120" w:line="288" w:lineRule="auto"/>
        <w:ind w:left="714" w:hanging="357"/>
        <w:jc w:val="both"/>
        <w:rPr>
          <w:rFonts w:ascii="Arial" w:hAnsi="Arial" w:cs="Arial"/>
          <w:bCs/>
          <w:sz w:val="22"/>
          <w:szCs w:val="22"/>
        </w:rPr>
      </w:pPr>
      <w:r w:rsidRPr="00306B6C">
        <w:rPr>
          <w:rFonts w:ascii="Arial" w:hAnsi="Arial" w:cs="Arial"/>
          <w:bCs/>
          <w:sz w:val="22"/>
          <w:szCs w:val="22"/>
        </w:rPr>
        <w:t>Cumplir sus funciones con absoluta imparcialidad, sin discriminar a persona alguna por su origen étnico o nacional, género, edad, discapacidad, condición social, económica, de salud, religión, por sus opiniones, preferencias sexuales, estado civil, o cualquier otra que atente contra la dignidad humana, y tenga por objeto anular o menoscabar los derechos y libertades de las personas;</w:t>
      </w:r>
    </w:p>
    <w:p w:rsidR="009136F3" w:rsidRPr="00306B6C" w:rsidRDefault="009136F3" w:rsidP="00254C6F">
      <w:pPr>
        <w:pStyle w:val="Texto"/>
        <w:numPr>
          <w:ilvl w:val="0"/>
          <w:numId w:val="43"/>
        </w:numPr>
        <w:tabs>
          <w:tab w:val="left" w:pos="709"/>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Prestar auxilio a las personas amenazadas por algún peligro o que hayan sido víctimas u ofendidos de algún delito o falta administrativa, así como brindar protección a sus bienes y derechos. Su actuación será congruente, oportuna y proporcional al hecho;</w:t>
      </w:r>
    </w:p>
    <w:p w:rsidR="009136F3" w:rsidRPr="00306B6C" w:rsidRDefault="009136F3" w:rsidP="00254C6F">
      <w:pPr>
        <w:pStyle w:val="Texto"/>
        <w:numPr>
          <w:ilvl w:val="0"/>
          <w:numId w:val="43"/>
        </w:numPr>
        <w:tabs>
          <w:tab w:val="left" w:pos="709"/>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Abstenerse en todo momento y bajo cualquier circunstancia de infligir o permitir actos de tortura u otros tratos crueles, inhumanos o degradantes, aun cuando se trate de una orden superior o se argumenten circunstancias especiales tales como amenaza a la seguridad pública, urgencia de las investigaciones o cualquier otra; en cuanto tenga conocimiento de ello, lo deberá denunciar inmediatamente ante la autoridad competente;</w:t>
      </w:r>
    </w:p>
    <w:p w:rsidR="009136F3" w:rsidRPr="00306B6C" w:rsidRDefault="009136F3" w:rsidP="00254C6F">
      <w:pPr>
        <w:pStyle w:val="Texto"/>
        <w:numPr>
          <w:ilvl w:val="0"/>
          <w:numId w:val="43"/>
        </w:numPr>
        <w:tabs>
          <w:tab w:val="left" w:pos="709"/>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Abstenerse de ordenar o realizar la detención de persona alguna sin cumplir con los requisitos previstos en los ordenamientos constitucionales y legales aplicables;</w:t>
      </w:r>
    </w:p>
    <w:p w:rsidR="009136F3" w:rsidRPr="00306B6C" w:rsidRDefault="009136F3" w:rsidP="00254C6F">
      <w:pPr>
        <w:pStyle w:val="Texto"/>
        <w:numPr>
          <w:ilvl w:val="0"/>
          <w:numId w:val="43"/>
        </w:numPr>
        <w:tabs>
          <w:tab w:val="left" w:pos="709"/>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Observar un trato respetuoso con todas las personas, debiendo abstenerse de todo acto arbitrario y de limitar indebidamente las acciones o manifestaciones que en ejercicio de sus derechos constitucionales y con carácter pacífico realice la población;</w:t>
      </w:r>
    </w:p>
    <w:p w:rsidR="009136F3" w:rsidRPr="00306B6C" w:rsidRDefault="009136F3" w:rsidP="00254C6F">
      <w:pPr>
        <w:pStyle w:val="Texto"/>
        <w:numPr>
          <w:ilvl w:val="0"/>
          <w:numId w:val="43"/>
        </w:numPr>
        <w:tabs>
          <w:tab w:val="left" w:pos="709"/>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 xml:space="preserve">Conducirse con dedicación y disciplina, sujetándose a los principios de la jerarquía. En ningún caso la obediencia debida podrá amparar órdenes que entrañen la ejecución de actos contra el derecho; </w:t>
      </w:r>
    </w:p>
    <w:p w:rsidR="009136F3" w:rsidRPr="00306B6C" w:rsidRDefault="009136F3" w:rsidP="00254C6F">
      <w:pPr>
        <w:numPr>
          <w:ilvl w:val="0"/>
          <w:numId w:val="43"/>
        </w:numPr>
        <w:tabs>
          <w:tab w:val="left" w:pos="709"/>
          <w:tab w:val="left" w:pos="1134"/>
        </w:tabs>
        <w:autoSpaceDE w:val="0"/>
        <w:autoSpaceDN w:val="0"/>
        <w:adjustRightInd w:val="0"/>
        <w:spacing w:after="120" w:line="288" w:lineRule="auto"/>
        <w:ind w:left="714" w:hanging="357"/>
        <w:jc w:val="both"/>
        <w:rPr>
          <w:rFonts w:ascii="Arial" w:hAnsi="Arial" w:cs="Arial"/>
          <w:bCs/>
          <w:sz w:val="22"/>
          <w:szCs w:val="22"/>
        </w:rPr>
      </w:pPr>
      <w:r w:rsidRPr="00306B6C">
        <w:rPr>
          <w:rFonts w:ascii="Arial" w:hAnsi="Arial" w:cs="Arial"/>
          <w:bCs/>
          <w:sz w:val="22"/>
          <w:szCs w:val="22"/>
        </w:rPr>
        <w:t>Realizar las acciones inherentes al servicio que procedan, privilegiando la persuasión, cooperación o advertencia, con el fin de mantener la observancia de la ley y restaurar el orden y la paz públicos;</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Siempre que use la fuerza lo hará de manera racional, congruente, oportuna y con respeto a los derechos humanos. Para tal efecto, deberá apegarse a las disposiciones normativas y administrativas aplicables, realizándolas conforme a derecho;</w:t>
      </w:r>
    </w:p>
    <w:p w:rsidR="009136F3" w:rsidRPr="00306B6C" w:rsidRDefault="009136F3" w:rsidP="00254C6F">
      <w:pPr>
        <w:numPr>
          <w:ilvl w:val="0"/>
          <w:numId w:val="43"/>
        </w:numPr>
        <w:tabs>
          <w:tab w:val="left" w:pos="709"/>
          <w:tab w:val="left" w:pos="1134"/>
        </w:tabs>
        <w:autoSpaceDE w:val="0"/>
        <w:autoSpaceDN w:val="0"/>
        <w:adjustRightInd w:val="0"/>
        <w:spacing w:after="120" w:line="288" w:lineRule="auto"/>
        <w:ind w:left="714" w:hanging="357"/>
        <w:jc w:val="both"/>
        <w:rPr>
          <w:rFonts w:ascii="Arial" w:hAnsi="Arial" w:cs="Arial"/>
          <w:bCs/>
          <w:sz w:val="22"/>
          <w:szCs w:val="22"/>
        </w:rPr>
      </w:pPr>
      <w:r w:rsidRPr="00306B6C">
        <w:rPr>
          <w:rFonts w:ascii="Arial" w:hAnsi="Arial" w:cs="Arial"/>
          <w:bCs/>
          <w:sz w:val="22"/>
          <w:szCs w:val="22"/>
        </w:rPr>
        <w:t>En el ejercicio de su servicio, deberá actuar con la decisión necesaria, sin demora, rigiéndose por los principios de legalidad, necesidad, racionalidad y proporcionalidad en el uso de la fuerza;</w:t>
      </w:r>
    </w:p>
    <w:p w:rsidR="009136F3" w:rsidRPr="00306B6C" w:rsidRDefault="009136F3" w:rsidP="00254C6F">
      <w:pPr>
        <w:numPr>
          <w:ilvl w:val="0"/>
          <w:numId w:val="43"/>
        </w:numPr>
        <w:tabs>
          <w:tab w:val="left" w:pos="709"/>
          <w:tab w:val="left" w:pos="1134"/>
        </w:tabs>
        <w:autoSpaceDE w:val="0"/>
        <w:autoSpaceDN w:val="0"/>
        <w:adjustRightInd w:val="0"/>
        <w:spacing w:after="120" w:line="288" w:lineRule="auto"/>
        <w:ind w:left="714" w:hanging="357"/>
        <w:jc w:val="both"/>
        <w:rPr>
          <w:rFonts w:ascii="Arial" w:hAnsi="Arial" w:cs="Arial"/>
          <w:bCs/>
          <w:sz w:val="22"/>
          <w:szCs w:val="22"/>
        </w:rPr>
      </w:pPr>
      <w:r w:rsidRPr="00306B6C">
        <w:rPr>
          <w:rFonts w:ascii="Arial" w:hAnsi="Arial" w:cs="Arial"/>
          <w:bCs/>
          <w:sz w:val="22"/>
          <w:szCs w:val="22"/>
        </w:rPr>
        <w:t>Conducirse con disciplina, responsabilidad, decisión, integridad, espíritu de cuerpo y profesionalismo;</w:t>
      </w:r>
    </w:p>
    <w:p w:rsidR="009136F3" w:rsidRPr="00306B6C" w:rsidRDefault="009136F3" w:rsidP="00254C6F">
      <w:pPr>
        <w:numPr>
          <w:ilvl w:val="0"/>
          <w:numId w:val="43"/>
        </w:numPr>
        <w:tabs>
          <w:tab w:val="left" w:pos="709"/>
          <w:tab w:val="left" w:pos="1134"/>
        </w:tabs>
        <w:autoSpaceDE w:val="0"/>
        <w:autoSpaceDN w:val="0"/>
        <w:adjustRightInd w:val="0"/>
        <w:spacing w:after="120" w:line="288" w:lineRule="auto"/>
        <w:ind w:left="714" w:hanging="357"/>
        <w:jc w:val="both"/>
        <w:rPr>
          <w:rFonts w:ascii="Arial" w:hAnsi="Arial" w:cs="Arial"/>
          <w:bCs/>
          <w:sz w:val="22"/>
          <w:szCs w:val="22"/>
        </w:rPr>
      </w:pPr>
      <w:r w:rsidRPr="00306B6C">
        <w:rPr>
          <w:rFonts w:ascii="Arial" w:hAnsi="Arial" w:cs="Arial"/>
          <w:bCs/>
          <w:sz w:val="22"/>
          <w:szCs w:val="22"/>
        </w:rPr>
        <w:t>Portar su identificación oficial, así como los uniformes, insignias y equipo reglamentario que le ministre la Secretaría, únicamente durante el desempeño de su servicio;</w:t>
      </w:r>
    </w:p>
    <w:p w:rsidR="009136F3" w:rsidRPr="00306B6C" w:rsidRDefault="009136F3" w:rsidP="00254C6F">
      <w:pPr>
        <w:numPr>
          <w:ilvl w:val="0"/>
          <w:numId w:val="43"/>
        </w:numPr>
        <w:tabs>
          <w:tab w:val="left" w:pos="709"/>
          <w:tab w:val="left" w:pos="1134"/>
        </w:tabs>
        <w:autoSpaceDE w:val="0"/>
        <w:autoSpaceDN w:val="0"/>
        <w:adjustRightInd w:val="0"/>
        <w:spacing w:after="120" w:line="288" w:lineRule="auto"/>
        <w:ind w:left="714" w:hanging="357"/>
        <w:jc w:val="both"/>
        <w:rPr>
          <w:rFonts w:ascii="Arial" w:hAnsi="Arial" w:cs="Arial"/>
          <w:bCs/>
          <w:sz w:val="22"/>
          <w:szCs w:val="22"/>
        </w:rPr>
      </w:pPr>
      <w:r w:rsidRPr="00306B6C">
        <w:rPr>
          <w:rFonts w:ascii="Arial" w:hAnsi="Arial" w:cs="Arial"/>
          <w:bCs/>
          <w:sz w:val="22"/>
          <w:szCs w:val="22"/>
        </w:rPr>
        <w:t>Proporcionar a los gobernados su nombre y mostrar su identificación oficial, de manera respetuosa, durante el desempeño de su servicio;</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Desempeñar su servicio sin solicitar ni aceptar compensaciones, pagos o gratificaciones distintas a las previstas legalmente. Se abstendrán a cualquier acto de corrupción, sujetándose a los principios de legalidad, objetividad, eficiencia, honradez, y respeto a los derechos humanos reconocidos por la Constitución Política de los Estados Unidos Mexicanos; y, en caso de tener conocimiento de alguno, deberán denunciarlo;</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Velar por la vida e integridad física de las personas aseguradas, así como de sus bienes, en tanto se ponen a disposición de la autoridad competente;</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Actualizarse en el empleo de métodos de investigación que garanticen la recopilación técnica y científica de evidencias;</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 xml:space="preserve">Utilizar los protocolos de investigación y de cadena de custodia; </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Preservar, conforme a las disposiciones aplicables, las pruebas e indicios de probables hechos delictivos o de faltas administrativas, de forma que no pierdan su calidad probatoria y se facilite la correcta tramitación del procedimiento correspondiente;</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Participar en operativos y mecanismos de coordinación con otras Instituciones de Seguridad Pública, así como brindarles, en su caso, el apoyo que conforme a derecho proceda;</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Abstenerse de disponer de los bienes asegurados para beneficio propio o de terceros;</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Someterse y aprobar las evaluaciones periódicas para acreditar el cumplimiento de los requisitos de permanencia, así como obtener y mantener vigente la certificación respectiva;</w:t>
      </w:r>
    </w:p>
    <w:p w:rsidR="009136F3" w:rsidRPr="00306B6C" w:rsidRDefault="009136F3" w:rsidP="00254C6F">
      <w:pPr>
        <w:numPr>
          <w:ilvl w:val="0"/>
          <w:numId w:val="43"/>
        </w:numPr>
        <w:tabs>
          <w:tab w:val="left" w:pos="709"/>
          <w:tab w:val="left" w:pos="1134"/>
        </w:tabs>
        <w:autoSpaceDE w:val="0"/>
        <w:autoSpaceDN w:val="0"/>
        <w:adjustRightInd w:val="0"/>
        <w:spacing w:after="120" w:line="288" w:lineRule="auto"/>
        <w:ind w:left="714" w:hanging="357"/>
        <w:jc w:val="both"/>
        <w:rPr>
          <w:rFonts w:ascii="Arial" w:hAnsi="Arial" w:cs="Arial"/>
          <w:bCs/>
          <w:sz w:val="22"/>
          <w:szCs w:val="22"/>
        </w:rPr>
      </w:pPr>
      <w:r w:rsidRPr="00306B6C">
        <w:rPr>
          <w:rFonts w:ascii="Arial" w:hAnsi="Arial" w:cs="Arial"/>
          <w:bCs/>
          <w:sz w:val="22"/>
          <w:szCs w:val="22"/>
        </w:rPr>
        <w:t>Informar de inmediato a su superior jerárquico, las omisiones, actos indebidos o conductas presuntamente constitutivas de delito, de sus subordinados o iguales en categoría o jerarquía; tratándose de un superior jerárquico deberá informarlo al mando de éste último;</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Cumplir y hacer cumplir con diligencia las órdenes que reciba con motivo del desempeño de su servicio, evitando todo acto u omisión que produzca deficiencia en su cumplimiento;</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Fomentar la disciplina, responsabilidad, decisión, integridad, espíritu de cuerpo y profesionalismo, en sí mismo y en el personal bajo su mando;</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Asentar en el registro correspondiente, el aseguramiento de personas, sin dilación alguna;</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Abstenerse de sustraer, ocultar, alterar o dañar información o bienes en perjuicio de las Instituciones;</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Abstenerse, conforme a las disposiciones aplicables, de dar a conocer por cualquier medio a quien no tenga derecho, documentos, registros, imágenes, constancias, estadísticas, reportes o cualquier otra información reservada o confidencial de la que tenga conocimiento en ejercicio y con motivo de su empleo, cargo o comisión;</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Preservar la secrecía, reserva y confidencialidad de los asuntos que por razón del desempeño de su servicio conozcan, en términos de las disposiciones aplicables;</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Atender con diligencia la solicitud de información, queja o auxilio de la ciudadanía, o de sus subordinados, excepto cuando la petición rebase su competencia, en cuyo caso deberá turnarlo a quien corresponda;</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Abstenerse de introducir a las instalaciones de la Secretaría bebidas embriagantes, sustancias psicoactivas, estupefacientes u otras sustancias adictivas de carácter ilegal, prohibido o controlado, salvo cuando sean producto de aseguramiento u otros lícitos, y que previamente exista la autorización correspondiente;</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Abstenerse de consumir, dentro o fuera de su servicio, sustancias psicoactivas, estupefacientes u otras sustancias adictivas de carácter ilegal, prohibido o controlado, salvo los casos en que el consumo de los medicamentos controlados sea autorizado mediante prescripción médica, avalada por los servicios médicos de las Instituciones;</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Abstenerse de consumir bebidas embriagantes en las instalaciones de la Secretaría, en actos de su servicio o uniformados;</w:t>
      </w:r>
    </w:p>
    <w:p w:rsidR="009136F3" w:rsidRPr="00306B6C" w:rsidRDefault="009136F3" w:rsidP="00254C6F">
      <w:pPr>
        <w:numPr>
          <w:ilvl w:val="0"/>
          <w:numId w:val="43"/>
        </w:numPr>
        <w:tabs>
          <w:tab w:val="left" w:pos="709"/>
          <w:tab w:val="left" w:pos="1134"/>
        </w:tabs>
        <w:autoSpaceDE w:val="0"/>
        <w:autoSpaceDN w:val="0"/>
        <w:adjustRightInd w:val="0"/>
        <w:spacing w:after="120" w:line="288" w:lineRule="auto"/>
        <w:ind w:left="714" w:hanging="357"/>
        <w:jc w:val="both"/>
        <w:rPr>
          <w:rFonts w:ascii="Arial" w:hAnsi="Arial" w:cs="Arial"/>
          <w:bCs/>
          <w:sz w:val="22"/>
          <w:szCs w:val="22"/>
        </w:rPr>
      </w:pPr>
      <w:r w:rsidRPr="00306B6C">
        <w:rPr>
          <w:rFonts w:ascii="Arial" w:hAnsi="Arial" w:cs="Arial"/>
          <w:bCs/>
          <w:sz w:val="22"/>
          <w:szCs w:val="22"/>
        </w:rPr>
        <w:t>Abstenerse de asistir uniformado a bares, cantinas, centros de apuestas o juegos, u otros centros de este tipo, si no media orden expresa para el desempeño de su servicio, o en casos de flagrancia;</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Abstenerse de realizar conductas que desacrediten su persona o la imagen de la Secretaría, dentro o fuera de su servicio;</w:t>
      </w:r>
    </w:p>
    <w:p w:rsidR="009136F3" w:rsidRPr="00306B6C"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rFonts w:eastAsia="Calibri"/>
          <w:bCs/>
          <w:sz w:val="22"/>
          <w:szCs w:val="22"/>
          <w:lang w:val="es-MX" w:eastAsia="en-US"/>
        </w:rPr>
      </w:pPr>
      <w:r w:rsidRPr="00306B6C">
        <w:rPr>
          <w:rFonts w:eastAsia="Calibri"/>
          <w:bCs/>
          <w:sz w:val="22"/>
          <w:szCs w:val="22"/>
          <w:lang w:val="es-MX" w:eastAsia="en-US"/>
        </w:rPr>
        <w:t>No permitir que personas ajenas a la Secretaría realicen actos inherentes a las atribuciones que tenga encomendadas. Asimismo, no podrá hacerse acompañar de dichas personas al realizar actos de su servicio;</w:t>
      </w:r>
    </w:p>
    <w:p w:rsidR="009136F3" w:rsidRPr="00306B6C" w:rsidRDefault="009136F3" w:rsidP="00254C6F">
      <w:pPr>
        <w:numPr>
          <w:ilvl w:val="0"/>
          <w:numId w:val="43"/>
        </w:numPr>
        <w:tabs>
          <w:tab w:val="left" w:pos="709"/>
          <w:tab w:val="left" w:pos="1134"/>
        </w:tabs>
        <w:autoSpaceDE w:val="0"/>
        <w:autoSpaceDN w:val="0"/>
        <w:adjustRightInd w:val="0"/>
        <w:spacing w:after="120" w:line="288" w:lineRule="auto"/>
        <w:ind w:left="714" w:hanging="357"/>
        <w:jc w:val="both"/>
        <w:rPr>
          <w:rFonts w:ascii="Arial" w:hAnsi="Arial" w:cs="Arial"/>
          <w:bCs/>
          <w:sz w:val="22"/>
          <w:szCs w:val="22"/>
        </w:rPr>
      </w:pPr>
      <w:r w:rsidRPr="00306B6C">
        <w:rPr>
          <w:rFonts w:ascii="Arial" w:hAnsi="Arial" w:cs="Arial"/>
          <w:bCs/>
          <w:sz w:val="22"/>
          <w:szCs w:val="22"/>
        </w:rPr>
        <w:t>Abstenerse de convocar o participar en cualquier práctica de rebeldía o indisciplina en contra del mando, de la Secretaría o de alguna otra autoridad;</w:t>
      </w:r>
    </w:p>
    <w:p w:rsidR="009136F3" w:rsidRPr="00306B6C" w:rsidRDefault="009136F3" w:rsidP="00254C6F">
      <w:pPr>
        <w:numPr>
          <w:ilvl w:val="0"/>
          <w:numId w:val="43"/>
        </w:numPr>
        <w:tabs>
          <w:tab w:val="left" w:pos="709"/>
          <w:tab w:val="left" w:pos="1134"/>
        </w:tabs>
        <w:autoSpaceDE w:val="0"/>
        <w:autoSpaceDN w:val="0"/>
        <w:adjustRightInd w:val="0"/>
        <w:spacing w:after="120" w:line="288" w:lineRule="auto"/>
        <w:ind w:left="714" w:hanging="357"/>
        <w:jc w:val="both"/>
        <w:rPr>
          <w:rFonts w:ascii="Arial" w:hAnsi="Arial" w:cs="Arial"/>
          <w:bCs/>
          <w:sz w:val="22"/>
          <w:szCs w:val="22"/>
        </w:rPr>
      </w:pPr>
      <w:r w:rsidRPr="00306B6C">
        <w:rPr>
          <w:rFonts w:ascii="Arial" w:hAnsi="Arial" w:cs="Arial"/>
          <w:bCs/>
          <w:sz w:val="22"/>
          <w:szCs w:val="22"/>
        </w:rPr>
        <w:t>Abstenerse de emitir órdenes que menoscaben la dignidad de quien las reciba, o que sean contradictorias, injustas o impropias; y</w:t>
      </w:r>
    </w:p>
    <w:p w:rsidR="009136F3" w:rsidRPr="00974170" w:rsidRDefault="009136F3" w:rsidP="00254C6F">
      <w:pPr>
        <w:pStyle w:val="Texto"/>
        <w:numPr>
          <w:ilvl w:val="0"/>
          <w:numId w:val="43"/>
        </w:numPr>
        <w:tabs>
          <w:tab w:val="left" w:pos="709"/>
          <w:tab w:val="left" w:pos="1134"/>
        </w:tabs>
        <w:autoSpaceDE w:val="0"/>
        <w:autoSpaceDN w:val="0"/>
        <w:adjustRightInd w:val="0"/>
        <w:spacing w:after="120" w:line="288" w:lineRule="auto"/>
        <w:ind w:left="714" w:hanging="357"/>
        <w:rPr>
          <w:color w:val="000000"/>
          <w:sz w:val="22"/>
          <w:szCs w:val="22"/>
          <w:lang w:val="es-MX"/>
        </w:rPr>
      </w:pPr>
      <w:r w:rsidRPr="00306B6C">
        <w:rPr>
          <w:rFonts w:eastAsia="Calibri"/>
          <w:bCs/>
          <w:sz w:val="22"/>
          <w:szCs w:val="22"/>
          <w:lang w:val="es-MX" w:eastAsia="en-US"/>
        </w:rPr>
        <w:t>Los demás que establezcan</w:t>
      </w:r>
      <w:r w:rsidRPr="00974170">
        <w:rPr>
          <w:color w:val="000000"/>
          <w:sz w:val="22"/>
          <w:szCs w:val="22"/>
          <w:lang w:val="es-MX"/>
        </w:rPr>
        <w:t xml:space="preserve"> las disposiciones legales aplicables.</w:t>
      </w:r>
    </w:p>
    <w:p w:rsidR="009136F3" w:rsidRPr="00306B6C" w:rsidRDefault="009136F3" w:rsidP="009136F3">
      <w:pPr>
        <w:pStyle w:val="Texto"/>
        <w:tabs>
          <w:tab w:val="left" w:pos="1134"/>
        </w:tabs>
        <w:autoSpaceDE w:val="0"/>
        <w:autoSpaceDN w:val="0"/>
        <w:adjustRightInd w:val="0"/>
        <w:spacing w:after="0" w:line="288" w:lineRule="auto"/>
        <w:ind w:left="284"/>
        <w:contextualSpacing/>
        <w:rPr>
          <w:color w:val="000000"/>
          <w:sz w:val="22"/>
          <w:szCs w:val="22"/>
          <w:lang w:val="es-MX"/>
        </w:rPr>
      </w:pPr>
    </w:p>
    <w:p w:rsidR="009136F3" w:rsidRPr="00306B6C" w:rsidRDefault="009136F3" w:rsidP="00254C6F">
      <w:pPr>
        <w:pStyle w:val="Texto"/>
        <w:numPr>
          <w:ilvl w:val="0"/>
          <w:numId w:val="35"/>
        </w:numPr>
        <w:spacing w:after="0" w:line="288" w:lineRule="auto"/>
        <w:ind w:left="357" w:hanging="357"/>
        <w:contextualSpacing/>
        <w:rPr>
          <w:color w:val="000000"/>
          <w:sz w:val="22"/>
          <w:szCs w:val="22"/>
          <w:lang w:val="es-MX"/>
        </w:rPr>
      </w:pPr>
      <w:r w:rsidRPr="00306B6C">
        <w:rPr>
          <w:color w:val="000000"/>
          <w:sz w:val="22"/>
          <w:szCs w:val="22"/>
          <w:lang w:val="es-MX"/>
        </w:rPr>
        <w:t xml:space="preserve">Obligaciones específicas: </w:t>
      </w:r>
    </w:p>
    <w:p w:rsidR="009136F3" w:rsidRPr="00306B6C" w:rsidRDefault="009136F3" w:rsidP="009136F3">
      <w:pPr>
        <w:pStyle w:val="Texto"/>
        <w:spacing w:after="0" w:line="288" w:lineRule="auto"/>
        <w:ind w:left="284" w:firstLine="0"/>
        <w:contextualSpacing/>
        <w:rPr>
          <w:color w:val="000000"/>
          <w:sz w:val="22"/>
          <w:szCs w:val="22"/>
          <w:lang w:val="es-MX"/>
        </w:rPr>
      </w:pPr>
    </w:p>
    <w:p w:rsidR="009136F3" w:rsidRPr="00306B6C" w:rsidRDefault="009136F3" w:rsidP="00254C6F">
      <w:pPr>
        <w:numPr>
          <w:ilvl w:val="0"/>
          <w:numId w:val="44"/>
        </w:numPr>
        <w:tabs>
          <w:tab w:val="left" w:pos="709"/>
          <w:tab w:val="left" w:pos="1134"/>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Registrar en el Informe Policial Homologado los datos de las actividades e investigaciones que realice;</w:t>
      </w:r>
    </w:p>
    <w:p w:rsidR="009136F3" w:rsidRPr="00306B6C" w:rsidRDefault="009136F3" w:rsidP="00254C6F">
      <w:pPr>
        <w:numPr>
          <w:ilvl w:val="0"/>
          <w:numId w:val="44"/>
        </w:numPr>
        <w:tabs>
          <w:tab w:val="left" w:pos="709"/>
          <w:tab w:val="left" w:pos="1134"/>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Remitir a la instancia que corresponda la información recopilada, en el cumplimiento de su servicio o en el desempeño de sus actividades, para su análisis y registro. Asimismo, entregar la información que le sea solicitada por otras Instituciones de Seguridad Pública, en los términos de los ordenamientos correspondientes;</w:t>
      </w:r>
    </w:p>
    <w:p w:rsidR="009136F3" w:rsidRPr="00306B6C" w:rsidRDefault="009136F3" w:rsidP="00254C6F">
      <w:pPr>
        <w:numPr>
          <w:ilvl w:val="0"/>
          <w:numId w:val="44"/>
        </w:numPr>
        <w:tabs>
          <w:tab w:val="left" w:pos="709"/>
          <w:tab w:val="left" w:pos="1134"/>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Apoyar a las autoridades competentes que así se lo soliciten en la investigación y persecución de delitos, así como en situaciones de riesgo, catástrofes o desastres;</w:t>
      </w:r>
    </w:p>
    <w:p w:rsidR="009136F3" w:rsidRPr="00306B6C" w:rsidRDefault="009136F3" w:rsidP="00254C6F">
      <w:pPr>
        <w:numPr>
          <w:ilvl w:val="0"/>
          <w:numId w:val="44"/>
        </w:numPr>
        <w:tabs>
          <w:tab w:val="left" w:pos="709"/>
          <w:tab w:val="left" w:pos="1134"/>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Ejecutar los mandamientos judiciales y ministeriales a solicitud de la autoridad competente;</w:t>
      </w:r>
    </w:p>
    <w:p w:rsidR="009136F3" w:rsidRPr="00306B6C" w:rsidRDefault="009136F3" w:rsidP="00254C6F">
      <w:pPr>
        <w:numPr>
          <w:ilvl w:val="0"/>
          <w:numId w:val="44"/>
        </w:numPr>
        <w:tabs>
          <w:tab w:val="left" w:pos="709"/>
          <w:tab w:val="left" w:pos="1134"/>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Cumplir con los programas de formación inicial y formación continua, así como con las evaluaciones establecidas para su permanencia y desarrollo en el Servicio Profesional;</w:t>
      </w:r>
    </w:p>
    <w:p w:rsidR="009136F3" w:rsidRPr="00306B6C" w:rsidRDefault="009136F3" w:rsidP="00254C6F">
      <w:pPr>
        <w:numPr>
          <w:ilvl w:val="0"/>
          <w:numId w:val="44"/>
        </w:numPr>
        <w:tabs>
          <w:tab w:val="left" w:pos="709"/>
          <w:tab w:val="left" w:pos="1134"/>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Obedecer las órdenes de los superiores jerárquicos o de quienes ejerzan sobre él funciones de mando y cumplir con todas sus obligaciones, realizándolas conforme a derecho;</w:t>
      </w:r>
    </w:p>
    <w:p w:rsidR="009136F3" w:rsidRPr="00306B6C" w:rsidRDefault="009136F3" w:rsidP="00254C6F">
      <w:pPr>
        <w:numPr>
          <w:ilvl w:val="0"/>
          <w:numId w:val="44"/>
        </w:numPr>
        <w:tabs>
          <w:tab w:val="left" w:pos="709"/>
          <w:tab w:val="left" w:pos="1134"/>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Responder, sobre la ejecución de las órdenes directas que reciba, a un solo superior jerárquico, por regla general, respetando preponderantemente la línea de mando;</w:t>
      </w:r>
    </w:p>
    <w:p w:rsidR="009136F3" w:rsidRPr="00306B6C" w:rsidRDefault="009136F3" w:rsidP="00254C6F">
      <w:pPr>
        <w:numPr>
          <w:ilvl w:val="0"/>
          <w:numId w:val="44"/>
        </w:numPr>
        <w:tabs>
          <w:tab w:val="left" w:pos="709"/>
          <w:tab w:val="left" w:pos="1134"/>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Participar en operativos de coordinación con otras corporaciones policiales, así como brindarles, en su caso, el apoyo que conforme a derecho proceda;</w:t>
      </w:r>
    </w:p>
    <w:p w:rsidR="009136F3" w:rsidRPr="00306B6C" w:rsidRDefault="009136F3" w:rsidP="00254C6F">
      <w:pPr>
        <w:numPr>
          <w:ilvl w:val="0"/>
          <w:numId w:val="44"/>
        </w:numPr>
        <w:tabs>
          <w:tab w:val="left" w:pos="709"/>
          <w:tab w:val="left" w:pos="1134"/>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Mantener en buen estado el armamento, material, municiones y equipo que se le asigne con motivo de su servicio, haciendo uso racional de ellos sólo en el desempeño del mismo; y</w:t>
      </w:r>
    </w:p>
    <w:p w:rsidR="009136F3" w:rsidRPr="00306B6C" w:rsidRDefault="009136F3" w:rsidP="00254C6F">
      <w:pPr>
        <w:numPr>
          <w:ilvl w:val="0"/>
          <w:numId w:val="44"/>
        </w:numPr>
        <w:tabs>
          <w:tab w:val="left" w:pos="709"/>
          <w:tab w:val="left" w:pos="1134"/>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Las demás que establezcan las disposiciones legales aplicables.</w:t>
      </w:r>
    </w:p>
    <w:p w:rsidR="009136F3" w:rsidRPr="00974170" w:rsidRDefault="009136F3" w:rsidP="009136F3">
      <w:pPr>
        <w:pStyle w:val="Texto"/>
        <w:spacing w:after="0" w:line="288" w:lineRule="auto"/>
        <w:ind w:left="284"/>
        <w:contextualSpacing/>
        <w:rPr>
          <w:color w:val="000000"/>
          <w:sz w:val="22"/>
          <w:szCs w:val="22"/>
          <w:lang w:val="es-MX"/>
        </w:rPr>
      </w:pPr>
    </w:p>
    <w:p w:rsidR="009136F3" w:rsidRPr="00306B6C" w:rsidRDefault="009136F3" w:rsidP="00254C6F">
      <w:pPr>
        <w:numPr>
          <w:ilvl w:val="0"/>
          <w:numId w:val="35"/>
        </w:numPr>
        <w:tabs>
          <w:tab w:val="left" w:pos="0"/>
        </w:tabs>
        <w:autoSpaceDE w:val="0"/>
        <w:autoSpaceDN w:val="0"/>
        <w:adjustRightInd w:val="0"/>
        <w:spacing w:after="120" w:line="288" w:lineRule="auto"/>
        <w:ind w:left="283" w:hanging="357"/>
        <w:jc w:val="both"/>
        <w:rPr>
          <w:rFonts w:ascii="Arial" w:hAnsi="Arial" w:cs="Arial"/>
          <w:sz w:val="22"/>
          <w:szCs w:val="22"/>
        </w:rPr>
      </w:pPr>
      <w:r w:rsidRPr="00306B6C">
        <w:rPr>
          <w:rFonts w:ascii="Arial" w:hAnsi="Arial" w:cs="Arial"/>
          <w:sz w:val="22"/>
          <w:szCs w:val="22"/>
        </w:rPr>
        <w:t>En materia de investigación de delitos, de conformidad con lo dispuesto por el artículo 21 de la Constitución Política de los Estados Unidos Mexicanos, el miembro del Servicio actuará bajo la conducción del Ministerio Público, estando obligado a:</w:t>
      </w:r>
    </w:p>
    <w:p w:rsidR="009136F3" w:rsidRPr="00306B6C" w:rsidRDefault="009136F3" w:rsidP="009136F3">
      <w:pPr>
        <w:tabs>
          <w:tab w:val="left" w:pos="0"/>
        </w:tabs>
        <w:autoSpaceDE w:val="0"/>
        <w:autoSpaceDN w:val="0"/>
        <w:adjustRightInd w:val="0"/>
        <w:spacing w:line="288" w:lineRule="auto"/>
        <w:ind w:left="284"/>
        <w:contextualSpacing/>
        <w:rPr>
          <w:rFonts w:ascii="Arial" w:hAnsi="Arial" w:cs="Arial"/>
          <w:sz w:val="22"/>
          <w:szCs w:val="22"/>
        </w:rPr>
      </w:pPr>
    </w:p>
    <w:p w:rsidR="009136F3" w:rsidRPr="00306B6C" w:rsidRDefault="009136F3" w:rsidP="00254C6F">
      <w:pPr>
        <w:numPr>
          <w:ilvl w:val="0"/>
          <w:numId w:val="45"/>
        </w:numPr>
        <w:tabs>
          <w:tab w:val="left" w:pos="709"/>
        </w:tabs>
        <w:spacing w:after="120" w:line="288" w:lineRule="auto"/>
        <w:jc w:val="both"/>
        <w:rPr>
          <w:rFonts w:ascii="Arial" w:hAnsi="Arial" w:cs="Arial"/>
          <w:sz w:val="22"/>
          <w:szCs w:val="22"/>
        </w:rPr>
      </w:pPr>
      <w:r w:rsidRPr="00306B6C">
        <w:rPr>
          <w:rFonts w:ascii="Arial" w:hAnsi="Arial" w:cs="Arial"/>
          <w:sz w:val="22"/>
          <w:szCs w:val="22"/>
        </w:rPr>
        <w:t>Auxiliar en el ámbito de su competencia al Ministerio Público. En el ejercicio de esta atribución, el miembro del Servicio deberá informar de inmediato y bajo su más estricta responsabilidad al mismo, para que éste determine lo conducente;</w:t>
      </w:r>
    </w:p>
    <w:p w:rsidR="009136F3" w:rsidRPr="00306B6C" w:rsidRDefault="009136F3" w:rsidP="00254C6F">
      <w:pPr>
        <w:numPr>
          <w:ilvl w:val="0"/>
          <w:numId w:val="45"/>
        </w:numPr>
        <w:tabs>
          <w:tab w:val="left" w:pos="709"/>
        </w:tabs>
        <w:spacing w:after="120" w:line="288" w:lineRule="auto"/>
        <w:jc w:val="both"/>
        <w:rPr>
          <w:rFonts w:ascii="Arial" w:hAnsi="Arial" w:cs="Arial"/>
          <w:sz w:val="22"/>
          <w:szCs w:val="22"/>
        </w:rPr>
      </w:pPr>
      <w:r w:rsidRPr="00306B6C">
        <w:rPr>
          <w:rFonts w:ascii="Arial" w:hAnsi="Arial" w:cs="Arial"/>
          <w:sz w:val="22"/>
          <w:szCs w:val="22"/>
        </w:rPr>
        <w:t>Participar bajo la conducción y mando de las autoridades competentes, en la investigación de los delitos, en el aseguramiento y puesta a disposición de las personas y bienes relacionados, cumpliendo sin excepción los requisitos previstos en los ordenamientos constitucionales y legales aplicables;</w:t>
      </w:r>
    </w:p>
    <w:p w:rsidR="009136F3" w:rsidRPr="00306B6C" w:rsidRDefault="009136F3" w:rsidP="00254C6F">
      <w:pPr>
        <w:numPr>
          <w:ilvl w:val="0"/>
          <w:numId w:val="45"/>
        </w:numPr>
        <w:tabs>
          <w:tab w:val="left" w:pos="709"/>
        </w:tabs>
        <w:spacing w:after="120" w:line="288" w:lineRule="auto"/>
        <w:jc w:val="both"/>
        <w:rPr>
          <w:rFonts w:ascii="Arial" w:hAnsi="Arial" w:cs="Arial"/>
          <w:sz w:val="22"/>
          <w:szCs w:val="22"/>
        </w:rPr>
      </w:pPr>
      <w:r w:rsidRPr="00306B6C">
        <w:rPr>
          <w:rFonts w:ascii="Arial" w:hAnsi="Arial" w:cs="Arial"/>
          <w:sz w:val="22"/>
          <w:szCs w:val="22"/>
        </w:rPr>
        <w:t>Realizar aseguramientos en los casos de flagrancia, en los términos de ley, y poner a disposición de las autoridades competentes a las personas y/o bienes que se hayan asegurado o estén bajo su custodia, con estricto cumplimiento de los plazos legalmente establecidos;</w:t>
      </w:r>
    </w:p>
    <w:p w:rsidR="009136F3" w:rsidRPr="00306B6C" w:rsidRDefault="009136F3" w:rsidP="00254C6F">
      <w:pPr>
        <w:numPr>
          <w:ilvl w:val="0"/>
          <w:numId w:val="45"/>
        </w:numPr>
        <w:tabs>
          <w:tab w:val="left" w:pos="709"/>
        </w:tabs>
        <w:spacing w:after="120" w:line="288" w:lineRule="auto"/>
        <w:jc w:val="both"/>
        <w:rPr>
          <w:rFonts w:ascii="Arial" w:hAnsi="Arial" w:cs="Arial"/>
          <w:sz w:val="22"/>
          <w:szCs w:val="22"/>
        </w:rPr>
      </w:pPr>
      <w:r w:rsidRPr="00306B6C">
        <w:rPr>
          <w:rFonts w:ascii="Arial" w:hAnsi="Arial" w:cs="Arial"/>
          <w:sz w:val="22"/>
          <w:szCs w:val="22"/>
        </w:rPr>
        <w:t>Informar y asentar en el registro de detenciones correspondiente, el aseguramiento de personas sin dilación alguna;</w:t>
      </w:r>
    </w:p>
    <w:p w:rsidR="009136F3" w:rsidRPr="00306B6C" w:rsidRDefault="009136F3" w:rsidP="00254C6F">
      <w:pPr>
        <w:numPr>
          <w:ilvl w:val="0"/>
          <w:numId w:val="45"/>
        </w:numPr>
        <w:tabs>
          <w:tab w:val="left" w:pos="709"/>
        </w:tabs>
        <w:spacing w:after="120" w:line="288" w:lineRule="auto"/>
        <w:jc w:val="both"/>
        <w:rPr>
          <w:rFonts w:ascii="Arial" w:hAnsi="Arial" w:cs="Arial"/>
          <w:sz w:val="22"/>
          <w:szCs w:val="22"/>
        </w:rPr>
      </w:pPr>
      <w:r w:rsidRPr="00306B6C">
        <w:rPr>
          <w:rFonts w:ascii="Arial" w:hAnsi="Arial" w:cs="Arial"/>
          <w:sz w:val="22"/>
          <w:szCs w:val="22"/>
        </w:rPr>
        <w:t>Recabar los datos que sirvan para la identificación de los involucrados en la investigación del delito;</w:t>
      </w:r>
    </w:p>
    <w:p w:rsidR="009136F3" w:rsidRPr="00306B6C" w:rsidRDefault="009136F3" w:rsidP="00254C6F">
      <w:pPr>
        <w:numPr>
          <w:ilvl w:val="0"/>
          <w:numId w:val="45"/>
        </w:numPr>
        <w:tabs>
          <w:tab w:val="left" w:pos="709"/>
        </w:tabs>
        <w:spacing w:after="120" w:line="288" w:lineRule="auto"/>
        <w:jc w:val="both"/>
        <w:rPr>
          <w:rFonts w:ascii="Arial" w:hAnsi="Arial" w:cs="Arial"/>
          <w:sz w:val="22"/>
          <w:szCs w:val="22"/>
        </w:rPr>
      </w:pPr>
      <w:r w:rsidRPr="00306B6C">
        <w:rPr>
          <w:rFonts w:ascii="Arial" w:hAnsi="Arial" w:cs="Arial"/>
          <w:sz w:val="22"/>
          <w:szCs w:val="22"/>
        </w:rPr>
        <w:t>En su caso, apoyarse en los servicios periciales disponibles para la investigación del hecho;</w:t>
      </w:r>
    </w:p>
    <w:p w:rsidR="009136F3" w:rsidRPr="00306B6C" w:rsidRDefault="009136F3" w:rsidP="00254C6F">
      <w:pPr>
        <w:numPr>
          <w:ilvl w:val="0"/>
          <w:numId w:val="45"/>
        </w:numPr>
        <w:tabs>
          <w:tab w:val="left" w:pos="709"/>
        </w:tabs>
        <w:spacing w:after="120" w:line="288" w:lineRule="auto"/>
        <w:jc w:val="both"/>
        <w:rPr>
          <w:rFonts w:ascii="Arial" w:hAnsi="Arial" w:cs="Arial"/>
          <w:sz w:val="22"/>
          <w:szCs w:val="22"/>
        </w:rPr>
      </w:pPr>
      <w:r w:rsidRPr="00306B6C">
        <w:rPr>
          <w:rFonts w:ascii="Arial" w:hAnsi="Arial" w:cs="Arial"/>
          <w:sz w:val="22"/>
          <w:szCs w:val="22"/>
        </w:rPr>
        <w:t>Informar a la persona al momento de su aseguramiento, sobre los derechos que en su favor establece la Constitución Política de los Estados Unidos Mexicanos;</w:t>
      </w:r>
    </w:p>
    <w:p w:rsidR="009136F3" w:rsidRPr="00306B6C" w:rsidRDefault="009136F3" w:rsidP="00254C6F">
      <w:pPr>
        <w:numPr>
          <w:ilvl w:val="0"/>
          <w:numId w:val="45"/>
        </w:numPr>
        <w:tabs>
          <w:tab w:val="left" w:pos="709"/>
        </w:tabs>
        <w:spacing w:after="120" w:line="288" w:lineRule="auto"/>
        <w:jc w:val="both"/>
        <w:rPr>
          <w:rFonts w:ascii="Arial" w:hAnsi="Arial" w:cs="Arial"/>
          <w:sz w:val="22"/>
          <w:szCs w:val="22"/>
        </w:rPr>
      </w:pPr>
      <w:r w:rsidRPr="00306B6C">
        <w:rPr>
          <w:rFonts w:ascii="Arial" w:hAnsi="Arial" w:cs="Arial"/>
          <w:sz w:val="22"/>
          <w:szCs w:val="22"/>
        </w:rPr>
        <w:t>Cuidar que los indicios, rastros, objetos, instrumentos o productos del delito sean preservados. Para este efecto impedirá el acceso a toda persona ajena a la investigación y preservará el lugar para evitar que se alteren o borren de cualquier forma los vestigios del hecho o se remuevan los instrumentos usados para llevarlo a cabo, en tanto intervienen los peritos;</w:t>
      </w:r>
    </w:p>
    <w:p w:rsidR="009136F3" w:rsidRPr="00306B6C" w:rsidRDefault="009136F3" w:rsidP="00254C6F">
      <w:pPr>
        <w:numPr>
          <w:ilvl w:val="0"/>
          <w:numId w:val="45"/>
        </w:numPr>
        <w:tabs>
          <w:tab w:val="left" w:pos="709"/>
        </w:tabs>
        <w:spacing w:after="120" w:line="288" w:lineRule="auto"/>
        <w:jc w:val="both"/>
        <w:rPr>
          <w:rFonts w:ascii="Arial" w:hAnsi="Arial" w:cs="Arial"/>
          <w:sz w:val="22"/>
          <w:szCs w:val="22"/>
        </w:rPr>
      </w:pPr>
      <w:r w:rsidRPr="00306B6C">
        <w:rPr>
          <w:rFonts w:ascii="Arial" w:hAnsi="Arial" w:cs="Arial"/>
          <w:sz w:val="22"/>
          <w:szCs w:val="22"/>
        </w:rPr>
        <w:t>Entrevistar a los testigos presumiblemente útiles para descubrir la verdad. De las entrevistas que se practiquen se dejará constancia y se utilizarán meramente como un registro de la investigación;</w:t>
      </w:r>
    </w:p>
    <w:p w:rsidR="009136F3" w:rsidRPr="00306B6C" w:rsidRDefault="009136F3" w:rsidP="00254C6F">
      <w:pPr>
        <w:numPr>
          <w:ilvl w:val="0"/>
          <w:numId w:val="45"/>
        </w:numPr>
        <w:tabs>
          <w:tab w:val="left" w:pos="709"/>
        </w:tabs>
        <w:spacing w:after="120" w:line="288" w:lineRule="auto"/>
        <w:jc w:val="both"/>
        <w:rPr>
          <w:rFonts w:ascii="Arial" w:hAnsi="Arial" w:cs="Arial"/>
          <w:sz w:val="22"/>
          <w:szCs w:val="22"/>
        </w:rPr>
      </w:pPr>
      <w:r w:rsidRPr="00306B6C">
        <w:rPr>
          <w:rFonts w:ascii="Arial" w:hAnsi="Arial" w:cs="Arial"/>
          <w:sz w:val="22"/>
          <w:szCs w:val="22"/>
        </w:rPr>
        <w:t>Reunir y poner a disposición toda la información que pueda ser útil al Ministerio Público con relación al hecho materia de investigación;</w:t>
      </w:r>
    </w:p>
    <w:p w:rsidR="009136F3" w:rsidRPr="00306B6C" w:rsidRDefault="009136F3" w:rsidP="00254C6F">
      <w:pPr>
        <w:numPr>
          <w:ilvl w:val="0"/>
          <w:numId w:val="45"/>
        </w:numPr>
        <w:tabs>
          <w:tab w:val="left" w:pos="709"/>
        </w:tabs>
        <w:spacing w:after="120" w:line="288" w:lineRule="auto"/>
        <w:jc w:val="both"/>
        <w:rPr>
          <w:rFonts w:ascii="Arial" w:hAnsi="Arial" w:cs="Arial"/>
          <w:sz w:val="22"/>
          <w:szCs w:val="22"/>
        </w:rPr>
      </w:pPr>
      <w:r w:rsidRPr="00306B6C">
        <w:rPr>
          <w:rFonts w:ascii="Arial" w:hAnsi="Arial" w:cs="Arial"/>
          <w:sz w:val="22"/>
          <w:szCs w:val="22"/>
        </w:rPr>
        <w:t>En materia de atención a la víctima u ofendido por algún delito, el miembro del Servicio, en su caso, deberá realizar y asentar constancia de lo siguiente:</w:t>
      </w:r>
    </w:p>
    <w:p w:rsidR="009136F3" w:rsidRPr="00306B6C" w:rsidRDefault="009136F3" w:rsidP="00254C6F">
      <w:pPr>
        <w:numPr>
          <w:ilvl w:val="0"/>
          <w:numId w:val="45"/>
        </w:numPr>
        <w:tabs>
          <w:tab w:val="left" w:pos="709"/>
          <w:tab w:val="left" w:pos="1560"/>
          <w:tab w:val="left" w:pos="6521"/>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Prestar auxilio inmediato a las víctimas y proteger a los testigos en observancia a lo dispuesto por la Ley Federal contra la Delincuencia Organizada, el Reglamento y demás normas aplicables;</w:t>
      </w:r>
    </w:p>
    <w:p w:rsidR="009136F3" w:rsidRPr="00306B6C" w:rsidRDefault="009136F3" w:rsidP="00254C6F">
      <w:pPr>
        <w:numPr>
          <w:ilvl w:val="0"/>
          <w:numId w:val="45"/>
        </w:numPr>
        <w:tabs>
          <w:tab w:val="left" w:pos="709"/>
          <w:tab w:val="left" w:pos="1560"/>
          <w:tab w:val="left" w:pos="6521"/>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Informar a la víctima u ofendido sobre los derechos que en su favor establece la Constitución Política de los Estados Unidos Mexicanos;</w:t>
      </w:r>
    </w:p>
    <w:p w:rsidR="009136F3" w:rsidRPr="00306B6C" w:rsidRDefault="009136F3" w:rsidP="00254C6F">
      <w:pPr>
        <w:numPr>
          <w:ilvl w:val="0"/>
          <w:numId w:val="45"/>
        </w:numPr>
        <w:tabs>
          <w:tab w:val="left" w:pos="709"/>
          <w:tab w:val="left" w:pos="1560"/>
          <w:tab w:val="left" w:pos="6521"/>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Recibir todos los indicios y elementos de prueba que la víctima u ofendido aporte en el ejercicio de su derecho de coadyuvancia, para la comprobación de los hechos calificados presuntamente como delitos y la probable responsabilidad del asegurado, informando de inmediato al Ministerio Público a cargo del asunto, para que éste acuerde lo conducente;</w:t>
      </w:r>
    </w:p>
    <w:p w:rsidR="009136F3" w:rsidRPr="00306B6C" w:rsidRDefault="009136F3" w:rsidP="00254C6F">
      <w:pPr>
        <w:numPr>
          <w:ilvl w:val="0"/>
          <w:numId w:val="45"/>
        </w:numPr>
        <w:tabs>
          <w:tab w:val="left" w:pos="709"/>
          <w:tab w:val="left" w:pos="1560"/>
          <w:tab w:val="left" w:pos="6521"/>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Otorgar las facilidades que las leyes establezcan para identificar al imputado en los casos de delitos en contra de la integridad física de las personas, delitos sexuales o privación ilegal de la libertad, así como tomar las medidas necesarias para evitar que se ponga en peligro la integridad física y psicológica de la víctima u ofendido, en el ámbito de su competencia;</w:t>
      </w:r>
    </w:p>
    <w:p w:rsidR="009136F3" w:rsidRPr="00306B6C" w:rsidRDefault="009136F3" w:rsidP="00254C6F">
      <w:pPr>
        <w:numPr>
          <w:ilvl w:val="0"/>
          <w:numId w:val="45"/>
        </w:numPr>
        <w:tabs>
          <w:tab w:val="left" w:pos="709"/>
          <w:tab w:val="left" w:pos="1560"/>
          <w:tab w:val="left" w:pos="6521"/>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Tomar las medidas necesarias que estén a su alcance, para que la víctima u ofendido reciba atención médica y psicológica de urgencia;</w:t>
      </w:r>
    </w:p>
    <w:p w:rsidR="009136F3" w:rsidRPr="00306B6C" w:rsidRDefault="009136F3" w:rsidP="00254C6F">
      <w:pPr>
        <w:numPr>
          <w:ilvl w:val="0"/>
          <w:numId w:val="46"/>
        </w:numPr>
        <w:tabs>
          <w:tab w:val="left" w:pos="1134"/>
        </w:tabs>
        <w:spacing w:after="120" w:line="288" w:lineRule="auto"/>
        <w:jc w:val="both"/>
        <w:rPr>
          <w:rFonts w:ascii="Arial" w:hAnsi="Arial" w:cs="Arial"/>
          <w:sz w:val="22"/>
          <w:szCs w:val="22"/>
        </w:rPr>
      </w:pPr>
      <w:r w:rsidRPr="00306B6C">
        <w:rPr>
          <w:rFonts w:ascii="Arial" w:hAnsi="Arial" w:cs="Arial"/>
          <w:sz w:val="22"/>
          <w:szCs w:val="22"/>
        </w:rPr>
        <w:t>Las demás que le confieran el Reglamento y las disposiciones legales aplicables.</w:t>
      </w:r>
    </w:p>
    <w:p w:rsidR="009136F3" w:rsidRPr="00306B6C" w:rsidRDefault="009136F3" w:rsidP="00254C6F">
      <w:pPr>
        <w:numPr>
          <w:ilvl w:val="0"/>
          <w:numId w:val="46"/>
        </w:numPr>
        <w:tabs>
          <w:tab w:val="left" w:pos="1134"/>
        </w:tabs>
        <w:spacing w:after="120" w:line="288" w:lineRule="auto"/>
        <w:jc w:val="both"/>
        <w:rPr>
          <w:rFonts w:ascii="Arial" w:hAnsi="Arial" w:cs="Arial"/>
          <w:sz w:val="22"/>
          <w:szCs w:val="22"/>
        </w:rPr>
      </w:pPr>
      <w:r w:rsidRPr="00306B6C">
        <w:rPr>
          <w:rFonts w:ascii="Arial" w:hAnsi="Arial" w:cs="Arial"/>
          <w:sz w:val="22"/>
          <w:szCs w:val="22"/>
        </w:rPr>
        <w:t>En el ejercicio de la función investigadora a que se refiere este artículo, queda estrictamente prohibido al miembro del Servicio recibir declaraciones del asegurado o detener a alguna persona fuera de los casos de flagrancia, sin que medien instrucciones escritas del Ministerio Público, del juez o del tribunal.</w:t>
      </w: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bCs/>
          <w:sz w:val="22"/>
          <w:szCs w:val="22"/>
        </w:rPr>
        <w:t xml:space="preserve">Artículo 21.- </w:t>
      </w:r>
      <w:r w:rsidRPr="00306B6C">
        <w:rPr>
          <w:rFonts w:ascii="Arial" w:hAnsi="Arial" w:cs="Arial"/>
          <w:sz w:val="22"/>
          <w:szCs w:val="22"/>
        </w:rPr>
        <w:t>El miembro del Servicio tendrá los siguientes impedimentos:</w:t>
      </w:r>
    </w:p>
    <w:p w:rsidR="009136F3" w:rsidRPr="00306B6C" w:rsidRDefault="009136F3" w:rsidP="00254C6F">
      <w:pPr>
        <w:numPr>
          <w:ilvl w:val="0"/>
          <w:numId w:val="47"/>
        </w:numPr>
        <w:tabs>
          <w:tab w:val="left" w:pos="851"/>
        </w:tabs>
        <w:autoSpaceDE w:val="0"/>
        <w:autoSpaceDN w:val="0"/>
        <w:adjustRightInd w:val="0"/>
        <w:spacing w:after="120" w:line="288" w:lineRule="auto"/>
        <w:ind w:left="850" w:hanging="493"/>
        <w:jc w:val="both"/>
        <w:rPr>
          <w:rFonts w:ascii="Arial" w:hAnsi="Arial" w:cs="Arial"/>
          <w:sz w:val="22"/>
          <w:szCs w:val="22"/>
          <w:lang w:eastAsia="es-MX"/>
        </w:rPr>
      </w:pPr>
      <w:r w:rsidRPr="00306B6C">
        <w:rPr>
          <w:rFonts w:ascii="Arial" w:hAnsi="Arial" w:cs="Arial"/>
          <w:sz w:val="22"/>
          <w:szCs w:val="22"/>
          <w:lang w:eastAsia="es-MX"/>
        </w:rPr>
        <w:t>Desempeñar otro empleo, cargo o comisión relacionado con la seguridad pública en los gobiernos Federal, Estatal o Municipal, salvo los de carácter docente;</w:t>
      </w:r>
    </w:p>
    <w:p w:rsidR="009136F3" w:rsidRPr="00306B6C" w:rsidRDefault="009136F3" w:rsidP="00254C6F">
      <w:pPr>
        <w:numPr>
          <w:ilvl w:val="0"/>
          <w:numId w:val="47"/>
        </w:numPr>
        <w:tabs>
          <w:tab w:val="left" w:pos="851"/>
        </w:tabs>
        <w:autoSpaceDE w:val="0"/>
        <w:autoSpaceDN w:val="0"/>
        <w:adjustRightInd w:val="0"/>
        <w:spacing w:after="120" w:line="288" w:lineRule="auto"/>
        <w:ind w:left="850" w:hanging="493"/>
        <w:jc w:val="both"/>
        <w:rPr>
          <w:rFonts w:ascii="Arial" w:hAnsi="Arial" w:cs="Arial"/>
          <w:sz w:val="22"/>
          <w:szCs w:val="22"/>
          <w:lang w:eastAsia="es-MX"/>
        </w:rPr>
      </w:pPr>
      <w:r w:rsidRPr="00306B6C">
        <w:rPr>
          <w:rFonts w:ascii="Arial" w:hAnsi="Arial" w:cs="Arial"/>
          <w:sz w:val="22"/>
          <w:szCs w:val="22"/>
          <w:lang w:eastAsia="es-MX"/>
        </w:rPr>
        <w:t>Desempeñar otro empleo, cargo o comisión relacionado con la seguridad privada, salvo los de carácter docente;</w:t>
      </w:r>
    </w:p>
    <w:p w:rsidR="009136F3" w:rsidRPr="00306B6C" w:rsidRDefault="009136F3" w:rsidP="00254C6F">
      <w:pPr>
        <w:numPr>
          <w:ilvl w:val="0"/>
          <w:numId w:val="47"/>
        </w:numPr>
        <w:tabs>
          <w:tab w:val="left" w:pos="851"/>
        </w:tabs>
        <w:autoSpaceDE w:val="0"/>
        <w:autoSpaceDN w:val="0"/>
        <w:adjustRightInd w:val="0"/>
        <w:spacing w:after="120" w:line="288" w:lineRule="auto"/>
        <w:ind w:left="850" w:hanging="493"/>
        <w:jc w:val="both"/>
        <w:rPr>
          <w:rFonts w:ascii="Arial" w:hAnsi="Arial" w:cs="Arial"/>
          <w:sz w:val="22"/>
          <w:szCs w:val="22"/>
          <w:lang w:eastAsia="es-MX"/>
        </w:rPr>
      </w:pPr>
      <w:r w:rsidRPr="00306B6C">
        <w:rPr>
          <w:rFonts w:ascii="Arial" w:hAnsi="Arial" w:cs="Arial"/>
          <w:sz w:val="22"/>
          <w:szCs w:val="22"/>
          <w:lang w:eastAsia="es-MX"/>
        </w:rPr>
        <w:t>Realizar servicios técnicos o profesionales relacionados con la seguridad pública o privada, para cualquier persona o empresa; y</w:t>
      </w:r>
    </w:p>
    <w:p w:rsidR="009136F3" w:rsidRPr="00306B6C" w:rsidRDefault="009136F3" w:rsidP="00254C6F">
      <w:pPr>
        <w:numPr>
          <w:ilvl w:val="0"/>
          <w:numId w:val="47"/>
        </w:numPr>
        <w:tabs>
          <w:tab w:val="left" w:pos="851"/>
        </w:tabs>
        <w:autoSpaceDE w:val="0"/>
        <w:autoSpaceDN w:val="0"/>
        <w:adjustRightInd w:val="0"/>
        <w:spacing w:after="120" w:line="288" w:lineRule="auto"/>
        <w:ind w:left="850" w:hanging="493"/>
        <w:jc w:val="both"/>
        <w:rPr>
          <w:rFonts w:ascii="Arial" w:hAnsi="Arial" w:cs="Arial"/>
          <w:sz w:val="22"/>
          <w:szCs w:val="22"/>
        </w:rPr>
      </w:pPr>
      <w:r w:rsidRPr="00306B6C">
        <w:rPr>
          <w:rFonts w:ascii="Arial" w:hAnsi="Arial" w:cs="Arial"/>
          <w:sz w:val="22"/>
          <w:szCs w:val="22"/>
        </w:rPr>
        <w:t>Ejercer o desempeñar las funciones de depositario o apoderado judicial, síndico, administrador, interventor en quiebra o concurso, notario, corredor, comisionista o árbitro.</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22.- </w:t>
      </w:r>
      <w:r w:rsidRPr="00306B6C">
        <w:rPr>
          <w:rFonts w:ascii="Arial" w:hAnsi="Arial" w:cs="Arial"/>
          <w:sz w:val="22"/>
          <w:szCs w:val="22"/>
        </w:rPr>
        <w:t>El miembro del Servicio sólo podrá portar las armas de cargo que le hayan sido autorizadas individualmente, o aquellas que se le hubiesen asignado en lo particular y que estén registradas colectivamente para la Secretaría, de conformidad con la Ley Federal de Armas de Fuego y Explosivos.</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sz w:val="22"/>
          <w:szCs w:val="22"/>
        </w:rPr>
        <w:t>Las armas sólo podrán ser portadas durante el tiempo del ejercicio de su servicio.</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r w:rsidRPr="00306B6C">
        <w:rPr>
          <w:rFonts w:ascii="Arial" w:hAnsi="Arial" w:cs="Arial"/>
          <w:b/>
          <w:bCs/>
          <w:sz w:val="22"/>
          <w:szCs w:val="22"/>
        </w:rPr>
        <w:t>TÍTULO TERCERO</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r w:rsidRPr="00306B6C">
        <w:rPr>
          <w:rFonts w:ascii="Arial" w:hAnsi="Arial" w:cs="Arial"/>
          <w:b/>
          <w:bCs/>
          <w:sz w:val="22"/>
          <w:szCs w:val="22"/>
        </w:rPr>
        <w:t>DE LA ESTRUCTURA DEL SERVICIO PROFESIONAL DE CARRERA POLICIAL</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r w:rsidRPr="00306B6C">
        <w:rPr>
          <w:rFonts w:ascii="Arial" w:hAnsi="Arial" w:cs="Arial"/>
          <w:b/>
          <w:bCs/>
          <w:sz w:val="22"/>
          <w:szCs w:val="22"/>
        </w:rPr>
        <w:t>CAPÍTULO I</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ind w:left="284"/>
        <w:contextualSpacing/>
        <w:jc w:val="both"/>
        <w:rPr>
          <w:rFonts w:ascii="Arial" w:hAnsi="Arial" w:cs="Arial"/>
          <w:b/>
          <w:sz w:val="22"/>
          <w:szCs w:val="22"/>
        </w:rPr>
      </w:pPr>
      <w:r w:rsidRPr="00306B6C">
        <w:rPr>
          <w:rFonts w:ascii="Arial" w:hAnsi="Arial" w:cs="Arial"/>
          <w:b/>
          <w:sz w:val="22"/>
          <w:szCs w:val="22"/>
        </w:rPr>
        <w:t>De la Planeación y Control de Recursos Humanos</w:t>
      </w:r>
    </w:p>
    <w:p w:rsidR="009136F3" w:rsidRPr="00306B6C" w:rsidRDefault="009136F3" w:rsidP="00F34D32">
      <w:pPr>
        <w:autoSpaceDE w:val="0"/>
        <w:autoSpaceDN w:val="0"/>
        <w:adjustRightInd w:val="0"/>
        <w:spacing w:line="288" w:lineRule="auto"/>
        <w:ind w:left="284"/>
        <w:contextualSpacing/>
        <w:jc w:val="both"/>
        <w:rPr>
          <w:rFonts w:ascii="Arial" w:hAnsi="Arial" w:cs="Arial"/>
          <w:b/>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rPr>
        <w:t>Artículo 23.-</w:t>
      </w:r>
      <w:r w:rsidRPr="00306B6C">
        <w:rPr>
          <w:rFonts w:ascii="Arial" w:hAnsi="Arial" w:cs="Arial"/>
          <w:sz w:val="22"/>
          <w:szCs w:val="22"/>
          <w:lang w:eastAsia="es-MX"/>
        </w:rPr>
        <w:t xml:space="preserve"> Corresponde a la Academia planear lo conducente a la atención de las necesidades de profesionalización del miembro del Servicio, así como el desarrollo de su carrera policial.</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jc w:val="both"/>
        <w:rPr>
          <w:rFonts w:ascii="Arial" w:hAnsi="Arial" w:cs="Arial"/>
          <w:sz w:val="22"/>
          <w:szCs w:val="22"/>
          <w:lang w:eastAsia="es-MX"/>
        </w:rPr>
      </w:pPr>
      <w:r w:rsidRPr="00306B6C">
        <w:rPr>
          <w:rFonts w:ascii="Arial" w:hAnsi="Arial" w:cs="Arial"/>
          <w:b/>
          <w:bCs/>
          <w:sz w:val="22"/>
          <w:szCs w:val="22"/>
          <w:lang w:eastAsia="es-MX"/>
        </w:rPr>
        <w:t>Artículo 24</w:t>
      </w:r>
      <w:r w:rsidRPr="00306B6C">
        <w:rPr>
          <w:rFonts w:ascii="Arial" w:hAnsi="Arial" w:cs="Arial"/>
          <w:b/>
          <w:sz w:val="22"/>
          <w:szCs w:val="22"/>
          <w:lang w:eastAsia="es-MX"/>
        </w:rPr>
        <w:t>.-</w:t>
      </w:r>
      <w:r w:rsidRPr="00306B6C">
        <w:rPr>
          <w:rFonts w:ascii="Arial" w:hAnsi="Arial" w:cs="Arial"/>
          <w:sz w:val="22"/>
          <w:szCs w:val="22"/>
          <w:lang w:eastAsia="es-MX"/>
        </w:rPr>
        <w:t xml:space="preserve"> El Desarrollo Policial es un conjunto integral de reglas y procesos debidamente estructurados y enlazados entre si que comprende la Carrera Policial, los esquemas de profesionalización, la certificación y el régimen disciplinario de los miembros del servicio, y tiene por objeto garantizar el desarrollo institucional, la estabilidad, la seguridad y la igualdad de oportunidad de los mismos; elevar la profesionalización, fomentar la vocación del servicio y el sentido de pertenencia, así como garantizar el cumplimiento de los principios constitucionales comprendidos en el artículo 21.</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jc w:val="both"/>
        <w:rPr>
          <w:rFonts w:ascii="Arial" w:hAnsi="Arial" w:cs="Arial"/>
          <w:bCs/>
          <w:sz w:val="22"/>
          <w:szCs w:val="22"/>
        </w:rPr>
      </w:pPr>
      <w:r w:rsidRPr="00306B6C">
        <w:rPr>
          <w:rFonts w:ascii="Arial" w:hAnsi="Arial" w:cs="Arial"/>
          <w:b/>
          <w:bCs/>
          <w:sz w:val="22"/>
          <w:szCs w:val="22"/>
        </w:rPr>
        <w:t>Artículo 25.-</w:t>
      </w:r>
      <w:r w:rsidRPr="00306B6C">
        <w:rPr>
          <w:rFonts w:ascii="Arial" w:hAnsi="Arial" w:cs="Arial"/>
          <w:bCs/>
          <w:sz w:val="22"/>
          <w:szCs w:val="22"/>
        </w:rPr>
        <w:t xml:space="preserve"> El plan de carrera deberá comprender la ruta profesional del miembro del Servicio, desde el Ingreso a la Secretaría hasta su Separación. </w:t>
      </w:r>
    </w:p>
    <w:p w:rsidR="009136F3" w:rsidRPr="00306B6C" w:rsidRDefault="009136F3" w:rsidP="00F34D32">
      <w:pPr>
        <w:autoSpaceDE w:val="0"/>
        <w:autoSpaceDN w:val="0"/>
        <w:adjustRightInd w:val="0"/>
        <w:spacing w:line="288" w:lineRule="auto"/>
        <w:ind w:left="284"/>
        <w:contextualSpacing/>
        <w:jc w:val="both"/>
        <w:rPr>
          <w:rFonts w:ascii="Arial" w:hAnsi="Arial" w:cs="Arial"/>
          <w:bCs/>
          <w:sz w:val="22"/>
          <w:szCs w:val="22"/>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bCs/>
          <w:sz w:val="22"/>
          <w:szCs w:val="22"/>
        </w:rPr>
        <w:t xml:space="preserve">Artículo 26.- </w:t>
      </w:r>
      <w:r w:rsidRPr="00306B6C">
        <w:rPr>
          <w:rFonts w:ascii="Arial" w:hAnsi="Arial" w:cs="Arial"/>
          <w:bCs/>
          <w:sz w:val="22"/>
          <w:szCs w:val="22"/>
        </w:rPr>
        <w:t>Corresponde a la Academia</w:t>
      </w:r>
      <w:r w:rsidRPr="00306B6C">
        <w:rPr>
          <w:rFonts w:ascii="Arial" w:hAnsi="Arial" w:cs="Arial"/>
          <w:sz w:val="22"/>
          <w:szCs w:val="22"/>
        </w:rPr>
        <w:t>:</w:t>
      </w:r>
    </w:p>
    <w:p w:rsidR="009136F3" w:rsidRPr="00306B6C" w:rsidRDefault="009136F3" w:rsidP="00254C6F">
      <w:pPr>
        <w:numPr>
          <w:ilvl w:val="0"/>
          <w:numId w:val="48"/>
        </w:numPr>
        <w:tabs>
          <w:tab w:val="left" w:pos="709"/>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Elaborar y registrar ante la instancia correspondiente el catálogo general de puestos del Servicio Profesional, de manera coordinada con las unidades administrativas de la Secretaría; </w:t>
      </w:r>
    </w:p>
    <w:p w:rsidR="009136F3" w:rsidRPr="00306B6C" w:rsidRDefault="009136F3" w:rsidP="00254C6F">
      <w:pPr>
        <w:numPr>
          <w:ilvl w:val="0"/>
          <w:numId w:val="48"/>
        </w:numPr>
        <w:tabs>
          <w:tab w:val="left" w:pos="709"/>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Diseñar y ejecutar los programas y acciones de capacitación, evaluación, estímulos y recompensas, separación y retiro, con base en el diagnóstico de necesidades de los miembros del Servicio;</w:t>
      </w:r>
    </w:p>
    <w:p w:rsidR="009136F3" w:rsidRPr="00306B6C" w:rsidRDefault="009136F3" w:rsidP="00254C6F">
      <w:pPr>
        <w:numPr>
          <w:ilvl w:val="0"/>
          <w:numId w:val="48"/>
        </w:numPr>
        <w:tabs>
          <w:tab w:val="left" w:pos="709"/>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Realizar los demás programas, acciones y trabajos que sean necesarios para el desarrollo del Servicio Profesional; y</w:t>
      </w:r>
    </w:p>
    <w:p w:rsidR="009136F3" w:rsidRPr="00306B6C" w:rsidRDefault="009136F3" w:rsidP="00254C6F">
      <w:pPr>
        <w:numPr>
          <w:ilvl w:val="0"/>
          <w:numId w:val="48"/>
        </w:numPr>
        <w:tabs>
          <w:tab w:val="left" w:pos="709"/>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Las demás que en materia de su competencia se establezcan en este Reglamento, ordenamientos vigentes, decretos, acuerdos, convenios y sus anexos.</w:t>
      </w:r>
    </w:p>
    <w:p w:rsidR="009136F3" w:rsidRPr="00306B6C" w:rsidRDefault="009136F3" w:rsidP="00F34D32">
      <w:pPr>
        <w:tabs>
          <w:tab w:val="left" w:pos="851"/>
        </w:tabs>
        <w:autoSpaceDE w:val="0"/>
        <w:autoSpaceDN w:val="0"/>
        <w:adjustRightInd w:val="0"/>
        <w:spacing w:line="288" w:lineRule="auto"/>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r w:rsidRPr="00306B6C">
        <w:rPr>
          <w:rFonts w:ascii="Arial" w:hAnsi="Arial" w:cs="Arial"/>
          <w:b/>
          <w:bCs/>
          <w:sz w:val="22"/>
          <w:szCs w:val="22"/>
        </w:rPr>
        <w:t>CAPÍTULO II</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ind w:left="284"/>
        <w:contextualSpacing/>
        <w:jc w:val="both"/>
        <w:rPr>
          <w:rFonts w:ascii="Arial" w:hAnsi="Arial" w:cs="Arial"/>
          <w:b/>
          <w:sz w:val="22"/>
          <w:szCs w:val="22"/>
        </w:rPr>
      </w:pPr>
      <w:r w:rsidRPr="00306B6C">
        <w:rPr>
          <w:rFonts w:ascii="Arial" w:hAnsi="Arial" w:cs="Arial"/>
          <w:b/>
          <w:sz w:val="22"/>
          <w:szCs w:val="22"/>
        </w:rPr>
        <w:t>Del Ingreso</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jc w:val="both"/>
        <w:rPr>
          <w:rFonts w:ascii="Arial" w:hAnsi="Arial" w:cs="Arial"/>
          <w:b/>
          <w:bCs/>
          <w:sz w:val="22"/>
          <w:szCs w:val="22"/>
        </w:rPr>
      </w:pPr>
      <w:r w:rsidRPr="00306B6C">
        <w:rPr>
          <w:rFonts w:ascii="Arial" w:hAnsi="Arial" w:cs="Arial"/>
          <w:b/>
          <w:bCs/>
          <w:sz w:val="22"/>
          <w:szCs w:val="22"/>
        </w:rPr>
        <w:t>SECCIÓN I</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jc w:val="both"/>
        <w:rPr>
          <w:rFonts w:ascii="Arial" w:hAnsi="Arial" w:cs="Arial"/>
          <w:b/>
          <w:sz w:val="22"/>
          <w:szCs w:val="22"/>
        </w:rPr>
      </w:pPr>
      <w:r w:rsidRPr="00306B6C">
        <w:rPr>
          <w:rFonts w:ascii="Arial" w:hAnsi="Arial" w:cs="Arial"/>
          <w:b/>
          <w:sz w:val="22"/>
          <w:szCs w:val="22"/>
        </w:rPr>
        <w:t>De la Convocatoria</w:t>
      </w:r>
    </w:p>
    <w:p w:rsidR="009136F3" w:rsidRPr="00306B6C" w:rsidRDefault="009136F3" w:rsidP="00F34D32">
      <w:pPr>
        <w:autoSpaceDE w:val="0"/>
        <w:autoSpaceDN w:val="0"/>
        <w:adjustRightInd w:val="0"/>
        <w:spacing w:line="288" w:lineRule="auto"/>
        <w:ind w:left="284"/>
        <w:contextualSpacing/>
        <w:jc w:val="both"/>
        <w:rPr>
          <w:rFonts w:ascii="Arial" w:hAnsi="Arial" w:cs="Arial"/>
          <w:b/>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27.- </w:t>
      </w:r>
      <w:r w:rsidRPr="00306B6C">
        <w:rPr>
          <w:rFonts w:ascii="Arial" w:hAnsi="Arial" w:cs="Arial"/>
          <w:bCs/>
          <w:sz w:val="22"/>
          <w:szCs w:val="22"/>
        </w:rPr>
        <w:t>La Comisión aprobará</w:t>
      </w:r>
      <w:r w:rsidRPr="00306B6C">
        <w:rPr>
          <w:rFonts w:ascii="Arial" w:hAnsi="Arial" w:cs="Arial"/>
          <w:sz w:val="22"/>
          <w:szCs w:val="22"/>
        </w:rPr>
        <w:t xml:space="preserve"> la Convocatoria pública para el ingreso a la Secretaría, misma que deberá contener los requisitos de Ingreso a que se refieren los artículos 28, 30, 33, 35 y 39 de este ordenamiento.</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sz w:val="22"/>
          <w:szCs w:val="22"/>
        </w:rPr>
        <w:t xml:space="preserve">La Convocatoria se publicará en por lo menos dos diarios de mayor circulación del </w:t>
      </w:r>
      <w:r w:rsidRPr="00306B6C">
        <w:rPr>
          <w:rFonts w:ascii="Arial" w:hAnsi="Arial" w:cs="Arial"/>
          <w:bCs/>
          <w:sz w:val="22"/>
          <w:szCs w:val="22"/>
        </w:rPr>
        <w:t xml:space="preserve">Municipio de Puebla y en los medios oficiales de difusión del Ayuntamiento; además, se </w:t>
      </w:r>
      <w:r w:rsidRPr="00306B6C">
        <w:rPr>
          <w:rFonts w:ascii="Arial" w:hAnsi="Arial" w:cs="Arial"/>
          <w:sz w:val="22"/>
          <w:szCs w:val="22"/>
        </w:rPr>
        <w:t>colocará en los lugares que a criterio de la Comisión y de la Academia, puedan ser fuentes eficaces de reclutamiento.</w:t>
      </w:r>
    </w:p>
    <w:p w:rsidR="009136F3" w:rsidRPr="00306B6C" w:rsidRDefault="009136F3" w:rsidP="00F34D32">
      <w:pPr>
        <w:autoSpaceDE w:val="0"/>
        <w:autoSpaceDN w:val="0"/>
        <w:adjustRightInd w:val="0"/>
        <w:spacing w:line="288" w:lineRule="auto"/>
        <w:ind w:left="284"/>
        <w:contextualSpacing/>
        <w:jc w:val="both"/>
        <w:rPr>
          <w:rFonts w:ascii="Arial" w:hAnsi="Arial" w:cs="Arial"/>
          <w:bCs/>
          <w:sz w:val="22"/>
          <w:szCs w:val="22"/>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bCs/>
          <w:sz w:val="22"/>
          <w:szCs w:val="22"/>
        </w:rPr>
        <w:t xml:space="preserve">Artículo 28.- </w:t>
      </w:r>
      <w:r w:rsidRPr="00306B6C">
        <w:rPr>
          <w:rFonts w:ascii="Arial" w:hAnsi="Arial" w:cs="Arial"/>
          <w:sz w:val="22"/>
          <w:szCs w:val="22"/>
        </w:rPr>
        <w:t>La Secretaría, a través de la Academia, publicará la Convocatoria cuando existan plazas vacantes o de nueva creación, misma que tendrá las siguientes características:</w:t>
      </w:r>
    </w:p>
    <w:p w:rsidR="009136F3" w:rsidRPr="00306B6C" w:rsidRDefault="009136F3" w:rsidP="00254C6F">
      <w:pPr>
        <w:numPr>
          <w:ilvl w:val="0"/>
          <w:numId w:val="49"/>
        </w:numPr>
        <w:tabs>
          <w:tab w:val="left" w:pos="851"/>
        </w:tabs>
        <w:autoSpaceDE w:val="0"/>
        <w:autoSpaceDN w:val="0"/>
        <w:adjustRightInd w:val="0"/>
        <w:spacing w:after="120" w:line="288" w:lineRule="auto"/>
        <w:ind w:left="851"/>
        <w:jc w:val="both"/>
        <w:rPr>
          <w:rFonts w:ascii="Arial" w:hAnsi="Arial" w:cs="Arial"/>
          <w:sz w:val="22"/>
          <w:szCs w:val="22"/>
        </w:rPr>
      </w:pPr>
      <w:r w:rsidRPr="00306B6C">
        <w:rPr>
          <w:rFonts w:ascii="Arial" w:hAnsi="Arial" w:cs="Arial"/>
          <w:sz w:val="22"/>
          <w:szCs w:val="22"/>
        </w:rPr>
        <w:t>Señalará en forma precisa los puestos sujetos a reclutamiento y el perfil del puesto;</w:t>
      </w:r>
    </w:p>
    <w:p w:rsidR="009136F3" w:rsidRPr="00306B6C" w:rsidRDefault="009136F3" w:rsidP="00254C6F">
      <w:pPr>
        <w:numPr>
          <w:ilvl w:val="0"/>
          <w:numId w:val="49"/>
        </w:numPr>
        <w:tabs>
          <w:tab w:val="left" w:pos="851"/>
        </w:tabs>
        <w:autoSpaceDE w:val="0"/>
        <w:autoSpaceDN w:val="0"/>
        <w:adjustRightInd w:val="0"/>
        <w:spacing w:after="120" w:line="288" w:lineRule="auto"/>
        <w:ind w:left="851"/>
        <w:jc w:val="both"/>
        <w:rPr>
          <w:rFonts w:ascii="Arial" w:hAnsi="Arial" w:cs="Arial"/>
          <w:sz w:val="22"/>
          <w:szCs w:val="22"/>
        </w:rPr>
      </w:pPr>
      <w:r w:rsidRPr="00306B6C">
        <w:rPr>
          <w:rFonts w:ascii="Arial" w:hAnsi="Arial" w:cs="Arial"/>
          <w:sz w:val="22"/>
          <w:szCs w:val="22"/>
        </w:rPr>
        <w:t>Precisará los requisitos y la documentación a presentar;</w:t>
      </w:r>
    </w:p>
    <w:p w:rsidR="009136F3" w:rsidRPr="00306B6C" w:rsidRDefault="009136F3" w:rsidP="00254C6F">
      <w:pPr>
        <w:numPr>
          <w:ilvl w:val="0"/>
          <w:numId w:val="49"/>
        </w:numPr>
        <w:tabs>
          <w:tab w:val="left" w:pos="851"/>
        </w:tabs>
        <w:autoSpaceDE w:val="0"/>
        <w:autoSpaceDN w:val="0"/>
        <w:adjustRightInd w:val="0"/>
        <w:spacing w:after="120" w:line="288" w:lineRule="auto"/>
        <w:ind w:left="851"/>
        <w:jc w:val="both"/>
        <w:rPr>
          <w:rFonts w:ascii="Arial" w:hAnsi="Arial" w:cs="Arial"/>
          <w:sz w:val="22"/>
          <w:szCs w:val="22"/>
        </w:rPr>
      </w:pPr>
      <w:r w:rsidRPr="00306B6C">
        <w:rPr>
          <w:rFonts w:ascii="Arial" w:hAnsi="Arial" w:cs="Arial"/>
          <w:sz w:val="22"/>
          <w:szCs w:val="22"/>
        </w:rPr>
        <w:t>Señalará el lugar, fecha y hora de la recepción de documentos;</w:t>
      </w:r>
    </w:p>
    <w:p w:rsidR="009136F3" w:rsidRPr="00306B6C" w:rsidRDefault="009136F3" w:rsidP="00254C6F">
      <w:pPr>
        <w:numPr>
          <w:ilvl w:val="0"/>
          <w:numId w:val="49"/>
        </w:numPr>
        <w:tabs>
          <w:tab w:val="left" w:pos="851"/>
        </w:tabs>
        <w:autoSpaceDE w:val="0"/>
        <w:autoSpaceDN w:val="0"/>
        <w:adjustRightInd w:val="0"/>
        <w:spacing w:after="120" w:line="288" w:lineRule="auto"/>
        <w:ind w:left="851"/>
        <w:jc w:val="both"/>
        <w:rPr>
          <w:rFonts w:ascii="Arial" w:hAnsi="Arial" w:cs="Arial"/>
          <w:sz w:val="22"/>
          <w:szCs w:val="22"/>
        </w:rPr>
      </w:pPr>
      <w:r w:rsidRPr="00306B6C">
        <w:rPr>
          <w:rFonts w:ascii="Arial" w:hAnsi="Arial" w:cs="Arial"/>
          <w:sz w:val="22"/>
          <w:szCs w:val="22"/>
        </w:rPr>
        <w:t xml:space="preserve">Precisará lugar de las evaluaciones de control de confianza; y </w:t>
      </w:r>
    </w:p>
    <w:p w:rsidR="009136F3" w:rsidRPr="00306B6C" w:rsidRDefault="009136F3" w:rsidP="00254C6F">
      <w:pPr>
        <w:numPr>
          <w:ilvl w:val="0"/>
          <w:numId w:val="49"/>
        </w:numPr>
        <w:tabs>
          <w:tab w:val="left" w:pos="851"/>
        </w:tabs>
        <w:autoSpaceDE w:val="0"/>
        <w:autoSpaceDN w:val="0"/>
        <w:adjustRightInd w:val="0"/>
        <w:spacing w:after="120" w:line="288" w:lineRule="auto"/>
        <w:ind w:left="851"/>
        <w:jc w:val="both"/>
        <w:rPr>
          <w:rFonts w:ascii="Arial" w:hAnsi="Arial" w:cs="Arial"/>
          <w:sz w:val="22"/>
          <w:szCs w:val="22"/>
        </w:rPr>
      </w:pPr>
      <w:r w:rsidRPr="00306B6C">
        <w:rPr>
          <w:rFonts w:ascii="Arial" w:hAnsi="Arial" w:cs="Arial"/>
          <w:sz w:val="22"/>
          <w:szCs w:val="22"/>
        </w:rPr>
        <w:t>Precisará los requisitos, condiciones y duración de la formación inicial.</w:t>
      </w:r>
    </w:p>
    <w:p w:rsidR="009136F3" w:rsidRPr="00306B6C" w:rsidRDefault="009136F3" w:rsidP="00F34D32">
      <w:pPr>
        <w:tabs>
          <w:tab w:val="left" w:pos="851"/>
        </w:tabs>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jc w:val="both"/>
        <w:rPr>
          <w:rFonts w:ascii="Arial" w:hAnsi="Arial" w:cs="Arial"/>
          <w:sz w:val="22"/>
          <w:szCs w:val="22"/>
          <w:lang w:eastAsia="es-MX"/>
        </w:rPr>
      </w:pPr>
      <w:r w:rsidRPr="00306B6C">
        <w:rPr>
          <w:rFonts w:ascii="Arial" w:hAnsi="Arial" w:cs="Arial"/>
          <w:b/>
          <w:bCs/>
          <w:sz w:val="22"/>
          <w:szCs w:val="22"/>
          <w:lang w:eastAsia="es-MX"/>
        </w:rPr>
        <w:t>Artículo 29</w:t>
      </w:r>
      <w:r w:rsidRPr="00306B6C">
        <w:rPr>
          <w:rFonts w:ascii="Arial" w:hAnsi="Arial" w:cs="Arial"/>
          <w:b/>
          <w:sz w:val="22"/>
          <w:szCs w:val="22"/>
          <w:lang w:eastAsia="es-MX"/>
        </w:rPr>
        <w:t xml:space="preserve">.- </w:t>
      </w:r>
      <w:r w:rsidRPr="00306B6C">
        <w:rPr>
          <w:rFonts w:ascii="Arial" w:hAnsi="Arial" w:cs="Arial"/>
          <w:sz w:val="22"/>
          <w:szCs w:val="22"/>
          <w:lang w:eastAsia="es-MX"/>
        </w:rPr>
        <w:t xml:space="preserve">Una vez cubiertos los </w:t>
      </w:r>
      <w:r w:rsidRPr="00306B6C">
        <w:rPr>
          <w:rFonts w:ascii="Arial" w:hAnsi="Arial" w:cs="Arial"/>
          <w:bCs/>
          <w:sz w:val="22"/>
          <w:szCs w:val="22"/>
        </w:rPr>
        <w:t>requisitos de la Convocatoria, la Secretaría, a través de la Academia, notificará al aspirante la fecha y hora de la aplicación de la evaluación de control de confianza</w:t>
      </w:r>
      <w:r w:rsidRPr="00306B6C">
        <w:rPr>
          <w:rFonts w:ascii="Arial" w:hAnsi="Arial" w:cs="Arial"/>
          <w:sz w:val="22"/>
          <w:szCs w:val="22"/>
          <w:lang w:eastAsia="es-MX"/>
        </w:rPr>
        <w:t>.</w:t>
      </w:r>
    </w:p>
    <w:p w:rsidR="009136F3" w:rsidRPr="00306B6C" w:rsidRDefault="009136F3" w:rsidP="00F34D32">
      <w:pPr>
        <w:autoSpaceDE w:val="0"/>
        <w:autoSpaceDN w:val="0"/>
        <w:adjustRightInd w:val="0"/>
        <w:spacing w:line="288" w:lineRule="auto"/>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sz w:val="22"/>
          <w:szCs w:val="22"/>
        </w:rPr>
        <w:t xml:space="preserve">Artículo 30.- </w:t>
      </w:r>
      <w:r w:rsidRPr="00306B6C">
        <w:rPr>
          <w:rFonts w:ascii="Arial" w:hAnsi="Arial" w:cs="Arial"/>
          <w:sz w:val="22"/>
          <w:szCs w:val="22"/>
        </w:rPr>
        <w:t>La Convocatoria no deberá contener requisitos de carácter discriminatorio en razón de la raza, color, sexo, idioma, religión, opinión política o de cualquier otra índole, origen social, étnico, posición económica, o cualquier otra condición. Además, no se hará distinción alguna fundada en la condición política, o cualquier otra que viole el principio de igualdad. Los requisitos del perfil del puesto, en ningún caso constituyen discriminación alguna.</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SECCIÓN II</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Del Reclutamiento</w:t>
      </w:r>
    </w:p>
    <w:p w:rsidR="009136F3" w:rsidRPr="00306B6C" w:rsidRDefault="009136F3" w:rsidP="009136F3">
      <w:pPr>
        <w:autoSpaceDE w:val="0"/>
        <w:autoSpaceDN w:val="0"/>
        <w:adjustRightInd w:val="0"/>
        <w:spacing w:line="288" w:lineRule="auto"/>
        <w:ind w:left="284"/>
        <w:contextualSpacing/>
        <w:rPr>
          <w:rFonts w:ascii="Arial" w:hAnsi="Arial" w:cs="Arial"/>
          <w:b/>
          <w:sz w:val="22"/>
          <w:szCs w:val="22"/>
        </w:rPr>
      </w:pPr>
    </w:p>
    <w:p w:rsidR="009136F3" w:rsidRPr="00306B6C" w:rsidRDefault="009136F3" w:rsidP="00F34D32">
      <w:pPr>
        <w:autoSpaceDE w:val="0"/>
        <w:autoSpaceDN w:val="0"/>
        <w:adjustRightInd w:val="0"/>
        <w:spacing w:line="288" w:lineRule="auto"/>
        <w:ind w:left="284"/>
        <w:contextualSpacing/>
        <w:jc w:val="both"/>
        <w:rPr>
          <w:rFonts w:ascii="Arial" w:hAnsi="Arial" w:cs="Arial"/>
          <w:b/>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b/>
          <w:bCs/>
          <w:sz w:val="22"/>
          <w:szCs w:val="22"/>
          <w:lang w:eastAsia="es-MX"/>
        </w:rPr>
      </w:pPr>
      <w:r w:rsidRPr="00306B6C">
        <w:rPr>
          <w:rFonts w:ascii="Arial" w:hAnsi="Arial" w:cs="Arial"/>
          <w:b/>
          <w:sz w:val="22"/>
          <w:szCs w:val="22"/>
          <w:lang w:eastAsia="es-MX"/>
        </w:rPr>
        <w:t>Artículo 31.-</w:t>
      </w:r>
      <w:r w:rsidRPr="00306B6C">
        <w:rPr>
          <w:rFonts w:ascii="Arial" w:hAnsi="Arial" w:cs="Arial"/>
          <w:sz w:val="22"/>
          <w:szCs w:val="22"/>
          <w:lang w:eastAsia="es-MX"/>
        </w:rPr>
        <w:t xml:space="preserve"> El objetivo del reclutamiento es atraer aspirantes que cubran el perfil del puesto y demás requisitos, para ser seleccionado y capacitado, y pueda ocupar la  plaza vacante o de nueva creación dentro de la escala básica.</w:t>
      </w:r>
      <w:r w:rsidRPr="00306B6C">
        <w:rPr>
          <w:rFonts w:ascii="Arial" w:hAnsi="Arial" w:cs="Arial"/>
          <w:b/>
          <w:bCs/>
          <w:sz w:val="22"/>
          <w:szCs w:val="22"/>
          <w:lang w:eastAsia="es-MX"/>
        </w:rPr>
        <w:t xml:space="preserve"> </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bCs/>
          <w:sz w:val="22"/>
          <w:szCs w:val="22"/>
        </w:rPr>
      </w:pPr>
      <w:r w:rsidRPr="00306B6C">
        <w:rPr>
          <w:rFonts w:ascii="Arial" w:hAnsi="Arial" w:cs="Arial"/>
          <w:b/>
          <w:bCs/>
          <w:sz w:val="22"/>
          <w:szCs w:val="22"/>
        </w:rPr>
        <w:t>Artículo 32.-</w:t>
      </w:r>
      <w:r w:rsidRPr="00306B6C">
        <w:rPr>
          <w:rFonts w:ascii="Arial" w:hAnsi="Arial" w:cs="Arial"/>
          <w:bCs/>
          <w:sz w:val="22"/>
          <w:szCs w:val="22"/>
        </w:rPr>
        <w:t xml:space="preserve"> La Academia podrá organizar eventos de difusión y promoción en medios internos y externos, para motivar el acercamiento de los aspirantes a ingresar a la Secretaría, como miembro del Servicio.</w:t>
      </w:r>
    </w:p>
    <w:p w:rsidR="009136F3" w:rsidRPr="00306B6C" w:rsidRDefault="009136F3" w:rsidP="00F34D32">
      <w:pPr>
        <w:autoSpaceDE w:val="0"/>
        <w:autoSpaceDN w:val="0"/>
        <w:adjustRightInd w:val="0"/>
        <w:spacing w:line="288" w:lineRule="auto"/>
        <w:ind w:left="284"/>
        <w:contextualSpacing/>
        <w:jc w:val="both"/>
        <w:rPr>
          <w:rFonts w:ascii="Arial" w:hAnsi="Arial" w:cs="Arial"/>
          <w:bCs/>
          <w:sz w:val="22"/>
          <w:szCs w:val="22"/>
        </w:rPr>
      </w:pPr>
    </w:p>
    <w:p w:rsidR="009136F3" w:rsidRPr="00306B6C" w:rsidRDefault="009136F3" w:rsidP="00F34D32">
      <w:pPr>
        <w:tabs>
          <w:tab w:val="left" w:pos="851"/>
        </w:tabs>
        <w:autoSpaceDE w:val="0"/>
        <w:autoSpaceDN w:val="0"/>
        <w:adjustRightInd w:val="0"/>
        <w:spacing w:line="288" w:lineRule="auto"/>
        <w:jc w:val="both"/>
        <w:rPr>
          <w:rFonts w:ascii="Arial" w:hAnsi="Arial" w:cs="Arial"/>
          <w:sz w:val="22"/>
          <w:szCs w:val="22"/>
        </w:rPr>
      </w:pPr>
      <w:r w:rsidRPr="00306B6C">
        <w:rPr>
          <w:rFonts w:ascii="Arial" w:hAnsi="Arial" w:cs="Arial"/>
          <w:b/>
          <w:sz w:val="22"/>
          <w:szCs w:val="22"/>
        </w:rPr>
        <w:t>Artículo 33.-</w:t>
      </w:r>
      <w:r w:rsidRPr="00306B6C">
        <w:rPr>
          <w:rFonts w:ascii="Arial" w:hAnsi="Arial" w:cs="Arial"/>
          <w:sz w:val="22"/>
          <w:szCs w:val="22"/>
        </w:rPr>
        <w:t xml:space="preserve"> El aspirante deberá cubrir y comprobar los siguientes requisitos:</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Tener 18 años cumplidos;</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Ser de nacionalidad mexicana;</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No haber sido condenado por sentencia irrevocable por delito doloso;</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No estar sujeto a proceso penal;</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Acreditar que ha concluido los estudios de bachillerato o equivalente;</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Haber cumplido con el servicio militar, con excepción de las mujeres;</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Abstenerse de hacer uso ilícito de sustancias psicoactivas, estupefacientes u otras que produzcan efectos similares, no padecer tabaquismo ni alcoholismo y someterse a las evaluaciones periódicas que determine la Comisión, para comprobar el no uso de este tipo de sustancias;</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lang w:val="pt-BR"/>
        </w:rPr>
      </w:pPr>
      <w:r w:rsidRPr="00306B6C">
        <w:rPr>
          <w:rFonts w:ascii="Arial" w:hAnsi="Arial" w:cs="Arial"/>
          <w:sz w:val="22"/>
          <w:szCs w:val="22"/>
          <w:lang w:val="pt-BR"/>
        </w:rPr>
        <w:t>No estar suspendido o inhabilitado;</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En caso de tener modificaciones en el color de la piel mediante dibujos, figuras o textos conocido como tatuajes, realizados con tinta o cualquier otro pigmento, éstos no deberán estar en zonas como antebrazo, manos, muñecas, cabeza, cuello, cara, nuca, así como en extremidades inferiores hasta la altura del tobillo, su tamaño en todo caso no deberá ser mayor a 10 cm; en relación con el tipo, en ningún caso se aceptarán tatuajes que posean significado ofensivo, degradante, intimidatorio, o simbolice adhesión o militancia en alguna organización delictiva;</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No tener perforaciones corporales, ni implantes que modifiquen la fisonomía y estructura corporal;</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Al personal femenino sólo se le permitirán dos perforaciones en cada  lóbulo;</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En caso de haber pertenecido a una corporación policial, a las fuerzas armadas o a empresas de seguridad privada, deberá presentar la baja voluntaria, ya que cualquier otro motivo de baja será impedimento para su ingreso; y</w:t>
      </w:r>
    </w:p>
    <w:p w:rsidR="009136F3" w:rsidRPr="00306B6C" w:rsidRDefault="009136F3" w:rsidP="00254C6F">
      <w:pPr>
        <w:numPr>
          <w:ilvl w:val="0"/>
          <w:numId w:val="50"/>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lang w:eastAsia="es-MX"/>
        </w:rPr>
        <w:t>No tener en el Registro Nacional algún impedimento para ser seleccionado.</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Artículo 34</w:t>
      </w:r>
      <w:r w:rsidRPr="00306B6C">
        <w:rPr>
          <w:rFonts w:ascii="Arial" w:hAnsi="Arial" w:cs="Arial"/>
          <w:b/>
          <w:sz w:val="22"/>
          <w:szCs w:val="22"/>
        </w:rPr>
        <w:t xml:space="preserve">.- </w:t>
      </w:r>
      <w:r w:rsidRPr="00306B6C">
        <w:rPr>
          <w:rFonts w:ascii="Arial" w:hAnsi="Arial" w:cs="Arial"/>
          <w:sz w:val="22"/>
          <w:szCs w:val="22"/>
        </w:rPr>
        <w:t>El cumplimiento de los requisitos señalados en el artículo anterior, serán condiciones de permanencia en el Servicio Profesional, con excepción de la fracción I del artículo 33.</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lang w:eastAsia="es-MX"/>
        </w:rPr>
      </w:pPr>
      <w:r w:rsidRPr="00306B6C">
        <w:rPr>
          <w:rFonts w:ascii="Arial" w:hAnsi="Arial" w:cs="Arial"/>
          <w:b/>
          <w:bCs/>
          <w:sz w:val="22"/>
          <w:szCs w:val="22"/>
        </w:rPr>
        <w:t>Artículo 35</w:t>
      </w:r>
      <w:r w:rsidRPr="00306B6C">
        <w:rPr>
          <w:rFonts w:ascii="Arial" w:hAnsi="Arial" w:cs="Arial"/>
          <w:b/>
          <w:sz w:val="22"/>
          <w:szCs w:val="22"/>
        </w:rPr>
        <w:t>.-</w:t>
      </w:r>
      <w:r w:rsidRPr="00306B6C">
        <w:rPr>
          <w:rFonts w:ascii="Arial" w:hAnsi="Arial" w:cs="Arial"/>
          <w:sz w:val="22"/>
          <w:szCs w:val="22"/>
        </w:rPr>
        <w:t xml:space="preserve"> En todos los casos, sin excepción, l</w:t>
      </w:r>
      <w:r w:rsidRPr="00306B6C">
        <w:rPr>
          <w:rFonts w:ascii="Arial" w:hAnsi="Arial" w:cs="Arial"/>
          <w:sz w:val="22"/>
          <w:szCs w:val="22"/>
          <w:lang w:eastAsia="es-MX"/>
        </w:rPr>
        <w:t>os aspirantes deberán presentar en el lugar, fecha y hora señalados en la convocatoria, la siguiente documentación:</w:t>
      </w:r>
    </w:p>
    <w:p w:rsidR="009136F3" w:rsidRPr="00306B6C" w:rsidRDefault="009136F3" w:rsidP="00254C6F">
      <w:pPr>
        <w:numPr>
          <w:ilvl w:val="0"/>
          <w:numId w:val="51"/>
        </w:numPr>
        <w:tabs>
          <w:tab w:val="left" w:pos="851"/>
        </w:tabs>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Solicitud de empleo escrita de puño y letra, con fotografía;</w:t>
      </w:r>
    </w:p>
    <w:p w:rsidR="009136F3" w:rsidRPr="00306B6C" w:rsidRDefault="009136F3" w:rsidP="00254C6F">
      <w:pPr>
        <w:numPr>
          <w:ilvl w:val="0"/>
          <w:numId w:val="51"/>
        </w:numPr>
        <w:tabs>
          <w:tab w:val="left" w:pos="851"/>
        </w:tabs>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Copia Certificada del Acta de nacimiento, de reciente expedición;</w:t>
      </w:r>
    </w:p>
    <w:p w:rsidR="009136F3" w:rsidRPr="00306B6C" w:rsidRDefault="009136F3" w:rsidP="00254C6F">
      <w:pPr>
        <w:numPr>
          <w:ilvl w:val="0"/>
          <w:numId w:val="51"/>
        </w:numPr>
        <w:tabs>
          <w:tab w:val="left" w:pos="851"/>
        </w:tabs>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Clave Única de Registro de Población CURP;</w:t>
      </w:r>
    </w:p>
    <w:p w:rsidR="009136F3" w:rsidRPr="00306B6C" w:rsidRDefault="009136F3" w:rsidP="00254C6F">
      <w:pPr>
        <w:numPr>
          <w:ilvl w:val="0"/>
          <w:numId w:val="51"/>
        </w:numPr>
        <w:tabs>
          <w:tab w:val="left" w:pos="851"/>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Identificación Oficial con fotografía, vigente;</w:t>
      </w:r>
    </w:p>
    <w:p w:rsidR="009136F3" w:rsidRPr="00306B6C" w:rsidRDefault="009136F3" w:rsidP="00254C6F">
      <w:pPr>
        <w:numPr>
          <w:ilvl w:val="0"/>
          <w:numId w:val="51"/>
        </w:numPr>
        <w:tabs>
          <w:tab w:val="left" w:pos="851"/>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Licencia de manejo, vigente;</w:t>
      </w:r>
    </w:p>
    <w:p w:rsidR="009136F3" w:rsidRPr="00306B6C" w:rsidRDefault="009136F3" w:rsidP="00254C6F">
      <w:pPr>
        <w:numPr>
          <w:ilvl w:val="0"/>
          <w:numId w:val="51"/>
        </w:numPr>
        <w:tabs>
          <w:tab w:val="left" w:pos="851"/>
        </w:tabs>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Pre afiliación al Instituto Mexicano del Seguro Social;</w:t>
      </w:r>
    </w:p>
    <w:p w:rsidR="009136F3" w:rsidRPr="00306B6C" w:rsidRDefault="009136F3" w:rsidP="00254C6F">
      <w:pPr>
        <w:numPr>
          <w:ilvl w:val="0"/>
          <w:numId w:val="51"/>
        </w:numPr>
        <w:tabs>
          <w:tab w:val="left" w:pos="851"/>
        </w:tabs>
        <w:autoSpaceDE w:val="0"/>
        <w:autoSpaceDN w:val="0"/>
        <w:adjustRightInd w:val="0"/>
        <w:spacing w:after="120" w:line="288" w:lineRule="auto"/>
        <w:ind w:left="851" w:hanging="491"/>
        <w:jc w:val="both"/>
        <w:rPr>
          <w:rFonts w:ascii="Arial" w:hAnsi="Arial" w:cs="Arial"/>
          <w:sz w:val="22"/>
          <w:szCs w:val="22"/>
          <w:lang w:eastAsia="es-MX"/>
        </w:rPr>
      </w:pPr>
      <w:r w:rsidRPr="00306B6C">
        <w:rPr>
          <w:rFonts w:ascii="Arial" w:hAnsi="Arial" w:cs="Arial"/>
          <w:sz w:val="22"/>
          <w:szCs w:val="22"/>
          <w:lang w:eastAsia="es-MX"/>
        </w:rPr>
        <w:t>Constancia de No antecedentes penales, emitida por la Procuraduría General de Justicia del Estado de Puebla, con máximo de seis meses de vigencia;</w:t>
      </w:r>
    </w:p>
    <w:p w:rsidR="009136F3" w:rsidRPr="00306B6C" w:rsidRDefault="009136F3" w:rsidP="00254C6F">
      <w:pPr>
        <w:numPr>
          <w:ilvl w:val="0"/>
          <w:numId w:val="51"/>
        </w:numPr>
        <w:tabs>
          <w:tab w:val="left" w:pos="851"/>
        </w:tabs>
        <w:autoSpaceDE w:val="0"/>
        <w:autoSpaceDN w:val="0"/>
        <w:adjustRightInd w:val="0"/>
        <w:spacing w:after="120" w:line="288" w:lineRule="auto"/>
        <w:ind w:left="851"/>
        <w:jc w:val="both"/>
        <w:rPr>
          <w:rFonts w:ascii="Arial" w:hAnsi="Arial" w:cs="Arial"/>
          <w:sz w:val="22"/>
          <w:szCs w:val="22"/>
          <w:lang w:eastAsia="es-MX"/>
        </w:rPr>
      </w:pPr>
      <w:r w:rsidRPr="00306B6C">
        <w:rPr>
          <w:rFonts w:ascii="Arial" w:hAnsi="Arial" w:cs="Arial"/>
          <w:sz w:val="22"/>
          <w:szCs w:val="22"/>
          <w:lang w:eastAsia="es-MX"/>
        </w:rPr>
        <w:t>Certificado de estudios de enseñanza media superior o equivalente, como mínimo;</w:t>
      </w:r>
    </w:p>
    <w:p w:rsidR="009136F3" w:rsidRPr="00306B6C" w:rsidRDefault="009136F3" w:rsidP="00254C6F">
      <w:pPr>
        <w:numPr>
          <w:ilvl w:val="0"/>
          <w:numId w:val="51"/>
        </w:numPr>
        <w:tabs>
          <w:tab w:val="left" w:pos="851"/>
        </w:tabs>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Cartilla liberada del Servicio Militar Nacional;</w:t>
      </w:r>
    </w:p>
    <w:p w:rsidR="009136F3" w:rsidRPr="00306B6C" w:rsidRDefault="009136F3" w:rsidP="00254C6F">
      <w:pPr>
        <w:numPr>
          <w:ilvl w:val="0"/>
          <w:numId w:val="51"/>
        </w:numPr>
        <w:tabs>
          <w:tab w:val="left" w:pos="851"/>
        </w:tabs>
        <w:autoSpaceDE w:val="0"/>
        <w:autoSpaceDN w:val="0"/>
        <w:adjustRightInd w:val="0"/>
        <w:spacing w:after="120" w:line="288" w:lineRule="auto"/>
        <w:ind w:left="851"/>
        <w:jc w:val="both"/>
        <w:rPr>
          <w:rFonts w:ascii="Arial" w:hAnsi="Arial" w:cs="Arial"/>
          <w:sz w:val="22"/>
          <w:szCs w:val="22"/>
          <w:lang w:eastAsia="es-MX"/>
        </w:rPr>
      </w:pPr>
      <w:r w:rsidRPr="00306B6C">
        <w:rPr>
          <w:rFonts w:ascii="Arial" w:hAnsi="Arial" w:cs="Arial"/>
          <w:sz w:val="22"/>
          <w:szCs w:val="22"/>
          <w:lang w:eastAsia="es-MX"/>
        </w:rPr>
        <w:t>Constancia de no estar suspendido, ni haber sido destituido o inhabilitado por resolución firme para el ejercicio de empleos, cargos o comisiones en el servicio público, ni estar sujeto a procedimiento administrativo alguno;</w:t>
      </w:r>
    </w:p>
    <w:p w:rsidR="009136F3" w:rsidRPr="00306B6C" w:rsidRDefault="009136F3" w:rsidP="00254C6F">
      <w:pPr>
        <w:numPr>
          <w:ilvl w:val="0"/>
          <w:numId w:val="51"/>
        </w:numPr>
        <w:tabs>
          <w:tab w:val="left" w:pos="851"/>
        </w:tabs>
        <w:autoSpaceDE w:val="0"/>
        <w:autoSpaceDN w:val="0"/>
        <w:adjustRightInd w:val="0"/>
        <w:spacing w:after="120" w:line="288" w:lineRule="auto"/>
        <w:ind w:left="851"/>
        <w:jc w:val="both"/>
        <w:rPr>
          <w:rFonts w:ascii="Arial" w:hAnsi="Arial" w:cs="Arial"/>
          <w:sz w:val="22"/>
          <w:szCs w:val="22"/>
          <w:lang w:eastAsia="es-MX"/>
        </w:rPr>
      </w:pPr>
      <w:r w:rsidRPr="00306B6C">
        <w:rPr>
          <w:rFonts w:ascii="Arial" w:hAnsi="Arial" w:cs="Arial"/>
          <w:sz w:val="22"/>
          <w:szCs w:val="22"/>
          <w:lang w:eastAsia="es-MX"/>
        </w:rPr>
        <w:t>Copia de la baja voluntaria correspondiente, en caso de haber pertenecido a alguna corporación de seguridad pública, fuerzas armadas o empresas de seguridad privada;</w:t>
      </w:r>
    </w:p>
    <w:p w:rsidR="009136F3" w:rsidRPr="00306B6C" w:rsidRDefault="009136F3" w:rsidP="00254C6F">
      <w:pPr>
        <w:numPr>
          <w:ilvl w:val="0"/>
          <w:numId w:val="51"/>
        </w:numPr>
        <w:tabs>
          <w:tab w:val="left" w:pos="851"/>
        </w:tabs>
        <w:autoSpaceDE w:val="0"/>
        <w:autoSpaceDN w:val="0"/>
        <w:adjustRightInd w:val="0"/>
        <w:spacing w:after="120" w:line="288" w:lineRule="auto"/>
        <w:ind w:left="851"/>
        <w:jc w:val="both"/>
        <w:rPr>
          <w:rFonts w:ascii="Arial" w:hAnsi="Arial" w:cs="Arial"/>
          <w:sz w:val="22"/>
          <w:szCs w:val="22"/>
          <w:lang w:eastAsia="es-MX"/>
        </w:rPr>
      </w:pPr>
      <w:r w:rsidRPr="00306B6C">
        <w:rPr>
          <w:rFonts w:ascii="Arial" w:hAnsi="Arial" w:cs="Arial"/>
          <w:sz w:val="22"/>
          <w:szCs w:val="22"/>
          <w:lang w:eastAsia="es-MX"/>
        </w:rPr>
        <w:t>Comprobante de domicilio con antigüedad máxima de 30 días;</w:t>
      </w:r>
    </w:p>
    <w:p w:rsidR="009136F3" w:rsidRPr="00306B6C" w:rsidRDefault="009136F3" w:rsidP="00254C6F">
      <w:pPr>
        <w:numPr>
          <w:ilvl w:val="0"/>
          <w:numId w:val="51"/>
        </w:numPr>
        <w:tabs>
          <w:tab w:val="left" w:pos="851"/>
        </w:tabs>
        <w:autoSpaceDE w:val="0"/>
        <w:autoSpaceDN w:val="0"/>
        <w:adjustRightInd w:val="0"/>
        <w:spacing w:after="120" w:line="288" w:lineRule="auto"/>
        <w:ind w:left="851"/>
        <w:jc w:val="both"/>
        <w:rPr>
          <w:rFonts w:ascii="Arial" w:hAnsi="Arial" w:cs="Arial"/>
          <w:sz w:val="22"/>
          <w:szCs w:val="22"/>
          <w:lang w:eastAsia="es-MX"/>
        </w:rPr>
      </w:pPr>
      <w:r w:rsidRPr="00306B6C">
        <w:rPr>
          <w:rFonts w:ascii="Arial" w:hAnsi="Arial" w:cs="Arial"/>
          <w:sz w:val="22"/>
          <w:szCs w:val="22"/>
          <w:lang w:eastAsia="es-MX"/>
        </w:rPr>
        <w:t>Carta de exposición de motivos para el ingreso a la Institución;</w:t>
      </w:r>
    </w:p>
    <w:p w:rsidR="009136F3" w:rsidRPr="00306B6C" w:rsidRDefault="009136F3" w:rsidP="00254C6F">
      <w:pPr>
        <w:numPr>
          <w:ilvl w:val="0"/>
          <w:numId w:val="51"/>
        </w:numPr>
        <w:tabs>
          <w:tab w:val="left" w:pos="851"/>
        </w:tabs>
        <w:autoSpaceDE w:val="0"/>
        <w:autoSpaceDN w:val="0"/>
        <w:adjustRightInd w:val="0"/>
        <w:spacing w:after="120" w:line="288" w:lineRule="auto"/>
        <w:ind w:left="851"/>
        <w:jc w:val="both"/>
        <w:rPr>
          <w:rFonts w:ascii="Arial" w:hAnsi="Arial" w:cs="Arial"/>
          <w:sz w:val="22"/>
          <w:szCs w:val="22"/>
          <w:lang w:eastAsia="es-MX"/>
        </w:rPr>
      </w:pPr>
      <w:r w:rsidRPr="00306B6C">
        <w:rPr>
          <w:rFonts w:ascii="Arial" w:hAnsi="Arial" w:cs="Arial"/>
          <w:sz w:val="22"/>
          <w:szCs w:val="22"/>
          <w:lang w:eastAsia="es-MX"/>
        </w:rPr>
        <w:t>Tres cartas de recomendación recientes; y</w:t>
      </w:r>
    </w:p>
    <w:p w:rsidR="009136F3" w:rsidRPr="00306B6C" w:rsidRDefault="009136F3" w:rsidP="00254C6F">
      <w:pPr>
        <w:numPr>
          <w:ilvl w:val="0"/>
          <w:numId w:val="51"/>
        </w:numPr>
        <w:tabs>
          <w:tab w:val="left" w:pos="851"/>
        </w:tabs>
        <w:autoSpaceDE w:val="0"/>
        <w:autoSpaceDN w:val="0"/>
        <w:adjustRightInd w:val="0"/>
        <w:spacing w:after="120" w:line="288" w:lineRule="auto"/>
        <w:ind w:left="851"/>
        <w:jc w:val="both"/>
        <w:rPr>
          <w:rFonts w:ascii="Arial" w:hAnsi="Arial" w:cs="Arial"/>
          <w:sz w:val="22"/>
          <w:szCs w:val="22"/>
          <w:lang w:eastAsia="es-MX"/>
        </w:rPr>
      </w:pPr>
      <w:r w:rsidRPr="00306B6C">
        <w:rPr>
          <w:rFonts w:ascii="Arial" w:hAnsi="Arial" w:cs="Arial"/>
          <w:sz w:val="22"/>
          <w:szCs w:val="22"/>
          <w:lang w:eastAsia="es-MX"/>
        </w:rPr>
        <w:t>Certificado médico que incluya grupo sanguíneo, expedido por el sector salud.</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b/>
          <w:bCs/>
          <w:sz w:val="22"/>
          <w:szCs w:val="22"/>
        </w:rPr>
        <w:t>SECCIÓN III</w:t>
      </w:r>
    </w:p>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b/>
          <w:bCs/>
          <w:sz w:val="22"/>
          <w:szCs w:val="22"/>
        </w:rPr>
        <w:t>De la Selección</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sz w:val="22"/>
          <w:szCs w:val="22"/>
        </w:rPr>
        <w:t xml:space="preserve">Artículo 36.- </w:t>
      </w:r>
      <w:r w:rsidRPr="00306B6C">
        <w:rPr>
          <w:rFonts w:ascii="Arial" w:hAnsi="Arial" w:cs="Arial"/>
          <w:sz w:val="22"/>
          <w:szCs w:val="22"/>
        </w:rPr>
        <w:t>La selección de aspirantes tiene como objetivo elegir, de entre quienes hayan cubierto los requisitos y documentación requerida en el proceso de reclutamiento, a los que cubran el perfil de puesto de policía, dentro de la escala básica, para ingresar a la Secretaría como miembro del Servicio.</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 xml:space="preserve">Artículo 37.- </w:t>
      </w:r>
      <w:r w:rsidRPr="00306B6C">
        <w:rPr>
          <w:rFonts w:ascii="Arial" w:hAnsi="Arial" w:cs="Arial"/>
          <w:sz w:val="22"/>
          <w:szCs w:val="22"/>
        </w:rPr>
        <w:t>La selección de aspirantes comprende la evaluación mediante diversos exámenes, para determinar si el aspirante cumple con los conocimientos, habilidades, destrezas, competencias, actitudes y aptitudes psicológicas, físicas e intelectuales, conforme al perfil del puesto por competencia dentro de la escala básica.</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b/>
          <w:bCs/>
          <w:sz w:val="22"/>
          <w:szCs w:val="22"/>
          <w:lang w:eastAsia="es-MX"/>
        </w:rPr>
      </w:pPr>
      <w:r w:rsidRPr="00306B6C">
        <w:rPr>
          <w:rFonts w:ascii="Arial" w:hAnsi="Arial" w:cs="Arial"/>
          <w:b/>
          <w:bCs/>
          <w:sz w:val="22"/>
          <w:szCs w:val="22"/>
          <w:lang w:eastAsia="es-MX"/>
        </w:rPr>
        <w:t>Artículo 38</w:t>
      </w:r>
      <w:r w:rsidRPr="00306B6C">
        <w:rPr>
          <w:rFonts w:ascii="Arial" w:hAnsi="Arial" w:cs="Arial"/>
          <w:b/>
          <w:sz w:val="22"/>
          <w:szCs w:val="22"/>
          <w:lang w:eastAsia="es-MX"/>
        </w:rPr>
        <w:t>.-</w:t>
      </w:r>
      <w:r w:rsidRPr="00306B6C">
        <w:rPr>
          <w:rFonts w:ascii="Arial" w:hAnsi="Arial" w:cs="Arial"/>
          <w:sz w:val="22"/>
          <w:szCs w:val="22"/>
          <w:lang w:eastAsia="es-MX"/>
        </w:rPr>
        <w:t xml:space="preserve"> La Academia seleccionará a los aspirantes que hayan cubierto satisfactoriamente los requisitos de la Convocatoria correspondiente, en los términos y condiciones que el Reglamento establece.</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bCs/>
          <w:sz w:val="22"/>
          <w:szCs w:val="22"/>
        </w:rPr>
        <w:t xml:space="preserve">Artículo 39.- </w:t>
      </w:r>
      <w:r w:rsidRPr="00306B6C">
        <w:rPr>
          <w:rFonts w:ascii="Arial" w:hAnsi="Arial" w:cs="Arial"/>
          <w:sz w:val="22"/>
          <w:szCs w:val="22"/>
        </w:rPr>
        <w:t>El aspirante deberá aprobar las evaluaciones siguientes:</w:t>
      </w:r>
    </w:p>
    <w:p w:rsidR="009136F3" w:rsidRPr="00306B6C" w:rsidRDefault="009136F3" w:rsidP="00254C6F">
      <w:pPr>
        <w:numPr>
          <w:ilvl w:val="0"/>
          <w:numId w:val="52"/>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Examen médico;</w:t>
      </w:r>
    </w:p>
    <w:p w:rsidR="009136F3" w:rsidRPr="00306B6C" w:rsidRDefault="009136F3" w:rsidP="00254C6F">
      <w:pPr>
        <w:numPr>
          <w:ilvl w:val="0"/>
          <w:numId w:val="52"/>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Examen de conocimientos generales y habilidades intelectuales básicas; y</w:t>
      </w:r>
    </w:p>
    <w:p w:rsidR="009136F3" w:rsidRPr="00306B6C" w:rsidRDefault="009136F3" w:rsidP="00254C6F">
      <w:pPr>
        <w:numPr>
          <w:ilvl w:val="0"/>
          <w:numId w:val="52"/>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Evaluación de Control de Confianza.</w:t>
      </w: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 xml:space="preserve">Artículo 40.- </w:t>
      </w:r>
      <w:r w:rsidRPr="00306B6C">
        <w:rPr>
          <w:rFonts w:ascii="Arial" w:hAnsi="Arial" w:cs="Arial"/>
          <w:sz w:val="22"/>
          <w:szCs w:val="22"/>
        </w:rPr>
        <w:t>El examen médico permite identificar y conocer el estado general de salud física del aspirante, mediante la entrevista médica para la elaboración de la historia clínica, el estudio antropométrico, y la exploración completa.</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bCs/>
          <w:sz w:val="22"/>
          <w:szCs w:val="22"/>
        </w:rPr>
        <w:t xml:space="preserve">Artículo 41.- </w:t>
      </w:r>
      <w:r w:rsidRPr="00306B6C">
        <w:rPr>
          <w:rFonts w:ascii="Arial" w:hAnsi="Arial" w:cs="Arial"/>
          <w:sz w:val="22"/>
          <w:szCs w:val="22"/>
        </w:rPr>
        <w:t>El examen médico comprende:</w:t>
      </w:r>
    </w:p>
    <w:p w:rsidR="009136F3" w:rsidRPr="00306B6C" w:rsidRDefault="009136F3" w:rsidP="00254C6F">
      <w:pPr>
        <w:numPr>
          <w:ilvl w:val="0"/>
          <w:numId w:val="22"/>
        </w:numPr>
        <w:autoSpaceDE w:val="0"/>
        <w:autoSpaceDN w:val="0"/>
        <w:adjustRightInd w:val="0"/>
        <w:spacing w:after="120" w:line="288" w:lineRule="auto"/>
        <w:ind w:left="567" w:hanging="283"/>
        <w:jc w:val="both"/>
        <w:rPr>
          <w:rFonts w:ascii="Arial" w:hAnsi="Arial" w:cs="Arial"/>
          <w:sz w:val="22"/>
          <w:szCs w:val="22"/>
          <w:lang w:eastAsia="es-MX"/>
        </w:rPr>
      </w:pPr>
      <w:r w:rsidRPr="00306B6C">
        <w:rPr>
          <w:rFonts w:ascii="Arial" w:hAnsi="Arial" w:cs="Arial"/>
          <w:sz w:val="22"/>
          <w:szCs w:val="22"/>
          <w:lang w:eastAsia="es-MX"/>
        </w:rPr>
        <w:t>Entrevista médica:</w:t>
      </w:r>
    </w:p>
    <w:p w:rsidR="009136F3" w:rsidRPr="00306B6C" w:rsidRDefault="009136F3" w:rsidP="00254C6F">
      <w:pPr>
        <w:numPr>
          <w:ilvl w:val="0"/>
          <w:numId w:val="25"/>
        </w:numPr>
        <w:tabs>
          <w:tab w:val="left" w:pos="1134"/>
        </w:tabs>
        <w:autoSpaceDE w:val="0"/>
        <w:autoSpaceDN w:val="0"/>
        <w:adjustRightInd w:val="0"/>
        <w:spacing w:after="120" w:line="288" w:lineRule="auto"/>
        <w:ind w:left="851" w:hanging="284"/>
        <w:jc w:val="both"/>
        <w:rPr>
          <w:rFonts w:ascii="Arial" w:hAnsi="Arial" w:cs="Arial"/>
          <w:sz w:val="22"/>
          <w:szCs w:val="22"/>
          <w:lang w:eastAsia="es-MX"/>
        </w:rPr>
      </w:pPr>
      <w:r w:rsidRPr="00306B6C">
        <w:rPr>
          <w:rFonts w:ascii="Arial" w:hAnsi="Arial" w:cs="Arial"/>
          <w:sz w:val="22"/>
          <w:szCs w:val="22"/>
          <w:lang w:eastAsia="es-MX"/>
        </w:rPr>
        <w:t>Elaboración de la historia clínica.</w:t>
      </w:r>
    </w:p>
    <w:p w:rsidR="009136F3" w:rsidRPr="00306B6C" w:rsidRDefault="009136F3" w:rsidP="00254C6F">
      <w:pPr>
        <w:numPr>
          <w:ilvl w:val="0"/>
          <w:numId w:val="22"/>
        </w:numPr>
        <w:autoSpaceDE w:val="0"/>
        <w:autoSpaceDN w:val="0"/>
        <w:adjustRightInd w:val="0"/>
        <w:spacing w:after="120" w:line="288" w:lineRule="auto"/>
        <w:ind w:left="709" w:hanging="425"/>
        <w:jc w:val="both"/>
        <w:rPr>
          <w:rFonts w:ascii="Arial" w:hAnsi="Arial" w:cs="Arial"/>
          <w:sz w:val="22"/>
          <w:szCs w:val="22"/>
          <w:lang w:eastAsia="es-MX"/>
        </w:rPr>
      </w:pPr>
      <w:r w:rsidRPr="00306B6C">
        <w:rPr>
          <w:rFonts w:ascii="Arial" w:hAnsi="Arial" w:cs="Arial"/>
          <w:sz w:val="22"/>
          <w:szCs w:val="22"/>
          <w:lang w:eastAsia="es-MX"/>
        </w:rPr>
        <w:t>Estudio antropométrico:</w:t>
      </w:r>
    </w:p>
    <w:p w:rsidR="009136F3" w:rsidRPr="00306B6C" w:rsidRDefault="009136F3" w:rsidP="00254C6F">
      <w:pPr>
        <w:numPr>
          <w:ilvl w:val="0"/>
          <w:numId w:val="23"/>
        </w:numPr>
        <w:autoSpaceDE w:val="0"/>
        <w:autoSpaceDN w:val="0"/>
        <w:adjustRightInd w:val="0"/>
        <w:spacing w:after="120" w:line="288" w:lineRule="auto"/>
        <w:ind w:left="1134" w:hanging="567"/>
        <w:jc w:val="both"/>
        <w:rPr>
          <w:rFonts w:ascii="Arial" w:hAnsi="Arial" w:cs="Arial"/>
          <w:sz w:val="22"/>
          <w:szCs w:val="22"/>
          <w:lang w:eastAsia="es-MX"/>
        </w:rPr>
      </w:pPr>
      <w:r w:rsidRPr="00306B6C">
        <w:rPr>
          <w:rFonts w:ascii="Arial" w:hAnsi="Arial" w:cs="Arial"/>
          <w:sz w:val="22"/>
          <w:szCs w:val="22"/>
          <w:lang w:eastAsia="es-MX"/>
        </w:rPr>
        <w:t>Peso; y</w:t>
      </w:r>
    </w:p>
    <w:p w:rsidR="009136F3" w:rsidRPr="00306B6C" w:rsidRDefault="009136F3" w:rsidP="00254C6F">
      <w:pPr>
        <w:numPr>
          <w:ilvl w:val="0"/>
          <w:numId w:val="23"/>
        </w:numPr>
        <w:autoSpaceDE w:val="0"/>
        <w:autoSpaceDN w:val="0"/>
        <w:adjustRightInd w:val="0"/>
        <w:spacing w:after="120" w:line="288" w:lineRule="auto"/>
        <w:ind w:left="1134" w:hanging="567"/>
        <w:jc w:val="both"/>
        <w:rPr>
          <w:rFonts w:ascii="Arial" w:hAnsi="Arial" w:cs="Arial"/>
          <w:sz w:val="22"/>
          <w:szCs w:val="22"/>
          <w:lang w:eastAsia="es-MX"/>
        </w:rPr>
      </w:pPr>
      <w:r w:rsidRPr="00306B6C">
        <w:rPr>
          <w:rFonts w:ascii="Arial" w:hAnsi="Arial" w:cs="Arial"/>
          <w:sz w:val="22"/>
          <w:szCs w:val="22"/>
          <w:lang w:eastAsia="es-MX"/>
        </w:rPr>
        <w:t>Talla.</w:t>
      </w:r>
    </w:p>
    <w:p w:rsidR="009136F3" w:rsidRPr="00306B6C" w:rsidRDefault="009136F3" w:rsidP="00254C6F">
      <w:pPr>
        <w:numPr>
          <w:ilvl w:val="0"/>
          <w:numId w:val="22"/>
        </w:numPr>
        <w:autoSpaceDE w:val="0"/>
        <w:autoSpaceDN w:val="0"/>
        <w:adjustRightInd w:val="0"/>
        <w:spacing w:after="120" w:line="288" w:lineRule="auto"/>
        <w:ind w:left="567" w:hanging="283"/>
        <w:jc w:val="both"/>
        <w:rPr>
          <w:rFonts w:ascii="Arial" w:hAnsi="Arial" w:cs="Arial"/>
          <w:sz w:val="22"/>
          <w:szCs w:val="22"/>
          <w:lang w:eastAsia="es-MX"/>
        </w:rPr>
      </w:pPr>
      <w:r w:rsidRPr="00306B6C">
        <w:rPr>
          <w:rFonts w:ascii="Arial" w:hAnsi="Arial" w:cs="Arial"/>
          <w:sz w:val="22"/>
          <w:szCs w:val="22"/>
          <w:lang w:eastAsia="es-MX"/>
        </w:rPr>
        <w:tab/>
        <w:t>Signos vitales:</w:t>
      </w:r>
    </w:p>
    <w:p w:rsidR="009136F3" w:rsidRPr="00306B6C" w:rsidRDefault="009136F3" w:rsidP="00254C6F">
      <w:pPr>
        <w:numPr>
          <w:ilvl w:val="0"/>
          <w:numId w:val="24"/>
        </w:numPr>
        <w:tabs>
          <w:tab w:val="left" w:pos="1134"/>
        </w:tabs>
        <w:autoSpaceDE w:val="0"/>
        <w:autoSpaceDN w:val="0"/>
        <w:adjustRightInd w:val="0"/>
        <w:spacing w:after="120" w:line="288" w:lineRule="auto"/>
        <w:ind w:left="1276" w:hanging="709"/>
        <w:jc w:val="both"/>
        <w:rPr>
          <w:rFonts w:ascii="Arial" w:hAnsi="Arial" w:cs="Arial"/>
          <w:sz w:val="22"/>
          <w:szCs w:val="22"/>
          <w:lang w:eastAsia="es-MX"/>
        </w:rPr>
      </w:pPr>
      <w:r w:rsidRPr="00306B6C">
        <w:rPr>
          <w:rFonts w:ascii="Arial" w:hAnsi="Arial" w:cs="Arial"/>
          <w:sz w:val="22"/>
          <w:szCs w:val="22"/>
          <w:lang w:eastAsia="es-MX"/>
        </w:rPr>
        <w:t>Presión arterial;</w:t>
      </w:r>
    </w:p>
    <w:p w:rsidR="009136F3" w:rsidRPr="00306B6C" w:rsidRDefault="009136F3" w:rsidP="00254C6F">
      <w:pPr>
        <w:numPr>
          <w:ilvl w:val="0"/>
          <w:numId w:val="24"/>
        </w:numPr>
        <w:tabs>
          <w:tab w:val="left" w:pos="1134"/>
        </w:tabs>
        <w:autoSpaceDE w:val="0"/>
        <w:autoSpaceDN w:val="0"/>
        <w:adjustRightInd w:val="0"/>
        <w:spacing w:after="120" w:line="288" w:lineRule="auto"/>
        <w:ind w:left="1276" w:hanging="709"/>
        <w:jc w:val="both"/>
        <w:rPr>
          <w:rFonts w:ascii="Arial" w:hAnsi="Arial" w:cs="Arial"/>
          <w:sz w:val="22"/>
          <w:szCs w:val="22"/>
          <w:lang w:eastAsia="es-MX"/>
        </w:rPr>
      </w:pPr>
      <w:r w:rsidRPr="00306B6C">
        <w:rPr>
          <w:rFonts w:ascii="Arial" w:hAnsi="Arial" w:cs="Arial"/>
          <w:sz w:val="22"/>
          <w:szCs w:val="22"/>
          <w:lang w:eastAsia="es-MX"/>
        </w:rPr>
        <w:t>Pulso;</w:t>
      </w:r>
    </w:p>
    <w:p w:rsidR="009136F3" w:rsidRPr="00306B6C" w:rsidRDefault="009136F3" w:rsidP="00254C6F">
      <w:pPr>
        <w:numPr>
          <w:ilvl w:val="0"/>
          <w:numId w:val="24"/>
        </w:numPr>
        <w:tabs>
          <w:tab w:val="left" w:pos="1134"/>
        </w:tabs>
        <w:autoSpaceDE w:val="0"/>
        <w:autoSpaceDN w:val="0"/>
        <w:adjustRightInd w:val="0"/>
        <w:spacing w:after="120" w:line="288" w:lineRule="auto"/>
        <w:ind w:left="1276" w:hanging="709"/>
        <w:jc w:val="both"/>
        <w:rPr>
          <w:rFonts w:ascii="Arial" w:hAnsi="Arial" w:cs="Arial"/>
          <w:sz w:val="22"/>
          <w:szCs w:val="22"/>
          <w:lang w:eastAsia="es-MX"/>
        </w:rPr>
      </w:pPr>
      <w:r w:rsidRPr="00306B6C">
        <w:rPr>
          <w:rFonts w:ascii="Arial" w:hAnsi="Arial" w:cs="Arial"/>
          <w:sz w:val="22"/>
          <w:szCs w:val="22"/>
          <w:lang w:eastAsia="es-MX"/>
        </w:rPr>
        <w:t>Temperatura; y</w:t>
      </w:r>
    </w:p>
    <w:p w:rsidR="009136F3" w:rsidRPr="00306B6C" w:rsidRDefault="009136F3" w:rsidP="00254C6F">
      <w:pPr>
        <w:numPr>
          <w:ilvl w:val="0"/>
          <w:numId w:val="24"/>
        </w:numPr>
        <w:tabs>
          <w:tab w:val="left" w:pos="1134"/>
        </w:tabs>
        <w:autoSpaceDE w:val="0"/>
        <w:autoSpaceDN w:val="0"/>
        <w:adjustRightInd w:val="0"/>
        <w:spacing w:after="120" w:line="288" w:lineRule="auto"/>
        <w:ind w:left="1276" w:hanging="709"/>
        <w:jc w:val="both"/>
        <w:rPr>
          <w:rFonts w:ascii="Arial" w:hAnsi="Arial" w:cs="Arial"/>
          <w:sz w:val="22"/>
          <w:szCs w:val="22"/>
          <w:lang w:eastAsia="es-MX"/>
        </w:rPr>
      </w:pPr>
      <w:r w:rsidRPr="00306B6C">
        <w:rPr>
          <w:rFonts w:ascii="Arial" w:hAnsi="Arial" w:cs="Arial"/>
          <w:sz w:val="22"/>
          <w:szCs w:val="22"/>
          <w:lang w:eastAsia="es-MX"/>
        </w:rPr>
        <w:t>Frecuencia cardiaca y respiratoria.</w:t>
      </w:r>
    </w:p>
    <w:p w:rsidR="009136F3" w:rsidRPr="00306B6C" w:rsidRDefault="009136F3" w:rsidP="00254C6F">
      <w:pPr>
        <w:numPr>
          <w:ilvl w:val="0"/>
          <w:numId w:val="22"/>
        </w:numPr>
        <w:autoSpaceDE w:val="0"/>
        <w:autoSpaceDN w:val="0"/>
        <w:adjustRightInd w:val="0"/>
        <w:spacing w:after="120" w:line="288" w:lineRule="auto"/>
        <w:ind w:left="709" w:hanging="425"/>
        <w:jc w:val="both"/>
        <w:rPr>
          <w:rFonts w:ascii="Arial" w:hAnsi="Arial" w:cs="Arial"/>
          <w:sz w:val="22"/>
          <w:szCs w:val="22"/>
          <w:lang w:eastAsia="es-MX"/>
        </w:rPr>
      </w:pPr>
      <w:r w:rsidRPr="00306B6C">
        <w:rPr>
          <w:rFonts w:ascii="Arial" w:hAnsi="Arial" w:cs="Arial"/>
          <w:sz w:val="22"/>
          <w:szCs w:val="22"/>
          <w:lang w:eastAsia="es-MX"/>
        </w:rPr>
        <w:t>Exploración, que incluye:</w:t>
      </w:r>
    </w:p>
    <w:p w:rsidR="009136F3" w:rsidRPr="00306B6C" w:rsidRDefault="009136F3" w:rsidP="00254C6F">
      <w:pPr>
        <w:numPr>
          <w:ilvl w:val="0"/>
          <w:numId w:val="26"/>
        </w:numPr>
        <w:autoSpaceDE w:val="0"/>
        <w:autoSpaceDN w:val="0"/>
        <w:adjustRightInd w:val="0"/>
        <w:spacing w:after="120" w:line="288" w:lineRule="auto"/>
        <w:ind w:left="1134" w:hanging="567"/>
        <w:jc w:val="both"/>
        <w:rPr>
          <w:rFonts w:ascii="Arial" w:hAnsi="Arial" w:cs="Arial"/>
          <w:sz w:val="22"/>
          <w:szCs w:val="22"/>
          <w:lang w:eastAsia="es-MX"/>
        </w:rPr>
      </w:pPr>
      <w:r w:rsidRPr="00306B6C">
        <w:rPr>
          <w:rFonts w:ascii="Arial" w:hAnsi="Arial" w:cs="Arial"/>
          <w:sz w:val="22"/>
          <w:szCs w:val="22"/>
          <w:lang w:eastAsia="es-MX"/>
        </w:rPr>
        <w:t>Valoración de agudeza visual;</w:t>
      </w:r>
    </w:p>
    <w:p w:rsidR="009136F3" w:rsidRPr="00306B6C" w:rsidRDefault="009136F3" w:rsidP="00254C6F">
      <w:pPr>
        <w:numPr>
          <w:ilvl w:val="0"/>
          <w:numId w:val="26"/>
        </w:numPr>
        <w:autoSpaceDE w:val="0"/>
        <w:autoSpaceDN w:val="0"/>
        <w:adjustRightInd w:val="0"/>
        <w:spacing w:after="120" w:line="288" w:lineRule="auto"/>
        <w:ind w:left="1134" w:hanging="567"/>
        <w:jc w:val="both"/>
        <w:rPr>
          <w:rFonts w:ascii="Arial" w:hAnsi="Arial" w:cs="Arial"/>
          <w:sz w:val="22"/>
          <w:szCs w:val="22"/>
          <w:lang w:eastAsia="es-MX"/>
        </w:rPr>
      </w:pPr>
      <w:r w:rsidRPr="00306B6C">
        <w:rPr>
          <w:rFonts w:ascii="Arial" w:hAnsi="Arial" w:cs="Arial"/>
          <w:sz w:val="22"/>
          <w:szCs w:val="22"/>
          <w:lang w:eastAsia="es-MX"/>
        </w:rPr>
        <w:t>Valoración de fondo de ojo;</w:t>
      </w:r>
    </w:p>
    <w:p w:rsidR="009136F3" w:rsidRPr="00306B6C" w:rsidRDefault="009136F3" w:rsidP="00254C6F">
      <w:pPr>
        <w:numPr>
          <w:ilvl w:val="0"/>
          <w:numId w:val="26"/>
        </w:numPr>
        <w:autoSpaceDE w:val="0"/>
        <w:autoSpaceDN w:val="0"/>
        <w:adjustRightInd w:val="0"/>
        <w:spacing w:after="120" w:line="288" w:lineRule="auto"/>
        <w:ind w:left="1134" w:hanging="567"/>
        <w:jc w:val="both"/>
        <w:rPr>
          <w:rFonts w:ascii="Arial" w:hAnsi="Arial" w:cs="Arial"/>
          <w:sz w:val="22"/>
          <w:szCs w:val="22"/>
          <w:lang w:eastAsia="es-MX"/>
        </w:rPr>
      </w:pPr>
      <w:r w:rsidRPr="00306B6C">
        <w:rPr>
          <w:rFonts w:ascii="Arial" w:hAnsi="Arial" w:cs="Arial"/>
          <w:sz w:val="22"/>
          <w:szCs w:val="22"/>
          <w:lang w:eastAsia="es-MX"/>
        </w:rPr>
        <w:t>Exploraciones neurológicas; y</w:t>
      </w:r>
    </w:p>
    <w:p w:rsidR="009136F3" w:rsidRPr="00306B6C" w:rsidRDefault="009136F3" w:rsidP="00254C6F">
      <w:pPr>
        <w:numPr>
          <w:ilvl w:val="0"/>
          <w:numId w:val="26"/>
        </w:numPr>
        <w:autoSpaceDE w:val="0"/>
        <w:autoSpaceDN w:val="0"/>
        <w:adjustRightInd w:val="0"/>
        <w:spacing w:after="120" w:line="288" w:lineRule="auto"/>
        <w:ind w:left="1134" w:hanging="567"/>
        <w:jc w:val="both"/>
        <w:rPr>
          <w:rFonts w:ascii="Arial" w:hAnsi="Arial" w:cs="Arial"/>
          <w:sz w:val="22"/>
          <w:szCs w:val="22"/>
          <w:lang w:eastAsia="es-MX"/>
        </w:rPr>
      </w:pPr>
      <w:r w:rsidRPr="00306B6C">
        <w:rPr>
          <w:rFonts w:ascii="Arial" w:hAnsi="Arial" w:cs="Arial"/>
          <w:sz w:val="22"/>
          <w:szCs w:val="22"/>
          <w:lang w:eastAsia="es-MX"/>
        </w:rPr>
        <w:t>Exploración osteomioarticular y por segmento.</w:t>
      </w:r>
    </w:p>
    <w:p w:rsidR="009136F3" w:rsidRPr="00306B6C" w:rsidRDefault="009136F3" w:rsidP="009136F3">
      <w:pPr>
        <w:autoSpaceDE w:val="0"/>
        <w:autoSpaceDN w:val="0"/>
        <w:adjustRightInd w:val="0"/>
        <w:spacing w:line="288" w:lineRule="auto"/>
        <w:ind w:left="284"/>
        <w:rPr>
          <w:rFonts w:ascii="Arial" w:hAnsi="Arial" w:cs="Arial"/>
          <w:b/>
          <w:bCs/>
          <w:sz w:val="22"/>
          <w:szCs w:val="22"/>
        </w:rPr>
      </w:pP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r w:rsidRPr="00306B6C">
        <w:rPr>
          <w:rFonts w:ascii="Arial" w:hAnsi="Arial" w:cs="Arial"/>
          <w:b/>
          <w:bCs/>
          <w:sz w:val="22"/>
          <w:szCs w:val="22"/>
        </w:rPr>
        <w:t xml:space="preserve">Artículo 42.- </w:t>
      </w:r>
      <w:r w:rsidRPr="00306B6C">
        <w:rPr>
          <w:rFonts w:ascii="Arial" w:hAnsi="Arial" w:cs="Arial"/>
          <w:sz w:val="22"/>
          <w:szCs w:val="22"/>
        </w:rPr>
        <w:t>La Academia aplicará el examen de conocimientos generales y habilidades intelectuales básicas, con el objeto de conocer el perfil cultural y nivel intelectual del aspirante.</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lang w:eastAsia="es-MX"/>
        </w:rPr>
      </w:pP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r w:rsidRPr="00306B6C">
        <w:rPr>
          <w:rFonts w:ascii="Arial" w:hAnsi="Arial" w:cs="Arial"/>
          <w:b/>
          <w:bCs/>
          <w:sz w:val="22"/>
          <w:szCs w:val="22"/>
        </w:rPr>
        <w:t xml:space="preserve">Artículo 43.- </w:t>
      </w:r>
      <w:r w:rsidRPr="00306B6C">
        <w:rPr>
          <w:rFonts w:ascii="Arial" w:hAnsi="Arial" w:cs="Arial"/>
          <w:bCs/>
          <w:sz w:val="22"/>
          <w:szCs w:val="22"/>
        </w:rPr>
        <w:t>La Academia y el Departamento de Recursos Humanos gestionarán la aplicación de la evaluación de control de confianza de los aspirantes, ante el Centro</w:t>
      </w:r>
      <w:r w:rsidRPr="00306B6C">
        <w:rPr>
          <w:rFonts w:ascii="Arial" w:hAnsi="Arial" w:cs="Arial"/>
          <w:sz w:val="22"/>
          <w:szCs w:val="22"/>
        </w:rPr>
        <w:t xml:space="preserve"> Único de Evaluación y Control de Confianza, de conformidad a lo dispuesto en la Ley General y la Ley Estatal. </w:t>
      </w:r>
    </w:p>
    <w:p w:rsidR="009136F3" w:rsidRPr="00306B6C" w:rsidRDefault="009136F3" w:rsidP="00F34D32">
      <w:pPr>
        <w:autoSpaceDE w:val="0"/>
        <w:autoSpaceDN w:val="0"/>
        <w:adjustRightInd w:val="0"/>
        <w:spacing w:line="288" w:lineRule="auto"/>
        <w:ind w:left="284"/>
        <w:contextualSpacing/>
        <w:jc w:val="both"/>
        <w:rPr>
          <w:rFonts w:ascii="Arial" w:hAnsi="Arial" w:cs="Arial"/>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sz w:val="22"/>
          <w:szCs w:val="22"/>
        </w:rPr>
        <w:t>Artículo 44.-</w:t>
      </w:r>
      <w:r w:rsidRPr="00306B6C">
        <w:rPr>
          <w:rFonts w:ascii="Arial" w:hAnsi="Arial" w:cs="Arial"/>
          <w:sz w:val="22"/>
          <w:szCs w:val="22"/>
        </w:rPr>
        <w:t xml:space="preserve"> La Evaluación de Control de Confianza comprende las siguientes pruebas:</w:t>
      </w:r>
    </w:p>
    <w:p w:rsidR="009136F3" w:rsidRPr="00306B6C" w:rsidRDefault="009136F3" w:rsidP="00254C6F">
      <w:pPr>
        <w:numPr>
          <w:ilvl w:val="0"/>
          <w:numId w:val="27"/>
        </w:numPr>
        <w:autoSpaceDE w:val="0"/>
        <w:autoSpaceDN w:val="0"/>
        <w:adjustRightInd w:val="0"/>
        <w:spacing w:after="120" w:line="288" w:lineRule="auto"/>
        <w:ind w:left="709" w:hanging="425"/>
        <w:jc w:val="both"/>
        <w:rPr>
          <w:rFonts w:ascii="Arial" w:hAnsi="Arial" w:cs="Arial"/>
          <w:sz w:val="22"/>
          <w:szCs w:val="22"/>
        </w:rPr>
      </w:pPr>
      <w:r w:rsidRPr="00306B6C">
        <w:rPr>
          <w:rFonts w:ascii="Arial" w:hAnsi="Arial" w:cs="Arial"/>
          <w:sz w:val="22"/>
          <w:szCs w:val="22"/>
        </w:rPr>
        <w:t>Poligráfica;</w:t>
      </w:r>
    </w:p>
    <w:p w:rsidR="009136F3" w:rsidRPr="00306B6C" w:rsidRDefault="009136F3" w:rsidP="00254C6F">
      <w:pPr>
        <w:numPr>
          <w:ilvl w:val="0"/>
          <w:numId w:val="27"/>
        </w:numPr>
        <w:autoSpaceDE w:val="0"/>
        <w:autoSpaceDN w:val="0"/>
        <w:adjustRightInd w:val="0"/>
        <w:spacing w:after="120" w:line="288" w:lineRule="auto"/>
        <w:ind w:left="709" w:hanging="425"/>
        <w:jc w:val="both"/>
        <w:rPr>
          <w:rFonts w:ascii="Arial" w:hAnsi="Arial" w:cs="Arial"/>
          <w:sz w:val="22"/>
          <w:szCs w:val="22"/>
        </w:rPr>
      </w:pPr>
      <w:r w:rsidRPr="00306B6C">
        <w:rPr>
          <w:rFonts w:ascii="Arial" w:hAnsi="Arial" w:cs="Arial"/>
          <w:sz w:val="22"/>
          <w:szCs w:val="22"/>
        </w:rPr>
        <w:t>Psicométrica;</w:t>
      </w:r>
    </w:p>
    <w:p w:rsidR="009136F3" w:rsidRPr="00306B6C" w:rsidRDefault="009136F3" w:rsidP="00254C6F">
      <w:pPr>
        <w:numPr>
          <w:ilvl w:val="0"/>
          <w:numId w:val="27"/>
        </w:numPr>
        <w:autoSpaceDE w:val="0"/>
        <w:autoSpaceDN w:val="0"/>
        <w:adjustRightInd w:val="0"/>
        <w:spacing w:after="120" w:line="288" w:lineRule="auto"/>
        <w:ind w:left="709" w:hanging="425"/>
        <w:jc w:val="both"/>
        <w:rPr>
          <w:rFonts w:ascii="Arial" w:hAnsi="Arial" w:cs="Arial"/>
          <w:sz w:val="22"/>
          <w:szCs w:val="22"/>
        </w:rPr>
      </w:pPr>
      <w:r w:rsidRPr="00306B6C">
        <w:rPr>
          <w:rFonts w:ascii="Arial" w:hAnsi="Arial" w:cs="Arial"/>
          <w:sz w:val="22"/>
          <w:szCs w:val="22"/>
        </w:rPr>
        <w:t>Socioeconómica;</w:t>
      </w:r>
    </w:p>
    <w:p w:rsidR="009136F3" w:rsidRPr="00306B6C" w:rsidRDefault="009136F3" w:rsidP="00254C6F">
      <w:pPr>
        <w:numPr>
          <w:ilvl w:val="0"/>
          <w:numId w:val="27"/>
        </w:numPr>
        <w:autoSpaceDE w:val="0"/>
        <w:autoSpaceDN w:val="0"/>
        <w:adjustRightInd w:val="0"/>
        <w:spacing w:after="120" w:line="288" w:lineRule="auto"/>
        <w:ind w:left="709" w:hanging="425"/>
        <w:jc w:val="both"/>
        <w:rPr>
          <w:rFonts w:ascii="Arial" w:hAnsi="Arial" w:cs="Arial"/>
          <w:sz w:val="22"/>
          <w:szCs w:val="22"/>
        </w:rPr>
      </w:pPr>
      <w:r w:rsidRPr="00306B6C">
        <w:rPr>
          <w:rFonts w:ascii="Arial" w:hAnsi="Arial" w:cs="Arial"/>
          <w:sz w:val="22"/>
          <w:szCs w:val="22"/>
        </w:rPr>
        <w:t>Médica;</w:t>
      </w:r>
    </w:p>
    <w:p w:rsidR="009136F3" w:rsidRPr="00306B6C" w:rsidRDefault="009136F3" w:rsidP="00254C6F">
      <w:pPr>
        <w:numPr>
          <w:ilvl w:val="0"/>
          <w:numId w:val="27"/>
        </w:numPr>
        <w:autoSpaceDE w:val="0"/>
        <w:autoSpaceDN w:val="0"/>
        <w:adjustRightInd w:val="0"/>
        <w:spacing w:after="120" w:line="288" w:lineRule="auto"/>
        <w:ind w:left="709" w:hanging="425"/>
        <w:jc w:val="both"/>
        <w:rPr>
          <w:rFonts w:ascii="Arial" w:hAnsi="Arial" w:cs="Arial"/>
          <w:sz w:val="22"/>
          <w:szCs w:val="22"/>
        </w:rPr>
      </w:pPr>
      <w:r w:rsidRPr="00306B6C">
        <w:rPr>
          <w:rFonts w:ascii="Arial" w:hAnsi="Arial" w:cs="Arial"/>
          <w:sz w:val="22"/>
          <w:szCs w:val="22"/>
        </w:rPr>
        <w:t>Toxicológica; y</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sz w:val="22"/>
          <w:szCs w:val="22"/>
        </w:rPr>
        <w:t xml:space="preserve">Las que determine el Secretariado Ejecutivo del Sistema Nacional de Seguridad Pública. </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bCs/>
          <w:sz w:val="22"/>
          <w:szCs w:val="22"/>
        </w:rPr>
      </w:pPr>
      <w:r w:rsidRPr="00306B6C">
        <w:rPr>
          <w:rFonts w:ascii="Arial" w:hAnsi="Arial" w:cs="Arial"/>
          <w:b/>
          <w:bCs/>
          <w:sz w:val="22"/>
          <w:szCs w:val="22"/>
        </w:rPr>
        <w:t xml:space="preserve">Artículo 45.- </w:t>
      </w:r>
      <w:r w:rsidRPr="00306B6C">
        <w:rPr>
          <w:rFonts w:ascii="Arial" w:hAnsi="Arial" w:cs="Arial"/>
          <w:bCs/>
          <w:sz w:val="22"/>
          <w:szCs w:val="22"/>
        </w:rPr>
        <w:t xml:space="preserve">El resultado de las evaluaciones de control de confianza será reportado al área de Recursos Humanos de la Secretaría, quien a su vez notificará a la Academia, para que ésta informe a la Comisión. </w:t>
      </w:r>
    </w:p>
    <w:p w:rsidR="009136F3" w:rsidRPr="00306B6C" w:rsidRDefault="009136F3" w:rsidP="00F34D32">
      <w:pPr>
        <w:autoSpaceDE w:val="0"/>
        <w:autoSpaceDN w:val="0"/>
        <w:adjustRightInd w:val="0"/>
        <w:spacing w:line="288" w:lineRule="auto"/>
        <w:ind w:left="284"/>
        <w:contextualSpacing/>
        <w:jc w:val="both"/>
        <w:rPr>
          <w:rFonts w:ascii="Arial" w:hAnsi="Arial" w:cs="Arial"/>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46.- </w:t>
      </w:r>
      <w:r w:rsidRPr="00306B6C">
        <w:rPr>
          <w:rFonts w:ascii="Arial" w:hAnsi="Arial" w:cs="Arial"/>
          <w:sz w:val="22"/>
          <w:szCs w:val="22"/>
        </w:rPr>
        <w:t>La Academia hará del conocimiento al aspirante el resultado de Apto o No Apto derivado de su evaluación de control de confianza.</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47</w:t>
      </w:r>
      <w:r w:rsidRPr="00306B6C">
        <w:rPr>
          <w:rFonts w:ascii="Arial" w:hAnsi="Arial" w:cs="Arial"/>
          <w:b/>
          <w:sz w:val="22"/>
          <w:szCs w:val="22"/>
          <w:lang w:eastAsia="es-MX"/>
        </w:rPr>
        <w:t>.-</w:t>
      </w:r>
      <w:r w:rsidRPr="00306B6C">
        <w:rPr>
          <w:rFonts w:ascii="Arial" w:hAnsi="Arial" w:cs="Arial"/>
          <w:sz w:val="22"/>
          <w:szCs w:val="22"/>
          <w:lang w:eastAsia="es-MX"/>
        </w:rPr>
        <w:t xml:space="preserve"> El aspirante que hubiese aprobado la evaluación de control de confianza, podrá participar en el Curso de Formación Inicial.</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b/>
          <w:bCs/>
          <w:sz w:val="22"/>
          <w:szCs w:val="22"/>
        </w:rPr>
      </w:pPr>
      <w:r w:rsidRPr="00306B6C">
        <w:rPr>
          <w:rFonts w:ascii="Arial" w:hAnsi="Arial" w:cs="Arial"/>
          <w:b/>
          <w:bCs/>
          <w:sz w:val="22"/>
          <w:szCs w:val="22"/>
        </w:rPr>
        <w:t>SECCIÓN IV</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b/>
          <w:bCs/>
          <w:sz w:val="22"/>
          <w:szCs w:val="22"/>
        </w:rPr>
      </w:pPr>
      <w:r w:rsidRPr="00306B6C">
        <w:rPr>
          <w:rFonts w:ascii="Arial" w:hAnsi="Arial" w:cs="Arial"/>
          <w:b/>
          <w:bCs/>
          <w:sz w:val="22"/>
          <w:szCs w:val="22"/>
        </w:rPr>
        <w:t>De la Formación Inicial</w:t>
      </w:r>
    </w:p>
    <w:p w:rsidR="009136F3" w:rsidRPr="00306B6C" w:rsidRDefault="009136F3" w:rsidP="00F34D32">
      <w:pPr>
        <w:tabs>
          <w:tab w:val="left" w:pos="4055"/>
        </w:tabs>
        <w:autoSpaceDE w:val="0"/>
        <w:autoSpaceDN w:val="0"/>
        <w:adjustRightInd w:val="0"/>
        <w:spacing w:line="288" w:lineRule="auto"/>
        <w:ind w:left="284"/>
        <w:contextualSpacing/>
        <w:jc w:val="both"/>
        <w:rPr>
          <w:rFonts w:ascii="Arial" w:hAnsi="Arial" w:cs="Arial"/>
          <w:b/>
          <w:sz w:val="22"/>
          <w:szCs w:val="22"/>
        </w:rPr>
      </w:pPr>
      <w:r w:rsidRPr="00306B6C">
        <w:rPr>
          <w:rFonts w:ascii="Arial" w:hAnsi="Arial" w:cs="Arial"/>
          <w:b/>
          <w:sz w:val="22"/>
          <w:szCs w:val="22"/>
        </w:rPr>
        <w:tab/>
      </w: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sz w:val="22"/>
          <w:szCs w:val="22"/>
        </w:rPr>
        <w:t xml:space="preserve">Artículo 48.- </w:t>
      </w:r>
      <w:r w:rsidRPr="00306B6C">
        <w:rPr>
          <w:rFonts w:ascii="Arial" w:hAnsi="Arial" w:cs="Arial"/>
          <w:sz w:val="22"/>
          <w:szCs w:val="22"/>
        </w:rPr>
        <w:t>El Curso de Formación Inicial es la primera etapa de la carrera policial y de la profesionalización, de acuerdo con el Servicio Profesional, y en apego al Programa Rector de Profesionalización vigente y del Sistema Integral de Desarrollo Policial. Comprende el procedimiento educativo que permite a los cadetes que aspiran a ingresar a la Secretaria como miembros del Servicio, recibir conocimientos conceptuales, metodológicos y valorales, dirigidos a la adquisición y el desarrollo de habilidades, destrezas, aptitudes y actitudes que, en congruencia con el perfil del puesto, les permitan garantizar los principios constitucionales de legalidad, objetividad, eficiencia, profesionalismo, honradez y respeto a los derechos humanos reconocidos en la Constitución Política de los Estados Unidos Mexicanos y en la Constitución  del Estado Libre y Soberano de Puebla.</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49</w:t>
      </w:r>
      <w:r w:rsidRPr="00306B6C">
        <w:rPr>
          <w:rFonts w:ascii="Arial" w:hAnsi="Arial" w:cs="Arial"/>
          <w:b/>
          <w:sz w:val="22"/>
          <w:szCs w:val="22"/>
          <w:lang w:eastAsia="es-MX"/>
        </w:rPr>
        <w:t>.-</w:t>
      </w:r>
      <w:r w:rsidRPr="00306B6C">
        <w:rPr>
          <w:rFonts w:ascii="Arial" w:hAnsi="Arial" w:cs="Arial"/>
          <w:sz w:val="22"/>
          <w:szCs w:val="22"/>
          <w:lang w:eastAsia="es-MX"/>
        </w:rPr>
        <w:t xml:space="preserve"> Quienes ingresen al Curso de Formación Inicial, serán considerados cadetes de la Academia, con el carácter de becarios, por lo que no se establece relación jurídica administrativa alguna con el H. Ayuntamiento de Puebla, la Secretaría o la Academia.</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50.- </w:t>
      </w:r>
      <w:r w:rsidRPr="00306B6C">
        <w:rPr>
          <w:rFonts w:ascii="Arial" w:hAnsi="Arial" w:cs="Arial"/>
          <w:bCs/>
          <w:sz w:val="22"/>
          <w:szCs w:val="22"/>
        </w:rPr>
        <w:t>La Academia impartirá l</w:t>
      </w:r>
      <w:r w:rsidRPr="00306B6C">
        <w:rPr>
          <w:rFonts w:ascii="Arial" w:hAnsi="Arial" w:cs="Arial"/>
          <w:sz w:val="22"/>
          <w:szCs w:val="22"/>
        </w:rPr>
        <w:t>a Formación Inicial en un sistema presencial, en la modalidad de internado, de acuerdo a los contenidos mínimos y las equivalencias de los planes y programas validados por el Secretariado Ejecutivo del Sistema Nacional de Seguridad Pública.</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51</w:t>
      </w:r>
      <w:r w:rsidRPr="00306B6C">
        <w:rPr>
          <w:rFonts w:ascii="Arial" w:hAnsi="Arial" w:cs="Arial"/>
          <w:b/>
          <w:sz w:val="22"/>
          <w:szCs w:val="22"/>
          <w:lang w:eastAsia="es-MX"/>
        </w:rPr>
        <w:t>.-</w:t>
      </w:r>
      <w:r w:rsidRPr="00306B6C">
        <w:rPr>
          <w:rFonts w:ascii="Arial" w:hAnsi="Arial" w:cs="Arial"/>
          <w:sz w:val="22"/>
          <w:szCs w:val="22"/>
          <w:lang w:eastAsia="es-MX"/>
        </w:rPr>
        <w:t xml:space="preserve"> El Curso de Formación Inicial tendrá la duración mínima establecida para el efecto en el Programa Rector de Profesionalización, y se desarrollará </w:t>
      </w:r>
      <w:r w:rsidRPr="00306B6C">
        <w:rPr>
          <w:rFonts w:ascii="Arial" w:hAnsi="Arial" w:cs="Arial"/>
          <w:sz w:val="22"/>
          <w:szCs w:val="22"/>
        </w:rPr>
        <w:t>a través de actividades académicas escolarizadas</w:t>
      </w:r>
      <w:r w:rsidRPr="00306B6C">
        <w:rPr>
          <w:rFonts w:ascii="Arial" w:hAnsi="Arial" w:cs="Arial"/>
          <w:sz w:val="22"/>
          <w:szCs w:val="22"/>
          <w:lang w:eastAsia="es-MX"/>
        </w:rPr>
        <w:t>.</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52</w:t>
      </w:r>
      <w:r w:rsidRPr="00306B6C">
        <w:rPr>
          <w:rFonts w:ascii="Arial" w:hAnsi="Arial" w:cs="Arial"/>
          <w:b/>
          <w:sz w:val="22"/>
          <w:szCs w:val="22"/>
          <w:lang w:eastAsia="es-MX"/>
        </w:rPr>
        <w:t>.-</w:t>
      </w:r>
      <w:r w:rsidRPr="00306B6C">
        <w:rPr>
          <w:rFonts w:ascii="Arial" w:hAnsi="Arial" w:cs="Arial"/>
          <w:sz w:val="22"/>
          <w:szCs w:val="22"/>
          <w:lang w:eastAsia="es-MX"/>
        </w:rPr>
        <w:t xml:space="preserve"> Los cadetes se sujetarán a las disposiciones legales aplicables y al régimen interno de la Academia.</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 xml:space="preserve">Artículo </w:t>
      </w:r>
      <w:r w:rsidRPr="00306B6C">
        <w:rPr>
          <w:rFonts w:ascii="Arial" w:hAnsi="Arial" w:cs="Arial"/>
          <w:b/>
          <w:sz w:val="22"/>
          <w:szCs w:val="22"/>
          <w:lang w:eastAsia="es-MX"/>
        </w:rPr>
        <w:t>53.-</w:t>
      </w:r>
      <w:r w:rsidRPr="00306B6C">
        <w:rPr>
          <w:rFonts w:ascii="Arial" w:hAnsi="Arial" w:cs="Arial"/>
          <w:sz w:val="22"/>
          <w:szCs w:val="22"/>
          <w:lang w:eastAsia="es-MX"/>
        </w:rPr>
        <w:t xml:space="preserve"> El Curso de Formación Inicial se aprobará con una calificación mínima de ocho (8) dentro de una escala de diez. Será requisito indispensable para el ingreso del cadete a la Secretaría como miembro del Servicio, aprobar el Curso de Formación Inicial.</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sz w:val="22"/>
          <w:szCs w:val="22"/>
          <w:lang w:eastAsia="es-MX"/>
        </w:rPr>
        <w:t>Artículo</w:t>
      </w:r>
      <w:r w:rsidRPr="00306B6C">
        <w:rPr>
          <w:rFonts w:ascii="Arial" w:hAnsi="Arial" w:cs="Arial"/>
          <w:sz w:val="22"/>
          <w:szCs w:val="22"/>
          <w:lang w:eastAsia="es-MX"/>
        </w:rPr>
        <w:t xml:space="preserve"> </w:t>
      </w:r>
      <w:r w:rsidRPr="00306B6C">
        <w:rPr>
          <w:rFonts w:ascii="Arial" w:hAnsi="Arial" w:cs="Arial"/>
          <w:b/>
          <w:sz w:val="22"/>
          <w:szCs w:val="22"/>
          <w:lang w:eastAsia="es-MX"/>
        </w:rPr>
        <w:t>54.-</w:t>
      </w:r>
      <w:r w:rsidRPr="00306B6C">
        <w:rPr>
          <w:rFonts w:ascii="Arial" w:hAnsi="Arial" w:cs="Arial"/>
          <w:sz w:val="22"/>
          <w:szCs w:val="22"/>
          <w:lang w:eastAsia="es-MX"/>
        </w:rPr>
        <w:t xml:space="preserve"> La Academia entregará el Certificado de Formación Inicial a los cadetes que aprueben el Curso de Formación Inicial, y el Presidente Municipal Constitucional del H. Ayuntamiento del Municipio de Puebla tomará protesta en los siguientes términos:</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ind w:left="284" w:right="340"/>
        <w:contextualSpacing/>
        <w:jc w:val="both"/>
        <w:rPr>
          <w:rFonts w:ascii="Arial" w:hAnsi="Arial" w:cs="Arial"/>
          <w:sz w:val="22"/>
          <w:szCs w:val="22"/>
          <w:lang w:eastAsia="es-MX"/>
        </w:rPr>
      </w:pPr>
      <w:r w:rsidRPr="00306B6C">
        <w:rPr>
          <w:rFonts w:ascii="Arial" w:hAnsi="Arial" w:cs="Arial"/>
          <w:sz w:val="22"/>
          <w:szCs w:val="22"/>
          <w:lang w:eastAsia="es-MX"/>
        </w:rPr>
        <w:t>“Protesto desempeñar leal y patrióticamente el cargo de policía preventivo municipal, cumplir y hacer cumplir la Constitución Política de los Estados Unidos Mexicanos, la del Estado Libre y Soberano de Puebla y las leyes, reglamentos y disposiciones que de ellas emanen.”</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lang w:eastAsia="es-MX"/>
        </w:rPr>
      </w:pPr>
    </w:p>
    <w:p w:rsidR="009136F3" w:rsidRPr="00306B6C" w:rsidRDefault="009136F3" w:rsidP="009136F3">
      <w:pPr>
        <w:autoSpaceDE w:val="0"/>
        <w:autoSpaceDN w:val="0"/>
        <w:adjustRightInd w:val="0"/>
        <w:spacing w:line="288" w:lineRule="auto"/>
        <w:ind w:left="284"/>
        <w:contextualSpacing/>
        <w:rPr>
          <w:rFonts w:ascii="Arial" w:hAnsi="Arial" w:cs="Arial"/>
          <w:sz w:val="22"/>
          <w:szCs w:val="22"/>
          <w:lang w:eastAsia="es-MX"/>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SECCIÓN V</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Del Nombramiento</w:t>
      </w:r>
    </w:p>
    <w:p w:rsidR="009136F3" w:rsidRPr="00306B6C" w:rsidRDefault="009136F3" w:rsidP="009136F3">
      <w:pPr>
        <w:autoSpaceDE w:val="0"/>
        <w:autoSpaceDN w:val="0"/>
        <w:adjustRightInd w:val="0"/>
        <w:spacing w:line="288" w:lineRule="auto"/>
        <w:ind w:left="284"/>
        <w:contextualSpacing/>
        <w:rPr>
          <w:rFonts w:ascii="Arial" w:hAnsi="Arial" w:cs="Arial"/>
          <w:b/>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sz w:val="22"/>
          <w:szCs w:val="22"/>
          <w:lang w:eastAsia="es-MX"/>
        </w:rPr>
        <w:t xml:space="preserve">Artículo 55.- </w:t>
      </w:r>
      <w:r w:rsidRPr="00306B6C">
        <w:rPr>
          <w:rFonts w:ascii="Arial" w:hAnsi="Arial" w:cs="Arial"/>
          <w:sz w:val="22"/>
          <w:szCs w:val="22"/>
          <w:lang w:eastAsia="es-MX"/>
        </w:rPr>
        <w:t>El nombramiento es el formato único de movimiento de personal, del cual se deriva la relación jurídica administrativa, que deberá obrar en el expediente de personal.</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bCs/>
          <w:sz w:val="22"/>
          <w:szCs w:val="22"/>
        </w:rPr>
        <w:t xml:space="preserve">Artículo 56.- </w:t>
      </w:r>
      <w:r w:rsidRPr="00306B6C">
        <w:rPr>
          <w:rFonts w:ascii="Arial" w:hAnsi="Arial" w:cs="Arial"/>
          <w:sz w:val="22"/>
          <w:szCs w:val="22"/>
        </w:rPr>
        <w:t>Contendrá como mínimo los siguientes datos:</w:t>
      </w:r>
    </w:p>
    <w:p w:rsidR="009136F3" w:rsidRPr="00306B6C" w:rsidRDefault="009136F3" w:rsidP="00254C6F">
      <w:pPr>
        <w:numPr>
          <w:ilvl w:val="0"/>
          <w:numId w:val="53"/>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Nombre completo y datos generales;</w:t>
      </w:r>
    </w:p>
    <w:p w:rsidR="009136F3" w:rsidRPr="00306B6C" w:rsidRDefault="009136F3" w:rsidP="00254C6F">
      <w:pPr>
        <w:numPr>
          <w:ilvl w:val="0"/>
          <w:numId w:val="53"/>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Fecha de ingreso;</w:t>
      </w:r>
    </w:p>
    <w:p w:rsidR="009136F3" w:rsidRPr="00306B6C" w:rsidRDefault="009136F3" w:rsidP="00254C6F">
      <w:pPr>
        <w:numPr>
          <w:ilvl w:val="0"/>
          <w:numId w:val="53"/>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lang w:eastAsia="es-MX"/>
        </w:rPr>
        <w:t xml:space="preserve">Categoría, jerarquía o grado, </w:t>
      </w:r>
      <w:r w:rsidRPr="00306B6C">
        <w:rPr>
          <w:rFonts w:ascii="Arial" w:hAnsi="Arial" w:cs="Arial"/>
          <w:sz w:val="22"/>
          <w:szCs w:val="22"/>
        </w:rPr>
        <w:t xml:space="preserve"> área de adscripción; y</w:t>
      </w:r>
    </w:p>
    <w:p w:rsidR="009136F3" w:rsidRPr="00306B6C" w:rsidRDefault="009136F3" w:rsidP="00254C6F">
      <w:pPr>
        <w:numPr>
          <w:ilvl w:val="0"/>
          <w:numId w:val="53"/>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rPr>
        <w:t>Nombre y firma de quien lo e</w:t>
      </w:r>
      <w:r w:rsidRPr="00306B6C">
        <w:rPr>
          <w:rFonts w:ascii="Arial" w:hAnsi="Arial" w:cs="Arial"/>
          <w:sz w:val="22"/>
          <w:szCs w:val="22"/>
          <w:lang w:eastAsia="es-MX"/>
        </w:rPr>
        <w:t>xpide.</w:t>
      </w:r>
    </w:p>
    <w:p w:rsidR="009136F3" w:rsidRPr="00306B6C" w:rsidRDefault="009136F3" w:rsidP="00F34D32">
      <w:pPr>
        <w:autoSpaceDE w:val="0"/>
        <w:autoSpaceDN w:val="0"/>
        <w:adjustRightInd w:val="0"/>
        <w:spacing w:line="288" w:lineRule="auto"/>
        <w:ind w:left="720"/>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b/>
          <w:bCs/>
          <w:sz w:val="22"/>
          <w:szCs w:val="22"/>
        </w:rPr>
        <w:t>SECCIÓN VI</w:t>
      </w:r>
    </w:p>
    <w:p w:rsidR="009136F3" w:rsidRPr="00306B6C" w:rsidRDefault="009136F3" w:rsidP="00F34D32">
      <w:pPr>
        <w:autoSpaceDE w:val="0"/>
        <w:autoSpaceDN w:val="0"/>
        <w:adjustRightInd w:val="0"/>
        <w:spacing w:line="288" w:lineRule="auto"/>
        <w:contextualSpacing/>
        <w:jc w:val="center"/>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b/>
          <w:sz w:val="22"/>
          <w:szCs w:val="22"/>
        </w:rPr>
      </w:pPr>
      <w:r w:rsidRPr="00306B6C">
        <w:rPr>
          <w:rFonts w:ascii="Arial" w:hAnsi="Arial" w:cs="Arial"/>
          <w:b/>
          <w:sz w:val="22"/>
          <w:szCs w:val="22"/>
        </w:rPr>
        <w:t>De la Certificación</w:t>
      </w:r>
    </w:p>
    <w:p w:rsidR="009136F3" w:rsidRPr="00306B6C" w:rsidRDefault="009136F3" w:rsidP="00F34D32">
      <w:pPr>
        <w:autoSpaceDE w:val="0"/>
        <w:autoSpaceDN w:val="0"/>
        <w:adjustRightInd w:val="0"/>
        <w:spacing w:line="288" w:lineRule="auto"/>
        <w:ind w:left="284"/>
        <w:contextualSpacing/>
        <w:jc w:val="both"/>
        <w:rPr>
          <w:rFonts w:ascii="Arial" w:hAnsi="Arial" w:cs="Arial"/>
          <w:b/>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sz w:val="22"/>
          <w:szCs w:val="22"/>
          <w:lang w:eastAsia="es-MX"/>
        </w:rPr>
        <w:t xml:space="preserve">Artículo 57.- </w:t>
      </w:r>
      <w:r w:rsidRPr="00306B6C">
        <w:rPr>
          <w:rFonts w:ascii="Arial" w:hAnsi="Arial" w:cs="Arial"/>
          <w:sz w:val="22"/>
          <w:szCs w:val="22"/>
          <w:lang w:eastAsia="es-MX"/>
        </w:rPr>
        <w:t xml:space="preserve">La Certificación es el proceso mediante el cual el miembro del Servicio se somete a las evaluaciones periódicas establecidas por el </w:t>
      </w:r>
      <w:r w:rsidRPr="00306B6C">
        <w:rPr>
          <w:rFonts w:ascii="Arial" w:hAnsi="Arial" w:cs="Arial"/>
          <w:bCs/>
          <w:sz w:val="22"/>
          <w:szCs w:val="22"/>
        </w:rPr>
        <w:t>Centro</w:t>
      </w:r>
      <w:r w:rsidRPr="00306B6C">
        <w:rPr>
          <w:rFonts w:ascii="Arial" w:hAnsi="Arial" w:cs="Arial"/>
          <w:sz w:val="22"/>
          <w:szCs w:val="22"/>
        </w:rPr>
        <w:t xml:space="preserve"> Único  de Evaluación y Control de Confianza</w:t>
      </w:r>
      <w:r w:rsidRPr="00306B6C">
        <w:rPr>
          <w:rFonts w:ascii="Arial" w:hAnsi="Arial" w:cs="Arial"/>
          <w:sz w:val="22"/>
          <w:szCs w:val="22"/>
          <w:lang w:eastAsia="es-MX"/>
        </w:rPr>
        <w:t xml:space="preserve"> correspondiente, para comprobar el cumplimiento de los perfiles de personalidad, éticos, socioeconómicos y médicos, en los procedimientos de ingreso, promoción y permanencia.</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sz w:val="22"/>
          <w:szCs w:val="22"/>
          <w:lang w:eastAsia="es-MX"/>
        </w:rPr>
        <w:t>Artículo 58.-</w:t>
      </w:r>
      <w:r w:rsidRPr="00306B6C">
        <w:rPr>
          <w:rFonts w:ascii="Arial" w:hAnsi="Arial" w:cs="Arial"/>
          <w:sz w:val="22"/>
          <w:szCs w:val="22"/>
          <w:lang w:eastAsia="es-MX"/>
        </w:rPr>
        <w:t xml:space="preserve"> El Presidente, a través de la instancia correspondiente dará de alta al miembro del Servicio de la Secretaría, que cuente con el requisito de Certificación expedido por el Centro de Evaluación y Control de Confianza correspondiente.</w:t>
      </w:r>
    </w:p>
    <w:p w:rsidR="009136F3" w:rsidRPr="00974170" w:rsidRDefault="009136F3" w:rsidP="00F34D32">
      <w:pPr>
        <w:pStyle w:val="Texto"/>
        <w:spacing w:after="120" w:line="288" w:lineRule="auto"/>
        <w:ind w:firstLine="0"/>
        <w:rPr>
          <w:color w:val="000000"/>
          <w:sz w:val="22"/>
          <w:szCs w:val="22"/>
          <w:lang w:val="es-MX"/>
        </w:rPr>
      </w:pPr>
    </w:p>
    <w:p w:rsidR="009136F3" w:rsidRPr="00306B6C" w:rsidRDefault="009136F3" w:rsidP="00F34D32">
      <w:pPr>
        <w:autoSpaceDE w:val="0"/>
        <w:autoSpaceDN w:val="0"/>
        <w:adjustRightInd w:val="0"/>
        <w:spacing w:line="288" w:lineRule="auto"/>
        <w:jc w:val="center"/>
        <w:rPr>
          <w:rFonts w:ascii="Arial" w:hAnsi="Arial" w:cs="Arial"/>
          <w:b/>
          <w:bCs/>
          <w:sz w:val="22"/>
          <w:szCs w:val="22"/>
        </w:rPr>
      </w:pPr>
      <w:r w:rsidRPr="00306B6C">
        <w:rPr>
          <w:rFonts w:ascii="Arial" w:hAnsi="Arial" w:cs="Arial"/>
          <w:b/>
          <w:bCs/>
          <w:sz w:val="22"/>
          <w:szCs w:val="22"/>
        </w:rPr>
        <w:t>SECCIÓN VII</w:t>
      </w:r>
    </w:p>
    <w:p w:rsidR="009136F3" w:rsidRPr="00306B6C" w:rsidRDefault="009136F3" w:rsidP="00F34D32">
      <w:pPr>
        <w:autoSpaceDE w:val="0"/>
        <w:autoSpaceDN w:val="0"/>
        <w:adjustRightInd w:val="0"/>
        <w:spacing w:line="288" w:lineRule="auto"/>
        <w:jc w:val="both"/>
        <w:rPr>
          <w:rFonts w:ascii="Arial" w:hAnsi="Arial" w:cs="Arial"/>
          <w:b/>
          <w:bCs/>
          <w:sz w:val="22"/>
          <w:szCs w:val="22"/>
        </w:rPr>
      </w:pPr>
    </w:p>
    <w:p w:rsidR="009136F3" w:rsidRPr="00306B6C" w:rsidRDefault="009136F3" w:rsidP="00F34D32">
      <w:pPr>
        <w:autoSpaceDE w:val="0"/>
        <w:autoSpaceDN w:val="0"/>
        <w:adjustRightInd w:val="0"/>
        <w:spacing w:line="288" w:lineRule="auto"/>
        <w:jc w:val="both"/>
        <w:rPr>
          <w:rFonts w:ascii="Arial" w:hAnsi="Arial" w:cs="Arial"/>
          <w:b/>
          <w:sz w:val="22"/>
          <w:szCs w:val="22"/>
        </w:rPr>
      </w:pPr>
      <w:r w:rsidRPr="00306B6C">
        <w:rPr>
          <w:rFonts w:ascii="Arial" w:hAnsi="Arial" w:cs="Arial"/>
          <w:b/>
          <w:sz w:val="22"/>
          <w:szCs w:val="22"/>
        </w:rPr>
        <w:t>Del Plan Individual de Carrera</w:t>
      </w:r>
    </w:p>
    <w:p w:rsidR="009136F3" w:rsidRPr="00306B6C" w:rsidRDefault="009136F3" w:rsidP="00F34D32">
      <w:pPr>
        <w:autoSpaceDE w:val="0"/>
        <w:autoSpaceDN w:val="0"/>
        <w:adjustRightInd w:val="0"/>
        <w:spacing w:line="288" w:lineRule="auto"/>
        <w:jc w:val="both"/>
        <w:rPr>
          <w:rFonts w:ascii="Arial" w:hAnsi="Arial" w:cs="Arial"/>
          <w:b/>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sz w:val="22"/>
          <w:szCs w:val="22"/>
          <w:lang w:eastAsia="es-MX"/>
        </w:rPr>
        <w:t xml:space="preserve">Artículo 59.- </w:t>
      </w:r>
      <w:r w:rsidRPr="00306B6C">
        <w:rPr>
          <w:rFonts w:ascii="Arial" w:hAnsi="Arial" w:cs="Arial"/>
          <w:sz w:val="22"/>
          <w:szCs w:val="22"/>
          <w:lang w:eastAsia="es-MX"/>
        </w:rPr>
        <w:t>El Plan Individual de Carrera del miembro del Servicio comprende la ruta profesional desde el ingreso hasta su conclusión, en el que se fomentará su sentido de pertenencia a la Secretaría, conservando la categoría, jerarquía o grado, garantizando su acceso al Servicio Profesional.</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sz w:val="22"/>
          <w:szCs w:val="22"/>
          <w:lang w:eastAsia="es-MX"/>
        </w:rPr>
        <w:t>La categoría, jerarquía o grado del miembro del Servicio tendrá su equivalencia y validez conforme a lo establecido en los artículos 80 y 81 de la Ley General.</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b/>
          <w:bCs/>
          <w:sz w:val="22"/>
          <w:szCs w:val="22"/>
        </w:rPr>
      </w:pPr>
      <w:r w:rsidRPr="00306B6C">
        <w:rPr>
          <w:rFonts w:ascii="Arial" w:hAnsi="Arial" w:cs="Arial"/>
          <w:b/>
          <w:bCs/>
          <w:sz w:val="22"/>
          <w:szCs w:val="22"/>
        </w:rPr>
        <w:t xml:space="preserve">Artículo 60.- </w:t>
      </w:r>
      <w:r w:rsidRPr="00306B6C">
        <w:rPr>
          <w:rFonts w:ascii="Arial" w:hAnsi="Arial" w:cs="Arial"/>
          <w:bCs/>
          <w:sz w:val="22"/>
          <w:szCs w:val="22"/>
        </w:rPr>
        <w:t>El Plan Individual de Carrera Policial es la herramienta que contiene el registro de la ruta profesional de cada miembro del Servicio, desde el momento en que ingresa a la Secretaría y hasta que causa baja de la misma, con el propósito de fomentar en el miembro un sentido de pertenencia, y para otorgarle certeza y certidumbre al conservar la categoría y jerarquía a la que vaya accediendo.</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r w:rsidRPr="00306B6C">
        <w:rPr>
          <w:rFonts w:ascii="Arial" w:hAnsi="Arial" w:cs="Arial"/>
          <w:b/>
          <w:bCs/>
          <w:sz w:val="22"/>
          <w:szCs w:val="22"/>
        </w:rPr>
        <w:t>SECCIÓN VIII</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ind w:left="284"/>
        <w:contextualSpacing/>
        <w:jc w:val="both"/>
        <w:rPr>
          <w:rFonts w:ascii="Arial" w:hAnsi="Arial" w:cs="Arial"/>
          <w:b/>
          <w:sz w:val="22"/>
          <w:szCs w:val="22"/>
        </w:rPr>
      </w:pPr>
      <w:r w:rsidRPr="00306B6C">
        <w:rPr>
          <w:rFonts w:ascii="Arial" w:hAnsi="Arial" w:cs="Arial"/>
          <w:b/>
          <w:sz w:val="22"/>
          <w:szCs w:val="22"/>
        </w:rPr>
        <w:t>Del Reingreso</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sz w:val="22"/>
          <w:szCs w:val="22"/>
        </w:rPr>
        <w:t xml:space="preserve">Artículo 61.- </w:t>
      </w:r>
      <w:r w:rsidRPr="00306B6C">
        <w:rPr>
          <w:rFonts w:ascii="Arial" w:hAnsi="Arial" w:cs="Arial"/>
          <w:sz w:val="22"/>
          <w:szCs w:val="22"/>
        </w:rPr>
        <w:t>El reingreso es el proceso mediante el cual un ex miembro del Servicio se reintegra a la Secretaría.</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sz w:val="22"/>
          <w:szCs w:val="22"/>
        </w:rPr>
        <w:t>Artículo 62.-</w:t>
      </w:r>
      <w:r w:rsidRPr="00306B6C">
        <w:rPr>
          <w:rFonts w:ascii="Arial" w:hAnsi="Arial" w:cs="Arial"/>
          <w:sz w:val="22"/>
          <w:szCs w:val="22"/>
        </w:rPr>
        <w:t xml:space="preserve"> El ex miembro del Servicio que se haya separado voluntariamente de su cargo, podrá reingresar como miembro del Servicio siempre y cuando exista plaza vacante o de nueva creación, y que:</w:t>
      </w:r>
    </w:p>
    <w:p w:rsidR="009136F3" w:rsidRPr="00306B6C" w:rsidRDefault="009136F3" w:rsidP="00254C6F">
      <w:pPr>
        <w:numPr>
          <w:ilvl w:val="0"/>
          <w:numId w:val="54"/>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Cumpla con los requisitos establecidos en el procedimiento de reclutamiento y selección de aspirantes vigente;</w:t>
      </w:r>
    </w:p>
    <w:p w:rsidR="009136F3" w:rsidRPr="00306B6C" w:rsidRDefault="009136F3" w:rsidP="00254C6F">
      <w:pPr>
        <w:numPr>
          <w:ilvl w:val="0"/>
          <w:numId w:val="54"/>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Apruebe las evaluaciones de Control de Confianza; y</w:t>
      </w:r>
    </w:p>
    <w:p w:rsidR="009136F3" w:rsidRPr="00306B6C" w:rsidRDefault="009136F3" w:rsidP="00254C6F">
      <w:pPr>
        <w:numPr>
          <w:ilvl w:val="0"/>
          <w:numId w:val="54"/>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La Comisión dicte acuerdo favorable.</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rPr>
        <w:t xml:space="preserve">Artículo 63.- </w:t>
      </w:r>
      <w:r w:rsidRPr="00306B6C">
        <w:rPr>
          <w:rFonts w:ascii="Arial" w:hAnsi="Arial" w:cs="Arial"/>
          <w:bCs/>
          <w:sz w:val="22"/>
          <w:szCs w:val="22"/>
        </w:rPr>
        <w:t>Para efectos de reingreso, el miembro del Servicio que se hubiese separado voluntariamente,</w:t>
      </w:r>
      <w:r w:rsidRPr="00306B6C">
        <w:rPr>
          <w:rFonts w:ascii="Arial" w:hAnsi="Arial" w:cs="Arial"/>
          <w:sz w:val="22"/>
          <w:szCs w:val="22"/>
        </w:rPr>
        <w:t xml:space="preserve"> mantendrá en todo caso el grado que hubiese obtenido durante su carrera, siempre q</w:t>
      </w:r>
      <w:r w:rsidRPr="00306B6C">
        <w:rPr>
          <w:rFonts w:ascii="Arial" w:hAnsi="Arial" w:cs="Arial"/>
          <w:sz w:val="22"/>
          <w:szCs w:val="22"/>
          <w:lang w:eastAsia="es-MX"/>
        </w:rPr>
        <w:t>ue acredite los exámenes relativos al procedimiento de desarrollo y promoción del último grado en el que ejerció su función.</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sz w:val="22"/>
          <w:szCs w:val="22"/>
        </w:rPr>
        <w:t>Artículo 64</w:t>
      </w:r>
      <w:r w:rsidRPr="00306B6C">
        <w:rPr>
          <w:rFonts w:ascii="Arial" w:hAnsi="Arial" w:cs="Arial"/>
          <w:sz w:val="22"/>
          <w:szCs w:val="22"/>
        </w:rPr>
        <w:t>.- Quien haya pertenecido a otras corporaciones policiales y su baja obedezca a renuncia voluntaria, podrá ingresar como miembro del Servicio, siempre que cumpla con los requisitos establecidos en el artículo 62 del Reglamento.</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CAPÍTULO III</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ind w:left="284"/>
        <w:contextualSpacing/>
        <w:jc w:val="both"/>
        <w:rPr>
          <w:rFonts w:ascii="Arial" w:hAnsi="Arial" w:cs="Arial"/>
          <w:b/>
          <w:sz w:val="22"/>
          <w:szCs w:val="22"/>
        </w:rPr>
      </w:pPr>
      <w:r w:rsidRPr="00306B6C">
        <w:rPr>
          <w:rFonts w:ascii="Arial" w:hAnsi="Arial" w:cs="Arial"/>
          <w:b/>
          <w:sz w:val="22"/>
          <w:szCs w:val="22"/>
        </w:rPr>
        <w:t>Del proceso de la permanencia y desarrollo</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color w:val="000000"/>
          <w:sz w:val="22"/>
          <w:szCs w:val="22"/>
        </w:rPr>
      </w:pPr>
      <w:r w:rsidRPr="00306B6C">
        <w:rPr>
          <w:rFonts w:ascii="Arial" w:hAnsi="Arial" w:cs="Arial"/>
          <w:b/>
          <w:bCs/>
          <w:sz w:val="22"/>
          <w:szCs w:val="22"/>
        </w:rPr>
        <w:t xml:space="preserve">Artículo 65.- </w:t>
      </w:r>
      <w:r w:rsidRPr="00306B6C">
        <w:rPr>
          <w:rFonts w:ascii="Arial" w:hAnsi="Arial" w:cs="Arial"/>
          <w:bCs/>
          <w:sz w:val="22"/>
          <w:szCs w:val="22"/>
        </w:rPr>
        <w:t xml:space="preserve">La permanencia </w:t>
      </w:r>
      <w:r w:rsidRPr="00306B6C">
        <w:rPr>
          <w:rFonts w:ascii="Arial" w:hAnsi="Arial" w:cs="Arial"/>
          <w:color w:val="000000"/>
          <w:sz w:val="22"/>
          <w:szCs w:val="22"/>
        </w:rPr>
        <w:t>es el resultado del cumplimiento constante, de los requisitos establecidos en el Reglamento para continuar en el Servicio Profesional.</w:t>
      </w:r>
    </w:p>
    <w:p w:rsidR="009136F3" w:rsidRPr="00306B6C" w:rsidRDefault="009136F3" w:rsidP="00F34D32">
      <w:pPr>
        <w:autoSpaceDE w:val="0"/>
        <w:autoSpaceDN w:val="0"/>
        <w:adjustRightInd w:val="0"/>
        <w:spacing w:line="288" w:lineRule="auto"/>
        <w:contextualSpacing/>
        <w:jc w:val="both"/>
        <w:rPr>
          <w:rFonts w:ascii="Arial" w:hAnsi="Arial" w:cs="Arial"/>
          <w:color w:val="000000"/>
          <w:sz w:val="22"/>
          <w:szCs w:val="22"/>
        </w:rPr>
      </w:pPr>
    </w:p>
    <w:p w:rsidR="009136F3" w:rsidRPr="00306B6C" w:rsidRDefault="009136F3" w:rsidP="00F34D32">
      <w:pPr>
        <w:spacing w:line="288" w:lineRule="auto"/>
        <w:contextualSpacing/>
        <w:jc w:val="both"/>
        <w:rPr>
          <w:rFonts w:ascii="Arial" w:hAnsi="Arial" w:cs="Arial"/>
          <w:color w:val="000000"/>
          <w:sz w:val="22"/>
          <w:szCs w:val="22"/>
          <w:lang w:eastAsia="es-MX"/>
        </w:rPr>
      </w:pPr>
      <w:r w:rsidRPr="00306B6C">
        <w:rPr>
          <w:rFonts w:ascii="Arial" w:hAnsi="Arial" w:cs="Arial"/>
          <w:b/>
          <w:color w:val="000000"/>
          <w:sz w:val="22"/>
          <w:szCs w:val="22"/>
          <w:lang w:eastAsia="es-MX"/>
        </w:rPr>
        <w:t>Artículo 66.-</w:t>
      </w:r>
      <w:r w:rsidRPr="00306B6C">
        <w:rPr>
          <w:rFonts w:ascii="Arial" w:hAnsi="Arial" w:cs="Arial"/>
          <w:color w:val="000000"/>
          <w:sz w:val="22"/>
          <w:szCs w:val="22"/>
          <w:lang w:eastAsia="es-MX"/>
        </w:rPr>
        <w:t xml:space="preserve"> Las relaciones jurídicas entre la Secretaría y el miembro del Servicio se rigen por la fracción XIII, del apartado B, del artículo 123, de la Constitución Política de los Estados Unidos Mexicanos, la Ley General, la Ley Estatal y demás disposiciones legales aplicables.</w:t>
      </w:r>
    </w:p>
    <w:p w:rsidR="009136F3" w:rsidRPr="00306B6C" w:rsidRDefault="009136F3" w:rsidP="00F34D32">
      <w:pPr>
        <w:spacing w:line="288" w:lineRule="auto"/>
        <w:ind w:left="284"/>
        <w:contextualSpacing/>
        <w:jc w:val="both"/>
        <w:rPr>
          <w:rFonts w:ascii="Arial" w:hAnsi="Arial" w:cs="Arial"/>
          <w:sz w:val="22"/>
          <w:szCs w:val="22"/>
          <w:lang w:eastAsia="es-MX"/>
        </w:rPr>
      </w:pPr>
    </w:p>
    <w:p w:rsidR="009136F3" w:rsidRPr="00306B6C" w:rsidRDefault="009136F3" w:rsidP="00F34D32">
      <w:pPr>
        <w:spacing w:line="288" w:lineRule="auto"/>
        <w:contextualSpacing/>
        <w:jc w:val="both"/>
        <w:rPr>
          <w:rFonts w:ascii="Arial" w:hAnsi="Arial" w:cs="Arial"/>
          <w:color w:val="000000"/>
          <w:sz w:val="22"/>
          <w:szCs w:val="22"/>
          <w:lang w:eastAsia="es-MX"/>
        </w:rPr>
      </w:pPr>
      <w:r w:rsidRPr="00306B6C">
        <w:rPr>
          <w:rFonts w:ascii="Arial" w:hAnsi="Arial" w:cs="Arial"/>
          <w:b/>
          <w:color w:val="000000"/>
          <w:sz w:val="22"/>
          <w:szCs w:val="22"/>
          <w:lang w:eastAsia="es-MX"/>
        </w:rPr>
        <w:t>Artículo 67.-</w:t>
      </w:r>
      <w:r w:rsidRPr="00306B6C">
        <w:rPr>
          <w:rFonts w:ascii="Arial" w:hAnsi="Arial" w:cs="Arial"/>
          <w:color w:val="000000"/>
          <w:sz w:val="22"/>
          <w:szCs w:val="22"/>
          <w:lang w:eastAsia="es-MX"/>
        </w:rPr>
        <w:t xml:space="preserve"> Los integrantes de la Secretaría que no pertenezcan al Servicio Profesional, se considerarán trabajadores de confianza. Los efectos de su nombramiento se podrán dar por terminados en cualquier momento, de conformidad con las disposiciones aplicables, y en caso de que no acrediten las evaluaciones de control de confianza.</w:t>
      </w:r>
    </w:p>
    <w:p w:rsidR="009136F3" w:rsidRPr="00306B6C" w:rsidRDefault="009136F3" w:rsidP="00F34D32">
      <w:pPr>
        <w:spacing w:line="288" w:lineRule="auto"/>
        <w:ind w:left="284"/>
        <w:contextualSpacing/>
        <w:jc w:val="both"/>
        <w:rPr>
          <w:rFonts w:ascii="Arial" w:hAnsi="Arial" w:cs="Arial"/>
          <w:sz w:val="22"/>
          <w:szCs w:val="22"/>
          <w:lang w:eastAsia="es-MX"/>
        </w:rPr>
      </w:pPr>
    </w:p>
    <w:p w:rsidR="009136F3" w:rsidRPr="00306B6C" w:rsidRDefault="009136F3" w:rsidP="00F34D32">
      <w:pPr>
        <w:spacing w:line="288" w:lineRule="auto"/>
        <w:contextualSpacing/>
        <w:jc w:val="both"/>
        <w:rPr>
          <w:rFonts w:ascii="Arial" w:hAnsi="Arial" w:cs="Arial"/>
          <w:color w:val="000000"/>
          <w:sz w:val="22"/>
          <w:szCs w:val="22"/>
          <w:lang w:eastAsia="es-MX"/>
        </w:rPr>
      </w:pPr>
      <w:r w:rsidRPr="00306B6C">
        <w:rPr>
          <w:rFonts w:ascii="Arial" w:hAnsi="Arial" w:cs="Arial"/>
          <w:b/>
          <w:color w:val="000000"/>
          <w:sz w:val="22"/>
          <w:szCs w:val="22"/>
          <w:lang w:eastAsia="es-MX"/>
        </w:rPr>
        <w:t>Artículo 68.-</w:t>
      </w:r>
      <w:r w:rsidRPr="00306B6C">
        <w:rPr>
          <w:rFonts w:ascii="Arial" w:hAnsi="Arial" w:cs="Arial"/>
          <w:color w:val="000000"/>
          <w:sz w:val="22"/>
          <w:szCs w:val="22"/>
          <w:lang w:eastAsia="es-MX"/>
        </w:rPr>
        <w:t xml:space="preserve"> El miembro del Servicio podrá ser separado de su cargo si no cumple con los requisitos de las leyes vigentes, que en el momento de la separación señalen para permanecer en la Secretaría, sin que proceda su reinstalación o restitución, cualquiera que sea el juicio o medio de defensa para combatir la separación, y en su caso, solo procederá la indemnización.</w:t>
      </w:r>
    </w:p>
    <w:p w:rsidR="009136F3" w:rsidRPr="00306B6C" w:rsidRDefault="009136F3" w:rsidP="00F34D32">
      <w:pPr>
        <w:spacing w:line="288" w:lineRule="auto"/>
        <w:ind w:left="284"/>
        <w:contextualSpacing/>
        <w:jc w:val="both"/>
        <w:rPr>
          <w:rFonts w:ascii="Arial" w:hAnsi="Arial" w:cs="Arial"/>
          <w:sz w:val="22"/>
          <w:szCs w:val="22"/>
          <w:lang w:eastAsia="es-MX"/>
        </w:rPr>
      </w:pPr>
    </w:p>
    <w:p w:rsidR="009136F3" w:rsidRPr="00306B6C" w:rsidRDefault="009136F3" w:rsidP="00F34D32">
      <w:pPr>
        <w:spacing w:line="288" w:lineRule="auto"/>
        <w:contextualSpacing/>
        <w:jc w:val="both"/>
        <w:rPr>
          <w:rFonts w:ascii="Arial" w:hAnsi="Arial" w:cs="Arial"/>
          <w:sz w:val="22"/>
          <w:szCs w:val="22"/>
          <w:lang w:eastAsia="es-MX"/>
        </w:rPr>
      </w:pPr>
      <w:r w:rsidRPr="00306B6C">
        <w:rPr>
          <w:rFonts w:ascii="Arial" w:hAnsi="Arial" w:cs="Arial"/>
          <w:color w:val="000000"/>
          <w:sz w:val="22"/>
          <w:szCs w:val="22"/>
          <w:lang w:eastAsia="es-MX"/>
        </w:rPr>
        <w:t>Tal circunstancia será registrada en el Registro Nacional correspondiente.</w:t>
      </w:r>
    </w:p>
    <w:p w:rsidR="009136F3" w:rsidRPr="00306B6C" w:rsidRDefault="009136F3" w:rsidP="00F34D32">
      <w:pPr>
        <w:autoSpaceDE w:val="0"/>
        <w:autoSpaceDN w:val="0"/>
        <w:adjustRightInd w:val="0"/>
        <w:spacing w:line="288" w:lineRule="auto"/>
        <w:ind w:left="284"/>
        <w:contextualSpacing/>
        <w:jc w:val="both"/>
        <w:rPr>
          <w:rFonts w:ascii="Arial" w:hAnsi="Arial" w:cs="Arial"/>
          <w:bCs/>
          <w:sz w:val="22"/>
          <w:szCs w:val="22"/>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sz w:val="22"/>
          <w:szCs w:val="22"/>
        </w:rPr>
        <w:t>Artículo 69.-</w:t>
      </w:r>
      <w:r w:rsidRPr="00306B6C">
        <w:rPr>
          <w:rFonts w:ascii="Arial" w:hAnsi="Arial" w:cs="Arial"/>
          <w:sz w:val="22"/>
          <w:szCs w:val="22"/>
        </w:rPr>
        <w:t xml:space="preserve"> Los requisitos de permanencia son:</w:t>
      </w:r>
    </w:p>
    <w:p w:rsidR="009136F3" w:rsidRPr="00306B6C" w:rsidRDefault="009136F3" w:rsidP="00F34D32">
      <w:pPr>
        <w:spacing w:line="288" w:lineRule="auto"/>
        <w:ind w:left="851" w:hanging="567"/>
        <w:jc w:val="both"/>
        <w:rPr>
          <w:rFonts w:ascii="Arial" w:hAnsi="Arial" w:cs="Arial"/>
          <w:color w:val="000000"/>
          <w:sz w:val="22"/>
          <w:szCs w:val="22"/>
        </w:rPr>
      </w:pPr>
      <w:r w:rsidRPr="00306B6C">
        <w:rPr>
          <w:rFonts w:ascii="Arial" w:hAnsi="Arial" w:cs="Arial"/>
          <w:color w:val="000000"/>
          <w:sz w:val="22"/>
          <w:szCs w:val="22"/>
        </w:rPr>
        <w:t>I.</w:t>
      </w:r>
      <w:r w:rsidRPr="00306B6C">
        <w:rPr>
          <w:rFonts w:ascii="Arial" w:hAnsi="Arial" w:cs="Arial"/>
          <w:color w:val="000000"/>
          <w:sz w:val="22"/>
          <w:szCs w:val="22"/>
        </w:rPr>
        <w:tab/>
        <w:t>Ser de notoria buena conducta, no haber sido condenado por sentencia irrevocable por delito doloso;</w:t>
      </w:r>
    </w:p>
    <w:p w:rsidR="009136F3" w:rsidRPr="00306B6C" w:rsidRDefault="009136F3" w:rsidP="00F34D32">
      <w:pPr>
        <w:spacing w:line="288" w:lineRule="auto"/>
        <w:ind w:left="851" w:hanging="567"/>
        <w:jc w:val="both"/>
        <w:rPr>
          <w:rFonts w:ascii="Arial" w:hAnsi="Arial" w:cs="Arial"/>
          <w:color w:val="000000"/>
          <w:sz w:val="22"/>
          <w:szCs w:val="22"/>
        </w:rPr>
      </w:pPr>
      <w:r w:rsidRPr="00306B6C">
        <w:rPr>
          <w:rFonts w:ascii="Arial" w:hAnsi="Arial" w:cs="Arial"/>
          <w:color w:val="000000"/>
          <w:sz w:val="22"/>
          <w:szCs w:val="22"/>
        </w:rPr>
        <w:t>II.</w:t>
      </w:r>
      <w:r w:rsidRPr="00306B6C">
        <w:rPr>
          <w:rFonts w:ascii="Arial" w:hAnsi="Arial" w:cs="Arial"/>
          <w:color w:val="000000"/>
          <w:sz w:val="22"/>
          <w:szCs w:val="22"/>
        </w:rPr>
        <w:tab/>
        <w:t>No superar la edad máxima de retiro que establezcan las disposiciones aplicables;</w:t>
      </w:r>
    </w:p>
    <w:p w:rsidR="009136F3" w:rsidRPr="00306B6C" w:rsidRDefault="009136F3" w:rsidP="00F34D32">
      <w:pPr>
        <w:spacing w:line="288" w:lineRule="auto"/>
        <w:ind w:left="851" w:hanging="567"/>
        <w:jc w:val="both"/>
        <w:rPr>
          <w:rFonts w:ascii="Arial" w:hAnsi="Arial" w:cs="Arial"/>
          <w:color w:val="000000"/>
          <w:sz w:val="22"/>
          <w:szCs w:val="22"/>
        </w:rPr>
      </w:pPr>
      <w:r w:rsidRPr="00306B6C">
        <w:rPr>
          <w:rFonts w:ascii="Arial" w:hAnsi="Arial" w:cs="Arial"/>
          <w:color w:val="000000"/>
          <w:sz w:val="22"/>
          <w:szCs w:val="22"/>
        </w:rPr>
        <w:t>III.</w:t>
      </w:r>
      <w:r w:rsidRPr="00306B6C">
        <w:rPr>
          <w:rFonts w:ascii="Arial" w:hAnsi="Arial" w:cs="Arial"/>
          <w:color w:val="000000"/>
          <w:sz w:val="22"/>
          <w:szCs w:val="22"/>
        </w:rPr>
        <w:tab/>
        <w:t>Acreditar que ha concluido la Educación Media Superior;</w:t>
      </w:r>
    </w:p>
    <w:p w:rsidR="009136F3" w:rsidRPr="00306B6C" w:rsidRDefault="009136F3" w:rsidP="00F34D32">
      <w:pPr>
        <w:spacing w:line="288" w:lineRule="auto"/>
        <w:ind w:left="851" w:hanging="567"/>
        <w:jc w:val="both"/>
        <w:rPr>
          <w:rFonts w:ascii="Arial" w:hAnsi="Arial" w:cs="Arial"/>
          <w:color w:val="000000"/>
          <w:sz w:val="22"/>
          <w:szCs w:val="22"/>
        </w:rPr>
      </w:pPr>
      <w:r w:rsidRPr="00306B6C">
        <w:rPr>
          <w:rFonts w:ascii="Arial" w:hAnsi="Arial" w:cs="Arial"/>
          <w:color w:val="000000"/>
          <w:sz w:val="22"/>
          <w:szCs w:val="22"/>
        </w:rPr>
        <w:t>IV.</w:t>
      </w:r>
      <w:r w:rsidRPr="00306B6C">
        <w:rPr>
          <w:rFonts w:ascii="Arial" w:hAnsi="Arial" w:cs="Arial"/>
          <w:color w:val="000000"/>
          <w:sz w:val="22"/>
          <w:szCs w:val="22"/>
        </w:rPr>
        <w:tab/>
        <w:t>Aprobar los cursos de Formación Inicial y Continua;</w:t>
      </w:r>
    </w:p>
    <w:p w:rsidR="009136F3" w:rsidRPr="00306B6C" w:rsidRDefault="009136F3" w:rsidP="00F34D32">
      <w:pPr>
        <w:spacing w:line="288" w:lineRule="auto"/>
        <w:ind w:left="851" w:hanging="567"/>
        <w:jc w:val="both"/>
        <w:rPr>
          <w:rFonts w:ascii="Arial" w:hAnsi="Arial" w:cs="Arial"/>
          <w:color w:val="000000"/>
          <w:sz w:val="22"/>
          <w:szCs w:val="22"/>
        </w:rPr>
      </w:pPr>
      <w:r w:rsidRPr="00306B6C">
        <w:rPr>
          <w:rFonts w:ascii="Arial" w:hAnsi="Arial" w:cs="Arial"/>
          <w:color w:val="000000"/>
          <w:sz w:val="22"/>
          <w:szCs w:val="22"/>
        </w:rPr>
        <w:t>V.</w:t>
      </w:r>
      <w:r w:rsidRPr="00306B6C">
        <w:rPr>
          <w:rFonts w:ascii="Arial" w:hAnsi="Arial" w:cs="Arial"/>
          <w:color w:val="000000"/>
          <w:sz w:val="22"/>
          <w:szCs w:val="22"/>
        </w:rPr>
        <w:tab/>
        <w:t>Aprobar la Evaluación de Control de Confianza;</w:t>
      </w:r>
    </w:p>
    <w:p w:rsidR="009136F3" w:rsidRPr="00306B6C" w:rsidRDefault="009136F3" w:rsidP="00F34D32">
      <w:pPr>
        <w:spacing w:line="288" w:lineRule="auto"/>
        <w:ind w:left="851" w:hanging="567"/>
        <w:jc w:val="both"/>
        <w:rPr>
          <w:rFonts w:ascii="Arial" w:hAnsi="Arial" w:cs="Arial"/>
          <w:color w:val="000000"/>
          <w:sz w:val="22"/>
          <w:szCs w:val="22"/>
        </w:rPr>
      </w:pPr>
      <w:r w:rsidRPr="00306B6C">
        <w:rPr>
          <w:rFonts w:ascii="Arial" w:hAnsi="Arial" w:cs="Arial"/>
          <w:color w:val="000000"/>
          <w:sz w:val="22"/>
          <w:szCs w:val="22"/>
        </w:rPr>
        <w:t>VI.</w:t>
      </w:r>
      <w:r w:rsidRPr="00306B6C">
        <w:rPr>
          <w:rFonts w:ascii="Arial" w:hAnsi="Arial" w:cs="Arial"/>
          <w:color w:val="000000"/>
          <w:sz w:val="22"/>
          <w:szCs w:val="22"/>
        </w:rPr>
        <w:tab/>
        <w:t>Aprobar la Evaluación de Desempeño;</w:t>
      </w:r>
    </w:p>
    <w:p w:rsidR="009136F3" w:rsidRPr="00306B6C" w:rsidRDefault="009136F3" w:rsidP="00254C6F">
      <w:pPr>
        <w:numPr>
          <w:ilvl w:val="0"/>
          <w:numId w:val="36"/>
        </w:numPr>
        <w:spacing w:after="120" w:line="288" w:lineRule="auto"/>
        <w:ind w:left="851" w:hanging="567"/>
        <w:jc w:val="both"/>
        <w:rPr>
          <w:rFonts w:ascii="Arial" w:hAnsi="Arial" w:cs="Arial"/>
          <w:color w:val="000000"/>
          <w:sz w:val="22"/>
          <w:szCs w:val="22"/>
        </w:rPr>
      </w:pPr>
      <w:r w:rsidRPr="00306B6C">
        <w:rPr>
          <w:rFonts w:ascii="Arial" w:hAnsi="Arial" w:cs="Arial"/>
          <w:color w:val="000000"/>
          <w:sz w:val="22"/>
          <w:szCs w:val="22"/>
        </w:rPr>
        <w:t xml:space="preserve">  Aprobar las Evaluaciones de Habilidades, Destrezas y Conocimientos de la Función policial;</w:t>
      </w:r>
    </w:p>
    <w:p w:rsidR="009136F3" w:rsidRPr="00306B6C" w:rsidRDefault="009136F3" w:rsidP="00F34D32">
      <w:pPr>
        <w:spacing w:line="288" w:lineRule="auto"/>
        <w:ind w:left="851" w:hanging="567"/>
        <w:jc w:val="both"/>
        <w:rPr>
          <w:rFonts w:ascii="Arial" w:hAnsi="Arial" w:cs="Arial"/>
          <w:color w:val="000000"/>
          <w:sz w:val="22"/>
          <w:szCs w:val="22"/>
        </w:rPr>
      </w:pPr>
      <w:r w:rsidRPr="00306B6C">
        <w:rPr>
          <w:rFonts w:ascii="Arial" w:hAnsi="Arial" w:cs="Arial"/>
          <w:color w:val="000000"/>
          <w:sz w:val="22"/>
          <w:szCs w:val="22"/>
        </w:rPr>
        <w:t>VII.</w:t>
      </w:r>
      <w:r w:rsidRPr="00306B6C">
        <w:rPr>
          <w:rFonts w:ascii="Arial" w:hAnsi="Arial" w:cs="Arial"/>
          <w:color w:val="000000"/>
          <w:sz w:val="22"/>
          <w:szCs w:val="22"/>
        </w:rPr>
        <w:tab/>
        <w:t>Participar en el procedimiento de promoción que se convoque, conforme a las disposiciones aplicables en el Reglamento;</w:t>
      </w:r>
    </w:p>
    <w:p w:rsidR="009136F3" w:rsidRPr="00306B6C" w:rsidRDefault="009136F3" w:rsidP="00F34D32">
      <w:pPr>
        <w:spacing w:line="288" w:lineRule="auto"/>
        <w:ind w:left="851" w:hanging="567"/>
        <w:jc w:val="both"/>
        <w:rPr>
          <w:rFonts w:ascii="Arial" w:hAnsi="Arial" w:cs="Arial"/>
          <w:color w:val="000000"/>
          <w:sz w:val="22"/>
          <w:szCs w:val="22"/>
        </w:rPr>
      </w:pPr>
      <w:r w:rsidRPr="00306B6C">
        <w:rPr>
          <w:rFonts w:ascii="Arial" w:hAnsi="Arial" w:cs="Arial"/>
          <w:color w:val="000000"/>
          <w:sz w:val="22"/>
          <w:szCs w:val="22"/>
        </w:rPr>
        <w:t>VIII.</w:t>
      </w:r>
      <w:r w:rsidRPr="00306B6C">
        <w:rPr>
          <w:rFonts w:ascii="Arial" w:hAnsi="Arial" w:cs="Arial"/>
          <w:color w:val="000000"/>
          <w:sz w:val="22"/>
          <w:szCs w:val="22"/>
        </w:rPr>
        <w:tab/>
        <w:t>Abstenerse de consumir sustancias psicoactivas, estupefacientes u otras que produzcan efectos similares;</w:t>
      </w:r>
    </w:p>
    <w:p w:rsidR="009136F3" w:rsidRPr="00306B6C" w:rsidRDefault="009136F3" w:rsidP="00F34D32">
      <w:pPr>
        <w:spacing w:line="288" w:lineRule="auto"/>
        <w:ind w:left="851" w:hanging="567"/>
        <w:jc w:val="both"/>
        <w:rPr>
          <w:rFonts w:ascii="Arial" w:hAnsi="Arial" w:cs="Arial"/>
          <w:color w:val="000000"/>
          <w:sz w:val="22"/>
          <w:szCs w:val="22"/>
        </w:rPr>
      </w:pPr>
      <w:r w:rsidRPr="00306B6C">
        <w:rPr>
          <w:rFonts w:ascii="Arial" w:hAnsi="Arial" w:cs="Arial"/>
          <w:color w:val="000000"/>
          <w:sz w:val="22"/>
          <w:szCs w:val="22"/>
        </w:rPr>
        <w:t>IX.</w:t>
      </w:r>
      <w:r w:rsidRPr="00306B6C">
        <w:rPr>
          <w:rFonts w:ascii="Arial" w:hAnsi="Arial" w:cs="Arial"/>
          <w:color w:val="000000"/>
          <w:sz w:val="22"/>
          <w:szCs w:val="22"/>
        </w:rPr>
        <w:tab/>
        <w:t>No padecer alcoholismo;</w:t>
      </w:r>
    </w:p>
    <w:p w:rsidR="009136F3" w:rsidRPr="00306B6C" w:rsidRDefault="009136F3" w:rsidP="00F34D32">
      <w:pPr>
        <w:spacing w:line="288" w:lineRule="auto"/>
        <w:ind w:left="851" w:hanging="567"/>
        <w:jc w:val="both"/>
        <w:rPr>
          <w:rFonts w:ascii="Arial" w:hAnsi="Arial" w:cs="Arial"/>
          <w:color w:val="000000"/>
          <w:sz w:val="22"/>
          <w:szCs w:val="22"/>
        </w:rPr>
      </w:pPr>
      <w:r w:rsidRPr="00306B6C">
        <w:rPr>
          <w:rFonts w:ascii="Arial" w:hAnsi="Arial" w:cs="Arial"/>
          <w:color w:val="000000"/>
          <w:sz w:val="22"/>
          <w:szCs w:val="22"/>
        </w:rPr>
        <w:t>X.</w:t>
      </w:r>
      <w:r w:rsidRPr="00306B6C">
        <w:rPr>
          <w:rFonts w:ascii="Arial" w:hAnsi="Arial" w:cs="Arial"/>
          <w:color w:val="000000"/>
          <w:sz w:val="22"/>
          <w:szCs w:val="22"/>
        </w:rPr>
        <w:tab/>
        <w:t>Someterse a exámenes para comprobar la ausencia de alcoholismo;</w:t>
      </w:r>
    </w:p>
    <w:p w:rsidR="009136F3" w:rsidRPr="00306B6C" w:rsidRDefault="009136F3" w:rsidP="009136F3">
      <w:pPr>
        <w:spacing w:line="288" w:lineRule="auto"/>
        <w:ind w:left="851" w:hanging="567"/>
        <w:rPr>
          <w:rFonts w:ascii="Arial" w:hAnsi="Arial" w:cs="Arial"/>
          <w:color w:val="000000"/>
          <w:sz w:val="22"/>
          <w:szCs w:val="22"/>
        </w:rPr>
      </w:pPr>
      <w:r w:rsidRPr="00306B6C">
        <w:rPr>
          <w:rFonts w:ascii="Arial" w:hAnsi="Arial" w:cs="Arial"/>
          <w:color w:val="000000"/>
          <w:sz w:val="22"/>
          <w:szCs w:val="22"/>
        </w:rPr>
        <w:t>XI.</w:t>
      </w:r>
      <w:r w:rsidRPr="00306B6C">
        <w:rPr>
          <w:rFonts w:ascii="Arial" w:hAnsi="Arial" w:cs="Arial"/>
          <w:color w:val="000000"/>
          <w:sz w:val="22"/>
          <w:szCs w:val="22"/>
        </w:rPr>
        <w:tab/>
        <w:t>Someterse a exámenes para comprobar el no uso de sustancias psicoactivas, estupefacientes u otras que produzcan efectos similares;</w:t>
      </w:r>
    </w:p>
    <w:p w:rsidR="009136F3" w:rsidRPr="00306B6C" w:rsidRDefault="009136F3" w:rsidP="009136F3">
      <w:pPr>
        <w:spacing w:line="288" w:lineRule="auto"/>
        <w:ind w:left="851" w:hanging="567"/>
        <w:rPr>
          <w:rFonts w:ascii="Arial" w:hAnsi="Arial" w:cs="Arial"/>
          <w:color w:val="000000"/>
          <w:sz w:val="22"/>
          <w:szCs w:val="22"/>
        </w:rPr>
      </w:pPr>
      <w:r w:rsidRPr="00306B6C">
        <w:rPr>
          <w:rFonts w:ascii="Arial" w:hAnsi="Arial" w:cs="Arial"/>
          <w:color w:val="000000"/>
          <w:sz w:val="22"/>
          <w:szCs w:val="22"/>
        </w:rPr>
        <w:t>XII.</w:t>
      </w:r>
      <w:r w:rsidRPr="00306B6C">
        <w:rPr>
          <w:rFonts w:ascii="Arial" w:hAnsi="Arial" w:cs="Arial"/>
          <w:color w:val="000000"/>
          <w:sz w:val="22"/>
          <w:szCs w:val="22"/>
        </w:rPr>
        <w:tab/>
        <w:t>No estar suspendido o inhabilitado, ni haber sido destituido por resolución firme;</w:t>
      </w:r>
    </w:p>
    <w:p w:rsidR="009136F3" w:rsidRPr="00306B6C" w:rsidRDefault="009136F3" w:rsidP="009136F3">
      <w:pPr>
        <w:spacing w:line="288" w:lineRule="auto"/>
        <w:ind w:left="851" w:hanging="567"/>
        <w:rPr>
          <w:rFonts w:ascii="Arial" w:hAnsi="Arial" w:cs="Arial"/>
          <w:color w:val="000000"/>
          <w:sz w:val="22"/>
          <w:szCs w:val="22"/>
        </w:rPr>
      </w:pPr>
      <w:r w:rsidRPr="00306B6C">
        <w:rPr>
          <w:rFonts w:ascii="Arial" w:hAnsi="Arial" w:cs="Arial"/>
          <w:color w:val="000000"/>
          <w:sz w:val="22"/>
          <w:szCs w:val="22"/>
        </w:rPr>
        <w:t>XIV.</w:t>
      </w:r>
      <w:r w:rsidRPr="00306B6C">
        <w:rPr>
          <w:rFonts w:ascii="Arial" w:hAnsi="Arial" w:cs="Arial"/>
          <w:color w:val="000000"/>
          <w:sz w:val="22"/>
          <w:szCs w:val="22"/>
        </w:rPr>
        <w:tab/>
        <w:t>Las demás que establezcan las disposiciones legales aplicables.</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SECCIÓN I</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Cs/>
          <w:sz w:val="22"/>
          <w:szCs w:val="22"/>
        </w:rPr>
      </w:pPr>
      <w:r w:rsidRPr="00306B6C">
        <w:rPr>
          <w:rFonts w:ascii="Arial" w:hAnsi="Arial" w:cs="Arial"/>
          <w:b/>
          <w:sz w:val="22"/>
          <w:szCs w:val="22"/>
        </w:rPr>
        <w:t>De la Formación Continua</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r w:rsidRPr="00306B6C">
        <w:rPr>
          <w:rFonts w:ascii="Arial" w:hAnsi="Arial" w:cs="Arial"/>
          <w:b/>
          <w:sz w:val="22"/>
          <w:szCs w:val="22"/>
        </w:rPr>
        <w:t xml:space="preserve">Artículo 70.- </w:t>
      </w:r>
      <w:r w:rsidRPr="00306B6C">
        <w:rPr>
          <w:rFonts w:ascii="Arial" w:hAnsi="Arial" w:cs="Arial"/>
          <w:sz w:val="22"/>
          <w:szCs w:val="22"/>
        </w:rPr>
        <w:t xml:space="preserve">La Formación Continua es el proceso que forma parte de la profesionalización del miembro del Servicio, y comprende las etapas siguientes: </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254C6F">
      <w:pPr>
        <w:numPr>
          <w:ilvl w:val="0"/>
          <w:numId w:val="28"/>
        </w:numPr>
        <w:autoSpaceDE w:val="0"/>
        <w:autoSpaceDN w:val="0"/>
        <w:adjustRightInd w:val="0"/>
        <w:spacing w:after="120" w:line="288" w:lineRule="auto"/>
        <w:ind w:left="709" w:hanging="425"/>
        <w:jc w:val="both"/>
        <w:rPr>
          <w:rFonts w:ascii="Arial" w:hAnsi="Arial" w:cs="Arial"/>
          <w:sz w:val="22"/>
          <w:szCs w:val="22"/>
          <w:lang w:eastAsia="es-MX"/>
        </w:rPr>
      </w:pPr>
      <w:r w:rsidRPr="00306B6C">
        <w:rPr>
          <w:rFonts w:ascii="Arial" w:hAnsi="Arial" w:cs="Arial"/>
          <w:b/>
          <w:bCs/>
          <w:sz w:val="22"/>
          <w:szCs w:val="22"/>
          <w:lang w:eastAsia="es-MX"/>
        </w:rPr>
        <w:t>Actualización</w:t>
      </w:r>
      <w:r w:rsidRPr="00306B6C">
        <w:rPr>
          <w:rFonts w:ascii="Arial" w:hAnsi="Arial" w:cs="Arial"/>
          <w:sz w:val="22"/>
          <w:szCs w:val="22"/>
          <w:lang w:eastAsia="es-MX"/>
        </w:rPr>
        <w:t>. Al proceso de capacitación por medio del cual el miembro del Servicio pone al día los conocimientos y habilidades requeridos para el desempeño de su servicio, de conformidad con su nivel jerárquico o grado que ostente.</w:t>
      </w:r>
    </w:p>
    <w:p w:rsidR="009136F3" w:rsidRPr="00306B6C" w:rsidRDefault="009136F3" w:rsidP="00254C6F">
      <w:pPr>
        <w:numPr>
          <w:ilvl w:val="0"/>
          <w:numId w:val="28"/>
        </w:numPr>
        <w:autoSpaceDE w:val="0"/>
        <w:autoSpaceDN w:val="0"/>
        <w:adjustRightInd w:val="0"/>
        <w:spacing w:after="120" w:line="288" w:lineRule="auto"/>
        <w:ind w:left="709" w:hanging="425"/>
        <w:jc w:val="both"/>
        <w:rPr>
          <w:rFonts w:ascii="Arial" w:hAnsi="Arial" w:cs="Arial"/>
          <w:sz w:val="22"/>
          <w:szCs w:val="22"/>
          <w:lang w:eastAsia="es-MX"/>
        </w:rPr>
      </w:pPr>
      <w:r w:rsidRPr="00306B6C">
        <w:rPr>
          <w:rFonts w:ascii="Arial" w:hAnsi="Arial" w:cs="Arial"/>
          <w:b/>
          <w:bCs/>
          <w:sz w:val="22"/>
          <w:szCs w:val="22"/>
          <w:lang w:eastAsia="es-MX"/>
        </w:rPr>
        <w:t xml:space="preserve">Promoción. </w:t>
      </w:r>
      <w:r w:rsidRPr="00306B6C">
        <w:rPr>
          <w:rFonts w:ascii="Arial" w:hAnsi="Arial" w:cs="Arial"/>
          <w:sz w:val="22"/>
          <w:szCs w:val="22"/>
          <w:lang w:eastAsia="es-MX"/>
        </w:rPr>
        <w:t>Al proceso de capacitación mediante el cual se prepara al miembro del Servicio, en el conocimiento teórico y práctico de las funciones de la jerarquía inmediata superior al que ostenta.</w:t>
      </w:r>
    </w:p>
    <w:p w:rsidR="009136F3" w:rsidRPr="00306B6C" w:rsidRDefault="009136F3" w:rsidP="009136F3">
      <w:pPr>
        <w:autoSpaceDE w:val="0"/>
        <w:autoSpaceDN w:val="0"/>
        <w:adjustRightInd w:val="0"/>
        <w:spacing w:line="288" w:lineRule="auto"/>
        <w:ind w:left="709"/>
        <w:rPr>
          <w:rFonts w:ascii="Arial" w:hAnsi="Arial" w:cs="Arial"/>
          <w:sz w:val="22"/>
          <w:szCs w:val="22"/>
          <w:lang w:eastAsia="es-MX"/>
        </w:rPr>
      </w:pPr>
      <w:r w:rsidRPr="00306B6C">
        <w:rPr>
          <w:rFonts w:ascii="Arial" w:hAnsi="Arial" w:cs="Arial"/>
          <w:sz w:val="22"/>
          <w:szCs w:val="22"/>
          <w:lang w:eastAsia="es-MX"/>
        </w:rPr>
        <w:t>En este proceso participará solo aquel miembro del Servicio que haya cumplido los requisitos de las evaluaciones para el desarrollo y promoción.</w:t>
      </w:r>
    </w:p>
    <w:p w:rsidR="009136F3" w:rsidRPr="00306B6C" w:rsidRDefault="009136F3" w:rsidP="00254C6F">
      <w:pPr>
        <w:numPr>
          <w:ilvl w:val="0"/>
          <w:numId w:val="28"/>
        </w:numPr>
        <w:autoSpaceDE w:val="0"/>
        <w:autoSpaceDN w:val="0"/>
        <w:adjustRightInd w:val="0"/>
        <w:spacing w:after="120" w:line="288" w:lineRule="auto"/>
        <w:ind w:left="709" w:hanging="425"/>
        <w:jc w:val="both"/>
        <w:rPr>
          <w:rFonts w:ascii="Arial" w:hAnsi="Arial" w:cs="Arial"/>
          <w:sz w:val="22"/>
          <w:szCs w:val="22"/>
          <w:lang w:eastAsia="es-MX"/>
        </w:rPr>
      </w:pPr>
      <w:r w:rsidRPr="00306B6C">
        <w:rPr>
          <w:rFonts w:ascii="Arial" w:hAnsi="Arial" w:cs="Arial"/>
          <w:b/>
          <w:bCs/>
          <w:sz w:val="22"/>
          <w:szCs w:val="22"/>
          <w:lang w:eastAsia="es-MX"/>
        </w:rPr>
        <w:t>Especialización</w:t>
      </w:r>
      <w:r w:rsidRPr="00306B6C">
        <w:rPr>
          <w:rFonts w:ascii="Arial" w:hAnsi="Arial" w:cs="Arial"/>
          <w:sz w:val="22"/>
          <w:szCs w:val="22"/>
          <w:lang w:eastAsia="es-MX"/>
        </w:rPr>
        <w:t>. Al proceso de capacitación mediante el cual el miembro del Servicio profundiza en una determinada rama del conocimiento policial y de seguridad pública, para desempeñar funciones y actividades que requieren conocimientos, habilidades y actitudes de mayor complejidad. En este rubro quedarán comprendidos los niveles de especialización técnica y profesional, lo que permitirá obtener títulos académicos.</w:t>
      </w:r>
    </w:p>
    <w:p w:rsidR="009136F3" w:rsidRPr="00306B6C" w:rsidRDefault="009136F3" w:rsidP="00254C6F">
      <w:pPr>
        <w:numPr>
          <w:ilvl w:val="0"/>
          <w:numId w:val="28"/>
        </w:numPr>
        <w:autoSpaceDE w:val="0"/>
        <w:autoSpaceDN w:val="0"/>
        <w:adjustRightInd w:val="0"/>
        <w:spacing w:after="120" w:line="288" w:lineRule="auto"/>
        <w:ind w:left="709" w:hanging="425"/>
        <w:jc w:val="both"/>
        <w:rPr>
          <w:rFonts w:ascii="Arial" w:hAnsi="Arial" w:cs="Arial"/>
          <w:sz w:val="22"/>
          <w:szCs w:val="22"/>
        </w:rPr>
      </w:pPr>
      <w:r w:rsidRPr="00306B6C">
        <w:rPr>
          <w:rFonts w:ascii="Arial" w:hAnsi="Arial" w:cs="Arial"/>
          <w:b/>
          <w:bCs/>
          <w:sz w:val="22"/>
          <w:szCs w:val="22"/>
          <w:lang w:eastAsia="es-MX"/>
        </w:rPr>
        <w:t xml:space="preserve">Alta Dirección. </w:t>
      </w:r>
      <w:r w:rsidRPr="00306B6C">
        <w:rPr>
          <w:rFonts w:ascii="Arial" w:hAnsi="Arial" w:cs="Arial"/>
          <w:sz w:val="22"/>
          <w:szCs w:val="22"/>
          <w:lang w:eastAsia="es-MX"/>
        </w:rPr>
        <w:t>Conjunto de programas educativos de alto nivel teórico, metodológico y técnico, orientado a la preparación y desarrollo de competencias, capacidades y habilidades para la planeación, dirección, ejecución, administración y evaluación de los recursos y medios que sustentan las funciones y actividades de la Institución Policial.</w:t>
      </w:r>
    </w:p>
    <w:p w:rsidR="009136F3" w:rsidRPr="00306B6C" w:rsidRDefault="009136F3" w:rsidP="009136F3">
      <w:pPr>
        <w:autoSpaceDE w:val="0"/>
        <w:autoSpaceDN w:val="0"/>
        <w:adjustRightInd w:val="0"/>
        <w:spacing w:line="288" w:lineRule="auto"/>
        <w:ind w:left="-76"/>
        <w:contextualSpacing/>
        <w:rPr>
          <w:rFonts w:ascii="Arial" w:hAnsi="Arial" w:cs="Arial"/>
          <w:b/>
          <w:bCs/>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Artículo 71</w:t>
      </w:r>
      <w:r w:rsidRPr="00306B6C">
        <w:rPr>
          <w:rFonts w:ascii="Arial" w:hAnsi="Arial" w:cs="Arial"/>
          <w:b/>
          <w:sz w:val="22"/>
          <w:szCs w:val="22"/>
        </w:rPr>
        <w:t>.-</w:t>
      </w:r>
      <w:r w:rsidRPr="00306B6C">
        <w:rPr>
          <w:rFonts w:ascii="Arial" w:hAnsi="Arial" w:cs="Arial"/>
          <w:sz w:val="22"/>
          <w:szCs w:val="22"/>
        </w:rPr>
        <w:t xml:space="preserve"> La Academia será la responsable del proceso de Formación Continua, que tiene como objeto lograr el óptimo desempeño profesional del miembro del Servicio en todas sus categorías, jerarquías o grados, a través de procesos dirigidos a la actualización y adquisición de nuevos conocimientos, el desarrollo y perfeccionamiento de sus habilidades, destrezas y actitudes necesarias para fortalecer su actuación apegada a los principios de legalidad, objetividad, eficiencia, profesionalismo, honradez y respeto a los derechos humanos reconocidos en la Constitución.</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Artículo 72</w:t>
      </w:r>
      <w:r w:rsidRPr="00306B6C">
        <w:rPr>
          <w:rFonts w:ascii="Arial" w:hAnsi="Arial" w:cs="Arial"/>
          <w:b/>
          <w:sz w:val="22"/>
          <w:szCs w:val="22"/>
        </w:rPr>
        <w:t>.-</w:t>
      </w:r>
      <w:r w:rsidRPr="00306B6C">
        <w:rPr>
          <w:rFonts w:ascii="Arial" w:hAnsi="Arial" w:cs="Arial"/>
          <w:sz w:val="22"/>
          <w:szCs w:val="22"/>
        </w:rPr>
        <w:t xml:space="preserve"> Las etapas de Formación Continua se realizarán a través de actividades académicas como licenciaturas, diplomados, especialidades, cursos, seminarios, talleres, estadías, congresos, entre otros, que se impartan en la Academia e instituciones educativas nacionales e internacionales.</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73.- </w:t>
      </w:r>
      <w:r w:rsidRPr="00306B6C">
        <w:rPr>
          <w:rFonts w:ascii="Arial" w:hAnsi="Arial" w:cs="Arial"/>
          <w:sz w:val="22"/>
          <w:szCs w:val="22"/>
        </w:rPr>
        <w:t>La capacitación que comprendan las etapas de formación continua tendrá una duración mínima de conformidad a lo establecido por el Secretariado Ejecutivo del Sistema Nacional de Seguridad Pública.</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sz w:val="22"/>
          <w:szCs w:val="22"/>
        </w:rPr>
        <w:t>La capacitación podrá desarrollarse en forma permanente o intermitente, en función del plan y programa de estudios respectivo, y atendiendo a las necesidades del servicio.</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74.- </w:t>
      </w:r>
      <w:r w:rsidRPr="00306B6C">
        <w:rPr>
          <w:rFonts w:ascii="Arial" w:hAnsi="Arial" w:cs="Arial"/>
          <w:sz w:val="22"/>
          <w:szCs w:val="22"/>
        </w:rPr>
        <w:t>El miembro del Servicio que haya concluido satisfactoriamente las actividades académicas de formación en las etapas, niveles de escolaridad y grado académico, tendrá derecho a obtener la certificación, título, constancia, diploma o reconocimiento que corresponda, previo cumplimiento de los requisitos, trámites y demás gestiones necesarias.</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75.- </w:t>
      </w:r>
      <w:r w:rsidRPr="00306B6C">
        <w:rPr>
          <w:rFonts w:ascii="Arial" w:hAnsi="Arial" w:cs="Arial"/>
          <w:sz w:val="22"/>
          <w:szCs w:val="22"/>
        </w:rPr>
        <w:t>Cuando el resultado de la evaluación de la Formación Continua de un miembro del Servicio no sea aprobatorio, podrá presentar una segunda evaluación, la cual deberá realizarse dentro del período del año inmediato al que se le haya hecho saber dicho resultado.</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sz w:val="22"/>
          <w:szCs w:val="22"/>
        </w:rPr>
        <w:t>Artículo 76</w:t>
      </w:r>
      <w:r w:rsidRPr="00306B6C">
        <w:rPr>
          <w:rFonts w:ascii="Arial" w:hAnsi="Arial" w:cs="Arial"/>
          <w:sz w:val="22"/>
          <w:szCs w:val="22"/>
        </w:rPr>
        <w:t>.- Los procesos de formación continua serán obligatorios y constituyen un requisito de permanencia para el miembro del Servicio.</w:t>
      </w:r>
    </w:p>
    <w:p w:rsidR="009136F3" w:rsidRPr="00306B6C" w:rsidRDefault="009136F3" w:rsidP="00F34D32">
      <w:pPr>
        <w:autoSpaceDE w:val="0"/>
        <w:autoSpaceDN w:val="0"/>
        <w:adjustRightInd w:val="0"/>
        <w:spacing w:line="288" w:lineRule="auto"/>
        <w:jc w:val="both"/>
        <w:rPr>
          <w:rFonts w:ascii="Arial" w:hAnsi="Arial" w:cs="Arial"/>
          <w:b/>
          <w:bCs/>
          <w:sz w:val="22"/>
          <w:szCs w:val="22"/>
        </w:rPr>
      </w:pPr>
    </w:p>
    <w:p w:rsidR="009136F3" w:rsidRPr="00306B6C" w:rsidRDefault="009136F3" w:rsidP="00F34D32">
      <w:pPr>
        <w:autoSpaceDE w:val="0"/>
        <w:autoSpaceDN w:val="0"/>
        <w:adjustRightInd w:val="0"/>
        <w:spacing w:line="288" w:lineRule="auto"/>
        <w:jc w:val="both"/>
        <w:rPr>
          <w:rFonts w:ascii="Arial" w:hAnsi="Arial" w:cs="Arial"/>
          <w:b/>
          <w:bCs/>
          <w:sz w:val="22"/>
          <w:szCs w:val="22"/>
        </w:rPr>
      </w:pPr>
    </w:p>
    <w:p w:rsidR="009136F3" w:rsidRPr="00306B6C" w:rsidRDefault="009136F3" w:rsidP="009136F3">
      <w:pPr>
        <w:autoSpaceDE w:val="0"/>
        <w:autoSpaceDN w:val="0"/>
        <w:adjustRightInd w:val="0"/>
        <w:spacing w:line="288" w:lineRule="auto"/>
        <w:jc w:val="center"/>
        <w:rPr>
          <w:rFonts w:ascii="Arial" w:hAnsi="Arial" w:cs="Arial"/>
          <w:b/>
          <w:bCs/>
          <w:sz w:val="22"/>
          <w:szCs w:val="22"/>
        </w:rPr>
      </w:pPr>
      <w:r w:rsidRPr="00306B6C">
        <w:rPr>
          <w:rFonts w:ascii="Arial" w:hAnsi="Arial" w:cs="Arial"/>
          <w:b/>
          <w:bCs/>
          <w:sz w:val="22"/>
          <w:szCs w:val="22"/>
        </w:rPr>
        <w:t>SECCIÓN II</w:t>
      </w:r>
    </w:p>
    <w:p w:rsidR="009136F3" w:rsidRPr="00306B6C" w:rsidRDefault="009136F3" w:rsidP="009136F3">
      <w:pPr>
        <w:autoSpaceDE w:val="0"/>
        <w:autoSpaceDN w:val="0"/>
        <w:adjustRightInd w:val="0"/>
        <w:spacing w:line="288" w:lineRule="auto"/>
        <w:jc w:val="center"/>
        <w:rPr>
          <w:rFonts w:ascii="Arial" w:hAnsi="Arial" w:cs="Arial"/>
          <w:b/>
          <w:bCs/>
          <w:sz w:val="22"/>
          <w:szCs w:val="22"/>
        </w:rPr>
      </w:pPr>
    </w:p>
    <w:p w:rsidR="009136F3" w:rsidRPr="00306B6C" w:rsidRDefault="009136F3" w:rsidP="009136F3">
      <w:pPr>
        <w:autoSpaceDE w:val="0"/>
        <w:autoSpaceDN w:val="0"/>
        <w:adjustRightInd w:val="0"/>
        <w:spacing w:line="288" w:lineRule="auto"/>
        <w:jc w:val="center"/>
        <w:rPr>
          <w:rFonts w:ascii="Arial" w:hAnsi="Arial" w:cs="Arial"/>
          <w:b/>
          <w:sz w:val="22"/>
          <w:szCs w:val="22"/>
        </w:rPr>
      </w:pPr>
      <w:r w:rsidRPr="00306B6C">
        <w:rPr>
          <w:rFonts w:ascii="Arial" w:hAnsi="Arial" w:cs="Arial"/>
          <w:b/>
          <w:sz w:val="22"/>
          <w:szCs w:val="22"/>
        </w:rPr>
        <w:t>De la Evaluación del Desempeño</w:t>
      </w:r>
    </w:p>
    <w:p w:rsidR="009136F3" w:rsidRPr="00306B6C" w:rsidRDefault="009136F3" w:rsidP="009136F3">
      <w:pPr>
        <w:autoSpaceDE w:val="0"/>
        <w:autoSpaceDN w:val="0"/>
        <w:adjustRightInd w:val="0"/>
        <w:spacing w:line="288" w:lineRule="auto"/>
        <w:rPr>
          <w:rFonts w:ascii="Arial" w:hAnsi="Arial" w:cs="Arial"/>
          <w:sz w:val="22"/>
          <w:szCs w:val="22"/>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sz w:val="22"/>
          <w:szCs w:val="22"/>
        </w:rPr>
        <w:t xml:space="preserve">Artículo 77.- </w:t>
      </w:r>
      <w:r w:rsidRPr="00306B6C">
        <w:rPr>
          <w:rFonts w:ascii="Arial" w:hAnsi="Arial" w:cs="Arial"/>
          <w:sz w:val="22"/>
          <w:szCs w:val="22"/>
        </w:rPr>
        <w:t>La Evaluación de Desempeño es el proceso de valoración y medición del miembro del Servicio en cuanto a su actuación, considerando conocimientos, conducta y actitudes respecto de sus funciones asignadas. Se avoca a evaluar la productividad, los resultados y la trayectoria del miembro del Servicio, así como el grado de eficacia y eficiencia con que lo realiza.</w:t>
      </w:r>
    </w:p>
    <w:p w:rsidR="009136F3" w:rsidRPr="00306B6C" w:rsidRDefault="009136F3" w:rsidP="00F34D32">
      <w:pPr>
        <w:autoSpaceDE w:val="0"/>
        <w:autoSpaceDN w:val="0"/>
        <w:adjustRightInd w:val="0"/>
        <w:spacing w:line="288" w:lineRule="auto"/>
        <w:ind w:left="284"/>
        <w:jc w:val="both"/>
        <w:rPr>
          <w:rFonts w:ascii="Arial" w:hAnsi="Arial" w:cs="Arial"/>
          <w:sz w:val="22"/>
          <w:szCs w:val="22"/>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sz w:val="22"/>
          <w:szCs w:val="22"/>
        </w:rPr>
        <w:t>Artículo 78.-</w:t>
      </w:r>
      <w:r w:rsidRPr="00306B6C">
        <w:rPr>
          <w:rFonts w:ascii="Arial" w:hAnsi="Arial" w:cs="Arial"/>
          <w:sz w:val="22"/>
          <w:szCs w:val="22"/>
        </w:rPr>
        <w:t xml:space="preserve"> Por desempeño se entenderá a la actuación que el miembro del Servicio demuestra en el cumplimiento de sus obligaciones, en el marco de su servicio, en la que confluyen el apego y respeto a los principios constitucionales de legalidad, objetividad, eficiencia, profesionalismo, honradez y respeto a los derechos humanos.</w:t>
      </w:r>
    </w:p>
    <w:p w:rsidR="009136F3" w:rsidRPr="00306B6C" w:rsidRDefault="009136F3" w:rsidP="00F34D32">
      <w:pPr>
        <w:autoSpaceDE w:val="0"/>
        <w:autoSpaceDN w:val="0"/>
        <w:adjustRightInd w:val="0"/>
        <w:spacing w:line="288" w:lineRule="auto"/>
        <w:ind w:left="284"/>
        <w:jc w:val="both"/>
        <w:rPr>
          <w:rFonts w:ascii="Arial" w:hAnsi="Arial" w:cs="Arial"/>
          <w:sz w:val="22"/>
          <w:szCs w:val="22"/>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sz w:val="22"/>
          <w:szCs w:val="22"/>
        </w:rPr>
        <w:t>Artículo 79.-</w:t>
      </w:r>
      <w:r w:rsidRPr="00306B6C">
        <w:rPr>
          <w:rFonts w:ascii="Arial" w:hAnsi="Arial" w:cs="Arial"/>
          <w:sz w:val="22"/>
          <w:szCs w:val="22"/>
        </w:rPr>
        <w:t xml:space="preserve"> La Evaluación de Desempeño tiene por objetivos: </w:t>
      </w:r>
    </w:p>
    <w:p w:rsidR="009136F3" w:rsidRPr="00306B6C" w:rsidRDefault="009136F3" w:rsidP="00254C6F">
      <w:pPr>
        <w:numPr>
          <w:ilvl w:val="0"/>
          <w:numId w:val="55"/>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Elaborar indicadores de la actuación del miembro del Servicio, para que la evaluación de su trayectoria sea transparente y homologada; </w:t>
      </w:r>
    </w:p>
    <w:p w:rsidR="009136F3" w:rsidRPr="00306B6C" w:rsidRDefault="009136F3" w:rsidP="00254C6F">
      <w:pPr>
        <w:numPr>
          <w:ilvl w:val="0"/>
          <w:numId w:val="55"/>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Detectar áreas de oportunidad y trazar la directriz de crecimiento y desarrollo profesional; </w:t>
      </w:r>
    </w:p>
    <w:p w:rsidR="009136F3" w:rsidRPr="00306B6C" w:rsidRDefault="009136F3" w:rsidP="00254C6F">
      <w:pPr>
        <w:numPr>
          <w:ilvl w:val="0"/>
          <w:numId w:val="55"/>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Identificar el grado de cumplimiento de los principios constitucionales que rigen su actuación, así como de las obligaciones previstas en los artículos 41 y 42 de la Ley General; y</w:t>
      </w:r>
    </w:p>
    <w:p w:rsidR="009136F3" w:rsidRPr="00306B6C" w:rsidRDefault="009136F3" w:rsidP="00254C6F">
      <w:pPr>
        <w:numPr>
          <w:ilvl w:val="0"/>
          <w:numId w:val="55"/>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Identificar las acciones preventivas o correctivas pertinentes, para el debido cumplimiento de su servicio y garantizar una actuación profesional.</w:t>
      </w:r>
    </w:p>
    <w:p w:rsidR="009136F3" w:rsidRPr="00306B6C" w:rsidRDefault="009136F3" w:rsidP="00F34D32">
      <w:pPr>
        <w:autoSpaceDE w:val="0"/>
        <w:autoSpaceDN w:val="0"/>
        <w:adjustRightInd w:val="0"/>
        <w:spacing w:line="288" w:lineRule="auto"/>
        <w:ind w:left="284"/>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bCs/>
          <w:sz w:val="22"/>
          <w:szCs w:val="22"/>
        </w:rPr>
      </w:pPr>
      <w:r w:rsidRPr="00306B6C">
        <w:rPr>
          <w:rFonts w:ascii="Arial" w:hAnsi="Arial" w:cs="Arial"/>
          <w:b/>
          <w:bCs/>
          <w:sz w:val="22"/>
          <w:szCs w:val="22"/>
        </w:rPr>
        <w:t>Artículo 80</w:t>
      </w:r>
      <w:r w:rsidRPr="00306B6C">
        <w:rPr>
          <w:rFonts w:ascii="Arial" w:hAnsi="Arial" w:cs="Arial"/>
          <w:bCs/>
          <w:sz w:val="22"/>
          <w:szCs w:val="22"/>
        </w:rPr>
        <w:t>.- La Comisión, a través de la Academia, será la responsable de la aplicación del Instrumento de Evaluación del Desempeño, para lo cual podrá auxiliarse de un grupo de trabajo, que garantice la confiabilidad y objetividad de su aplicación.</w:t>
      </w:r>
    </w:p>
    <w:p w:rsidR="009136F3" w:rsidRPr="00306B6C" w:rsidRDefault="009136F3" w:rsidP="00F34D32">
      <w:pPr>
        <w:autoSpaceDE w:val="0"/>
        <w:autoSpaceDN w:val="0"/>
        <w:adjustRightInd w:val="0"/>
        <w:spacing w:line="288" w:lineRule="auto"/>
        <w:ind w:left="284"/>
        <w:contextualSpacing/>
        <w:jc w:val="both"/>
        <w:rPr>
          <w:rFonts w:ascii="Arial" w:hAnsi="Arial" w:cs="Arial"/>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bCs/>
          <w:sz w:val="22"/>
          <w:szCs w:val="22"/>
        </w:rPr>
      </w:pPr>
      <w:r w:rsidRPr="00306B6C">
        <w:rPr>
          <w:rFonts w:ascii="Arial" w:hAnsi="Arial" w:cs="Arial"/>
          <w:b/>
          <w:bCs/>
          <w:sz w:val="22"/>
          <w:szCs w:val="22"/>
        </w:rPr>
        <w:t xml:space="preserve">Artículo 81.- </w:t>
      </w:r>
      <w:r w:rsidRPr="00306B6C">
        <w:rPr>
          <w:rFonts w:ascii="Arial" w:hAnsi="Arial" w:cs="Arial"/>
          <w:bCs/>
          <w:sz w:val="22"/>
          <w:szCs w:val="22"/>
        </w:rPr>
        <w:t>La Evaluación de Desempeño se aplicará anualmente, y tendrá una vigencia de tres años.</w:t>
      </w:r>
    </w:p>
    <w:p w:rsidR="009136F3" w:rsidRPr="00306B6C" w:rsidRDefault="009136F3" w:rsidP="00F34D32">
      <w:pPr>
        <w:autoSpaceDE w:val="0"/>
        <w:autoSpaceDN w:val="0"/>
        <w:adjustRightInd w:val="0"/>
        <w:spacing w:line="288" w:lineRule="auto"/>
        <w:ind w:left="284"/>
        <w:contextualSpacing/>
        <w:jc w:val="both"/>
        <w:rPr>
          <w:rFonts w:ascii="Arial" w:hAnsi="Arial" w:cs="Arial"/>
          <w:bCs/>
          <w:sz w:val="22"/>
          <w:szCs w:val="22"/>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sz w:val="22"/>
          <w:szCs w:val="22"/>
        </w:rPr>
        <w:t>Artículo 82</w:t>
      </w:r>
      <w:r w:rsidRPr="00306B6C">
        <w:rPr>
          <w:rFonts w:ascii="Arial" w:hAnsi="Arial" w:cs="Arial"/>
          <w:sz w:val="22"/>
          <w:szCs w:val="22"/>
        </w:rPr>
        <w:t>.- Los procedimientos y actividades a realizar y toda la logística concerniente a su debida aplicación se basarán en los lineamientos que marque el Secretariado Ejecutivo del Sistema Nacional de Seguridad Publica, a través de la instancia correspondiente.</w:t>
      </w:r>
    </w:p>
    <w:p w:rsidR="009136F3" w:rsidRPr="00306B6C" w:rsidRDefault="009136F3" w:rsidP="00F34D32">
      <w:pPr>
        <w:autoSpaceDE w:val="0"/>
        <w:autoSpaceDN w:val="0"/>
        <w:adjustRightInd w:val="0"/>
        <w:spacing w:line="288" w:lineRule="auto"/>
        <w:ind w:left="284"/>
        <w:jc w:val="both"/>
        <w:rPr>
          <w:rFonts w:ascii="Arial" w:hAnsi="Arial" w:cs="Arial"/>
          <w:sz w:val="22"/>
          <w:szCs w:val="22"/>
        </w:rPr>
      </w:pPr>
    </w:p>
    <w:p w:rsidR="009136F3" w:rsidRPr="00306B6C" w:rsidRDefault="009136F3" w:rsidP="009136F3">
      <w:pPr>
        <w:autoSpaceDE w:val="0"/>
        <w:autoSpaceDN w:val="0"/>
        <w:adjustRightInd w:val="0"/>
        <w:spacing w:line="288" w:lineRule="auto"/>
        <w:ind w:left="284"/>
        <w:rPr>
          <w:rFonts w:ascii="Arial" w:hAnsi="Arial" w:cs="Arial"/>
          <w:sz w:val="22"/>
          <w:szCs w:val="22"/>
        </w:rPr>
      </w:pPr>
    </w:p>
    <w:p w:rsidR="009136F3" w:rsidRPr="00306B6C" w:rsidRDefault="009136F3" w:rsidP="009136F3">
      <w:pPr>
        <w:autoSpaceDE w:val="0"/>
        <w:autoSpaceDN w:val="0"/>
        <w:adjustRightInd w:val="0"/>
        <w:spacing w:line="288" w:lineRule="auto"/>
        <w:jc w:val="center"/>
        <w:rPr>
          <w:rFonts w:ascii="Arial" w:hAnsi="Arial" w:cs="Arial"/>
          <w:b/>
          <w:bCs/>
          <w:sz w:val="22"/>
          <w:szCs w:val="22"/>
          <w:lang w:eastAsia="es-MX"/>
        </w:rPr>
      </w:pPr>
      <w:r w:rsidRPr="00306B6C">
        <w:rPr>
          <w:rFonts w:ascii="Arial" w:hAnsi="Arial" w:cs="Arial"/>
          <w:b/>
          <w:bCs/>
          <w:sz w:val="22"/>
          <w:szCs w:val="22"/>
          <w:lang w:eastAsia="es-MX"/>
        </w:rPr>
        <w:t>SECCIÓN III</w:t>
      </w:r>
    </w:p>
    <w:p w:rsidR="009136F3" w:rsidRPr="00306B6C" w:rsidRDefault="009136F3" w:rsidP="009136F3">
      <w:pPr>
        <w:autoSpaceDE w:val="0"/>
        <w:autoSpaceDN w:val="0"/>
        <w:adjustRightInd w:val="0"/>
        <w:spacing w:line="288" w:lineRule="auto"/>
        <w:jc w:val="center"/>
        <w:rPr>
          <w:rFonts w:ascii="Arial" w:hAnsi="Arial" w:cs="Arial"/>
          <w:b/>
          <w:bCs/>
          <w:sz w:val="22"/>
          <w:szCs w:val="22"/>
          <w:lang w:eastAsia="es-MX"/>
        </w:rPr>
      </w:pPr>
    </w:p>
    <w:p w:rsidR="009136F3" w:rsidRPr="00306B6C" w:rsidRDefault="009136F3" w:rsidP="009136F3">
      <w:pPr>
        <w:autoSpaceDE w:val="0"/>
        <w:autoSpaceDN w:val="0"/>
        <w:adjustRightInd w:val="0"/>
        <w:spacing w:line="288" w:lineRule="auto"/>
        <w:jc w:val="center"/>
        <w:rPr>
          <w:rFonts w:ascii="Arial" w:hAnsi="Arial" w:cs="Arial"/>
          <w:b/>
          <w:bCs/>
          <w:sz w:val="22"/>
          <w:szCs w:val="22"/>
          <w:lang w:eastAsia="es-MX"/>
        </w:rPr>
      </w:pPr>
      <w:r w:rsidRPr="00306B6C">
        <w:rPr>
          <w:rFonts w:ascii="Arial" w:hAnsi="Arial" w:cs="Arial"/>
          <w:b/>
          <w:bCs/>
          <w:sz w:val="22"/>
          <w:szCs w:val="22"/>
          <w:lang w:eastAsia="es-MX"/>
        </w:rPr>
        <w:t>De la Evaluación de Control de Confianza</w:t>
      </w:r>
    </w:p>
    <w:p w:rsidR="009136F3" w:rsidRPr="00306B6C" w:rsidRDefault="009136F3" w:rsidP="009136F3">
      <w:pPr>
        <w:autoSpaceDE w:val="0"/>
        <w:autoSpaceDN w:val="0"/>
        <w:adjustRightInd w:val="0"/>
        <w:spacing w:line="288" w:lineRule="auto"/>
        <w:ind w:left="284"/>
        <w:rPr>
          <w:rFonts w:ascii="Arial" w:hAnsi="Arial" w:cs="Arial"/>
          <w:b/>
          <w:bCs/>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 xml:space="preserve">Artículo 83.- </w:t>
      </w:r>
      <w:r w:rsidRPr="00306B6C">
        <w:rPr>
          <w:rFonts w:ascii="Arial" w:hAnsi="Arial" w:cs="Arial"/>
          <w:sz w:val="22"/>
          <w:szCs w:val="22"/>
        </w:rPr>
        <w:t>La Evaluación de Control de Confianza tiene como objeto garantizar a la sociedad que la Secretaría cuente con miembros del Servicio honestos, leales, eficientes y dignos de confianza, para que su actuación se ajuste al marco de conducta que dictan los principios constitucionales de legalidad, objetividad, eficiencia, profesionalismo, honradez y respeto a los derechos humanos, así como a la normatividad institucional de la materia, mediante la aplicación de modelos de comportamiento y actitudes.</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sz w:val="22"/>
          <w:szCs w:val="22"/>
        </w:rPr>
        <w:t>Artículo 84.-</w:t>
      </w:r>
      <w:r w:rsidRPr="00306B6C">
        <w:rPr>
          <w:rFonts w:ascii="Arial" w:hAnsi="Arial" w:cs="Arial"/>
          <w:sz w:val="22"/>
          <w:szCs w:val="22"/>
        </w:rPr>
        <w:t xml:space="preserve"> La Evaluación de Control de Confianza se aplicará </w:t>
      </w:r>
      <w:r w:rsidRPr="00306B6C">
        <w:rPr>
          <w:rFonts w:ascii="Arial" w:hAnsi="Arial" w:cs="Arial"/>
          <w:bCs/>
          <w:sz w:val="22"/>
          <w:szCs w:val="22"/>
        </w:rPr>
        <w:t>en el Centro</w:t>
      </w:r>
      <w:r w:rsidRPr="00306B6C">
        <w:rPr>
          <w:rFonts w:ascii="Arial" w:hAnsi="Arial" w:cs="Arial"/>
          <w:sz w:val="22"/>
          <w:szCs w:val="22"/>
        </w:rPr>
        <w:t xml:space="preserve"> Único de Evaluación y Control de Confianza, de conformidad a lo dispuesto en la Ley General y en la Ley Estatal, para los procedimientos de selección, permanencia, desarrollo y promoción.</w:t>
      </w:r>
    </w:p>
    <w:p w:rsidR="009136F3" w:rsidRPr="00306B6C" w:rsidRDefault="009136F3" w:rsidP="009136F3">
      <w:pPr>
        <w:autoSpaceDE w:val="0"/>
        <w:autoSpaceDN w:val="0"/>
        <w:adjustRightInd w:val="0"/>
        <w:spacing w:line="288" w:lineRule="auto"/>
        <w:ind w:left="284"/>
        <w:contextualSpacing/>
        <w:rPr>
          <w:rFonts w:ascii="Arial" w:hAnsi="Arial" w:cs="Arial"/>
          <w:b/>
          <w:bCs/>
          <w:sz w:val="22"/>
          <w:szCs w:val="22"/>
          <w:lang w:eastAsia="es-MX"/>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SECCIÓN IV</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De la Evaluación de Habilidades, Destrezas y Conocimientos</w:t>
      </w:r>
    </w:p>
    <w:p w:rsidR="009136F3" w:rsidRPr="00306B6C" w:rsidRDefault="009136F3" w:rsidP="009136F3">
      <w:pPr>
        <w:autoSpaceDE w:val="0"/>
        <w:autoSpaceDN w:val="0"/>
        <w:adjustRightInd w:val="0"/>
        <w:spacing w:line="288" w:lineRule="auto"/>
        <w:ind w:left="284"/>
        <w:contextualSpacing/>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sz w:val="22"/>
          <w:szCs w:val="22"/>
        </w:rPr>
        <w:t xml:space="preserve">Artículo 85.- </w:t>
      </w:r>
      <w:r w:rsidRPr="00306B6C">
        <w:rPr>
          <w:rFonts w:ascii="Arial" w:hAnsi="Arial" w:cs="Arial"/>
          <w:sz w:val="22"/>
          <w:szCs w:val="22"/>
        </w:rPr>
        <w:t>La Evaluación de Habilidades, Destrezas y Conocimientos es el proceso que permite valorar al miembro del Servicio sus conocimientos generales y medir sus capacidades físico-mentales y aptitudes, respecto al  manejo de armas de fuego y técnicas de tiro policial, capacidad física, defensa policial, detección y conducción de presuntos responsables, conducción de vehículos policiales, operación de equipo de radiocomunicación y manejo de bastón PR-24, para determinar si el sustentante es apto para enfrentar situaciones operativas propias de su función.</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86.- </w:t>
      </w:r>
      <w:r w:rsidRPr="00306B6C">
        <w:rPr>
          <w:rFonts w:ascii="Arial" w:hAnsi="Arial" w:cs="Arial"/>
          <w:sz w:val="22"/>
          <w:szCs w:val="22"/>
        </w:rPr>
        <w:t>La Evaluación de Habilidades, Destrezas y Conocimientos será gestionada y, en su caso, aplicada por la Academia, en cumplimiento de los lineamientos emitidos por el Secretariado Ejecutivo.</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color w:val="000000"/>
          <w:sz w:val="22"/>
          <w:szCs w:val="22"/>
        </w:rPr>
      </w:pPr>
      <w:r w:rsidRPr="00306B6C">
        <w:rPr>
          <w:rFonts w:ascii="Arial" w:hAnsi="Arial" w:cs="Arial"/>
          <w:b/>
          <w:sz w:val="22"/>
          <w:szCs w:val="22"/>
        </w:rPr>
        <w:t>Artículo 87.-</w:t>
      </w:r>
      <w:r w:rsidRPr="00306B6C">
        <w:rPr>
          <w:rFonts w:ascii="Arial" w:hAnsi="Arial" w:cs="Arial"/>
          <w:sz w:val="22"/>
          <w:szCs w:val="22"/>
        </w:rPr>
        <w:t xml:space="preserve"> Cuando el resultado de esta evaluación no sea aprobatorio, el miembro del Servicio deberá presentar una segunda evaluación en el siguiente periodo de aplicación, y estará obligado a aprobarla. En caso de que persista el resultado, se procederá de conformidad a lo establecido en el Capítulo IV del Reglamento. </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SECCIÓN V</w:t>
      </w:r>
    </w:p>
    <w:p w:rsidR="009136F3" w:rsidRPr="00306B6C" w:rsidRDefault="009136F3" w:rsidP="009136F3">
      <w:pPr>
        <w:autoSpaceDE w:val="0"/>
        <w:autoSpaceDN w:val="0"/>
        <w:adjustRightInd w:val="0"/>
        <w:spacing w:line="288" w:lineRule="auto"/>
        <w:ind w:left="284"/>
        <w:contextualSpacing/>
        <w:jc w:val="center"/>
        <w:rPr>
          <w:rFonts w:ascii="Arial" w:hAnsi="Arial" w:cs="Arial"/>
          <w:b/>
          <w:sz w:val="22"/>
          <w:szCs w:val="22"/>
        </w:rPr>
      </w:pPr>
      <w:r w:rsidRPr="00306B6C">
        <w:rPr>
          <w:rFonts w:ascii="Arial" w:hAnsi="Arial" w:cs="Arial"/>
          <w:b/>
          <w:sz w:val="22"/>
          <w:szCs w:val="22"/>
        </w:rPr>
        <w:t>De la Renovación de la Certificación</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rPr>
        <w:t xml:space="preserve">Artículo 88.- </w:t>
      </w:r>
      <w:r w:rsidRPr="00306B6C">
        <w:rPr>
          <w:rFonts w:ascii="Arial" w:hAnsi="Arial" w:cs="Arial"/>
          <w:bCs/>
          <w:sz w:val="22"/>
          <w:szCs w:val="22"/>
        </w:rPr>
        <w:t xml:space="preserve">La Renovación de la Certificación es </w:t>
      </w:r>
      <w:r w:rsidRPr="00306B6C">
        <w:rPr>
          <w:rFonts w:ascii="Arial" w:hAnsi="Arial" w:cs="Arial"/>
          <w:sz w:val="22"/>
          <w:szCs w:val="22"/>
          <w:lang w:eastAsia="es-MX"/>
        </w:rPr>
        <w:t>el proceso mediante el cual el miembro del Servicio se somete a las evaluaciones periódicas aplicadas por el Centro de Evaluación y Control de Confianza, así como a la de Habilidades, Destrezas y Conocimientos, incluyendo en su caso la Promoción de grado.</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9136F3">
      <w:pPr>
        <w:tabs>
          <w:tab w:val="left" w:pos="3802"/>
          <w:tab w:val="center" w:pos="4560"/>
        </w:tabs>
        <w:autoSpaceDE w:val="0"/>
        <w:autoSpaceDN w:val="0"/>
        <w:adjustRightInd w:val="0"/>
        <w:spacing w:line="288" w:lineRule="auto"/>
        <w:ind w:left="284"/>
        <w:contextualSpacing/>
        <w:rPr>
          <w:rFonts w:ascii="Arial" w:hAnsi="Arial" w:cs="Arial"/>
          <w:b/>
          <w:bCs/>
          <w:sz w:val="22"/>
          <w:szCs w:val="22"/>
        </w:rPr>
      </w:pPr>
      <w:r w:rsidRPr="00306B6C">
        <w:rPr>
          <w:rFonts w:ascii="Arial" w:hAnsi="Arial" w:cs="Arial"/>
          <w:b/>
          <w:bCs/>
          <w:sz w:val="22"/>
          <w:szCs w:val="22"/>
        </w:rPr>
        <w:tab/>
      </w:r>
      <w:r w:rsidRPr="00306B6C">
        <w:rPr>
          <w:rFonts w:ascii="Arial" w:hAnsi="Arial" w:cs="Arial"/>
          <w:b/>
          <w:bCs/>
          <w:sz w:val="22"/>
          <w:szCs w:val="22"/>
        </w:rPr>
        <w:tab/>
        <w:t>SECCIÓN VI</w:t>
      </w:r>
    </w:p>
    <w:p w:rsidR="009136F3" w:rsidRPr="00306B6C" w:rsidRDefault="009136F3" w:rsidP="00F34D32">
      <w:pPr>
        <w:tabs>
          <w:tab w:val="left" w:pos="6232"/>
        </w:tabs>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De la Vigencia de las Evaluaciones</w:t>
      </w:r>
    </w:p>
    <w:p w:rsidR="009136F3" w:rsidRPr="00306B6C" w:rsidRDefault="009136F3" w:rsidP="009136F3">
      <w:pPr>
        <w:autoSpaceDE w:val="0"/>
        <w:autoSpaceDN w:val="0"/>
        <w:adjustRightInd w:val="0"/>
        <w:spacing w:line="288" w:lineRule="auto"/>
        <w:ind w:left="284"/>
        <w:contextualSpacing/>
        <w:rPr>
          <w:rFonts w:ascii="Arial" w:hAnsi="Arial" w:cs="Arial"/>
          <w:b/>
          <w:bCs/>
          <w:sz w:val="22"/>
          <w:szCs w:val="22"/>
        </w:rPr>
      </w:pP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
          <w:bCs/>
          <w:sz w:val="22"/>
          <w:szCs w:val="22"/>
        </w:rPr>
        <w:t xml:space="preserve">Artículo 89.- </w:t>
      </w:r>
      <w:r w:rsidRPr="00306B6C">
        <w:rPr>
          <w:rFonts w:ascii="Arial" w:hAnsi="Arial" w:cs="Arial"/>
          <w:bCs/>
          <w:sz w:val="22"/>
          <w:szCs w:val="22"/>
        </w:rPr>
        <w:t xml:space="preserve">La vigencia de la Evaluación de Habilidades, Destrezas y Conocimientos será de dos años; </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
          <w:bCs/>
          <w:sz w:val="22"/>
          <w:szCs w:val="22"/>
        </w:rPr>
        <w:t>Artículo 90.-</w:t>
      </w:r>
      <w:r w:rsidRPr="00306B6C">
        <w:rPr>
          <w:rFonts w:ascii="Arial" w:hAnsi="Arial" w:cs="Arial"/>
          <w:bCs/>
          <w:sz w:val="22"/>
          <w:szCs w:val="22"/>
        </w:rPr>
        <w:t xml:space="preserve"> La vigencia de la Evaluación de Desempeño será de tres años, contados a partir de la fecha en que realizó la misma. </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 xml:space="preserve">Artículo 91.- </w:t>
      </w:r>
      <w:r w:rsidRPr="00306B6C">
        <w:rPr>
          <w:rFonts w:ascii="Arial" w:hAnsi="Arial" w:cs="Arial"/>
          <w:sz w:val="22"/>
          <w:szCs w:val="22"/>
        </w:rPr>
        <w:t>La vigencia de la Evaluación de Control de Confianza, será la que determine la Federación.</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jc w:val="center"/>
        <w:rPr>
          <w:rFonts w:ascii="Arial" w:hAnsi="Arial" w:cs="Arial"/>
          <w:b/>
          <w:bCs/>
          <w:sz w:val="22"/>
          <w:szCs w:val="22"/>
        </w:rPr>
      </w:pPr>
      <w:r w:rsidRPr="00306B6C">
        <w:rPr>
          <w:rFonts w:ascii="Arial" w:hAnsi="Arial" w:cs="Arial"/>
          <w:b/>
          <w:bCs/>
          <w:sz w:val="22"/>
          <w:szCs w:val="22"/>
        </w:rPr>
        <w:t>SECCIÓN VII</w:t>
      </w:r>
    </w:p>
    <w:p w:rsidR="009136F3" w:rsidRPr="00306B6C" w:rsidRDefault="009136F3" w:rsidP="009136F3">
      <w:pPr>
        <w:autoSpaceDE w:val="0"/>
        <w:autoSpaceDN w:val="0"/>
        <w:adjustRightInd w:val="0"/>
        <w:spacing w:line="288" w:lineRule="auto"/>
        <w:jc w:val="center"/>
        <w:rPr>
          <w:rFonts w:ascii="Arial" w:hAnsi="Arial" w:cs="Arial"/>
          <w:b/>
          <w:sz w:val="22"/>
          <w:szCs w:val="22"/>
        </w:rPr>
      </w:pPr>
      <w:r w:rsidRPr="00306B6C">
        <w:rPr>
          <w:rFonts w:ascii="Arial" w:hAnsi="Arial" w:cs="Arial"/>
          <w:b/>
          <w:sz w:val="22"/>
          <w:szCs w:val="22"/>
        </w:rPr>
        <w:t>De los Estímulos</w:t>
      </w:r>
    </w:p>
    <w:p w:rsidR="009136F3" w:rsidRPr="00306B6C" w:rsidRDefault="009136F3" w:rsidP="00F34D32">
      <w:pPr>
        <w:autoSpaceDE w:val="0"/>
        <w:autoSpaceDN w:val="0"/>
        <w:adjustRightInd w:val="0"/>
        <w:spacing w:line="288" w:lineRule="auto"/>
        <w:ind w:left="284"/>
        <w:contextualSpacing/>
        <w:jc w:val="both"/>
        <w:rPr>
          <w:rFonts w:ascii="Arial" w:hAnsi="Arial" w:cs="Arial"/>
          <w:b/>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sz w:val="22"/>
          <w:szCs w:val="22"/>
          <w:lang w:eastAsia="es-MX"/>
        </w:rPr>
        <w:t xml:space="preserve">Artículo 92.- </w:t>
      </w:r>
      <w:r w:rsidRPr="00306B6C">
        <w:rPr>
          <w:rFonts w:ascii="Arial" w:hAnsi="Arial" w:cs="Arial"/>
          <w:sz w:val="22"/>
          <w:szCs w:val="22"/>
          <w:lang w:eastAsia="es-MX"/>
        </w:rPr>
        <w:t>Los estímulos comprenden las recompensas, condecoraciones, menciones honoríficas, distintivos y citaciones, por medio de los cuales la Secretaría gratifica, reconoce y promueve la actuación heroica, ejemplar, sobresaliente, destacada, relevante y demás actos meritorios del miembro del Servicio.</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93.- </w:t>
      </w:r>
      <w:r w:rsidRPr="00306B6C">
        <w:rPr>
          <w:rFonts w:ascii="Arial" w:hAnsi="Arial" w:cs="Arial"/>
          <w:bCs/>
          <w:sz w:val="22"/>
          <w:szCs w:val="22"/>
        </w:rPr>
        <w:t>La Comisión aprobará l</w:t>
      </w:r>
      <w:r w:rsidRPr="00306B6C">
        <w:rPr>
          <w:rFonts w:ascii="Arial" w:hAnsi="Arial" w:cs="Arial"/>
          <w:sz w:val="22"/>
          <w:szCs w:val="22"/>
        </w:rPr>
        <w:t xml:space="preserve">os estímulos a que puede hacerse acreedor el miembro del Servicio, por su actuación </w:t>
      </w:r>
      <w:r w:rsidRPr="00306B6C">
        <w:rPr>
          <w:rFonts w:ascii="Arial" w:hAnsi="Arial" w:cs="Arial"/>
          <w:sz w:val="22"/>
          <w:szCs w:val="22"/>
          <w:lang w:eastAsia="es-MX"/>
        </w:rPr>
        <w:t>heroica, ejemplar, sobresaliente, destacada, relevante y demás actos meritorios.</w:t>
      </w:r>
      <w:r w:rsidRPr="00306B6C">
        <w:rPr>
          <w:rFonts w:ascii="Arial" w:hAnsi="Arial" w:cs="Arial"/>
          <w:sz w:val="22"/>
          <w:szCs w:val="22"/>
        </w:rPr>
        <w:t xml:space="preserve"> </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94</w:t>
      </w:r>
      <w:r w:rsidRPr="00306B6C">
        <w:rPr>
          <w:rFonts w:ascii="Arial" w:hAnsi="Arial" w:cs="Arial"/>
          <w:b/>
          <w:sz w:val="22"/>
          <w:szCs w:val="22"/>
          <w:lang w:eastAsia="es-MX"/>
        </w:rPr>
        <w:t>.-</w:t>
      </w:r>
      <w:r w:rsidRPr="00306B6C">
        <w:rPr>
          <w:rFonts w:ascii="Arial" w:hAnsi="Arial" w:cs="Arial"/>
          <w:sz w:val="22"/>
          <w:szCs w:val="22"/>
          <w:lang w:eastAsia="es-MX"/>
        </w:rPr>
        <w:t xml:space="preserve"> Las acciones del miembro del Servicio que se propongan para la entrega de algún estímulo, serán motivo de un sólo reconocimiento de los contemplados en el Reglamento, pero no impedirá el otorgamiento de algún otro u otros reconocimientos, por parte de otras instituciones, asociaciones u organismos nacionales o internacionales.</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95</w:t>
      </w:r>
      <w:r w:rsidRPr="00306B6C">
        <w:rPr>
          <w:rFonts w:ascii="Arial" w:hAnsi="Arial" w:cs="Arial"/>
          <w:b/>
          <w:sz w:val="22"/>
          <w:szCs w:val="22"/>
          <w:lang w:eastAsia="es-MX"/>
        </w:rPr>
        <w:t>.-</w:t>
      </w:r>
      <w:r w:rsidRPr="00306B6C">
        <w:rPr>
          <w:rFonts w:ascii="Arial" w:hAnsi="Arial" w:cs="Arial"/>
          <w:sz w:val="22"/>
          <w:szCs w:val="22"/>
          <w:lang w:eastAsia="es-MX"/>
        </w:rPr>
        <w:t xml:space="preserve"> Todo estímulo otorgado por la Secretaría, será acompañado de la constancia que lo acredite, en su caso, con la autorización de portación de la condecoración o distintivo correspondiente.</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96</w:t>
      </w:r>
      <w:r w:rsidRPr="00306B6C">
        <w:rPr>
          <w:rFonts w:ascii="Arial" w:hAnsi="Arial" w:cs="Arial"/>
          <w:b/>
          <w:sz w:val="22"/>
          <w:szCs w:val="22"/>
          <w:lang w:eastAsia="es-MX"/>
        </w:rPr>
        <w:t>.-</w:t>
      </w:r>
      <w:r w:rsidRPr="00306B6C">
        <w:rPr>
          <w:rFonts w:ascii="Arial" w:hAnsi="Arial" w:cs="Arial"/>
          <w:sz w:val="22"/>
          <w:szCs w:val="22"/>
          <w:lang w:eastAsia="es-MX"/>
        </w:rPr>
        <w:t xml:space="preserve"> La ceremonia de entrega de estímulos se realizará en un evento protocolario, y podrá ser encabezado por el Presidente Municipal y el Secretario.</w:t>
      </w:r>
    </w:p>
    <w:p w:rsidR="009136F3" w:rsidRPr="00306B6C" w:rsidRDefault="009136F3" w:rsidP="009136F3">
      <w:pPr>
        <w:autoSpaceDE w:val="0"/>
        <w:autoSpaceDN w:val="0"/>
        <w:adjustRightInd w:val="0"/>
        <w:spacing w:line="288" w:lineRule="auto"/>
        <w:ind w:left="284"/>
        <w:contextualSpacing/>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97.-</w:t>
      </w:r>
      <w:r w:rsidRPr="00306B6C">
        <w:rPr>
          <w:rFonts w:ascii="Arial" w:hAnsi="Arial" w:cs="Arial"/>
          <w:sz w:val="22"/>
          <w:szCs w:val="22"/>
          <w:lang w:eastAsia="es-MX"/>
        </w:rPr>
        <w:t xml:space="preserve"> Los estímulos a que puede hacerse acreedor el miembro del Servicio son:</w:t>
      </w:r>
    </w:p>
    <w:p w:rsidR="009136F3" w:rsidRPr="00306B6C" w:rsidRDefault="009136F3" w:rsidP="00254C6F">
      <w:pPr>
        <w:numPr>
          <w:ilvl w:val="0"/>
          <w:numId w:val="56"/>
        </w:numPr>
        <w:tabs>
          <w:tab w:val="left" w:pos="851"/>
        </w:tabs>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Premio Municipal al Buen Policía;</w:t>
      </w:r>
    </w:p>
    <w:p w:rsidR="009136F3" w:rsidRPr="00306B6C" w:rsidRDefault="009136F3" w:rsidP="00254C6F">
      <w:pPr>
        <w:numPr>
          <w:ilvl w:val="0"/>
          <w:numId w:val="56"/>
        </w:numPr>
        <w:tabs>
          <w:tab w:val="left" w:pos="851"/>
        </w:tabs>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Condecoración;</w:t>
      </w:r>
    </w:p>
    <w:p w:rsidR="009136F3" w:rsidRPr="00306B6C" w:rsidRDefault="009136F3" w:rsidP="00254C6F">
      <w:pPr>
        <w:numPr>
          <w:ilvl w:val="0"/>
          <w:numId w:val="56"/>
        </w:numPr>
        <w:tabs>
          <w:tab w:val="left" w:pos="851"/>
        </w:tabs>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Mención honorífica;</w:t>
      </w:r>
    </w:p>
    <w:p w:rsidR="009136F3" w:rsidRPr="00306B6C" w:rsidRDefault="009136F3" w:rsidP="00254C6F">
      <w:pPr>
        <w:numPr>
          <w:ilvl w:val="0"/>
          <w:numId w:val="56"/>
        </w:numPr>
        <w:tabs>
          <w:tab w:val="left" w:pos="851"/>
        </w:tabs>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Distintivo;</w:t>
      </w:r>
    </w:p>
    <w:p w:rsidR="009136F3" w:rsidRPr="00306B6C" w:rsidRDefault="009136F3" w:rsidP="00254C6F">
      <w:pPr>
        <w:numPr>
          <w:ilvl w:val="0"/>
          <w:numId w:val="56"/>
        </w:numPr>
        <w:tabs>
          <w:tab w:val="left" w:pos="851"/>
        </w:tabs>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Citación; y</w:t>
      </w:r>
    </w:p>
    <w:p w:rsidR="009136F3" w:rsidRPr="00306B6C" w:rsidRDefault="009136F3" w:rsidP="00254C6F">
      <w:pPr>
        <w:numPr>
          <w:ilvl w:val="0"/>
          <w:numId w:val="56"/>
        </w:numPr>
        <w:tabs>
          <w:tab w:val="left" w:pos="851"/>
        </w:tabs>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Recompensa.</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bCs/>
          <w:sz w:val="22"/>
          <w:szCs w:val="22"/>
          <w:lang w:eastAsia="es-MX"/>
        </w:rPr>
      </w:pPr>
      <w:r w:rsidRPr="00306B6C">
        <w:rPr>
          <w:rFonts w:ascii="Arial" w:hAnsi="Arial" w:cs="Arial"/>
          <w:b/>
          <w:bCs/>
          <w:sz w:val="22"/>
          <w:szCs w:val="22"/>
          <w:lang w:eastAsia="es-MX"/>
        </w:rPr>
        <w:t xml:space="preserve">Artículo 98.- </w:t>
      </w:r>
      <w:r w:rsidRPr="00306B6C">
        <w:rPr>
          <w:rFonts w:ascii="Arial" w:hAnsi="Arial" w:cs="Arial"/>
          <w:bCs/>
          <w:sz w:val="22"/>
          <w:szCs w:val="22"/>
          <w:lang w:eastAsia="es-MX"/>
        </w:rPr>
        <w:t>El Premio Municipal al Buen Policía es el mayor estímulo que puede recibir el miembro del Servicio, por haberse distinguido a lo largo de un año, desempeñándose de manera ejemplar, exaltando la imagen de la Secretaría, y arriesgando incluso su vida en bien de otros. Consiste en el otorgamiento de una medalla, diploma y recompensa.</w:t>
      </w:r>
    </w:p>
    <w:p w:rsidR="009136F3" w:rsidRPr="00306B6C" w:rsidRDefault="009136F3" w:rsidP="00F34D32">
      <w:pPr>
        <w:autoSpaceDE w:val="0"/>
        <w:autoSpaceDN w:val="0"/>
        <w:adjustRightInd w:val="0"/>
        <w:spacing w:line="288" w:lineRule="auto"/>
        <w:ind w:left="284"/>
        <w:contextualSpacing/>
        <w:jc w:val="both"/>
        <w:rPr>
          <w:rFonts w:ascii="Arial" w:hAnsi="Arial" w:cs="Arial"/>
          <w:bCs/>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bCs/>
          <w:sz w:val="22"/>
          <w:szCs w:val="22"/>
          <w:lang w:eastAsia="es-MX"/>
        </w:rPr>
      </w:pPr>
      <w:r w:rsidRPr="00306B6C">
        <w:rPr>
          <w:rFonts w:ascii="Arial" w:hAnsi="Arial" w:cs="Arial"/>
          <w:bCs/>
          <w:sz w:val="22"/>
          <w:szCs w:val="22"/>
          <w:lang w:eastAsia="es-MX"/>
        </w:rPr>
        <w:t>La recompensa se otorgará considerando la suficiencia presupuestal del  Ayuntamiento.</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99</w:t>
      </w:r>
      <w:r w:rsidRPr="00306B6C">
        <w:rPr>
          <w:rFonts w:ascii="Arial" w:hAnsi="Arial" w:cs="Arial"/>
          <w:b/>
          <w:sz w:val="22"/>
          <w:szCs w:val="22"/>
          <w:lang w:eastAsia="es-MX"/>
        </w:rPr>
        <w:t>.-</w:t>
      </w:r>
      <w:r w:rsidRPr="00306B6C">
        <w:rPr>
          <w:rFonts w:ascii="Arial" w:hAnsi="Arial" w:cs="Arial"/>
          <w:sz w:val="22"/>
          <w:szCs w:val="22"/>
          <w:lang w:eastAsia="es-MX"/>
        </w:rPr>
        <w:t xml:space="preserve"> La Condecoración es la presea que galardona un acto o hecho relevante del miembro del Servicio.</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jc w:val="both"/>
        <w:rPr>
          <w:rFonts w:ascii="Arial" w:hAnsi="Arial" w:cs="Arial"/>
          <w:sz w:val="22"/>
          <w:szCs w:val="22"/>
          <w:lang w:eastAsia="es-MX"/>
        </w:rPr>
      </w:pPr>
      <w:r w:rsidRPr="00306B6C">
        <w:rPr>
          <w:rFonts w:ascii="Arial" w:hAnsi="Arial" w:cs="Arial"/>
          <w:b/>
          <w:bCs/>
          <w:sz w:val="22"/>
          <w:szCs w:val="22"/>
          <w:lang w:eastAsia="es-MX"/>
        </w:rPr>
        <w:t>Artículo 100</w:t>
      </w:r>
      <w:r w:rsidRPr="00306B6C">
        <w:rPr>
          <w:rFonts w:ascii="Arial" w:hAnsi="Arial" w:cs="Arial"/>
          <w:bCs/>
          <w:sz w:val="22"/>
          <w:szCs w:val="22"/>
          <w:lang w:eastAsia="es-MX"/>
        </w:rPr>
        <w:t>.</w:t>
      </w:r>
      <w:r w:rsidRPr="00306B6C">
        <w:rPr>
          <w:rFonts w:ascii="Arial" w:hAnsi="Arial" w:cs="Arial"/>
          <w:sz w:val="22"/>
          <w:szCs w:val="22"/>
          <w:lang w:eastAsia="es-MX"/>
        </w:rPr>
        <w:t>- Las condecoraciones que se otorguen al miembro del Servicio, serán las siguientes:</w:t>
      </w:r>
    </w:p>
    <w:p w:rsidR="009136F3" w:rsidRPr="00306B6C" w:rsidRDefault="009136F3" w:rsidP="00254C6F">
      <w:pPr>
        <w:numPr>
          <w:ilvl w:val="1"/>
          <w:numId w:val="21"/>
        </w:numPr>
        <w:tabs>
          <w:tab w:val="left" w:pos="851"/>
        </w:tabs>
        <w:autoSpaceDE w:val="0"/>
        <w:autoSpaceDN w:val="0"/>
        <w:adjustRightInd w:val="0"/>
        <w:spacing w:after="120" w:line="288" w:lineRule="auto"/>
        <w:ind w:left="284" w:firstLine="0"/>
        <w:jc w:val="both"/>
        <w:rPr>
          <w:rFonts w:ascii="Arial" w:hAnsi="Arial" w:cs="Arial"/>
          <w:sz w:val="22"/>
          <w:szCs w:val="22"/>
          <w:lang w:eastAsia="es-MX"/>
        </w:rPr>
      </w:pPr>
      <w:r w:rsidRPr="00306B6C">
        <w:rPr>
          <w:rFonts w:ascii="Arial" w:hAnsi="Arial" w:cs="Arial"/>
          <w:sz w:val="22"/>
          <w:szCs w:val="22"/>
          <w:lang w:eastAsia="es-MX"/>
        </w:rPr>
        <w:t>Mérito Policial;</w:t>
      </w:r>
    </w:p>
    <w:p w:rsidR="009136F3" w:rsidRPr="00306B6C" w:rsidRDefault="009136F3" w:rsidP="00254C6F">
      <w:pPr>
        <w:numPr>
          <w:ilvl w:val="1"/>
          <w:numId w:val="21"/>
        </w:numPr>
        <w:tabs>
          <w:tab w:val="left" w:pos="851"/>
          <w:tab w:val="left" w:pos="1843"/>
        </w:tabs>
        <w:autoSpaceDE w:val="0"/>
        <w:autoSpaceDN w:val="0"/>
        <w:adjustRightInd w:val="0"/>
        <w:spacing w:after="120" w:line="288" w:lineRule="auto"/>
        <w:ind w:left="284" w:hanging="142"/>
        <w:jc w:val="both"/>
        <w:rPr>
          <w:rFonts w:ascii="Arial" w:hAnsi="Arial" w:cs="Arial"/>
          <w:sz w:val="22"/>
          <w:szCs w:val="22"/>
          <w:lang w:eastAsia="es-MX"/>
        </w:rPr>
      </w:pPr>
      <w:r w:rsidRPr="00306B6C">
        <w:rPr>
          <w:rFonts w:ascii="Arial" w:hAnsi="Arial" w:cs="Arial"/>
          <w:sz w:val="22"/>
          <w:szCs w:val="22"/>
          <w:lang w:eastAsia="es-MX"/>
        </w:rPr>
        <w:t>Mérito Cívico;</w:t>
      </w:r>
    </w:p>
    <w:p w:rsidR="009136F3" w:rsidRPr="00306B6C" w:rsidRDefault="009136F3" w:rsidP="00254C6F">
      <w:pPr>
        <w:numPr>
          <w:ilvl w:val="1"/>
          <w:numId w:val="21"/>
        </w:numPr>
        <w:tabs>
          <w:tab w:val="left" w:pos="851"/>
          <w:tab w:val="left" w:pos="1843"/>
        </w:tabs>
        <w:autoSpaceDE w:val="0"/>
        <w:autoSpaceDN w:val="0"/>
        <w:adjustRightInd w:val="0"/>
        <w:spacing w:after="120" w:line="288" w:lineRule="auto"/>
        <w:ind w:left="284" w:hanging="142"/>
        <w:jc w:val="both"/>
        <w:rPr>
          <w:rFonts w:ascii="Arial" w:hAnsi="Arial" w:cs="Arial"/>
          <w:sz w:val="22"/>
          <w:szCs w:val="22"/>
          <w:lang w:eastAsia="es-MX"/>
        </w:rPr>
      </w:pPr>
      <w:r w:rsidRPr="00306B6C">
        <w:rPr>
          <w:rFonts w:ascii="Arial" w:hAnsi="Arial" w:cs="Arial"/>
          <w:sz w:val="22"/>
          <w:szCs w:val="22"/>
          <w:lang w:eastAsia="es-MX"/>
        </w:rPr>
        <w:t>Mérito Social;</w:t>
      </w:r>
    </w:p>
    <w:p w:rsidR="009136F3" w:rsidRPr="00306B6C" w:rsidRDefault="009136F3" w:rsidP="00254C6F">
      <w:pPr>
        <w:numPr>
          <w:ilvl w:val="1"/>
          <w:numId w:val="21"/>
        </w:numPr>
        <w:tabs>
          <w:tab w:val="left" w:pos="851"/>
          <w:tab w:val="left" w:pos="1843"/>
        </w:tabs>
        <w:autoSpaceDE w:val="0"/>
        <w:autoSpaceDN w:val="0"/>
        <w:adjustRightInd w:val="0"/>
        <w:spacing w:after="120" w:line="288" w:lineRule="auto"/>
        <w:ind w:left="284" w:hanging="142"/>
        <w:jc w:val="both"/>
        <w:rPr>
          <w:rFonts w:ascii="Arial" w:hAnsi="Arial" w:cs="Arial"/>
          <w:sz w:val="22"/>
          <w:szCs w:val="22"/>
          <w:lang w:eastAsia="es-MX"/>
        </w:rPr>
      </w:pPr>
      <w:r w:rsidRPr="00306B6C">
        <w:rPr>
          <w:rFonts w:ascii="Arial" w:hAnsi="Arial" w:cs="Arial"/>
          <w:sz w:val="22"/>
          <w:szCs w:val="22"/>
          <w:lang w:eastAsia="es-MX"/>
        </w:rPr>
        <w:t>Mérito Ejemplar;</w:t>
      </w:r>
    </w:p>
    <w:p w:rsidR="009136F3" w:rsidRPr="00306B6C" w:rsidRDefault="009136F3" w:rsidP="00254C6F">
      <w:pPr>
        <w:numPr>
          <w:ilvl w:val="1"/>
          <w:numId w:val="21"/>
        </w:numPr>
        <w:tabs>
          <w:tab w:val="left" w:pos="851"/>
          <w:tab w:val="left" w:pos="1843"/>
        </w:tabs>
        <w:autoSpaceDE w:val="0"/>
        <w:autoSpaceDN w:val="0"/>
        <w:adjustRightInd w:val="0"/>
        <w:spacing w:after="120" w:line="288" w:lineRule="auto"/>
        <w:ind w:left="284" w:hanging="142"/>
        <w:jc w:val="both"/>
        <w:rPr>
          <w:rFonts w:ascii="Arial" w:hAnsi="Arial" w:cs="Arial"/>
          <w:sz w:val="22"/>
          <w:szCs w:val="22"/>
          <w:lang w:eastAsia="es-MX"/>
        </w:rPr>
      </w:pPr>
      <w:r w:rsidRPr="00306B6C">
        <w:rPr>
          <w:rFonts w:ascii="Arial" w:hAnsi="Arial" w:cs="Arial"/>
          <w:sz w:val="22"/>
          <w:szCs w:val="22"/>
          <w:lang w:eastAsia="es-MX"/>
        </w:rPr>
        <w:t>Mérito Tecnológico;</w:t>
      </w:r>
    </w:p>
    <w:p w:rsidR="009136F3" w:rsidRPr="00306B6C" w:rsidRDefault="009136F3" w:rsidP="00254C6F">
      <w:pPr>
        <w:numPr>
          <w:ilvl w:val="1"/>
          <w:numId w:val="21"/>
        </w:numPr>
        <w:tabs>
          <w:tab w:val="left" w:pos="851"/>
          <w:tab w:val="left" w:pos="1843"/>
        </w:tabs>
        <w:autoSpaceDE w:val="0"/>
        <w:autoSpaceDN w:val="0"/>
        <w:adjustRightInd w:val="0"/>
        <w:spacing w:after="120" w:line="288" w:lineRule="auto"/>
        <w:ind w:left="284" w:hanging="142"/>
        <w:jc w:val="both"/>
        <w:rPr>
          <w:rFonts w:ascii="Arial" w:hAnsi="Arial" w:cs="Arial"/>
          <w:sz w:val="22"/>
          <w:szCs w:val="22"/>
          <w:lang w:eastAsia="es-MX"/>
        </w:rPr>
      </w:pPr>
      <w:r w:rsidRPr="00306B6C">
        <w:rPr>
          <w:rFonts w:ascii="Arial" w:hAnsi="Arial" w:cs="Arial"/>
          <w:sz w:val="22"/>
          <w:szCs w:val="22"/>
          <w:lang w:eastAsia="es-MX"/>
        </w:rPr>
        <w:t>Mérito Docente; y</w:t>
      </w:r>
    </w:p>
    <w:p w:rsidR="009136F3" w:rsidRPr="00306B6C" w:rsidRDefault="009136F3" w:rsidP="00254C6F">
      <w:pPr>
        <w:numPr>
          <w:ilvl w:val="1"/>
          <w:numId w:val="21"/>
        </w:numPr>
        <w:tabs>
          <w:tab w:val="left" w:pos="851"/>
        </w:tabs>
        <w:autoSpaceDE w:val="0"/>
        <w:autoSpaceDN w:val="0"/>
        <w:adjustRightInd w:val="0"/>
        <w:spacing w:after="120" w:line="288" w:lineRule="auto"/>
        <w:ind w:left="284" w:hanging="142"/>
        <w:jc w:val="both"/>
        <w:rPr>
          <w:rFonts w:ascii="Arial" w:hAnsi="Arial" w:cs="Arial"/>
          <w:sz w:val="22"/>
          <w:szCs w:val="22"/>
          <w:lang w:eastAsia="es-MX"/>
        </w:rPr>
      </w:pPr>
      <w:r w:rsidRPr="00306B6C">
        <w:rPr>
          <w:rFonts w:ascii="Arial" w:hAnsi="Arial" w:cs="Arial"/>
          <w:sz w:val="22"/>
          <w:szCs w:val="22"/>
          <w:lang w:eastAsia="es-MX"/>
        </w:rPr>
        <w:t>Mérito Deportivo.</w:t>
      </w:r>
    </w:p>
    <w:p w:rsidR="009136F3" w:rsidRPr="00306B6C" w:rsidRDefault="009136F3" w:rsidP="00F34D32">
      <w:pPr>
        <w:autoSpaceDE w:val="0"/>
        <w:autoSpaceDN w:val="0"/>
        <w:adjustRightInd w:val="0"/>
        <w:spacing w:line="288" w:lineRule="auto"/>
        <w:contextualSpacing/>
        <w:jc w:val="both"/>
        <w:rPr>
          <w:rFonts w:ascii="Arial" w:hAnsi="Arial" w:cs="Arial"/>
          <w:b/>
          <w:bCs/>
          <w:sz w:val="22"/>
          <w:szCs w:val="22"/>
          <w:lang w:eastAsia="es-MX"/>
        </w:rPr>
      </w:pPr>
    </w:p>
    <w:p w:rsidR="009136F3" w:rsidRPr="00306B6C" w:rsidRDefault="009136F3" w:rsidP="00F34D32">
      <w:pPr>
        <w:autoSpaceDE w:val="0"/>
        <w:autoSpaceDN w:val="0"/>
        <w:adjustRightInd w:val="0"/>
        <w:spacing w:line="288" w:lineRule="auto"/>
        <w:jc w:val="both"/>
        <w:rPr>
          <w:rFonts w:ascii="Arial" w:hAnsi="Arial" w:cs="Arial"/>
          <w:sz w:val="22"/>
          <w:szCs w:val="22"/>
          <w:lang w:eastAsia="es-MX"/>
        </w:rPr>
      </w:pPr>
      <w:r w:rsidRPr="00306B6C">
        <w:rPr>
          <w:rFonts w:ascii="Arial" w:hAnsi="Arial" w:cs="Arial"/>
          <w:b/>
          <w:bCs/>
          <w:sz w:val="22"/>
          <w:szCs w:val="22"/>
          <w:lang w:eastAsia="es-MX"/>
        </w:rPr>
        <w:t>Artículo 101</w:t>
      </w:r>
      <w:r w:rsidRPr="00306B6C">
        <w:rPr>
          <w:rFonts w:ascii="Arial" w:hAnsi="Arial" w:cs="Arial"/>
          <w:b/>
          <w:sz w:val="22"/>
          <w:szCs w:val="22"/>
          <w:lang w:eastAsia="es-MX"/>
        </w:rPr>
        <w:t>.-</w:t>
      </w:r>
      <w:r w:rsidRPr="00306B6C">
        <w:rPr>
          <w:rFonts w:ascii="Arial" w:hAnsi="Arial" w:cs="Arial"/>
          <w:sz w:val="22"/>
          <w:szCs w:val="22"/>
          <w:lang w:eastAsia="es-MX"/>
        </w:rPr>
        <w:t xml:space="preserve"> La Condecoración al Mérito Policial se otorgará en Primera y Segunda Clase, al miembro del Servicio que realice los siguientes actos:</w:t>
      </w:r>
    </w:p>
    <w:p w:rsidR="009136F3" w:rsidRPr="00306B6C" w:rsidRDefault="009136F3" w:rsidP="00254C6F">
      <w:pPr>
        <w:numPr>
          <w:ilvl w:val="0"/>
          <w:numId w:val="57"/>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Actos de relevancia excepcional en beneficio de la Secretaría;</w:t>
      </w:r>
    </w:p>
    <w:p w:rsidR="009136F3" w:rsidRPr="00306B6C" w:rsidRDefault="009136F3" w:rsidP="00254C6F">
      <w:pPr>
        <w:numPr>
          <w:ilvl w:val="0"/>
          <w:numId w:val="57"/>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sz w:val="22"/>
          <w:szCs w:val="22"/>
          <w:lang w:eastAsia="es-MX"/>
        </w:rPr>
        <w:t>Actos de reconocido valor extraordinario y mérito en el desarrollo de las acciones siguientes:</w:t>
      </w:r>
    </w:p>
    <w:p w:rsidR="009136F3" w:rsidRPr="00306B6C" w:rsidRDefault="009136F3" w:rsidP="00254C6F">
      <w:pPr>
        <w:numPr>
          <w:ilvl w:val="0"/>
          <w:numId w:val="58"/>
        </w:numPr>
        <w:tabs>
          <w:tab w:val="left" w:pos="1276"/>
        </w:tabs>
        <w:autoSpaceDE w:val="0"/>
        <w:autoSpaceDN w:val="0"/>
        <w:adjustRightInd w:val="0"/>
        <w:spacing w:after="120" w:line="288" w:lineRule="auto"/>
        <w:ind w:left="1276" w:hanging="556"/>
        <w:jc w:val="both"/>
        <w:rPr>
          <w:rFonts w:ascii="Arial" w:hAnsi="Arial" w:cs="Arial"/>
          <w:sz w:val="22"/>
          <w:szCs w:val="22"/>
          <w:lang w:eastAsia="es-MX"/>
        </w:rPr>
      </w:pPr>
      <w:r w:rsidRPr="00306B6C">
        <w:rPr>
          <w:rFonts w:ascii="Arial" w:hAnsi="Arial" w:cs="Arial"/>
          <w:sz w:val="22"/>
          <w:szCs w:val="22"/>
          <w:lang w:eastAsia="es-MX"/>
        </w:rPr>
        <w:t>Por su acción destacada en el aseguramiento de probable responsable de la comisión de delito grave;</w:t>
      </w:r>
    </w:p>
    <w:p w:rsidR="009136F3" w:rsidRPr="00306B6C" w:rsidRDefault="009136F3" w:rsidP="00254C6F">
      <w:pPr>
        <w:numPr>
          <w:ilvl w:val="0"/>
          <w:numId w:val="58"/>
        </w:numPr>
        <w:tabs>
          <w:tab w:val="left" w:pos="1276"/>
        </w:tabs>
        <w:autoSpaceDE w:val="0"/>
        <w:autoSpaceDN w:val="0"/>
        <w:adjustRightInd w:val="0"/>
        <w:spacing w:after="120" w:line="288" w:lineRule="auto"/>
        <w:ind w:left="1276" w:hanging="556"/>
        <w:jc w:val="both"/>
        <w:rPr>
          <w:rFonts w:ascii="Arial" w:hAnsi="Arial" w:cs="Arial"/>
          <w:sz w:val="22"/>
          <w:szCs w:val="22"/>
          <w:lang w:eastAsia="es-MX"/>
        </w:rPr>
      </w:pPr>
      <w:r w:rsidRPr="00306B6C">
        <w:rPr>
          <w:rFonts w:ascii="Arial" w:hAnsi="Arial" w:cs="Arial"/>
          <w:sz w:val="22"/>
          <w:szCs w:val="22"/>
          <w:lang w:eastAsia="es-MX"/>
        </w:rPr>
        <w:t>Por auxiliar con éxito a la población en situaciones de peligro o emergencia, así como en la preservación de sus bienes en casos de desastre;</w:t>
      </w:r>
    </w:p>
    <w:p w:rsidR="009136F3" w:rsidRPr="00306B6C" w:rsidRDefault="009136F3" w:rsidP="00254C6F">
      <w:pPr>
        <w:numPr>
          <w:ilvl w:val="0"/>
          <w:numId w:val="58"/>
        </w:numPr>
        <w:tabs>
          <w:tab w:val="left" w:pos="1276"/>
        </w:tabs>
        <w:autoSpaceDE w:val="0"/>
        <w:autoSpaceDN w:val="0"/>
        <w:adjustRightInd w:val="0"/>
        <w:spacing w:after="120" w:line="288" w:lineRule="auto"/>
        <w:ind w:left="1276" w:hanging="556"/>
        <w:jc w:val="both"/>
        <w:rPr>
          <w:rFonts w:ascii="Arial" w:hAnsi="Arial" w:cs="Arial"/>
          <w:sz w:val="22"/>
          <w:szCs w:val="22"/>
          <w:lang w:eastAsia="es-MX"/>
        </w:rPr>
      </w:pPr>
      <w:r w:rsidRPr="00306B6C">
        <w:rPr>
          <w:rFonts w:ascii="Arial" w:hAnsi="Arial" w:cs="Arial"/>
          <w:sz w:val="22"/>
          <w:szCs w:val="22"/>
          <w:lang w:eastAsia="es-MX"/>
        </w:rPr>
        <w:t>Los que comprometan la vida de quien las realice; y</w:t>
      </w:r>
    </w:p>
    <w:p w:rsidR="009136F3" w:rsidRPr="00306B6C" w:rsidRDefault="009136F3" w:rsidP="00254C6F">
      <w:pPr>
        <w:numPr>
          <w:ilvl w:val="0"/>
          <w:numId w:val="58"/>
        </w:numPr>
        <w:tabs>
          <w:tab w:val="left" w:pos="1276"/>
        </w:tabs>
        <w:autoSpaceDE w:val="0"/>
        <w:autoSpaceDN w:val="0"/>
        <w:adjustRightInd w:val="0"/>
        <w:spacing w:after="120" w:line="288" w:lineRule="auto"/>
        <w:ind w:left="1276" w:hanging="556"/>
        <w:jc w:val="both"/>
        <w:rPr>
          <w:rFonts w:ascii="Arial" w:hAnsi="Arial" w:cs="Arial"/>
          <w:sz w:val="22"/>
          <w:szCs w:val="22"/>
          <w:lang w:eastAsia="es-MX"/>
        </w:rPr>
      </w:pPr>
      <w:r w:rsidRPr="00306B6C">
        <w:rPr>
          <w:rFonts w:ascii="Arial" w:hAnsi="Arial" w:cs="Arial"/>
          <w:sz w:val="22"/>
          <w:szCs w:val="22"/>
          <w:lang w:eastAsia="es-MX"/>
        </w:rPr>
        <w:t>Actos heroicos que conserven los bienes de la Nación, Estado o Municipio.</w:t>
      </w:r>
    </w:p>
    <w:p w:rsidR="009136F3" w:rsidRPr="00306B6C" w:rsidRDefault="009136F3" w:rsidP="00F34D32">
      <w:pPr>
        <w:autoSpaceDE w:val="0"/>
        <w:autoSpaceDN w:val="0"/>
        <w:adjustRightInd w:val="0"/>
        <w:spacing w:line="288" w:lineRule="auto"/>
        <w:ind w:left="284"/>
        <w:jc w:val="both"/>
        <w:rPr>
          <w:rFonts w:ascii="Arial" w:hAnsi="Arial" w:cs="Arial"/>
          <w:b/>
          <w:bCs/>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102</w:t>
      </w:r>
      <w:r w:rsidRPr="00306B6C">
        <w:rPr>
          <w:rFonts w:ascii="Arial" w:hAnsi="Arial" w:cs="Arial"/>
          <w:b/>
          <w:sz w:val="22"/>
          <w:szCs w:val="22"/>
          <w:lang w:eastAsia="es-MX"/>
        </w:rPr>
        <w:t>.-</w:t>
      </w:r>
      <w:r w:rsidRPr="00306B6C">
        <w:rPr>
          <w:rFonts w:ascii="Arial" w:hAnsi="Arial" w:cs="Arial"/>
          <w:sz w:val="22"/>
          <w:szCs w:val="22"/>
          <w:lang w:eastAsia="es-MX"/>
        </w:rPr>
        <w:t xml:space="preserve"> Se confiere al miembro del Servicio la Condecoración al Mérito Policial en Primera Clase, por efectuar espontáneamente los actos referidos; y en Segunda Clase, cuando su ejecución provenga del cumplimiento de una orden superior.</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103</w:t>
      </w:r>
      <w:r w:rsidRPr="00306B6C">
        <w:rPr>
          <w:rFonts w:ascii="Arial" w:hAnsi="Arial" w:cs="Arial"/>
          <w:b/>
          <w:sz w:val="22"/>
          <w:szCs w:val="22"/>
          <w:lang w:eastAsia="es-MX"/>
        </w:rPr>
        <w:t>.-</w:t>
      </w:r>
      <w:r w:rsidRPr="00306B6C">
        <w:rPr>
          <w:rFonts w:ascii="Arial" w:hAnsi="Arial" w:cs="Arial"/>
          <w:sz w:val="22"/>
          <w:szCs w:val="22"/>
          <w:lang w:eastAsia="es-MX"/>
        </w:rPr>
        <w:t xml:space="preserve"> La Condecoración al Mérito Cívico se otorgará al miembro del Servicio, a propuesta de la comunidad donde ejerza su servicio, como respetable ejemplo de dignidad cívica, cumplimiento de la ley, respeto de los derechos humanos, respeto a las instituciones públicas y por relevante comportamiento ciudadano.</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104</w:t>
      </w:r>
      <w:r w:rsidRPr="00306B6C">
        <w:rPr>
          <w:rFonts w:ascii="Arial" w:hAnsi="Arial" w:cs="Arial"/>
          <w:b/>
          <w:sz w:val="22"/>
          <w:szCs w:val="22"/>
          <w:lang w:eastAsia="es-MX"/>
        </w:rPr>
        <w:t>.-</w:t>
      </w:r>
      <w:r w:rsidRPr="00306B6C">
        <w:rPr>
          <w:rFonts w:ascii="Arial" w:hAnsi="Arial" w:cs="Arial"/>
          <w:sz w:val="22"/>
          <w:szCs w:val="22"/>
          <w:lang w:eastAsia="es-MX"/>
        </w:rPr>
        <w:t xml:space="preserve"> La Condecoración al Mérito Social se otorgará al miembro del Servicio, a propuesta de la sociedad civil, que se distinga por el cumplimiento excepcional a favor de la comunidad, poniendo en alto el prestigio y dignificación de la Secretaría, mediante acciones que beneficien directamente a grupos de personas determinadas. </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105</w:t>
      </w:r>
      <w:r w:rsidRPr="00306B6C">
        <w:rPr>
          <w:rFonts w:ascii="Arial" w:hAnsi="Arial" w:cs="Arial"/>
          <w:b/>
          <w:sz w:val="22"/>
          <w:szCs w:val="22"/>
          <w:lang w:eastAsia="es-MX"/>
        </w:rPr>
        <w:t xml:space="preserve">.- </w:t>
      </w:r>
      <w:r w:rsidRPr="00306B6C">
        <w:rPr>
          <w:rFonts w:ascii="Arial" w:hAnsi="Arial" w:cs="Arial"/>
          <w:sz w:val="22"/>
          <w:szCs w:val="22"/>
          <w:lang w:eastAsia="es-MX"/>
        </w:rPr>
        <w:t>La Condecoración al Mérito Ejemplar se otorgará al miembro del Servicio que se distinga en forma sobresaliente en las disciplinas científica, artística o cultural y que sea de relevante interés, prestigio y dignificación para la Secretaría.</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106.</w:t>
      </w:r>
      <w:r w:rsidRPr="00306B6C">
        <w:rPr>
          <w:rFonts w:ascii="Arial" w:hAnsi="Arial" w:cs="Arial"/>
          <w:b/>
          <w:sz w:val="22"/>
          <w:szCs w:val="22"/>
          <w:lang w:eastAsia="es-MX"/>
        </w:rPr>
        <w:t>-</w:t>
      </w:r>
      <w:r w:rsidRPr="00306B6C">
        <w:rPr>
          <w:rFonts w:ascii="Arial" w:hAnsi="Arial" w:cs="Arial"/>
          <w:sz w:val="22"/>
          <w:szCs w:val="22"/>
          <w:lang w:eastAsia="es-MX"/>
        </w:rPr>
        <w:t xml:space="preserve"> La Condecoración al Mérito Tecnológico se otorgará, en primera clase, al miembro del Servicio que invente, innove o diseñe; y en segunda clase a quien reforme o mejore algún instrumento, aparato, sistema o método que sea de utilidad y prestigio para la Secretaría, el Municipio, el Estado o la Nación.</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107</w:t>
      </w:r>
      <w:r w:rsidRPr="00306B6C">
        <w:rPr>
          <w:rFonts w:ascii="Arial" w:hAnsi="Arial" w:cs="Arial"/>
          <w:b/>
          <w:sz w:val="22"/>
          <w:szCs w:val="22"/>
          <w:lang w:eastAsia="es-MX"/>
        </w:rPr>
        <w:t xml:space="preserve">.- </w:t>
      </w:r>
      <w:r w:rsidRPr="00306B6C">
        <w:rPr>
          <w:rFonts w:ascii="Arial" w:hAnsi="Arial" w:cs="Arial"/>
          <w:sz w:val="22"/>
          <w:szCs w:val="22"/>
          <w:lang w:eastAsia="es-MX"/>
        </w:rPr>
        <w:t>La Condecoración al Mérito Docente se otorgará al miembro del Servicio que haya desempeñado actividades docentes con distinción y eficiencia por un tiempo mínimo de tres años en la Academia.</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108</w:t>
      </w:r>
      <w:r w:rsidRPr="00306B6C">
        <w:rPr>
          <w:rFonts w:ascii="Arial" w:hAnsi="Arial" w:cs="Arial"/>
          <w:b/>
          <w:sz w:val="22"/>
          <w:szCs w:val="22"/>
          <w:lang w:eastAsia="es-MX"/>
        </w:rPr>
        <w:t xml:space="preserve">.- </w:t>
      </w:r>
      <w:r w:rsidRPr="00306B6C">
        <w:rPr>
          <w:rFonts w:ascii="Arial" w:hAnsi="Arial" w:cs="Arial"/>
          <w:sz w:val="22"/>
          <w:szCs w:val="22"/>
          <w:lang w:eastAsia="es-MX"/>
        </w:rPr>
        <w:t xml:space="preserve">La Condecoración al Mérito Deportivo se otorgará, en primera y segunda clase, al miembro del Servicio que se distinga en cualquiera de las ramas del deporte. </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sz w:val="22"/>
          <w:szCs w:val="22"/>
          <w:lang w:eastAsia="es-MX"/>
        </w:rPr>
        <w:t>Se confiere la Condecoración al Mérito Deportivo en primera clase, a quien por su participación en cualquier disciplina deportiva en representación de la Secretaría, ya sea en competencias de nivel municipal, estatal, nacional o internacional, obtenga alguna presea; y en segunda clase, a quien impulse o participe en alguna de las ramas del deporte en beneficio de la Secretaría.</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109.</w:t>
      </w:r>
      <w:r w:rsidRPr="00306B6C">
        <w:rPr>
          <w:rFonts w:ascii="Arial" w:hAnsi="Arial" w:cs="Arial"/>
          <w:b/>
          <w:sz w:val="22"/>
          <w:szCs w:val="22"/>
          <w:lang w:eastAsia="es-MX"/>
        </w:rPr>
        <w:t xml:space="preserve">- </w:t>
      </w:r>
      <w:r w:rsidRPr="00306B6C">
        <w:rPr>
          <w:rFonts w:ascii="Arial" w:hAnsi="Arial" w:cs="Arial"/>
          <w:sz w:val="22"/>
          <w:szCs w:val="22"/>
          <w:lang w:eastAsia="es-MX"/>
        </w:rPr>
        <w:t xml:space="preserve">La Mención Honorífica se otorgará, al miembro del Servicio por acciones sobresalientes o de relevancia no consideradas para el otorgamiento de condecoraciones. </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sz w:val="22"/>
          <w:szCs w:val="22"/>
          <w:lang w:eastAsia="es-MX"/>
        </w:rPr>
        <w:t>La propuesta sólo podrá presentarla el superior jerárquico correspondiente ante la Comisión.</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110</w:t>
      </w:r>
      <w:r w:rsidRPr="00306B6C">
        <w:rPr>
          <w:rFonts w:ascii="Arial" w:hAnsi="Arial" w:cs="Arial"/>
          <w:b/>
          <w:sz w:val="22"/>
          <w:szCs w:val="22"/>
          <w:lang w:eastAsia="es-MX"/>
        </w:rPr>
        <w:t>.-</w:t>
      </w:r>
      <w:r w:rsidRPr="00306B6C">
        <w:rPr>
          <w:rFonts w:ascii="Arial" w:hAnsi="Arial" w:cs="Arial"/>
          <w:sz w:val="22"/>
          <w:szCs w:val="22"/>
          <w:lang w:eastAsia="es-MX"/>
        </w:rPr>
        <w:t xml:space="preserve"> El Distintivo se otorga por actuación sobresaliente en el cumplimiento del servicio, o desempeño académico en cursos por intercambios interinstitucionales.</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111</w:t>
      </w:r>
      <w:r w:rsidRPr="00306B6C">
        <w:rPr>
          <w:rFonts w:ascii="Arial" w:hAnsi="Arial" w:cs="Arial"/>
          <w:b/>
          <w:sz w:val="22"/>
          <w:szCs w:val="22"/>
          <w:lang w:eastAsia="es-MX"/>
        </w:rPr>
        <w:t>.-</w:t>
      </w:r>
      <w:r w:rsidRPr="00306B6C">
        <w:rPr>
          <w:rFonts w:ascii="Arial" w:hAnsi="Arial" w:cs="Arial"/>
          <w:sz w:val="22"/>
          <w:szCs w:val="22"/>
          <w:lang w:eastAsia="es-MX"/>
        </w:rPr>
        <w:t xml:space="preserve"> La Citación es el reconocimiento verbal y escrito conferido al miembro del Servicio, por haber realizado un hecho relevante, que no esté considerado para el otorgamiento de los estímulos antes referidos, a juicio de la Comisión.</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112</w:t>
      </w:r>
      <w:r w:rsidRPr="00306B6C">
        <w:rPr>
          <w:rFonts w:ascii="Arial" w:hAnsi="Arial" w:cs="Arial"/>
          <w:b/>
          <w:sz w:val="22"/>
          <w:szCs w:val="22"/>
          <w:lang w:eastAsia="es-MX"/>
        </w:rPr>
        <w:t>.-</w:t>
      </w:r>
      <w:r w:rsidRPr="00306B6C">
        <w:rPr>
          <w:rFonts w:ascii="Arial" w:hAnsi="Arial" w:cs="Arial"/>
          <w:sz w:val="22"/>
          <w:szCs w:val="22"/>
          <w:lang w:eastAsia="es-MX"/>
        </w:rPr>
        <w:t xml:space="preserve"> La Recompensa es la remuneración de carácter económico que se otorga, dependiendo de la disponibilidad presupuestal del Ayuntamiento, a fin de incentivar la conducta del miembro del Servicio, creando conciencia de que el esfuerzo y sacrificio son honrados y reconocidos por la misma y el Ayuntamiento.</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jc w:val="both"/>
        <w:rPr>
          <w:rFonts w:ascii="Arial" w:hAnsi="Arial" w:cs="Arial"/>
          <w:sz w:val="22"/>
          <w:szCs w:val="22"/>
          <w:lang w:eastAsia="es-MX"/>
        </w:rPr>
      </w:pPr>
      <w:r w:rsidRPr="00306B6C">
        <w:rPr>
          <w:rFonts w:ascii="Arial" w:hAnsi="Arial" w:cs="Arial"/>
          <w:b/>
          <w:bCs/>
          <w:sz w:val="22"/>
          <w:szCs w:val="22"/>
          <w:lang w:eastAsia="es-MX"/>
        </w:rPr>
        <w:t>Artículo 113</w:t>
      </w:r>
      <w:r w:rsidRPr="00306B6C">
        <w:rPr>
          <w:rFonts w:ascii="Arial" w:hAnsi="Arial" w:cs="Arial"/>
          <w:b/>
          <w:sz w:val="22"/>
          <w:szCs w:val="22"/>
          <w:lang w:eastAsia="es-MX"/>
        </w:rPr>
        <w:t>.-</w:t>
      </w:r>
      <w:r w:rsidRPr="00306B6C">
        <w:rPr>
          <w:rFonts w:ascii="Arial" w:hAnsi="Arial" w:cs="Arial"/>
          <w:sz w:val="22"/>
          <w:szCs w:val="22"/>
          <w:lang w:eastAsia="es-MX"/>
        </w:rPr>
        <w:t xml:space="preserve"> Para efectos de otorgamiento de la Recompensa serán evaluadas las siguientes circunstancias:</w:t>
      </w:r>
    </w:p>
    <w:p w:rsidR="009136F3" w:rsidRPr="00306B6C" w:rsidRDefault="009136F3" w:rsidP="00254C6F">
      <w:pPr>
        <w:numPr>
          <w:ilvl w:val="0"/>
          <w:numId w:val="31"/>
        </w:numPr>
        <w:autoSpaceDE w:val="0"/>
        <w:autoSpaceDN w:val="0"/>
        <w:adjustRightInd w:val="0"/>
        <w:spacing w:after="120" w:line="288" w:lineRule="auto"/>
        <w:ind w:left="709" w:hanging="283"/>
        <w:jc w:val="both"/>
        <w:rPr>
          <w:rFonts w:ascii="Arial" w:hAnsi="Arial" w:cs="Arial"/>
          <w:sz w:val="22"/>
          <w:szCs w:val="22"/>
          <w:lang w:eastAsia="es-MX"/>
        </w:rPr>
      </w:pPr>
      <w:r w:rsidRPr="00306B6C">
        <w:rPr>
          <w:rFonts w:ascii="Arial" w:hAnsi="Arial" w:cs="Arial"/>
          <w:sz w:val="22"/>
          <w:szCs w:val="22"/>
          <w:lang w:eastAsia="es-MX"/>
        </w:rPr>
        <w:t>La relevancia de los actos del servicio que favorezcan la seguridad de la comunidad, salvaguardando la vida y patrimonio de la ciudadanía; y</w:t>
      </w:r>
    </w:p>
    <w:p w:rsidR="009136F3" w:rsidRPr="00306B6C" w:rsidRDefault="009136F3" w:rsidP="00254C6F">
      <w:pPr>
        <w:numPr>
          <w:ilvl w:val="0"/>
          <w:numId w:val="31"/>
        </w:numPr>
        <w:autoSpaceDE w:val="0"/>
        <w:autoSpaceDN w:val="0"/>
        <w:adjustRightInd w:val="0"/>
        <w:spacing w:after="120" w:line="288" w:lineRule="auto"/>
        <w:ind w:left="709" w:hanging="283"/>
        <w:jc w:val="both"/>
        <w:rPr>
          <w:rFonts w:ascii="Arial" w:hAnsi="Arial" w:cs="Arial"/>
          <w:sz w:val="22"/>
          <w:szCs w:val="22"/>
          <w:lang w:eastAsia="es-MX"/>
        </w:rPr>
      </w:pPr>
      <w:r w:rsidRPr="00306B6C">
        <w:rPr>
          <w:rFonts w:ascii="Arial" w:hAnsi="Arial" w:cs="Arial"/>
          <w:sz w:val="22"/>
          <w:szCs w:val="22"/>
          <w:lang w:eastAsia="es-MX"/>
        </w:rPr>
        <w:t xml:space="preserve">El grado de esfuerzo y sacrificio, así como sí se rebasaron los límites del deber. </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114</w:t>
      </w:r>
      <w:r w:rsidRPr="00306B6C">
        <w:rPr>
          <w:rFonts w:ascii="Arial" w:hAnsi="Arial" w:cs="Arial"/>
          <w:b/>
          <w:sz w:val="22"/>
          <w:szCs w:val="22"/>
          <w:lang w:eastAsia="es-MX"/>
        </w:rPr>
        <w:t>.-</w:t>
      </w:r>
      <w:r w:rsidRPr="00306B6C">
        <w:rPr>
          <w:rFonts w:ascii="Arial" w:hAnsi="Arial" w:cs="Arial"/>
          <w:sz w:val="22"/>
          <w:szCs w:val="22"/>
          <w:lang w:eastAsia="es-MX"/>
        </w:rPr>
        <w:t xml:space="preserve"> En el caso de que fallezca el miembro del Servicio que se hubiere hecho merecedor a la entrega de una Recompensa, ésta será entregada a quien legalmente corresponda.</w:t>
      </w: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115.- </w:t>
      </w:r>
      <w:r w:rsidRPr="00306B6C">
        <w:rPr>
          <w:rFonts w:ascii="Arial" w:hAnsi="Arial" w:cs="Arial"/>
          <w:sz w:val="22"/>
          <w:szCs w:val="22"/>
        </w:rPr>
        <w:t xml:space="preserve">Si un miembro del Servicio pierde la vida al realizar actos que merecieren el otorgamiento de algún reconocimiento, la Comisión resolverá a fin de conferírselo post-mortem </w:t>
      </w:r>
      <w:r w:rsidRPr="00306B6C">
        <w:rPr>
          <w:rFonts w:ascii="Arial" w:hAnsi="Arial" w:cs="Arial"/>
          <w:iCs/>
          <w:sz w:val="22"/>
          <w:szCs w:val="22"/>
        </w:rPr>
        <w:t xml:space="preserve">a </w:t>
      </w:r>
      <w:r w:rsidRPr="00306B6C">
        <w:rPr>
          <w:rFonts w:ascii="Arial" w:hAnsi="Arial" w:cs="Arial"/>
          <w:sz w:val="22"/>
          <w:szCs w:val="22"/>
        </w:rPr>
        <w:t>quien legalmente corresponda.</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b/>
          <w:bCs/>
          <w:sz w:val="22"/>
          <w:szCs w:val="22"/>
        </w:rPr>
        <w:t>SECCIÓN VIII</w:t>
      </w:r>
    </w:p>
    <w:p w:rsidR="009136F3" w:rsidRPr="00306B6C" w:rsidRDefault="009136F3" w:rsidP="00F34D32">
      <w:pPr>
        <w:autoSpaceDE w:val="0"/>
        <w:autoSpaceDN w:val="0"/>
        <w:adjustRightInd w:val="0"/>
        <w:spacing w:line="288" w:lineRule="auto"/>
        <w:contextualSpacing/>
        <w:jc w:val="center"/>
        <w:rPr>
          <w:rFonts w:ascii="Arial" w:hAnsi="Arial" w:cs="Arial"/>
          <w:b/>
          <w:sz w:val="22"/>
          <w:szCs w:val="22"/>
        </w:rPr>
      </w:pPr>
      <w:r w:rsidRPr="00306B6C">
        <w:rPr>
          <w:rFonts w:ascii="Arial" w:hAnsi="Arial" w:cs="Arial"/>
          <w:b/>
          <w:sz w:val="22"/>
          <w:szCs w:val="22"/>
        </w:rPr>
        <w:t>De la Promoción</w:t>
      </w:r>
    </w:p>
    <w:p w:rsidR="009136F3" w:rsidRPr="00306B6C" w:rsidRDefault="009136F3" w:rsidP="00F34D32">
      <w:pPr>
        <w:autoSpaceDE w:val="0"/>
        <w:autoSpaceDN w:val="0"/>
        <w:adjustRightInd w:val="0"/>
        <w:spacing w:line="288" w:lineRule="auto"/>
        <w:contextualSpacing/>
        <w:jc w:val="center"/>
        <w:rPr>
          <w:rFonts w:ascii="Arial" w:hAnsi="Arial" w:cs="Arial"/>
          <w:b/>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bCs/>
          <w:sz w:val="22"/>
          <w:szCs w:val="22"/>
        </w:rPr>
      </w:pPr>
      <w:r w:rsidRPr="00306B6C">
        <w:rPr>
          <w:rFonts w:ascii="Arial" w:hAnsi="Arial" w:cs="Arial"/>
          <w:b/>
          <w:bCs/>
          <w:sz w:val="22"/>
          <w:szCs w:val="22"/>
        </w:rPr>
        <w:t xml:space="preserve">Artículo 116.- </w:t>
      </w:r>
      <w:r w:rsidRPr="00306B6C">
        <w:rPr>
          <w:rFonts w:ascii="Arial" w:hAnsi="Arial" w:cs="Arial"/>
          <w:bCs/>
          <w:sz w:val="22"/>
          <w:szCs w:val="22"/>
        </w:rPr>
        <w:t>La Promoción es el acto mediante el cual se otorga al miembro del Servicio el grado jerárquico inmediato superior al que ostenta, dentro del orden jerárquico previsto en las disposiciones legales aplicables, siempre y cuando cumpla los requisitos emitidos en la Convocatoria correspondiente.</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117.- </w:t>
      </w:r>
      <w:r w:rsidRPr="00306B6C">
        <w:rPr>
          <w:rFonts w:ascii="Arial" w:hAnsi="Arial" w:cs="Arial"/>
          <w:sz w:val="22"/>
          <w:szCs w:val="22"/>
        </w:rPr>
        <w:t>El miembro del Servicio accederá por concurso interno a la siguiente categoría, jerarquía o grado que le corresponda, apegándose a lo establecido en la Convocatoria que al respecto se emita.</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118.- </w:t>
      </w:r>
      <w:r w:rsidRPr="00306B6C">
        <w:rPr>
          <w:rFonts w:ascii="Arial" w:hAnsi="Arial" w:cs="Arial"/>
          <w:bCs/>
          <w:sz w:val="22"/>
          <w:szCs w:val="22"/>
        </w:rPr>
        <w:t>L</w:t>
      </w:r>
      <w:r w:rsidRPr="00306B6C">
        <w:rPr>
          <w:rFonts w:ascii="Arial" w:hAnsi="Arial" w:cs="Arial"/>
          <w:sz w:val="22"/>
          <w:szCs w:val="22"/>
        </w:rPr>
        <w:t>a Comisión autorizará la convocatoria respectiva, así como su publicación y difusión, cuando existan plazas vacantes o de nueva creación susceptibles de promoción, previa propuesta de la Academia.</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bCs/>
          <w:sz w:val="22"/>
          <w:szCs w:val="22"/>
        </w:rPr>
        <w:t xml:space="preserve">Artículo 119.- </w:t>
      </w:r>
      <w:r w:rsidRPr="00306B6C">
        <w:rPr>
          <w:rFonts w:ascii="Arial" w:hAnsi="Arial" w:cs="Arial"/>
          <w:bCs/>
          <w:sz w:val="22"/>
          <w:szCs w:val="22"/>
        </w:rPr>
        <w:t>L</w:t>
      </w:r>
      <w:r w:rsidRPr="00306B6C">
        <w:rPr>
          <w:rFonts w:ascii="Arial" w:hAnsi="Arial" w:cs="Arial"/>
          <w:sz w:val="22"/>
          <w:szCs w:val="22"/>
        </w:rPr>
        <w:t xml:space="preserve">a Convocatoria contendrá como mínimo los requisitos siguientes: </w:t>
      </w:r>
    </w:p>
    <w:p w:rsidR="009136F3" w:rsidRPr="00306B6C" w:rsidRDefault="009136F3" w:rsidP="00254C6F">
      <w:pPr>
        <w:numPr>
          <w:ilvl w:val="0"/>
          <w:numId w:val="59"/>
        </w:numPr>
        <w:tabs>
          <w:tab w:val="left" w:pos="993"/>
        </w:tabs>
        <w:autoSpaceDE w:val="0"/>
        <w:autoSpaceDN w:val="0"/>
        <w:adjustRightInd w:val="0"/>
        <w:spacing w:after="120" w:line="288" w:lineRule="auto"/>
        <w:ind w:left="993" w:hanging="567"/>
        <w:jc w:val="both"/>
        <w:rPr>
          <w:rFonts w:ascii="Arial" w:hAnsi="Arial" w:cs="Arial"/>
          <w:sz w:val="22"/>
          <w:szCs w:val="22"/>
        </w:rPr>
      </w:pPr>
      <w:r w:rsidRPr="00306B6C">
        <w:rPr>
          <w:rFonts w:ascii="Arial" w:hAnsi="Arial" w:cs="Arial"/>
          <w:sz w:val="22"/>
          <w:szCs w:val="22"/>
        </w:rPr>
        <w:t>El número de plazas vacantes por jerarquía o grado;</w:t>
      </w:r>
    </w:p>
    <w:p w:rsidR="009136F3" w:rsidRPr="00306B6C" w:rsidRDefault="009136F3" w:rsidP="00254C6F">
      <w:pPr>
        <w:numPr>
          <w:ilvl w:val="0"/>
          <w:numId w:val="59"/>
        </w:numPr>
        <w:tabs>
          <w:tab w:val="left" w:pos="993"/>
        </w:tabs>
        <w:autoSpaceDE w:val="0"/>
        <w:autoSpaceDN w:val="0"/>
        <w:adjustRightInd w:val="0"/>
        <w:spacing w:after="120" w:line="288" w:lineRule="auto"/>
        <w:ind w:left="993" w:hanging="567"/>
        <w:jc w:val="both"/>
        <w:rPr>
          <w:rFonts w:ascii="Arial" w:hAnsi="Arial" w:cs="Arial"/>
          <w:sz w:val="22"/>
          <w:szCs w:val="22"/>
        </w:rPr>
      </w:pPr>
      <w:r w:rsidRPr="00306B6C">
        <w:rPr>
          <w:rFonts w:ascii="Arial" w:hAnsi="Arial" w:cs="Arial"/>
          <w:sz w:val="22"/>
          <w:szCs w:val="22"/>
        </w:rPr>
        <w:t>Los requisitos de inscripción y registro de los candidatos;</w:t>
      </w:r>
    </w:p>
    <w:p w:rsidR="009136F3" w:rsidRPr="00306B6C" w:rsidRDefault="009136F3" w:rsidP="00254C6F">
      <w:pPr>
        <w:numPr>
          <w:ilvl w:val="0"/>
          <w:numId w:val="59"/>
        </w:numPr>
        <w:tabs>
          <w:tab w:val="left" w:pos="993"/>
        </w:tabs>
        <w:autoSpaceDE w:val="0"/>
        <w:autoSpaceDN w:val="0"/>
        <w:adjustRightInd w:val="0"/>
        <w:spacing w:after="120" w:line="288" w:lineRule="auto"/>
        <w:ind w:left="993" w:hanging="567"/>
        <w:jc w:val="both"/>
        <w:rPr>
          <w:rFonts w:ascii="Arial" w:hAnsi="Arial" w:cs="Arial"/>
          <w:sz w:val="22"/>
          <w:szCs w:val="22"/>
        </w:rPr>
      </w:pPr>
      <w:r w:rsidRPr="00306B6C">
        <w:rPr>
          <w:rFonts w:ascii="Arial" w:hAnsi="Arial" w:cs="Arial"/>
          <w:sz w:val="22"/>
          <w:szCs w:val="22"/>
        </w:rPr>
        <w:t>Las fechas de apertura y cierre del registro de candidatos;</w:t>
      </w:r>
    </w:p>
    <w:p w:rsidR="009136F3" w:rsidRPr="00306B6C" w:rsidRDefault="009136F3" w:rsidP="00254C6F">
      <w:pPr>
        <w:numPr>
          <w:ilvl w:val="0"/>
          <w:numId w:val="59"/>
        </w:numPr>
        <w:tabs>
          <w:tab w:val="left" w:pos="993"/>
        </w:tabs>
        <w:autoSpaceDE w:val="0"/>
        <w:autoSpaceDN w:val="0"/>
        <w:adjustRightInd w:val="0"/>
        <w:spacing w:after="120" w:line="288" w:lineRule="auto"/>
        <w:ind w:left="993" w:hanging="567"/>
        <w:jc w:val="both"/>
        <w:rPr>
          <w:rFonts w:ascii="Arial" w:hAnsi="Arial" w:cs="Arial"/>
          <w:sz w:val="22"/>
          <w:szCs w:val="22"/>
        </w:rPr>
      </w:pPr>
      <w:r w:rsidRPr="00306B6C">
        <w:rPr>
          <w:rFonts w:ascii="Arial" w:hAnsi="Arial" w:cs="Arial"/>
          <w:sz w:val="22"/>
          <w:szCs w:val="22"/>
        </w:rPr>
        <w:t>La descripción del procedimiento de selección; y</w:t>
      </w:r>
    </w:p>
    <w:p w:rsidR="009136F3" w:rsidRPr="00306B6C" w:rsidRDefault="009136F3" w:rsidP="00254C6F">
      <w:pPr>
        <w:numPr>
          <w:ilvl w:val="0"/>
          <w:numId w:val="59"/>
        </w:numPr>
        <w:tabs>
          <w:tab w:val="left" w:pos="993"/>
        </w:tabs>
        <w:autoSpaceDE w:val="0"/>
        <w:autoSpaceDN w:val="0"/>
        <w:adjustRightInd w:val="0"/>
        <w:spacing w:after="120" w:line="288" w:lineRule="auto"/>
        <w:ind w:left="993" w:hanging="567"/>
        <w:jc w:val="both"/>
        <w:rPr>
          <w:rFonts w:ascii="Arial" w:hAnsi="Arial" w:cs="Arial"/>
          <w:sz w:val="22"/>
          <w:szCs w:val="22"/>
        </w:rPr>
      </w:pPr>
      <w:r w:rsidRPr="00306B6C">
        <w:rPr>
          <w:rFonts w:ascii="Arial" w:hAnsi="Arial" w:cs="Arial"/>
          <w:sz w:val="22"/>
          <w:szCs w:val="22"/>
        </w:rPr>
        <w:t>El Calendario de actividades, procedimientos del trámite de registro y revisión de documentos, evaluaciones, realización de los cursos, publicación y entrega de resultados.</w:t>
      </w: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sz w:val="22"/>
          <w:szCs w:val="22"/>
        </w:rPr>
        <w:t xml:space="preserve">Artículo 120.- </w:t>
      </w:r>
      <w:r w:rsidRPr="00306B6C">
        <w:rPr>
          <w:rFonts w:ascii="Arial" w:hAnsi="Arial" w:cs="Arial"/>
          <w:sz w:val="22"/>
          <w:szCs w:val="22"/>
        </w:rPr>
        <w:t>Para que el miembro del Servicio participe en el proceso de promoción deberá cubrir los siguientes requisitos:</w:t>
      </w:r>
    </w:p>
    <w:p w:rsidR="009136F3" w:rsidRPr="00306B6C" w:rsidRDefault="009136F3" w:rsidP="00254C6F">
      <w:pPr>
        <w:numPr>
          <w:ilvl w:val="0"/>
          <w:numId w:val="60"/>
        </w:numPr>
        <w:tabs>
          <w:tab w:val="left" w:pos="993"/>
        </w:tabs>
        <w:autoSpaceDE w:val="0"/>
        <w:autoSpaceDN w:val="0"/>
        <w:adjustRightInd w:val="0"/>
        <w:spacing w:after="120" w:line="288" w:lineRule="auto"/>
        <w:ind w:left="993" w:hanging="426"/>
        <w:jc w:val="both"/>
        <w:rPr>
          <w:rFonts w:ascii="Arial" w:hAnsi="Arial" w:cs="Arial"/>
          <w:sz w:val="22"/>
          <w:szCs w:val="22"/>
        </w:rPr>
      </w:pPr>
      <w:r w:rsidRPr="00306B6C">
        <w:rPr>
          <w:rFonts w:ascii="Arial" w:hAnsi="Arial" w:cs="Arial"/>
          <w:sz w:val="22"/>
          <w:szCs w:val="22"/>
        </w:rPr>
        <w:t>Conservar los requisitos de ingreso, excepto el referente a la edad;</w:t>
      </w:r>
    </w:p>
    <w:p w:rsidR="009136F3" w:rsidRPr="00306B6C" w:rsidRDefault="009136F3" w:rsidP="00254C6F">
      <w:pPr>
        <w:numPr>
          <w:ilvl w:val="0"/>
          <w:numId w:val="60"/>
        </w:numPr>
        <w:tabs>
          <w:tab w:val="left" w:pos="993"/>
        </w:tabs>
        <w:autoSpaceDE w:val="0"/>
        <w:autoSpaceDN w:val="0"/>
        <w:adjustRightInd w:val="0"/>
        <w:spacing w:after="120" w:line="288" w:lineRule="auto"/>
        <w:ind w:left="993" w:hanging="426"/>
        <w:jc w:val="both"/>
        <w:rPr>
          <w:rFonts w:ascii="Arial" w:hAnsi="Arial" w:cs="Arial"/>
          <w:sz w:val="22"/>
          <w:szCs w:val="22"/>
        </w:rPr>
      </w:pPr>
      <w:r w:rsidRPr="00306B6C">
        <w:rPr>
          <w:rFonts w:ascii="Arial" w:hAnsi="Arial" w:cs="Arial"/>
          <w:sz w:val="22"/>
          <w:szCs w:val="22"/>
        </w:rPr>
        <w:t>Haber obtenido calificaciones aprobatorias en los cursos de formación continua y de la evaluación para la permanencia;</w:t>
      </w:r>
    </w:p>
    <w:p w:rsidR="009136F3" w:rsidRPr="00306B6C" w:rsidRDefault="009136F3" w:rsidP="00254C6F">
      <w:pPr>
        <w:numPr>
          <w:ilvl w:val="0"/>
          <w:numId w:val="60"/>
        </w:numPr>
        <w:tabs>
          <w:tab w:val="left" w:pos="993"/>
        </w:tabs>
        <w:autoSpaceDE w:val="0"/>
        <w:autoSpaceDN w:val="0"/>
        <w:adjustRightInd w:val="0"/>
        <w:spacing w:after="120" w:line="288" w:lineRule="auto"/>
        <w:ind w:left="993" w:hanging="426"/>
        <w:jc w:val="both"/>
        <w:rPr>
          <w:rFonts w:ascii="Arial" w:hAnsi="Arial" w:cs="Arial"/>
          <w:sz w:val="22"/>
          <w:szCs w:val="22"/>
        </w:rPr>
      </w:pPr>
      <w:r w:rsidRPr="00306B6C">
        <w:rPr>
          <w:rFonts w:ascii="Arial" w:hAnsi="Arial" w:cs="Arial"/>
          <w:sz w:val="22"/>
          <w:szCs w:val="22"/>
        </w:rPr>
        <w:t>Estar en servicio activo;</w:t>
      </w:r>
    </w:p>
    <w:p w:rsidR="009136F3" w:rsidRPr="00306B6C" w:rsidRDefault="009136F3" w:rsidP="00254C6F">
      <w:pPr>
        <w:numPr>
          <w:ilvl w:val="0"/>
          <w:numId w:val="60"/>
        </w:numPr>
        <w:tabs>
          <w:tab w:val="left" w:pos="993"/>
        </w:tabs>
        <w:autoSpaceDE w:val="0"/>
        <w:autoSpaceDN w:val="0"/>
        <w:adjustRightInd w:val="0"/>
        <w:spacing w:after="120" w:line="288" w:lineRule="auto"/>
        <w:ind w:left="993" w:hanging="426"/>
        <w:jc w:val="both"/>
        <w:rPr>
          <w:rFonts w:ascii="Arial" w:hAnsi="Arial" w:cs="Arial"/>
          <w:sz w:val="22"/>
          <w:szCs w:val="22"/>
        </w:rPr>
      </w:pPr>
      <w:r w:rsidRPr="00306B6C">
        <w:rPr>
          <w:rFonts w:ascii="Arial" w:hAnsi="Arial" w:cs="Arial"/>
          <w:sz w:val="22"/>
          <w:szCs w:val="22"/>
        </w:rPr>
        <w:t>Presentar la documentación requerida para ello, conforme al procedimiento y plazo establecido en la Convocatoria;</w:t>
      </w:r>
    </w:p>
    <w:p w:rsidR="009136F3" w:rsidRPr="00306B6C" w:rsidRDefault="009136F3" w:rsidP="00254C6F">
      <w:pPr>
        <w:numPr>
          <w:ilvl w:val="0"/>
          <w:numId w:val="60"/>
        </w:numPr>
        <w:tabs>
          <w:tab w:val="left" w:pos="993"/>
        </w:tabs>
        <w:autoSpaceDE w:val="0"/>
        <w:autoSpaceDN w:val="0"/>
        <w:adjustRightInd w:val="0"/>
        <w:spacing w:after="120" w:line="288" w:lineRule="auto"/>
        <w:ind w:left="993" w:hanging="426"/>
        <w:jc w:val="both"/>
        <w:rPr>
          <w:rFonts w:ascii="Arial" w:hAnsi="Arial" w:cs="Arial"/>
          <w:sz w:val="22"/>
          <w:szCs w:val="22"/>
        </w:rPr>
      </w:pPr>
      <w:r w:rsidRPr="00306B6C">
        <w:rPr>
          <w:rFonts w:ascii="Arial" w:hAnsi="Arial" w:cs="Arial"/>
          <w:sz w:val="22"/>
          <w:szCs w:val="22"/>
        </w:rPr>
        <w:t>Contar con la antigüedad en el servicio y en el grado inmediato inferior al que se concurse;</w:t>
      </w:r>
    </w:p>
    <w:p w:rsidR="009136F3" w:rsidRPr="00306B6C" w:rsidRDefault="009136F3" w:rsidP="00254C6F">
      <w:pPr>
        <w:numPr>
          <w:ilvl w:val="0"/>
          <w:numId w:val="60"/>
        </w:numPr>
        <w:tabs>
          <w:tab w:val="left" w:pos="993"/>
        </w:tabs>
        <w:autoSpaceDE w:val="0"/>
        <w:autoSpaceDN w:val="0"/>
        <w:adjustRightInd w:val="0"/>
        <w:spacing w:after="120" w:line="288" w:lineRule="auto"/>
        <w:ind w:left="993" w:hanging="426"/>
        <w:jc w:val="both"/>
        <w:rPr>
          <w:rFonts w:ascii="Arial" w:hAnsi="Arial" w:cs="Arial"/>
          <w:sz w:val="22"/>
          <w:szCs w:val="22"/>
        </w:rPr>
      </w:pPr>
      <w:r w:rsidRPr="00306B6C">
        <w:rPr>
          <w:rFonts w:ascii="Arial" w:hAnsi="Arial" w:cs="Arial"/>
          <w:sz w:val="22"/>
          <w:szCs w:val="22"/>
        </w:rPr>
        <w:t>Acumular el número de créditos académicos requeridos para cada grado en la escala jerárquica;</w:t>
      </w:r>
    </w:p>
    <w:p w:rsidR="009136F3" w:rsidRPr="00306B6C" w:rsidRDefault="009136F3" w:rsidP="00254C6F">
      <w:pPr>
        <w:numPr>
          <w:ilvl w:val="0"/>
          <w:numId w:val="60"/>
        </w:numPr>
        <w:tabs>
          <w:tab w:val="left" w:pos="993"/>
        </w:tabs>
        <w:autoSpaceDE w:val="0"/>
        <w:autoSpaceDN w:val="0"/>
        <w:adjustRightInd w:val="0"/>
        <w:spacing w:after="120" w:line="288" w:lineRule="auto"/>
        <w:ind w:left="993" w:hanging="426"/>
        <w:jc w:val="both"/>
        <w:rPr>
          <w:rFonts w:ascii="Arial" w:hAnsi="Arial" w:cs="Arial"/>
          <w:sz w:val="22"/>
          <w:szCs w:val="22"/>
        </w:rPr>
      </w:pPr>
      <w:r w:rsidRPr="00306B6C">
        <w:rPr>
          <w:rFonts w:ascii="Arial" w:hAnsi="Arial" w:cs="Arial"/>
          <w:sz w:val="22"/>
          <w:szCs w:val="22"/>
        </w:rPr>
        <w:t>Haber observado buena conducta en el desempeño de su servicio; y</w:t>
      </w:r>
    </w:p>
    <w:p w:rsidR="009136F3" w:rsidRPr="00306B6C" w:rsidRDefault="009136F3" w:rsidP="00254C6F">
      <w:pPr>
        <w:numPr>
          <w:ilvl w:val="0"/>
          <w:numId w:val="60"/>
        </w:numPr>
        <w:tabs>
          <w:tab w:val="left" w:pos="993"/>
        </w:tabs>
        <w:autoSpaceDE w:val="0"/>
        <w:autoSpaceDN w:val="0"/>
        <w:adjustRightInd w:val="0"/>
        <w:spacing w:after="120" w:line="288" w:lineRule="auto"/>
        <w:ind w:left="993" w:hanging="426"/>
        <w:jc w:val="both"/>
        <w:rPr>
          <w:rFonts w:ascii="Arial" w:hAnsi="Arial" w:cs="Arial"/>
          <w:sz w:val="22"/>
          <w:szCs w:val="22"/>
        </w:rPr>
      </w:pPr>
      <w:r w:rsidRPr="00306B6C">
        <w:rPr>
          <w:rFonts w:ascii="Arial" w:hAnsi="Arial" w:cs="Arial"/>
          <w:sz w:val="22"/>
          <w:szCs w:val="22"/>
        </w:rPr>
        <w:t>Los demás que se señalen en la Convocatoria respectiva.</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121.- </w:t>
      </w:r>
      <w:r w:rsidRPr="00306B6C">
        <w:rPr>
          <w:rFonts w:ascii="Arial" w:hAnsi="Arial" w:cs="Arial"/>
          <w:sz w:val="22"/>
          <w:szCs w:val="22"/>
        </w:rPr>
        <w:t>La edad y antigüedad en el grado o jerarquía para participar en el procedimiento de promoción, se ajustarán a lo establecido en el siguiente cuadro:</w:t>
      </w:r>
    </w:p>
    <w:p w:rsidR="009136F3" w:rsidRPr="00306B6C" w:rsidRDefault="009136F3" w:rsidP="009136F3">
      <w:pPr>
        <w:autoSpaceDE w:val="0"/>
        <w:autoSpaceDN w:val="0"/>
        <w:adjustRightInd w:val="0"/>
        <w:spacing w:line="288" w:lineRule="auto"/>
        <w:contextualSpacing/>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9"/>
        <w:gridCol w:w="1791"/>
        <w:gridCol w:w="1629"/>
        <w:gridCol w:w="1693"/>
        <w:gridCol w:w="2282"/>
      </w:tblGrid>
      <w:tr w:rsidR="009136F3" w:rsidRPr="00306B6C" w:rsidTr="009136F3">
        <w:trPr>
          <w:trHeight w:val="962"/>
          <w:jc w:val="center"/>
        </w:trPr>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b/>
                <w:bCs/>
                <w:sz w:val="22"/>
                <w:szCs w:val="22"/>
              </w:rPr>
              <w:t>CATEGORÍA</w:t>
            </w: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b/>
                <w:bCs/>
                <w:sz w:val="22"/>
                <w:szCs w:val="22"/>
              </w:rPr>
              <w:t>JERARQUÍA O GRADO</w:t>
            </w: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b/>
                <w:bCs/>
                <w:sz w:val="22"/>
                <w:szCs w:val="22"/>
              </w:rPr>
              <w:t>NIVEL DE MANDO</w:t>
            </w:r>
          </w:p>
        </w:tc>
        <w:tc>
          <w:tcPr>
            <w:tcW w:w="1693"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b/>
                <w:bCs/>
                <w:sz w:val="22"/>
                <w:szCs w:val="22"/>
              </w:rPr>
              <w:t>EDAD DE INGRESO</w:t>
            </w:r>
          </w:p>
        </w:tc>
        <w:tc>
          <w:tcPr>
            <w:tcW w:w="2282"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b/>
                <w:bCs/>
                <w:sz w:val="22"/>
                <w:szCs w:val="22"/>
              </w:rPr>
              <w:t>ANTIGÜEDAD EN LA JERARQUÍA O GRADO</w:t>
            </w:r>
          </w:p>
        </w:tc>
      </w:tr>
      <w:tr w:rsidR="009136F3" w:rsidRPr="00306B6C" w:rsidTr="009136F3">
        <w:trPr>
          <w:trHeight w:val="451"/>
          <w:jc w:val="center"/>
        </w:trPr>
        <w:tc>
          <w:tcPr>
            <w:tcW w:w="0" w:type="auto"/>
            <w:vMerge w:val="restart"/>
            <w:vAlign w:val="center"/>
          </w:tcPr>
          <w:p w:rsidR="009136F3" w:rsidRPr="00306B6C" w:rsidRDefault="009136F3" w:rsidP="009136F3">
            <w:pPr>
              <w:autoSpaceDE w:val="0"/>
              <w:autoSpaceDN w:val="0"/>
              <w:adjustRightInd w:val="0"/>
              <w:spacing w:line="288" w:lineRule="auto"/>
              <w:jc w:val="center"/>
              <w:rPr>
                <w:rFonts w:ascii="Arial" w:hAnsi="Arial" w:cs="Arial"/>
                <w:b/>
                <w:sz w:val="22"/>
                <w:szCs w:val="22"/>
              </w:rPr>
            </w:pPr>
            <w:r w:rsidRPr="00306B6C">
              <w:rPr>
                <w:rFonts w:ascii="Arial" w:hAnsi="Arial" w:cs="Arial"/>
                <w:b/>
                <w:sz w:val="22"/>
                <w:szCs w:val="22"/>
              </w:rPr>
              <w:t>ESCALA BÁSICA</w:t>
            </w:r>
          </w:p>
          <w:p w:rsidR="009136F3" w:rsidRPr="00306B6C" w:rsidRDefault="009136F3" w:rsidP="009136F3">
            <w:pPr>
              <w:autoSpaceDE w:val="0"/>
              <w:autoSpaceDN w:val="0"/>
              <w:adjustRightInd w:val="0"/>
              <w:spacing w:line="288" w:lineRule="auto"/>
              <w:ind w:left="284"/>
              <w:contextualSpacing/>
              <w:jc w:val="center"/>
              <w:rPr>
                <w:rFonts w:ascii="Arial" w:hAnsi="Arial" w:cs="Arial"/>
                <w:b/>
                <w:sz w:val="22"/>
                <w:szCs w:val="22"/>
              </w:rPr>
            </w:pP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sz w:val="22"/>
                <w:szCs w:val="22"/>
              </w:rPr>
              <w:t>Policía</w:t>
            </w: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sz w:val="22"/>
                <w:szCs w:val="22"/>
              </w:rPr>
              <w:t>Subordinado</w:t>
            </w:r>
          </w:p>
        </w:tc>
        <w:tc>
          <w:tcPr>
            <w:tcW w:w="1693"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18 años</w:t>
            </w:r>
          </w:p>
        </w:tc>
        <w:tc>
          <w:tcPr>
            <w:tcW w:w="2282"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3 años</w:t>
            </w:r>
          </w:p>
        </w:tc>
      </w:tr>
      <w:tr w:rsidR="009136F3" w:rsidRPr="00306B6C" w:rsidTr="009136F3">
        <w:trPr>
          <w:trHeight w:val="392"/>
          <w:jc w:val="center"/>
        </w:trPr>
        <w:tc>
          <w:tcPr>
            <w:tcW w:w="0" w:type="auto"/>
            <w:vMerge/>
            <w:vAlign w:val="center"/>
          </w:tcPr>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Policía Tercero</w:t>
            </w: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sz w:val="22"/>
                <w:szCs w:val="22"/>
              </w:rPr>
              <w:t>Subordinado</w:t>
            </w:r>
          </w:p>
        </w:tc>
        <w:tc>
          <w:tcPr>
            <w:tcW w:w="1693"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21 años</w:t>
            </w:r>
          </w:p>
        </w:tc>
        <w:tc>
          <w:tcPr>
            <w:tcW w:w="2282"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3 años</w:t>
            </w:r>
          </w:p>
        </w:tc>
      </w:tr>
      <w:tr w:rsidR="009136F3" w:rsidRPr="00306B6C" w:rsidTr="009136F3">
        <w:trPr>
          <w:trHeight w:val="427"/>
          <w:jc w:val="center"/>
        </w:trPr>
        <w:tc>
          <w:tcPr>
            <w:tcW w:w="0" w:type="auto"/>
            <w:vMerge/>
            <w:vAlign w:val="center"/>
          </w:tcPr>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Policía Segundo</w:t>
            </w: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sz w:val="22"/>
                <w:szCs w:val="22"/>
              </w:rPr>
              <w:t>Subordinado</w:t>
            </w:r>
          </w:p>
        </w:tc>
        <w:tc>
          <w:tcPr>
            <w:tcW w:w="1693"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24 años</w:t>
            </w:r>
          </w:p>
        </w:tc>
        <w:tc>
          <w:tcPr>
            <w:tcW w:w="2282"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3 años</w:t>
            </w:r>
          </w:p>
        </w:tc>
      </w:tr>
      <w:tr w:rsidR="009136F3" w:rsidRPr="00306B6C" w:rsidTr="009136F3">
        <w:trPr>
          <w:trHeight w:val="405"/>
          <w:jc w:val="center"/>
        </w:trPr>
        <w:tc>
          <w:tcPr>
            <w:tcW w:w="0" w:type="auto"/>
            <w:vMerge/>
            <w:vAlign w:val="center"/>
          </w:tcPr>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Policía Primero</w:t>
            </w: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sz w:val="22"/>
                <w:szCs w:val="22"/>
              </w:rPr>
              <w:t>Subordinado</w:t>
            </w:r>
          </w:p>
        </w:tc>
        <w:tc>
          <w:tcPr>
            <w:tcW w:w="1693"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27 años</w:t>
            </w:r>
          </w:p>
        </w:tc>
        <w:tc>
          <w:tcPr>
            <w:tcW w:w="2282"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3 años</w:t>
            </w:r>
          </w:p>
        </w:tc>
      </w:tr>
      <w:tr w:rsidR="009136F3" w:rsidRPr="00306B6C" w:rsidTr="009136F3">
        <w:trPr>
          <w:trHeight w:val="451"/>
          <w:jc w:val="center"/>
        </w:trPr>
        <w:tc>
          <w:tcPr>
            <w:tcW w:w="0" w:type="auto"/>
            <w:vMerge w:val="restart"/>
            <w:vAlign w:val="center"/>
          </w:tcPr>
          <w:p w:rsidR="009136F3" w:rsidRPr="00306B6C" w:rsidRDefault="009136F3" w:rsidP="009136F3">
            <w:pPr>
              <w:autoSpaceDE w:val="0"/>
              <w:autoSpaceDN w:val="0"/>
              <w:adjustRightInd w:val="0"/>
              <w:spacing w:line="288" w:lineRule="auto"/>
              <w:jc w:val="center"/>
              <w:rPr>
                <w:rFonts w:ascii="Arial" w:hAnsi="Arial" w:cs="Arial"/>
                <w:b/>
                <w:bCs/>
                <w:sz w:val="22"/>
                <w:szCs w:val="22"/>
              </w:rPr>
            </w:pPr>
            <w:r w:rsidRPr="00306B6C">
              <w:rPr>
                <w:rFonts w:ascii="Arial" w:hAnsi="Arial" w:cs="Arial"/>
                <w:b/>
                <w:sz w:val="22"/>
                <w:szCs w:val="22"/>
              </w:rPr>
              <w:t>OFICIALES</w:t>
            </w: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Suboficial</w:t>
            </w: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sz w:val="22"/>
                <w:szCs w:val="22"/>
              </w:rPr>
              <w:t>Operativo</w:t>
            </w:r>
          </w:p>
        </w:tc>
        <w:tc>
          <w:tcPr>
            <w:tcW w:w="1693"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30 años</w:t>
            </w:r>
          </w:p>
        </w:tc>
        <w:tc>
          <w:tcPr>
            <w:tcW w:w="2282"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3 años</w:t>
            </w:r>
          </w:p>
        </w:tc>
      </w:tr>
      <w:tr w:rsidR="009136F3" w:rsidRPr="00306B6C" w:rsidTr="009136F3">
        <w:trPr>
          <w:trHeight w:val="451"/>
          <w:jc w:val="center"/>
        </w:trPr>
        <w:tc>
          <w:tcPr>
            <w:tcW w:w="0" w:type="auto"/>
            <w:vMerge/>
            <w:vAlign w:val="center"/>
          </w:tcPr>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Oficial</w:t>
            </w: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sz w:val="22"/>
                <w:szCs w:val="22"/>
              </w:rPr>
              <w:t>Operativo</w:t>
            </w:r>
          </w:p>
        </w:tc>
        <w:tc>
          <w:tcPr>
            <w:tcW w:w="1693"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33 años</w:t>
            </w:r>
          </w:p>
        </w:tc>
        <w:tc>
          <w:tcPr>
            <w:tcW w:w="2282"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3 años</w:t>
            </w:r>
          </w:p>
        </w:tc>
      </w:tr>
      <w:tr w:rsidR="009136F3" w:rsidRPr="00306B6C" w:rsidTr="009136F3">
        <w:trPr>
          <w:trHeight w:val="462"/>
          <w:jc w:val="center"/>
        </w:trPr>
        <w:tc>
          <w:tcPr>
            <w:tcW w:w="0" w:type="auto"/>
            <w:vMerge/>
            <w:vAlign w:val="center"/>
          </w:tcPr>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sz w:val="22"/>
                <w:szCs w:val="22"/>
              </w:rPr>
              <w:t>Subinspector</w:t>
            </w:r>
          </w:p>
        </w:tc>
        <w:tc>
          <w:tcPr>
            <w:tcW w:w="0" w:type="auto"/>
            <w:vAlign w:val="center"/>
          </w:tcPr>
          <w:p w:rsidR="009136F3" w:rsidRPr="00306B6C" w:rsidRDefault="009136F3" w:rsidP="009136F3">
            <w:pPr>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sz w:val="22"/>
                <w:szCs w:val="22"/>
              </w:rPr>
              <w:t>Superior</w:t>
            </w:r>
          </w:p>
        </w:tc>
        <w:tc>
          <w:tcPr>
            <w:tcW w:w="1693"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36 años</w:t>
            </w:r>
          </w:p>
        </w:tc>
        <w:tc>
          <w:tcPr>
            <w:tcW w:w="2282" w:type="dxa"/>
            <w:vAlign w:val="center"/>
          </w:tcPr>
          <w:p w:rsidR="009136F3" w:rsidRPr="00306B6C" w:rsidRDefault="009136F3" w:rsidP="009136F3">
            <w:pPr>
              <w:autoSpaceDE w:val="0"/>
              <w:autoSpaceDN w:val="0"/>
              <w:adjustRightInd w:val="0"/>
              <w:spacing w:line="288" w:lineRule="auto"/>
              <w:contextualSpacing/>
              <w:jc w:val="center"/>
              <w:rPr>
                <w:rFonts w:ascii="Arial" w:hAnsi="Arial" w:cs="Arial"/>
                <w:sz w:val="22"/>
                <w:szCs w:val="22"/>
              </w:rPr>
            </w:pPr>
            <w:r w:rsidRPr="00306B6C">
              <w:rPr>
                <w:rFonts w:ascii="Arial" w:hAnsi="Arial" w:cs="Arial"/>
                <w:sz w:val="22"/>
                <w:szCs w:val="22"/>
              </w:rPr>
              <w:t>4 años</w:t>
            </w:r>
          </w:p>
        </w:tc>
      </w:tr>
    </w:tbl>
    <w:p w:rsidR="009136F3" w:rsidRPr="00306B6C" w:rsidRDefault="009136F3" w:rsidP="009136F3">
      <w:pPr>
        <w:autoSpaceDE w:val="0"/>
        <w:autoSpaceDN w:val="0"/>
        <w:adjustRightInd w:val="0"/>
        <w:spacing w:line="288" w:lineRule="auto"/>
        <w:ind w:left="284"/>
        <w:contextualSpacing/>
        <w:rPr>
          <w:rFonts w:ascii="Arial" w:hAnsi="Arial" w:cs="Arial"/>
          <w:b/>
          <w:bCs/>
          <w:sz w:val="22"/>
          <w:szCs w:val="22"/>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bCs/>
          <w:sz w:val="22"/>
          <w:szCs w:val="22"/>
        </w:rPr>
        <w:t xml:space="preserve">Artículo 122.- </w:t>
      </w:r>
      <w:r w:rsidRPr="00306B6C">
        <w:rPr>
          <w:rFonts w:ascii="Arial" w:hAnsi="Arial" w:cs="Arial"/>
          <w:sz w:val="22"/>
          <w:szCs w:val="22"/>
        </w:rPr>
        <w:t>El miembro del Servicio no podrá participar en la promoción si se encuentra en algunas de las siguientes circunstancias:</w:t>
      </w:r>
    </w:p>
    <w:p w:rsidR="009136F3" w:rsidRPr="00306B6C" w:rsidRDefault="009136F3" w:rsidP="00254C6F">
      <w:pPr>
        <w:numPr>
          <w:ilvl w:val="0"/>
          <w:numId w:val="61"/>
        </w:numPr>
        <w:tabs>
          <w:tab w:val="left" w:pos="709"/>
        </w:tabs>
        <w:autoSpaceDE w:val="0"/>
        <w:autoSpaceDN w:val="0"/>
        <w:adjustRightInd w:val="0"/>
        <w:spacing w:after="120" w:line="288" w:lineRule="auto"/>
        <w:ind w:left="709" w:hanging="349"/>
        <w:jc w:val="both"/>
        <w:rPr>
          <w:rFonts w:ascii="Arial" w:hAnsi="Arial" w:cs="Arial"/>
          <w:sz w:val="22"/>
          <w:szCs w:val="22"/>
        </w:rPr>
      </w:pPr>
      <w:r w:rsidRPr="00306B6C">
        <w:rPr>
          <w:rFonts w:ascii="Arial" w:hAnsi="Arial" w:cs="Arial"/>
          <w:sz w:val="22"/>
          <w:szCs w:val="22"/>
        </w:rPr>
        <w:t>Sujeto a procedimiento administrativo ante la Comisión o ante la Contraloría Municipal;</w:t>
      </w:r>
    </w:p>
    <w:p w:rsidR="009136F3" w:rsidRPr="00306B6C" w:rsidRDefault="009136F3" w:rsidP="00254C6F">
      <w:pPr>
        <w:numPr>
          <w:ilvl w:val="0"/>
          <w:numId w:val="61"/>
        </w:numPr>
        <w:tabs>
          <w:tab w:val="left" w:pos="709"/>
        </w:tabs>
        <w:autoSpaceDE w:val="0"/>
        <w:autoSpaceDN w:val="0"/>
        <w:adjustRightInd w:val="0"/>
        <w:spacing w:after="120" w:line="288" w:lineRule="auto"/>
        <w:ind w:left="709" w:hanging="349"/>
        <w:jc w:val="both"/>
        <w:rPr>
          <w:rFonts w:ascii="Arial" w:hAnsi="Arial" w:cs="Arial"/>
          <w:sz w:val="22"/>
          <w:szCs w:val="22"/>
        </w:rPr>
      </w:pPr>
      <w:r w:rsidRPr="00306B6C">
        <w:rPr>
          <w:rFonts w:ascii="Arial" w:hAnsi="Arial" w:cs="Arial"/>
          <w:sz w:val="22"/>
          <w:szCs w:val="22"/>
        </w:rPr>
        <w:t>Sujeto a proceso penal; y</w:t>
      </w:r>
    </w:p>
    <w:p w:rsidR="009136F3" w:rsidRPr="00306B6C" w:rsidRDefault="009136F3" w:rsidP="00254C6F">
      <w:pPr>
        <w:numPr>
          <w:ilvl w:val="0"/>
          <w:numId w:val="61"/>
        </w:numPr>
        <w:tabs>
          <w:tab w:val="left" w:pos="709"/>
          <w:tab w:val="left" w:pos="851"/>
        </w:tabs>
        <w:autoSpaceDE w:val="0"/>
        <w:autoSpaceDN w:val="0"/>
        <w:adjustRightInd w:val="0"/>
        <w:spacing w:after="120" w:line="288" w:lineRule="auto"/>
        <w:ind w:left="709" w:hanging="349"/>
        <w:jc w:val="both"/>
        <w:rPr>
          <w:rFonts w:ascii="Arial" w:hAnsi="Arial" w:cs="Arial"/>
          <w:sz w:val="22"/>
          <w:szCs w:val="22"/>
        </w:rPr>
      </w:pPr>
      <w:r w:rsidRPr="00306B6C">
        <w:rPr>
          <w:rFonts w:ascii="Arial" w:hAnsi="Arial" w:cs="Arial"/>
          <w:sz w:val="22"/>
          <w:szCs w:val="22"/>
        </w:rPr>
        <w:t>Cualquier otro impedimento de carácter legal o recomendación de autoridad competente.</w:t>
      </w:r>
    </w:p>
    <w:p w:rsidR="009136F3" w:rsidRPr="00306B6C" w:rsidRDefault="009136F3" w:rsidP="009136F3">
      <w:pPr>
        <w:autoSpaceDE w:val="0"/>
        <w:autoSpaceDN w:val="0"/>
        <w:adjustRightInd w:val="0"/>
        <w:spacing w:line="288" w:lineRule="auto"/>
        <w:ind w:left="284"/>
        <w:contextualSpacing/>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123.- </w:t>
      </w:r>
      <w:r w:rsidRPr="00306B6C">
        <w:rPr>
          <w:rFonts w:ascii="Arial" w:hAnsi="Arial" w:cs="Arial"/>
          <w:sz w:val="22"/>
          <w:szCs w:val="22"/>
        </w:rPr>
        <w:t>En caso de que el miembro del Servicio desista de participar en la promoción, deberá informarlo de manera justificada, por escrito, a la Academia, quien lo informará a la Comisión.</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124.- </w:t>
      </w:r>
      <w:r w:rsidRPr="00306B6C">
        <w:rPr>
          <w:rFonts w:ascii="Arial" w:hAnsi="Arial" w:cs="Arial"/>
          <w:sz w:val="22"/>
          <w:szCs w:val="22"/>
        </w:rPr>
        <w:t>Cuando por necesidades del servicio, el miembro del Servicio se vea impedido para participar en la promoción, el titular del área a la que se encuentre adscrito lo hará del conocimiento expreso a la Comisión.</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125.- </w:t>
      </w:r>
      <w:r w:rsidRPr="00306B6C">
        <w:rPr>
          <w:rFonts w:ascii="Arial" w:hAnsi="Arial" w:cs="Arial"/>
          <w:sz w:val="22"/>
          <w:szCs w:val="22"/>
        </w:rPr>
        <w:t>Al miembro del Servicio que sea promovido le será otorgado el grado inmediato superior en la escala jerárquica correspondiente, mediante la patente de grado.</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jc w:val="both"/>
        <w:rPr>
          <w:rFonts w:ascii="Arial" w:hAnsi="Arial" w:cs="Arial"/>
          <w:sz w:val="22"/>
          <w:szCs w:val="22"/>
        </w:rPr>
      </w:pPr>
      <w:r w:rsidRPr="00306B6C">
        <w:rPr>
          <w:rFonts w:ascii="Arial" w:hAnsi="Arial" w:cs="Arial"/>
          <w:b/>
          <w:bCs/>
          <w:sz w:val="22"/>
          <w:szCs w:val="22"/>
        </w:rPr>
        <w:t xml:space="preserve">Artículo 126.- </w:t>
      </w:r>
      <w:r w:rsidRPr="00306B6C">
        <w:rPr>
          <w:rFonts w:ascii="Arial" w:hAnsi="Arial" w:cs="Arial"/>
          <w:sz w:val="22"/>
          <w:szCs w:val="22"/>
        </w:rPr>
        <w:t>Para efectos de promoción se aplicarán las siguientes evaluaciones.</w:t>
      </w:r>
    </w:p>
    <w:p w:rsidR="009136F3" w:rsidRPr="00306B6C" w:rsidRDefault="009136F3" w:rsidP="00254C6F">
      <w:pPr>
        <w:numPr>
          <w:ilvl w:val="0"/>
          <w:numId w:val="62"/>
        </w:numPr>
        <w:tabs>
          <w:tab w:val="left" w:pos="851"/>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Control de confianza; y</w:t>
      </w:r>
    </w:p>
    <w:p w:rsidR="009136F3" w:rsidRPr="00306B6C" w:rsidRDefault="009136F3" w:rsidP="00254C6F">
      <w:pPr>
        <w:numPr>
          <w:ilvl w:val="0"/>
          <w:numId w:val="62"/>
        </w:numPr>
        <w:tabs>
          <w:tab w:val="left" w:pos="851"/>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Específica para la promoción.</w:t>
      </w:r>
    </w:p>
    <w:p w:rsidR="009136F3" w:rsidRPr="00306B6C" w:rsidRDefault="009136F3" w:rsidP="00F34D32">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127.- </w:t>
      </w:r>
      <w:r w:rsidRPr="00306B6C">
        <w:rPr>
          <w:rFonts w:ascii="Arial" w:hAnsi="Arial" w:cs="Arial"/>
          <w:sz w:val="22"/>
          <w:szCs w:val="22"/>
        </w:rPr>
        <w:t>Para la aplicación de las evaluaciones relativas a la promoción del miembro del Servicio, la Academia podrá gestionar la contratación de instancias evaluadoras conforme a las disposiciones legales aplicables.</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pStyle w:val="Texto"/>
        <w:spacing w:after="0" w:line="288" w:lineRule="auto"/>
        <w:ind w:firstLine="0"/>
        <w:contextualSpacing/>
        <w:rPr>
          <w:color w:val="000000"/>
          <w:sz w:val="22"/>
          <w:szCs w:val="22"/>
          <w:lang w:val="es-MX"/>
        </w:rPr>
      </w:pPr>
      <w:r w:rsidRPr="00306B6C">
        <w:rPr>
          <w:b/>
          <w:color w:val="000000"/>
          <w:sz w:val="22"/>
          <w:szCs w:val="22"/>
          <w:lang w:val="es-MX"/>
        </w:rPr>
        <w:t xml:space="preserve">Artículo 128.- </w:t>
      </w:r>
      <w:r w:rsidRPr="00974170">
        <w:rPr>
          <w:color w:val="000000"/>
          <w:sz w:val="22"/>
          <w:szCs w:val="22"/>
          <w:lang w:val="es-MX"/>
        </w:rPr>
        <w:t xml:space="preserve">Si </w:t>
      </w:r>
      <w:r w:rsidRPr="00306B6C">
        <w:rPr>
          <w:color w:val="000000"/>
          <w:sz w:val="22"/>
          <w:szCs w:val="22"/>
          <w:lang w:val="es-MX"/>
        </w:rPr>
        <w:t xml:space="preserve">el miembro del Servicio </w:t>
      </w:r>
      <w:r w:rsidRPr="00974170">
        <w:rPr>
          <w:color w:val="000000"/>
          <w:sz w:val="22"/>
          <w:szCs w:val="22"/>
          <w:lang w:val="es-MX"/>
        </w:rPr>
        <w:t xml:space="preserve">hubiere sido convocado a tres procesos consecutivos de promoción sin que haya participado en los mismos, o que habiendo participado en </w:t>
      </w:r>
      <w:r w:rsidRPr="00306B6C">
        <w:rPr>
          <w:color w:val="000000"/>
          <w:sz w:val="22"/>
          <w:szCs w:val="22"/>
          <w:lang w:val="es-MX"/>
        </w:rPr>
        <w:t>ellos</w:t>
      </w:r>
      <w:r w:rsidRPr="00974170">
        <w:rPr>
          <w:color w:val="000000"/>
          <w:sz w:val="22"/>
          <w:szCs w:val="22"/>
          <w:lang w:val="es-MX"/>
        </w:rPr>
        <w:t>, no hubiese obtenido el grado inmediato superior que le correspondería</w:t>
      </w:r>
      <w:r w:rsidRPr="00306B6C">
        <w:rPr>
          <w:color w:val="000000"/>
          <w:sz w:val="22"/>
          <w:szCs w:val="22"/>
          <w:lang w:val="es-MX"/>
        </w:rPr>
        <w:t>,</w:t>
      </w:r>
      <w:r w:rsidRPr="00974170">
        <w:rPr>
          <w:color w:val="000000"/>
          <w:sz w:val="22"/>
          <w:szCs w:val="22"/>
          <w:lang w:val="es-MX"/>
        </w:rPr>
        <w:t xml:space="preserve"> por causas imputables a él, se estar</w:t>
      </w:r>
      <w:r w:rsidRPr="00306B6C">
        <w:rPr>
          <w:color w:val="000000"/>
          <w:sz w:val="22"/>
          <w:szCs w:val="22"/>
          <w:lang w:val="es-MX"/>
        </w:rPr>
        <w:t xml:space="preserve">á a lo previsto en el Titulo Tercero, Capítulo IV del Reglamento. </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 xml:space="preserve">Artículo 129.- </w:t>
      </w:r>
      <w:r w:rsidRPr="00306B6C">
        <w:rPr>
          <w:rFonts w:ascii="Arial" w:hAnsi="Arial" w:cs="Arial"/>
          <w:bCs/>
          <w:sz w:val="22"/>
          <w:szCs w:val="22"/>
        </w:rPr>
        <w:t>La Comisión</w:t>
      </w:r>
      <w:r w:rsidRPr="00306B6C">
        <w:rPr>
          <w:rFonts w:ascii="Arial" w:hAnsi="Arial" w:cs="Arial"/>
          <w:sz w:val="22"/>
          <w:szCs w:val="22"/>
        </w:rPr>
        <w:t>, una vez que reciba los resultados de las evaluaciones del procedimiento de promoción de grado, por parte de la instancia evaluadora, los hará del conocimiento al miembro del Servicio, a través de la Academia.</w:t>
      </w:r>
    </w:p>
    <w:p w:rsidR="009136F3" w:rsidRPr="00306B6C" w:rsidRDefault="009136F3" w:rsidP="00F34D32">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F34D32">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bCs/>
          <w:sz w:val="22"/>
          <w:szCs w:val="22"/>
          <w:lang w:eastAsia="es-MX"/>
        </w:rPr>
        <w:t>Artículo 130.</w:t>
      </w:r>
      <w:r w:rsidRPr="00306B6C">
        <w:rPr>
          <w:rFonts w:ascii="Arial" w:hAnsi="Arial" w:cs="Arial"/>
          <w:b/>
          <w:sz w:val="22"/>
          <w:szCs w:val="22"/>
          <w:lang w:eastAsia="es-MX"/>
        </w:rPr>
        <w:t>-</w:t>
      </w:r>
      <w:r w:rsidRPr="00306B6C">
        <w:rPr>
          <w:rFonts w:ascii="Arial" w:hAnsi="Arial" w:cs="Arial"/>
          <w:sz w:val="22"/>
          <w:szCs w:val="22"/>
          <w:lang w:eastAsia="es-MX"/>
        </w:rPr>
        <w:t xml:space="preserve"> Todos los grados jerárquicos estarán sujetos al procedimiento de promoción, excepto la de la escala o jerarquía de Comisario.</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jc w:val="center"/>
        <w:rPr>
          <w:rFonts w:ascii="Arial" w:hAnsi="Arial" w:cs="Arial"/>
          <w:b/>
          <w:sz w:val="22"/>
          <w:szCs w:val="22"/>
        </w:rPr>
      </w:pPr>
      <w:r w:rsidRPr="00306B6C">
        <w:rPr>
          <w:rFonts w:ascii="Arial" w:hAnsi="Arial" w:cs="Arial"/>
          <w:b/>
          <w:sz w:val="22"/>
          <w:szCs w:val="22"/>
        </w:rPr>
        <w:t>SECCIÓN IX</w:t>
      </w:r>
    </w:p>
    <w:p w:rsidR="009136F3" w:rsidRPr="00306B6C" w:rsidRDefault="009136F3" w:rsidP="009136F3">
      <w:pPr>
        <w:tabs>
          <w:tab w:val="left" w:pos="3675"/>
        </w:tabs>
        <w:autoSpaceDE w:val="0"/>
        <w:autoSpaceDN w:val="0"/>
        <w:adjustRightInd w:val="0"/>
        <w:spacing w:line="288" w:lineRule="auto"/>
        <w:contextualSpacing/>
        <w:jc w:val="center"/>
        <w:rPr>
          <w:rFonts w:ascii="Arial" w:hAnsi="Arial" w:cs="Arial"/>
          <w:b/>
          <w:bCs/>
          <w:sz w:val="22"/>
          <w:szCs w:val="22"/>
        </w:rPr>
      </w:pPr>
      <w:r w:rsidRPr="00306B6C">
        <w:rPr>
          <w:rFonts w:ascii="Arial" w:hAnsi="Arial" w:cs="Arial"/>
          <w:b/>
          <w:bCs/>
          <w:sz w:val="22"/>
          <w:szCs w:val="22"/>
        </w:rPr>
        <w:t>De la Movilidad Vertical y Horizontal</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
          <w:bCs/>
          <w:sz w:val="22"/>
          <w:szCs w:val="22"/>
        </w:rPr>
        <w:t xml:space="preserve">Artículo 131.- </w:t>
      </w:r>
      <w:r w:rsidRPr="00306B6C">
        <w:rPr>
          <w:rFonts w:ascii="Arial" w:hAnsi="Arial" w:cs="Arial"/>
          <w:bCs/>
          <w:sz w:val="22"/>
          <w:szCs w:val="22"/>
        </w:rPr>
        <w:t>La movilidad en el Servicio Profesional es la ubicación del miembro del Servicio en la escala jerárquica y podrá ser:</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254C6F">
      <w:pPr>
        <w:numPr>
          <w:ilvl w:val="0"/>
          <w:numId w:val="63"/>
        </w:numPr>
        <w:autoSpaceDE w:val="0"/>
        <w:autoSpaceDN w:val="0"/>
        <w:adjustRightInd w:val="0"/>
        <w:spacing w:after="120" w:line="288" w:lineRule="auto"/>
        <w:ind w:left="714" w:hanging="357"/>
        <w:jc w:val="both"/>
        <w:rPr>
          <w:rFonts w:ascii="Arial" w:hAnsi="Arial" w:cs="Arial"/>
          <w:sz w:val="22"/>
          <w:szCs w:val="22"/>
        </w:rPr>
      </w:pPr>
      <w:r w:rsidRPr="00306B6C">
        <w:rPr>
          <w:rFonts w:ascii="Arial" w:hAnsi="Arial" w:cs="Arial"/>
          <w:sz w:val="22"/>
          <w:szCs w:val="22"/>
        </w:rPr>
        <w:t>Vertical: de trayectoria ascendente hacía posiciones de mayor categoría, jerarquía o grado; y</w:t>
      </w:r>
    </w:p>
    <w:p w:rsidR="009136F3" w:rsidRPr="00306B6C" w:rsidRDefault="009136F3" w:rsidP="00254C6F">
      <w:pPr>
        <w:numPr>
          <w:ilvl w:val="0"/>
          <w:numId w:val="63"/>
        </w:numPr>
        <w:autoSpaceDE w:val="0"/>
        <w:autoSpaceDN w:val="0"/>
        <w:adjustRightInd w:val="0"/>
        <w:spacing w:after="120" w:line="288" w:lineRule="auto"/>
        <w:ind w:left="714" w:hanging="357"/>
        <w:jc w:val="both"/>
        <w:rPr>
          <w:rFonts w:ascii="Arial" w:hAnsi="Arial" w:cs="Arial"/>
          <w:sz w:val="22"/>
          <w:szCs w:val="22"/>
        </w:rPr>
      </w:pPr>
      <w:r w:rsidRPr="00306B6C">
        <w:rPr>
          <w:rFonts w:ascii="Arial" w:hAnsi="Arial" w:cs="Arial"/>
          <w:sz w:val="22"/>
          <w:szCs w:val="22"/>
        </w:rPr>
        <w:t>Horizontal o lateral: corresponde a su adscripción en diferentes unidades especializadas donde se cumplan condiciones de equivalencia, homologación y afinidad entre los cargos.</w:t>
      </w:r>
    </w:p>
    <w:p w:rsidR="009136F3" w:rsidRPr="00306B6C" w:rsidRDefault="009136F3" w:rsidP="009136F3">
      <w:pPr>
        <w:autoSpaceDE w:val="0"/>
        <w:autoSpaceDN w:val="0"/>
        <w:adjustRightInd w:val="0"/>
        <w:spacing w:line="288" w:lineRule="auto"/>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 xml:space="preserve">Artículo 132.- </w:t>
      </w:r>
      <w:r w:rsidRPr="00306B6C">
        <w:rPr>
          <w:rFonts w:ascii="Arial" w:hAnsi="Arial" w:cs="Arial"/>
          <w:sz w:val="22"/>
          <w:szCs w:val="22"/>
        </w:rPr>
        <w:t>La movilidad vertical se realizará conforme al procedimiento de promoción de la Secretaría, señalados en los artículos 117 y 120 del Reglamento.</w:t>
      </w:r>
    </w:p>
    <w:p w:rsidR="009136F3" w:rsidRPr="00306B6C" w:rsidRDefault="009136F3" w:rsidP="009136F3">
      <w:pPr>
        <w:autoSpaceDE w:val="0"/>
        <w:autoSpaceDN w:val="0"/>
        <w:adjustRightInd w:val="0"/>
        <w:spacing w:line="288" w:lineRule="auto"/>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 xml:space="preserve">Artículo 133.- </w:t>
      </w:r>
      <w:r w:rsidRPr="00306B6C">
        <w:rPr>
          <w:rFonts w:ascii="Arial" w:hAnsi="Arial" w:cs="Arial"/>
          <w:sz w:val="22"/>
          <w:szCs w:val="22"/>
        </w:rPr>
        <w:t>La movilidad horizontal se realizará dentro de la Secretaría y entre corporaciones federales, estatales y municipales, siempre que se cumplan las condiciones de equivalencia, homologación y afinidad entre los cargos horizontales, con base en el perfil del grado.</w:t>
      </w:r>
    </w:p>
    <w:p w:rsidR="009136F3" w:rsidRPr="00306B6C" w:rsidRDefault="009136F3" w:rsidP="009136F3">
      <w:pPr>
        <w:autoSpaceDE w:val="0"/>
        <w:autoSpaceDN w:val="0"/>
        <w:adjustRightInd w:val="0"/>
        <w:spacing w:line="288" w:lineRule="auto"/>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 xml:space="preserve">Artículo 134.- </w:t>
      </w:r>
      <w:r w:rsidRPr="00306B6C">
        <w:rPr>
          <w:rFonts w:ascii="Arial" w:hAnsi="Arial" w:cs="Arial"/>
          <w:sz w:val="22"/>
          <w:szCs w:val="22"/>
        </w:rPr>
        <w:t>Además de lo señalado en los artículos 119 y 133 del Reglamento, para que la movilidad horizontal tenga lugar, se requiere tener la categoría, jerarquía o grado equivalente entre corporaciones, debiendo procurar la mayor analogía posible entre los puestos.</w:t>
      </w:r>
    </w:p>
    <w:p w:rsidR="009136F3" w:rsidRPr="00306B6C" w:rsidRDefault="009136F3" w:rsidP="009136F3">
      <w:pPr>
        <w:autoSpaceDE w:val="0"/>
        <w:autoSpaceDN w:val="0"/>
        <w:adjustRightInd w:val="0"/>
        <w:spacing w:line="288" w:lineRule="auto"/>
        <w:contextualSpacing/>
        <w:rPr>
          <w:rFonts w:ascii="Arial" w:hAnsi="Arial" w:cs="Arial"/>
          <w:b/>
          <w:bCs/>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Sección X</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De la Migración</w:t>
      </w:r>
    </w:p>
    <w:p w:rsidR="009136F3" w:rsidRPr="00306B6C" w:rsidRDefault="009136F3" w:rsidP="009136F3">
      <w:pPr>
        <w:autoSpaceDE w:val="0"/>
        <w:autoSpaceDN w:val="0"/>
        <w:adjustRightInd w:val="0"/>
        <w:spacing w:line="288" w:lineRule="auto"/>
        <w:contextualSpacing/>
        <w:rPr>
          <w:rFonts w:ascii="Arial" w:hAnsi="Arial" w:cs="Arial"/>
          <w:b/>
          <w:bCs/>
          <w:sz w:val="22"/>
          <w:szCs w:val="22"/>
        </w:rPr>
      </w:pP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
          <w:bCs/>
          <w:sz w:val="22"/>
          <w:szCs w:val="22"/>
        </w:rPr>
        <w:t xml:space="preserve">Artículo 135.- </w:t>
      </w:r>
      <w:r w:rsidRPr="00306B6C">
        <w:rPr>
          <w:rFonts w:ascii="Arial" w:hAnsi="Arial" w:cs="Arial"/>
          <w:bCs/>
          <w:sz w:val="22"/>
          <w:szCs w:val="22"/>
        </w:rPr>
        <w:t>La migración es la distribución del miembro del Servicio de acuerdo con la escala jerárquica.</w:t>
      </w:r>
    </w:p>
    <w:p w:rsidR="009136F3" w:rsidRPr="00306B6C" w:rsidRDefault="009136F3" w:rsidP="009136F3">
      <w:pPr>
        <w:autoSpaceDE w:val="0"/>
        <w:autoSpaceDN w:val="0"/>
        <w:adjustRightInd w:val="0"/>
        <w:spacing w:line="288" w:lineRule="auto"/>
        <w:contextualSpacing/>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sz w:val="22"/>
          <w:szCs w:val="22"/>
        </w:rPr>
        <w:t xml:space="preserve">Artículo 136.- </w:t>
      </w:r>
      <w:r w:rsidRPr="00306B6C">
        <w:rPr>
          <w:rFonts w:ascii="Arial" w:hAnsi="Arial" w:cs="Arial"/>
          <w:sz w:val="22"/>
          <w:szCs w:val="22"/>
        </w:rPr>
        <w:t>La Comisión, de conformidad al estado de fuerza de la Secretaría, identificará a los elementos que cubran los requisitos de los perfiles de grado, a fin de determinar su distribución de acuerdo con la escala jerárquica, con base en los siguientes criterios:</w:t>
      </w:r>
    </w:p>
    <w:p w:rsidR="009136F3" w:rsidRPr="00306B6C" w:rsidRDefault="009136F3" w:rsidP="00254C6F">
      <w:pPr>
        <w:numPr>
          <w:ilvl w:val="0"/>
          <w:numId w:val="64"/>
        </w:numPr>
        <w:tabs>
          <w:tab w:val="left" w:pos="851"/>
        </w:tabs>
        <w:autoSpaceDE w:val="0"/>
        <w:autoSpaceDN w:val="0"/>
        <w:adjustRightInd w:val="0"/>
        <w:spacing w:after="120" w:line="288" w:lineRule="auto"/>
        <w:ind w:left="851" w:hanging="425"/>
        <w:jc w:val="both"/>
        <w:rPr>
          <w:rFonts w:ascii="Arial" w:hAnsi="Arial" w:cs="Arial"/>
          <w:sz w:val="22"/>
          <w:szCs w:val="22"/>
        </w:rPr>
      </w:pPr>
      <w:r w:rsidRPr="00306B6C">
        <w:rPr>
          <w:rFonts w:ascii="Arial" w:hAnsi="Arial" w:cs="Arial"/>
          <w:sz w:val="22"/>
          <w:szCs w:val="22"/>
        </w:rPr>
        <w:t>Conservar los requisitos de ingreso y permanencia;</w:t>
      </w:r>
    </w:p>
    <w:p w:rsidR="009136F3" w:rsidRPr="00306B6C" w:rsidRDefault="009136F3" w:rsidP="00254C6F">
      <w:pPr>
        <w:numPr>
          <w:ilvl w:val="0"/>
          <w:numId w:val="64"/>
        </w:numPr>
        <w:tabs>
          <w:tab w:val="left" w:pos="851"/>
        </w:tabs>
        <w:autoSpaceDE w:val="0"/>
        <w:autoSpaceDN w:val="0"/>
        <w:adjustRightInd w:val="0"/>
        <w:spacing w:after="120" w:line="288" w:lineRule="auto"/>
        <w:ind w:left="851" w:hanging="425"/>
        <w:jc w:val="both"/>
        <w:rPr>
          <w:rFonts w:ascii="Arial" w:hAnsi="Arial" w:cs="Arial"/>
          <w:sz w:val="22"/>
          <w:szCs w:val="22"/>
        </w:rPr>
      </w:pPr>
      <w:r w:rsidRPr="00306B6C">
        <w:rPr>
          <w:rFonts w:ascii="Arial" w:hAnsi="Arial" w:cs="Arial"/>
          <w:sz w:val="22"/>
          <w:szCs w:val="22"/>
        </w:rPr>
        <w:t>Cumplir con el requisito de edad para ocupar el grado correspondiente;</w:t>
      </w:r>
    </w:p>
    <w:p w:rsidR="009136F3" w:rsidRPr="00306B6C" w:rsidRDefault="009136F3" w:rsidP="00254C6F">
      <w:pPr>
        <w:numPr>
          <w:ilvl w:val="0"/>
          <w:numId w:val="64"/>
        </w:numPr>
        <w:tabs>
          <w:tab w:val="left" w:pos="851"/>
        </w:tabs>
        <w:autoSpaceDE w:val="0"/>
        <w:autoSpaceDN w:val="0"/>
        <w:adjustRightInd w:val="0"/>
        <w:spacing w:after="120" w:line="288" w:lineRule="auto"/>
        <w:ind w:left="851" w:hanging="425"/>
        <w:jc w:val="both"/>
        <w:rPr>
          <w:rFonts w:ascii="Arial" w:hAnsi="Arial" w:cs="Arial"/>
          <w:sz w:val="22"/>
          <w:szCs w:val="22"/>
        </w:rPr>
      </w:pPr>
      <w:r w:rsidRPr="00306B6C">
        <w:rPr>
          <w:rFonts w:ascii="Arial" w:hAnsi="Arial" w:cs="Arial"/>
          <w:sz w:val="22"/>
          <w:szCs w:val="22"/>
        </w:rPr>
        <w:t>Haber obtenido calificaciones aprobatorias en los cursos de formación continua y de la evaluación para la permanencia;</w:t>
      </w:r>
    </w:p>
    <w:p w:rsidR="009136F3" w:rsidRPr="00306B6C" w:rsidRDefault="009136F3" w:rsidP="00254C6F">
      <w:pPr>
        <w:numPr>
          <w:ilvl w:val="0"/>
          <w:numId w:val="64"/>
        </w:numPr>
        <w:tabs>
          <w:tab w:val="left" w:pos="851"/>
        </w:tabs>
        <w:autoSpaceDE w:val="0"/>
        <w:autoSpaceDN w:val="0"/>
        <w:adjustRightInd w:val="0"/>
        <w:spacing w:after="120" w:line="288" w:lineRule="auto"/>
        <w:ind w:left="851" w:hanging="425"/>
        <w:jc w:val="both"/>
        <w:rPr>
          <w:rFonts w:ascii="Arial" w:hAnsi="Arial" w:cs="Arial"/>
          <w:sz w:val="22"/>
          <w:szCs w:val="22"/>
        </w:rPr>
      </w:pPr>
      <w:r w:rsidRPr="00306B6C">
        <w:rPr>
          <w:rFonts w:ascii="Arial" w:hAnsi="Arial" w:cs="Arial"/>
          <w:sz w:val="22"/>
          <w:szCs w:val="22"/>
        </w:rPr>
        <w:t>Estar en servicio activo;</w:t>
      </w:r>
    </w:p>
    <w:p w:rsidR="009136F3" w:rsidRPr="00306B6C" w:rsidRDefault="009136F3" w:rsidP="00254C6F">
      <w:pPr>
        <w:numPr>
          <w:ilvl w:val="0"/>
          <w:numId w:val="64"/>
        </w:numPr>
        <w:tabs>
          <w:tab w:val="left" w:pos="851"/>
        </w:tabs>
        <w:autoSpaceDE w:val="0"/>
        <w:autoSpaceDN w:val="0"/>
        <w:adjustRightInd w:val="0"/>
        <w:spacing w:after="120" w:line="288" w:lineRule="auto"/>
        <w:ind w:left="851" w:hanging="425"/>
        <w:jc w:val="both"/>
        <w:rPr>
          <w:rFonts w:ascii="Arial" w:hAnsi="Arial" w:cs="Arial"/>
          <w:sz w:val="22"/>
          <w:szCs w:val="22"/>
        </w:rPr>
      </w:pPr>
      <w:r w:rsidRPr="00306B6C">
        <w:rPr>
          <w:rFonts w:ascii="Arial" w:hAnsi="Arial" w:cs="Arial"/>
          <w:sz w:val="22"/>
          <w:szCs w:val="22"/>
        </w:rPr>
        <w:t>Contar con la antigüedad necesaria dentro del Servicio y en ocupación del grado inmediato inferior; y</w:t>
      </w:r>
    </w:p>
    <w:p w:rsidR="009136F3" w:rsidRPr="00306B6C" w:rsidRDefault="009136F3" w:rsidP="00254C6F">
      <w:pPr>
        <w:numPr>
          <w:ilvl w:val="0"/>
          <w:numId w:val="64"/>
        </w:numPr>
        <w:tabs>
          <w:tab w:val="left" w:pos="851"/>
        </w:tabs>
        <w:autoSpaceDE w:val="0"/>
        <w:autoSpaceDN w:val="0"/>
        <w:adjustRightInd w:val="0"/>
        <w:spacing w:after="120" w:line="288" w:lineRule="auto"/>
        <w:ind w:left="851" w:hanging="425"/>
        <w:jc w:val="both"/>
        <w:rPr>
          <w:rFonts w:ascii="Arial" w:hAnsi="Arial" w:cs="Arial"/>
          <w:sz w:val="22"/>
          <w:szCs w:val="22"/>
        </w:rPr>
      </w:pPr>
      <w:r w:rsidRPr="00306B6C">
        <w:rPr>
          <w:rFonts w:ascii="Arial" w:hAnsi="Arial" w:cs="Arial"/>
          <w:sz w:val="22"/>
          <w:szCs w:val="22"/>
        </w:rPr>
        <w:t>Haber observado la disciplina en el desempeño de su servicio.</w:t>
      </w: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 xml:space="preserve">Artículo 137.- </w:t>
      </w:r>
      <w:r w:rsidRPr="00306B6C">
        <w:rPr>
          <w:rFonts w:ascii="Arial" w:hAnsi="Arial" w:cs="Arial"/>
          <w:bCs/>
          <w:sz w:val="22"/>
          <w:szCs w:val="22"/>
        </w:rPr>
        <w:t>La Comisión, a través de la Academia</w:t>
      </w:r>
      <w:r w:rsidRPr="00306B6C">
        <w:rPr>
          <w:rFonts w:ascii="Arial" w:hAnsi="Arial" w:cs="Arial"/>
          <w:sz w:val="22"/>
          <w:szCs w:val="22"/>
        </w:rPr>
        <w:t xml:space="preserve"> aplicará una evaluación a los miembros del Servicio identificados, de conformidad con el perfil de grado, para determinar:</w:t>
      </w:r>
    </w:p>
    <w:p w:rsidR="009136F3" w:rsidRPr="00306B6C" w:rsidRDefault="009136F3" w:rsidP="00254C6F">
      <w:pPr>
        <w:numPr>
          <w:ilvl w:val="0"/>
          <w:numId w:val="65"/>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La conservación de la categoría, jerarquía o grado, en los términos de la distribución previamente llevada a cabo; y</w:t>
      </w:r>
    </w:p>
    <w:p w:rsidR="009136F3" w:rsidRPr="00306B6C" w:rsidRDefault="009136F3" w:rsidP="00254C6F">
      <w:pPr>
        <w:numPr>
          <w:ilvl w:val="0"/>
          <w:numId w:val="65"/>
        </w:numPr>
        <w:tabs>
          <w:tab w:val="left" w:pos="851"/>
        </w:tabs>
        <w:autoSpaceDE w:val="0"/>
        <w:autoSpaceDN w:val="0"/>
        <w:adjustRightInd w:val="0"/>
        <w:spacing w:after="120" w:line="288" w:lineRule="auto"/>
        <w:ind w:left="851" w:hanging="491"/>
        <w:jc w:val="both"/>
        <w:rPr>
          <w:rFonts w:ascii="Arial" w:hAnsi="Arial" w:cs="Arial"/>
          <w:sz w:val="22"/>
          <w:szCs w:val="22"/>
        </w:rPr>
      </w:pPr>
      <w:r w:rsidRPr="00306B6C">
        <w:rPr>
          <w:rFonts w:ascii="Arial" w:hAnsi="Arial" w:cs="Arial"/>
          <w:sz w:val="22"/>
          <w:szCs w:val="22"/>
        </w:rPr>
        <w:t>La procedencia para la promoción o el descenso de jerarquía o grado.</w:t>
      </w:r>
    </w:p>
    <w:p w:rsidR="009136F3" w:rsidRPr="00306B6C" w:rsidRDefault="009136F3" w:rsidP="009136F3">
      <w:pPr>
        <w:tabs>
          <w:tab w:val="left" w:pos="851"/>
        </w:tabs>
        <w:autoSpaceDE w:val="0"/>
        <w:autoSpaceDN w:val="0"/>
        <w:adjustRightInd w:val="0"/>
        <w:spacing w:line="288" w:lineRule="auto"/>
        <w:ind w:left="851" w:hanging="491"/>
        <w:rPr>
          <w:rFonts w:ascii="Arial" w:hAnsi="Arial" w:cs="Arial"/>
          <w:sz w:val="22"/>
          <w:szCs w:val="22"/>
        </w:rPr>
      </w:pPr>
    </w:p>
    <w:p w:rsidR="009136F3" w:rsidRPr="00306B6C" w:rsidRDefault="009136F3" w:rsidP="009136F3">
      <w:pPr>
        <w:autoSpaceDE w:val="0"/>
        <w:autoSpaceDN w:val="0"/>
        <w:adjustRightInd w:val="0"/>
        <w:spacing w:line="288" w:lineRule="auto"/>
        <w:ind w:left="284"/>
        <w:jc w:val="center"/>
        <w:rPr>
          <w:rFonts w:ascii="Arial" w:hAnsi="Arial" w:cs="Arial"/>
          <w:b/>
          <w:bCs/>
          <w:sz w:val="22"/>
          <w:szCs w:val="22"/>
        </w:rPr>
      </w:pPr>
      <w:r w:rsidRPr="00306B6C">
        <w:rPr>
          <w:rFonts w:ascii="Arial" w:hAnsi="Arial" w:cs="Arial"/>
          <w:b/>
          <w:bCs/>
          <w:sz w:val="22"/>
          <w:szCs w:val="22"/>
        </w:rPr>
        <w:t>SECCIÓN XI</w:t>
      </w:r>
    </w:p>
    <w:p w:rsidR="009136F3" w:rsidRPr="00306B6C" w:rsidRDefault="009136F3" w:rsidP="009136F3">
      <w:pPr>
        <w:autoSpaceDE w:val="0"/>
        <w:autoSpaceDN w:val="0"/>
        <w:adjustRightInd w:val="0"/>
        <w:spacing w:line="288" w:lineRule="auto"/>
        <w:ind w:left="284"/>
        <w:jc w:val="center"/>
        <w:rPr>
          <w:rFonts w:ascii="Arial" w:hAnsi="Arial" w:cs="Arial"/>
          <w:b/>
          <w:sz w:val="22"/>
          <w:szCs w:val="22"/>
        </w:rPr>
      </w:pPr>
      <w:r w:rsidRPr="00306B6C">
        <w:rPr>
          <w:rFonts w:ascii="Arial" w:hAnsi="Arial" w:cs="Arial"/>
          <w:b/>
          <w:sz w:val="22"/>
          <w:szCs w:val="22"/>
        </w:rPr>
        <w:t>De las Licencias, Permisos y Comisiones</w:t>
      </w:r>
    </w:p>
    <w:p w:rsidR="009136F3" w:rsidRPr="00306B6C" w:rsidRDefault="009136F3" w:rsidP="009136F3">
      <w:pPr>
        <w:autoSpaceDE w:val="0"/>
        <w:autoSpaceDN w:val="0"/>
        <w:adjustRightInd w:val="0"/>
        <w:spacing w:line="288" w:lineRule="auto"/>
        <w:ind w:left="284"/>
        <w:rPr>
          <w:rFonts w:ascii="Arial" w:hAnsi="Arial" w:cs="Arial"/>
          <w:b/>
          <w:sz w:val="22"/>
          <w:szCs w:val="22"/>
        </w:rPr>
      </w:pPr>
    </w:p>
    <w:p w:rsidR="009136F3" w:rsidRPr="00306B6C" w:rsidRDefault="009136F3" w:rsidP="009136F3">
      <w:pPr>
        <w:autoSpaceDE w:val="0"/>
        <w:autoSpaceDN w:val="0"/>
        <w:adjustRightInd w:val="0"/>
        <w:spacing w:line="288" w:lineRule="auto"/>
        <w:contextualSpacing/>
        <w:rPr>
          <w:rFonts w:ascii="Arial" w:hAnsi="Arial" w:cs="Arial"/>
          <w:bCs/>
          <w:sz w:val="22"/>
          <w:szCs w:val="22"/>
          <w:lang w:eastAsia="es-MX"/>
        </w:rPr>
      </w:pPr>
      <w:r w:rsidRPr="00306B6C">
        <w:rPr>
          <w:rFonts w:ascii="Arial" w:hAnsi="Arial" w:cs="Arial"/>
          <w:b/>
          <w:bCs/>
          <w:sz w:val="22"/>
          <w:szCs w:val="22"/>
          <w:lang w:eastAsia="es-MX"/>
        </w:rPr>
        <w:t>Artículo 138.-</w:t>
      </w:r>
      <w:r w:rsidRPr="00306B6C">
        <w:rPr>
          <w:rFonts w:ascii="Arial" w:hAnsi="Arial" w:cs="Arial"/>
          <w:bCs/>
          <w:sz w:val="22"/>
          <w:szCs w:val="22"/>
          <w:lang w:eastAsia="es-MX"/>
        </w:rPr>
        <w:t xml:space="preserve"> Las licencias o permisos, son la autorización que se otorga al miembro del Servicio por un periodo determinado de tiempo para ausentarse de sus actividades o servicio.</w:t>
      </w:r>
    </w:p>
    <w:p w:rsidR="009136F3" w:rsidRPr="00306B6C" w:rsidRDefault="009136F3" w:rsidP="009136F3">
      <w:pPr>
        <w:autoSpaceDE w:val="0"/>
        <w:autoSpaceDN w:val="0"/>
        <w:adjustRightInd w:val="0"/>
        <w:spacing w:line="288" w:lineRule="auto"/>
        <w:contextualSpacing/>
        <w:rPr>
          <w:rFonts w:ascii="Arial" w:hAnsi="Arial" w:cs="Arial"/>
          <w:bCs/>
          <w:sz w:val="22"/>
          <w:szCs w:val="22"/>
          <w:lang w:eastAsia="es-MX"/>
        </w:rPr>
      </w:pPr>
    </w:p>
    <w:p w:rsidR="009136F3" w:rsidRPr="00306B6C" w:rsidRDefault="009136F3" w:rsidP="009136F3">
      <w:pPr>
        <w:autoSpaceDE w:val="0"/>
        <w:autoSpaceDN w:val="0"/>
        <w:adjustRightInd w:val="0"/>
        <w:spacing w:line="288" w:lineRule="auto"/>
        <w:contextualSpacing/>
        <w:rPr>
          <w:rFonts w:ascii="Arial" w:hAnsi="Arial" w:cs="Arial"/>
          <w:bCs/>
          <w:sz w:val="22"/>
          <w:szCs w:val="22"/>
          <w:lang w:eastAsia="es-MX"/>
        </w:rPr>
      </w:pPr>
      <w:r w:rsidRPr="00306B6C">
        <w:rPr>
          <w:rFonts w:ascii="Arial" w:hAnsi="Arial" w:cs="Arial"/>
          <w:bCs/>
          <w:sz w:val="22"/>
          <w:szCs w:val="22"/>
          <w:lang w:eastAsia="es-MX"/>
        </w:rPr>
        <w:t>Los permisos podrán ser otorgados por el superior jerárquico al miembro del Servicio para ausentarse de sus actividades o servicio, hasta por veinticuatro horas.</w:t>
      </w:r>
    </w:p>
    <w:p w:rsidR="009136F3" w:rsidRPr="00306B6C" w:rsidRDefault="009136F3" w:rsidP="009136F3">
      <w:pPr>
        <w:autoSpaceDE w:val="0"/>
        <w:autoSpaceDN w:val="0"/>
        <w:adjustRightInd w:val="0"/>
        <w:spacing w:line="288" w:lineRule="auto"/>
        <w:contextualSpacing/>
        <w:rPr>
          <w:rFonts w:ascii="Arial" w:hAnsi="Arial" w:cs="Arial"/>
          <w:bCs/>
          <w:sz w:val="22"/>
          <w:szCs w:val="22"/>
          <w:lang w:eastAsia="es-MX"/>
        </w:rPr>
      </w:pPr>
    </w:p>
    <w:p w:rsidR="009136F3" w:rsidRPr="00306B6C" w:rsidRDefault="009136F3" w:rsidP="009136F3">
      <w:pPr>
        <w:autoSpaceDE w:val="0"/>
        <w:autoSpaceDN w:val="0"/>
        <w:adjustRightInd w:val="0"/>
        <w:spacing w:line="288" w:lineRule="auto"/>
        <w:contextualSpacing/>
        <w:rPr>
          <w:rFonts w:ascii="Arial" w:hAnsi="Arial" w:cs="Arial"/>
          <w:bCs/>
          <w:sz w:val="22"/>
          <w:szCs w:val="22"/>
          <w:lang w:eastAsia="es-MX"/>
        </w:rPr>
      </w:pPr>
      <w:r w:rsidRPr="00306B6C">
        <w:rPr>
          <w:rFonts w:ascii="Arial" w:hAnsi="Arial" w:cs="Arial"/>
          <w:bCs/>
          <w:sz w:val="22"/>
          <w:szCs w:val="22"/>
          <w:lang w:eastAsia="es-MX"/>
        </w:rPr>
        <w:t>Las licencias serán autorizadas por la Dirección Administrativa de la Secretaría.</w:t>
      </w:r>
    </w:p>
    <w:p w:rsidR="009136F3" w:rsidRPr="00306B6C" w:rsidRDefault="009136F3" w:rsidP="009136F3">
      <w:pPr>
        <w:autoSpaceDE w:val="0"/>
        <w:autoSpaceDN w:val="0"/>
        <w:adjustRightInd w:val="0"/>
        <w:spacing w:line="288" w:lineRule="auto"/>
        <w:rPr>
          <w:rFonts w:ascii="Arial" w:hAnsi="Arial" w:cs="Arial"/>
          <w:bCs/>
          <w:sz w:val="22"/>
          <w:szCs w:val="22"/>
          <w:lang w:eastAsia="es-MX"/>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sz w:val="22"/>
          <w:szCs w:val="22"/>
        </w:rPr>
        <w:t xml:space="preserve">Artículo 139.- </w:t>
      </w:r>
      <w:r w:rsidRPr="00306B6C">
        <w:rPr>
          <w:rFonts w:ascii="Arial" w:hAnsi="Arial" w:cs="Arial"/>
          <w:sz w:val="22"/>
          <w:szCs w:val="22"/>
        </w:rPr>
        <w:t>Las licencias o permisos no se otorgarán cuando se encuentre ligado al periodo vacacional o día de descanso normal u obligatorio.</w:t>
      </w:r>
    </w:p>
    <w:p w:rsidR="009136F3" w:rsidRPr="00306B6C" w:rsidRDefault="009136F3" w:rsidP="009136F3">
      <w:pPr>
        <w:autoSpaceDE w:val="0"/>
        <w:autoSpaceDN w:val="0"/>
        <w:adjustRightInd w:val="0"/>
        <w:spacing w:line="288" w:lineRule="auto"/>
        <w:rPr>
          <w:rFonts w:ascii="Arial" w:hAnsi="Arial" w:cs="Arial"/>
          <w:b/>
          <w:bCs/>
          <w:sz w:val="22"/>
          <w:szCs w:val="22"/>
        </w:rPr>
      </w:pPr>
    </w:p>
    <w:p w:rsidR="009136F3" w:rsidRPr="00974170" w:rsidRDefault="009136F3" w:rsidP="009136F3">
      <w:pPr>
        <w:pStyle w:val="Texto"/>
        <w:spacing w:after="120" w:line="288" w:lineRule="auto"/>
        <w:ind w:firstLine="0"/>
        <w:rPr>
          <w:sz w:val="22"/>
          <w:szCs w:val="22"/>
          <w:lang w:val="es-MX"/>
        </w:rPr>
      </w:pPr>
      <w:r w:rsidRPr="00974170">
        <w:rPr>
          <w:b/>
          <w:sz w:val="22"/>
          <w:szCs w:val="22"/>
          <w:lang w:val="es-MX"/>
        </w:rPr>
        <w:t xml:space="preserve">Artículo </w:t>
      </w:r>
      <w:r w:rsidRPr="00306B6C">
        <w:rPr>
          <w:b/>
          <w:sz w:val="22"/>
          <w:szCs w:val="22"/>
          <w:lang w:val="es-MX"/>
        </w:rPr>
        <w:t>140</w:t>
      </w:r>
      <w:r w:rsidRPr="00974170">
        <w:rPr>
          <w:b/>
          <w:sz w:val="22"/>
          <w:szCs w:val="22"/>
          <w:lang w:val="es-MX"/>
        </w:rPr>
        <w:t>.-</w:t>
      </w:r>
      <w:r w:rsidRPr="00974170">
        <w:rPr>
          <w:sz w:val="22"/>
          <w:szCs w:val="22"/>
          <w:lang w:val="es-MX"/>
        </w:rPr>
        <w:t xml:space="preserve"> Las licencias</w:t>
      </w:r>
      <w:r w:rsidRPr="00306B6C">
        <w:rPr>
          <w:sz w:val="22"/>
          <w:szCs w:val="22"/>
          <w:lang w:val="es-MX"/>
        </w:rPr>
        <w:t xml:space="preserve"> </w:t>
      </w:r>
      <w:r w:rsidRPr="00974170">
        <w:rPr>
          <w:sz w:val="22"/>
          <w:szCs w:val="22"/>
          <w:lang w:val="es-MX"/>
        </w:rPr>
        <w:t>que se concedan</w:t>
      </w:r>
      <w:r w:rsidRPr="00306B6C">
        <w:rPr>
          <w:sz w:val="22"/>
          <w:szCs w:val="22"/>
          <w:lang w:val="es-MX"/>
        </w:rPr>
        <w:t xml:space="preserve"> </w:t>
      </w:r>
      <w:r w:rsidRPr="00974170">
        <w:rPr>
          <w:sz w:val="22"/>
          <w:szCs w:val="22"/>
          <w:lang w:val="es-MX"/>
        </w:rPr>
        <w:t>al miembro del Servicio</w:t>
      </w:r>
      <w:r w:rsidRPr="00306B6C">
        <w:rPr>
          <w:sz w:val="22"/>
          <w:szCs w:val="22"/>
          <w:lang w:val="es-MX"/>
        </w:rPr>
        <w:t>, previo los trámites administrativos que correspondan,</w:t>
      </w:r>
      <w:r w:rsidRPr="00974170">
        <w:rPr>
          <w:sz w:val="22"/>
          <w:szCs w:val="22"/>
          <w:lang w:val="es-MX"/>
        </w:rPr>
        <w:t xml:space="preserve">  son las siguientes:</w:t>
      </w:r>
    </w:p>
    <w:p w:rsidR="009136F3" w:rsidRPr="00306B6C" w:rsidRDefault="009136F3" w:rsidP="00254C6F">
      <w:pPr>
        <w:pStyle w:val="Texto"/>
        <w:numPr>
          <w:ilvl w:val="0"/>
          <w:numId w:val="66"/>
        </w:numPr>
        <w:tabs>
          <w:tab w:val="left" w:pos="993"/>
        </w:tabs>
        <w:spacing w:after="120" w:line="288" w:lineRule="auto"/>
        <w:rPr>
          <w:sz w:val="22"/>
          <w:szCs w:val="22"/>
        </w:rPr>
      </w:pPr>
      <w:r w:rsidRPr="00306B6C">
        <w:rPr>
          <w:sz w:val="22"/>
          <w:szCs w:val="22"/>
        </w:rPr>
        <w:t>Ordinaria;</w:t>
      </w:r>
    </w:p>
    <w:p w:rsidR="009136F3" w:rsidRPr="00306B6C" w:rsidRDefault="009136F3" w:rsidP="00254C6F">
      <w:pPr>
        <w:pStyle w:val="Texto"/>
        <w:numPr>
          <w:ilvl w:val="0"/>
          <w:numId w:val="66"/>
        </w:numPr>
        <w:tabs>
          <w:tab w:val="left" w:pos="993"/>
        </w:tabs>
        <w:spacing w:after="120" w:line="288" w:lineRule="auto"/>
        <w:rPr>
          <w:sz w:val="22"/>
          <w:szCs w:val="22"/>
        </w:rPr>
      </w:pPr>
      <w:r w:rsidRPr="00306B6C">
        <w:rPr>
          <w:sz w:val="22"/>
          <w:szCs w:val="22"/>
        </w:rPr>
        <w:t>Extraordinaria;</w:t>
      </w:r>
    </w:p>
    <w:p w:rsidR="009136F3" w:rsidRPr="00306B6C" w:rsidRDefault="009136F3" w:rsidP="00254C6F">
      <w:pPr>
        <w:pStyle w:val="Texto"/>
        <w:numPr>
          <w:ilvl w:val="0"/>
          <w:numId w:val="66"/>
        </w:numPr>
        <w:tabs>
          <w:tab w:val="left" w:pos="993"/>
        </w:tabs>
        <w:spacing w:after="120" w:line="288" w:lineRule="auto"/>
        <w:rPr>
          <w:sz w:val="22"/>
          <w:szCs w:val="22"/>
        </w:rPr>
      </w:pPr>
      <w:r w:rsidRPr="00306B6C">
        <w:rPr>
          <w:sz w:val="22"/>
          <w:szCs w:val="22"/>
        </w:rPr>
        <w:t>Especial;</w:t>
      </w:r>
    </w:p>
    <w:p w:rsidR="009136F3" w:rsidRPr="00306B6C" w:rsidRDefault="009136F3" w:rsidP="00254C6F">
      <w:pPr>
        <w:pStyle w:val="Texto"/>
        <w:numPr>
          <w:ilvl w:val="0"/>
          <w:numId w:val="66"/>
        </w:numPr>
        <w:tabs>
          <w:tab w:val="left" w:pos="993"/>
        </w:tabs>
        <w:spacing w:after="120" w:line="288" w:lineRule="auto"/>
        <w:rPr>
          <w:sz w:val="22"/>
          <w:szCs w:val="22"/>
        </w:rPr>
      </w:pPr>
      <w:r w:rsidRPr="00306B6C">
        <w:rPr>
          <w:sz w:val="22"/>
          <w:szCs w:val="22"/>
        </w:rPr>
        <w:t>Por enfermedad</w:t>
      </w:r>
    </w:p>
    <w:p w:rsidR="009136F3" w:rsidRPr="00306B6C" w:rsidRDefault="009136F3" w:rsidP="00254C6F">
      <w:pPr>
        <w:pStyle w:val="Texto"/>
        <w:numPr>
          <w:ilvl w:val="0"/>
          <w:numId w:val="66"/>
        </w:numPr>
        <w:tabs>
          <w:tab w:val="left" w:pos="993"/>
        </w:tabs>
        <w:spacing w:after="120" w:line="288" w:lineRule="auto"/>
        <w:rPr>
          <w:sz w:val="22"/>
          <w:szCs w:val="22"/>
        </w:rPr>
      </w:pPr>
      <w:r w:rsidRPr="00306B6C">
        <w:rPr>
          <w:sz w:val="22"/>
          <w:szCs w:val="22"/>
        </w:rPr>
        <w:t>Por maternidad; y</w:t>
      </w:r>
    </w:p>
    <w:p w:rsidR="009136F3" w:rsidRPr="00306B6C" w:rsidRDefault="009136F3" w:rsidP="00254C6F">
      <w:pPr>
        <w:pStyle w:val="Texto"/>
        <w:numPr>
          <w:ilvl w:val="0"/>
          <w:numId w:val="66"/>
        </w:numPr>
        <w:tabs>
          <w:tab w:val="left" w:pos="993"/>
        </w:tabs>
        <w:spacing w:after="120" w:line="288" w:lineRule="auto"/>
        <w:rPr>
          <w:sz w:val="22"/>
          <w:szCs w:val="22"/>
        </w:rPr>
      </w:pPr>
      <w:r w:rsidRPr="00306B6C">
        <w:rPr>
          <w:sz w:val="22"/>
          <w:szCs w:val="22"/>
        </w:rPr>
        <w:t>Con goce de sueldo.</w:t>
      </w:r>
    </w:p>
    <w:p w:rsidR="009136F3" w:rsidRPr="00306B6C" w:rsidRDefault="009136F3" w:rsidP="009136F3">
      <w:pPr>
        <w:pStyle w:val="Texto"/>
        <w:spacing w:after="120" w:line="288" w:lineRule="auto"/>
        <w:ind w:left="284" w:firstLine="0"/>
        <w:rPr>
          <w:b/>
          <w:sz w:val="22"/>
          <w:szCs w:val="22"/>
        </w:rPr>
      </w:pPr>
    </w:p>
    <w:p w:rsidR="009136F3" w:rsidRPr="00974170" w:rsidRDefault="009136F3" w:rsidP="009136F3">
      <w:pPr>
        <w:pStyle w:val="Texto"/>
        <w:spacing w:after="120" w:line="288" w:lineRule="auto"/>
        <w:ind w:firstLine="0"/>
        <w:rPr>
          <w:sz w:val="22"/>
          <w:szCs w:val="22"/>
          <w:lang w:val="es-MX"/>
        </w:rPr>
      </w:pPr>
      <w:r w:rsidRPr="00974170">
        <w:rPr>
          <w:b/>
          <w:sz w:val="22"/>
          <w:szCs w:val="22"/>
          <w:lang w:val="es-MX"/>
        </w:rPr>
        <w:t xml:space="preserve">Artículo </w:t>
      </w:r>
      <w:r w:rsidRPr="00306B6C">
        <w:rPr>
          <w:b/>
          <w:sz w:val="22"/>
          <w:szCs w:val="22"/>
          <w:lang w:val="es-MX"/>
        </w:rPr>
        <w:t>141</w:t>
      </w:r>
      <w:r w:rsidRPr="00974170">
        <w:rPr>
          <w:b/>
          <w:sz w:val="22"/>
          <w:szCs w:val="22"/>
          <w:lang w:val="es-MX"/>
        </w:rPr>
        <w:t>.-</w:t>
      </w:r>
      <w:r w:rsidRPr="00974170">
        <w:rPr>
          <w:sz w:val="22"/>
          <w:szCs w:val="22"/>
          <w:lang w:val="es-MX"/>
        </w:rPr>
        <w:t xml:space="preserve"> La licencia ordinaria</w:t>
      </w:r>
      <w:r w:rsidRPr="00306B6C">
        <w:rPr>
          <w:sz w:val="22"/>
          <w:szCs w:val="22"/>
          <w:lang w:val="es-MX"/>
        </w:rPr>
        <w:t xml:space="preserve"> </w:t>
      </w:r>
      <w:r w:rsidRPr="00974170">
        <w:rPr>
          <w:sz w:val="22"/>
          <w:szCs w:val="22"/>
          <w:lang w:val="es-MX"/>
        </w:rPr>
        <w:t>es la que se concede a solicitud del miembro del Servicio, de acuerdo con las necesidades del servicio y por un lapso de un día hasta seis meses en un año calendario, para atender asuntos personales sin goce de sueldo, y estará sujeta a lo siguiente:</w:t>
      </w:r>
    </w:p>
    <w:p w:rsidR="009136F3" w:rsidRPr="00974170" w:rsidRDefault="009136F3" w:rsidP="00254C6F">
      <w:pPr>
        <w:pStyle w:val="Texto"/>
        <w:numPr>
          <w:ilvl w:val="0"/>
          <w:numId w:val="67"/>
        </w:numPr>
        <w:tabs>
          <w:tab w:val="left" w:pos="709"/>
        </w:tabs>
        <w:spacing w:after="120" w:line="288" w:lineRule="auto"/>
        <w:ind w:hanging="294"/>
        <w:rPr>
          <w:sz w:val="22"/>
          <w:szCs w:val="22"/>
          <w:lang w:val="es-MX"/>
        </w:rPr>
      </w:pPr>
      <w:r w:rsidRPr="00974170">
        <w:rPr>
          <w:sz w:val="22"/>
          <w:szCs w:val="22"/>
          <w:lang w:val="es-MX"/>
        </w:rPr>
        <w:t xml:space="preserve">Las licencias de hasta cinco días podrán ser concedidas por los titulares y directores de las unidades administrativas.  </w:t>
      </w:r>
    </w:p>
    <w:p w:rsidR="009136F3" w:rsidRPr="00974170" w:rsidRDefault="009136F3" w:rsidP="00254C6F">
      <w:pPr>
        <w:pStyle w:val="Texto"/>
        <w:numPr>
          <w:ilvl w:val="0"/>
          <w:numId w:val="67"/>
        </w:numPr>
        <w:tabs>
          <w:tab w:val="left" w:pos="709"/>
        </w:tabs>
        <w:spacing w:after="120" w:line="288" w:lineRule="auto"/>
        <w:ind w:hanging="294"/>
        <w:rPr>
          <w:sz w:val="22"/>
          <w:szCs w:val="22"/>
          <w:lang w:val="es-MX"/>
        </w:rPr>
      </w:pPr>
      <w:r w:rsidRPr="00974170">
        <w:rPr>
          <w:sz w:val="22"/>
          <w:szCs w:val="22"/>
          <w:lang w:val="es-MX"/>
        </w:rPr>
        <w:t>Tratándose de más de cinco días y hasta seis meses, se requerirá del visto bueno del Secretario, salvo las otorgadas por el Secretario.</w:t>
      </w:r>
    </w:p>
    <w:p w:rsidR="009136F3" w:rsidRPr="00974170" w:rsidRDefault="009136F3" w:rsidP="009136F3">
      <w:pPr>
        <w:pStyle w:val="Texto"/>
        <w:spacing w:after="120" w:line="288" w:lineRule="auto"/>
        <w:ind w:firstLine="0"/>
        <w:rPr>
          <w:sz w:val="22"/>
          <w:szCs w:val="22"/>
          <w:lang w:val="es-MX"/>
        </w:rPr>
      </w:pPr>
      <w:r w:rsidRPr="00974170">
        <w:rPr>
          <w:b/>
          <w:sz w:val="22"/>
          <w:szCs w:val="22"/>
          <w:lang w:val="es-MX"/>
        </w:rPr>
        <w:t>Artículo</w:t>
      </w:r>
      <w:r w:rsidRPr="00306B6C">
        <w:rPr>
          <w:b/>
          <w:sz w:val="22"/>
          <w:szCs w:val="22"/>
          <w:lang w:val="es-MX"/>
        </w:rPr>
        <w:t xml:space="preserve"> 142</w:t>
      </w:r>
      <w:r w:rsidRPr="00974170">
        <w:rPr>
          <w:b/>
          <w:sz w:val="22"/>
          <w:szCs w:val="22"/>
          <w:lang w:val="es-MX"/>
        </w:rPr>
        <w:t>.-</w:t>
      </w:r>
      <w:r w:rsidRPr="00974170">
        <w:rPr>
          <w:sz w:val="22"/>
          <w:szCs w:val="22"/>
          <w:lang w:val="es-MX"/>
        </w:rPr>
        <w:t xml:space="preserve"> La licencia extraordinaria</w:t>
      </w:r>
      <w:r w:rsidRPr="00306B6C">
        <w:rPr>
          <w:sz w:val="22"/>
          <w:szCs w:val="22"/>
          <w:lang w:val="es-MX"/>
        </w:rPr>
        <w:t>,</w:t>
      </w:r>
      <w:r w:rsidRPr="00974170">
        <w:rPr>
          <w:sz w:val="22"/>
          <w:szCs w:val="22"/>
          <w:lang w:val="es-MX"/>
        </w:rPr>
        <w:t xml:space="preserve"> es la que se concede a solicitud del miembro del Servicio y sólo será autorizada por el Secretario para ausentarse de sus actividades</w:t>
      </w:r>
      <w:r w:rsidRPr="00306B6C">
        <w:rPr>
          <w:sz w:val="22"/>
          <w:szCs w:val="22"/>
          <w:lang w:val="es-MX"/>
        </w:rPr>
        <w:t xml:space="preserve"> o servicio,</w:t>
      </w:r>
      <w:r w:rsidRPr="00974170">
        <w:rPr>
          <w:sz w:val="22"/>
          <w:szCs w:val="22"/>
          <w:lang w:val="es-MX"/>
        </w:rPr>
        <w:t xml:space="preserve"> a efecto de desempeñar cargos de elección popular o cargos vinculados a la seguridad pública en cualquiera de los tres órdenes de gobierno. Durante el tiempo que dure la misma</w:t>
      </w:r>
      <w:r w:rsidRPr="00306B6C">
        <w:rPr>
          <w:sz w:val="22"/>
          <w:szCs w:val="22"/>
          <w:lang w:val="es-MX"/>
        </w:rPr>
        <w:t>,</w:t>
      </w:r>
      <w:r w:rsidRPr="00974170">
        <w:rPr>
          <w:sz w:val="22"/>
          <w:szCs w:val="22"/>
          <w:lang w:val="es-MX"/>
        </w:rPr>
        <w:t xml:space="preserve"> el miembro del Servicio no tendrá derecho a recibir percepciones de ninguna índole ni a ser promovido.</w:t>
      </w:r>
    </w:p>
    <w:p w:rsidR="009136F3" w:rsidRPr="00974170" w:rsidRDefault="009136F3" w:rsidP="009136F3">
      <w:pPr>
        <w:pStyle w:val="Texto"/>
        <w:spacing w:after="120" w:line="288" w:lineRule="auto"/>
        <w:ind w:firstLine="0"/>
        <w:rPr>
          <w:sz w:val="22"/>
          <w:szCs w:val="22"/>
          <w:lang w:val="es-MX"/>
        </w:rPr>
      </w:pPr>
      <w:r w:rsidRPr="00974170">
        <w:rPr>
          <w:b/>
          <w:sz w:val="22"/>
          <w:szCs w:val="22"/>
          <w:lang w:val="es-MX"/>
        </w:rPr>
        <w:t xml:space="preserve">Artículo </w:t>
      </w:r>
      <w:r w:rsidRPr="00306B6C">
        <w:rPr>
          <w:b/>
          <w:sz w:val="22"/>
          <w:szCs w:val="22"/>
          <w:lang w:val="es-MX"/>
        </w:rPr>
        <w:t>143</w:t>
      </w:r>
      <w:r w:rsidRPr="00974170">
        <w:rPr>
          <w:b/>
          <w:sz w:val="22"/>
          <w:szCs w:val="22"/>
          <w:lang w:val="es-MX"/>
        </w:rPr>
        <w:t>.-</w:t>
      </w:r>
      <w:r w:rsidRPr="00974170">
        <w:rPr>
          <w:sz w:val="22"/>
          <w:szCs w:val="22"/>
          <w:lang w:val="es-MX"/>
        </w:rPr>
        <w:t xml:space="preserve"> La licencia especial</w:t>
      </w:r>
      <w:r w:rsidRPr="00306B6C">
        <w:rPr>
          <w:sz w:val="22"/>
          <w:szCs w:val="22"/>
          <w:lang w:val="es-MX"/>
        </w:rPr>
        <w:t>,</w:t>
      </w:r>
      <w:r w:rsidRPr="00974170">
        <w:rPr>
          <w:sz w:val="22"/>
          <w:szCs w:val="22"/>
          <w:lang w:val="es-MX"/>
        </w:rPr>
        <w:t xml:space="preserve"> la otorgará únicamente el Secretario a</w:t>
      </w:r>
      <w:r w:rsidRPr="00306B6C">
        <w:rPr>
          <w:sz w:val="22"/>
          <w:szCs w:val="22"/>
          <w:lang w:val="es-MX"/>
        </w:rPr>
        <w:t xml:space="preserve">l miembro del Servicio </w:t>
      </w:r>
      <w:r w:rsidRPr="00974170">
        <w:rPr>
          <w:sz w:val="22"/>
          <w:szCs w:val="22"/>
          <w:lang w:val="es-MX"/>
        </w:rPr>
        <w:t xml:space="preserve">que </w:t>
      </w:r>
      <w:r w:rsidRPr="00306B6C">
        <w:rPr>
          <w:sz w:val="22"/>
          <w:szCs w:val="22"/>
          <w:lang w:val="es-MX"/>
        </w:rPr>
        <w:t>cuente</w:t>
      </w:r>
      <w:r w:rsidRPr="00974170">
        <w:rPr>
          <w:sz w:val="22"/>
          <w:szCs w:val="22"/>
          <w:lang w:val="es-MX"/>
        </w:rPr>
        <w:t xml:space="preserve"> </w:t>
      </w:r>
      <w:r w:rsidRPr="00306B6C">
        <w:rPr>
          <w:sz w:val="22"/>
          <w:szCs w:val="22"/>
          <w:lang w:val="es-MX"/>
        </w:rPr>
        <w:t xml:space="preserve">con </w:t>
      </w:r>
      <w:r w:rsidRPr="00974170">
        <w:rPr>
          <w:sz w:val="22"/>
          <w:szCs w:val="22"/>
          <w:lang w:val="es-MX"/>
        </w:rPr>
        <w:t>más de cinco años de servicio ininterrumpido, haya observado buena conducta, y tenga alguna necesidad para retirarse de la Institución por asuntos profesionales o personales.</w:t>
      </w:r>
    </w:p>
    <w:p w:rsidR="009136F3" w:rsidRPr="00974170" w:rsidRDefault="009136F3" w:rsidP="009136F3">
      <w:pPr>
        <w:pStyle w:val="Texto"/>
        <w:spacing w:after="120" w:line="288" w:lineRule="auto"/>
        <w:ind w:firstLine="0"/>
        <w:rPr>
          <w:sz w:val="22"/>
          <w:szCs w:val="22"/>
          <w:lang w:val="es-MX"/>
        </w:rPr>
      </w:pPr>
      <w:r w:rsidRPr="00974170">
        <w:rPr>
          <w:sz w:val="22"/>
          <w:szCs w:val="22"/>
          <w:lang w:val="es-MX"/>
        </w:rPr>
        <w:t>La licencia especial</w:t>
      </w:r>
      <w:r w:rsidRPr="00306B6C">
        <w:rPr>
          <w:sz w:val="22"/>
          <w:szCs w:val="22"/>
          <w:lang w:val="es-MX"/>
        </w:rPr>
        <w:t xml:space="preserve">, </w:t>
      </w:r>
      <w:r w:rsidRPr="00974170">
        <w:rPr>
          <w:sz w:val="22"/>
          <w:szCs w:val="22"/>
          <w:lang w:val="es-MX"/>
        </w:rPr>
        <w:t xml:space="preserve">se podrá conceder hasta por el término de tres años sin goce de sueldo, transcurridos los cuales el miembro del Servicio deberá reincorporarse en la adscripción que le determine el área de Recursos Humanos con el grado </w:t>
      </w:r>
      <w:r w:rsidRPr="00306B6C">
        <w:rPr>
          <w:sz w:val="22"/>
          <w:szCs w:val="22"/>
          <w:lang w:val="es-MX"/>
        </w:rPr>
        <w:t xml:space="preserve">jerárquico </w:t>
      </w:r>
      <w:r w:rsidRPr="00974170">
        <w:rPr>
          <w:sz w:val="22"/>
          <w:szCs w:val="22"/>
          <w:lang w:val="es-MX"/>
        </w:rPr>
        <w:t>del que se separó del Servicio</w:t>
      </w:r>
      <w:r w:rsidRPr="00306B6C">
        <w:rPr>
          <w:sz w:val="22"/>
          <w:szCs w:val="22"/>
          <w:lang w:val="es-MX"/>
        </w:rPr>
        <w:t xml:space="preserve"> Profesional</w:t>
      </w:r>
      <w:r w:rsidRPr="00974170">
        <w:rPr>
          <w:sz w:val="22"/>
          <w:szCs w:val="22"/>
          <w:lang w:val="es-MX"/>
        </w:rPr>
        <w:t>.</w:t>
      </w:r>
    </w:p>
    <w:p w:rsidR="009136F3" w:rsidRPr="00306B6C" w:rsidRDefault="009136F3" w:rsidP="009136F3">
      <w:pPr>
        <w:pStyle w:val="Texto"/>
        <w:spacing w:after="120" w:line="288" w:lineRule="auto"/>
        <w:ind w:firstLine="0"/>
        <w:rPr>
          <w:sz w:val="22"/>
          <w:szCs w:val="22"/>
          <w:lang w:val="es-MX"/>
        </w:rPr>
      </w:pPr>
      <w:r w:rsidRPr="00974170">
        <w:rPr>
          <w:b/>
          <w:sz w:val="22"/>
          <w:szCs w:val="22"/>
          <w:lang w:val="es-MX"/>
        </w:rPr>
        <w:t>Artículo</w:t>
      </w:r>
      <w:r w:rsidRPr="00306B6C">
        <w:rPr>
          <w:b/>
          <w:sz w:val="22"/>
          <w:szCs w:val="22"/>
          <w:lang w:val="es-MX"/>
        </w:rPr>
        <w:t xml:space="preserve"> 144</w:t>
      </w:r>
      <w:r w:rsidRPr="00974170">
        <w:rPr>
          <w:b/>
          <w:sz w:val="22"/>
          <w:szCs w:val="22"/>
          <w:lang w:val="es-MX"/>
        </w:rPr>
        <w:t>.-</w:t>
      </w:r>
      <w:r w:rsidRPr="00974170">
        <w:rPr>
          <w:sz w:val="22"/>
          <w:szCs w:val="22"/>
          <w:lang w:val="es-MX"/>
        </w:rPr>
        <w:t xml:space="preserve"> La licencia por enfermedad será</w:t>
      </w:r>
      <w:r w:rsidRPr="00306B6C">
        <w:rPr>
          <w:sz w:val="22"/>
          <w:szCs w:val="22"/>
          <w:lang w:val="es-MX"/>
        </w:rPr>
        <w:t xml:space="preserve"> </w:t>
      </w:r>
      <w:r w:rsidRPr="00974170">
        <w:rPr>
          <w:sz w:val="22"/>
          <w:szCs w:val="22"/>
          <w:lang w:val="es-MX"/>
        </w:rPr>
        <w:t>otorgada por</w:t>
      </w:r>
      <w:r w:rsidRPr="00306B6C">
        <w:rPr>
          <w:sz w:val="22"/>
          <w:szCs w:val="22"/>
          <w:lang w:val="es-MX"/>
        </w:rPr>
        <w:t xml:space="preserve"> la Institución de Seguridad Social que el Ayuntamiento determine.</w:t>
      </w:r>
    </w:p>
    <w:p w:rsidR="009136F3" w:rsidRPr="00974170" w:rsidRDefault="009136F3" w:rsidP="009136F3">
      <w:pPr>
        <w:pStyle w:val="Texto"/>
        <w:spacing w:after="120" w:line="288" w:lineRule="auto"/>
        <w:ind w:firstLine="0"/>
        <w:rPr>
          <w:sz w:val="22"/>
          <w:szCs w:val="22"/>
          <w:lang w:val="es-MX"/>
        </w:rPr>
      </w:pPr>
      <w:r w:rsidRPr="00974170">
        <w:rPr>
          <w:b/>
          <w:sz w:val="22"/>
          <w:szCs w:val="22"/>
          <w:lang w:val="es-MX"/>
        </w:rPr>
        <w:t xml:space="preserve">Artículo </w:t>
      </w:r>
      <w:r w:rsidRPr="00306B6C">
        <w:rPr>
          <w:b/>
          <w:sz w:val="22"/>
          <w:szCs w:val="22"/>
          <w:lang w:val="es-MX"/>
        </w:rPr>
        <w:t>145</w:t>
      </w:r>
      <w:r w:rsidRPr="00974170">
        <w:rPr>
          <w:b/>
          <w:sz w:val="22"/>
          <w:szCs w:val="22"/>
          <w:lang w:val="es-MX"/>
        </w:rPr>
        <w:t>.-</w:t>
      </w:r>
      <w:r w:rsidRPr="00974170">
        <w:rPr>
          <w:sz w:val="22"/>
          <w:szCs w:val="22"/>
          <w:lang w:val="es-MX"/>
        </w:rPr>
        <w:t xml:space="preserve"> La licencia por maternidad se otorgará</w:t>
      </w:r>
      <w:r w:rsidRPr="00306B6C">
        <w:rPr>
          <w:sz w:val="22"/>
          <w:szCs w:val="22"/>
          <w:lang w:val="es-MX"/>
        </w:rPr>
        <w:t xml:space="preserve"> por la Institución de Seguridad Social que el Ayuntamiento determine</w:t>
      </w:r>
      <w:r w:rsidRPr="00974170">
        <w:rPr>
          <w:sz w:val="22"/>
          <w:szCs w:val="22"/>
          <w:lang w:val="es-MX"/>
        </w:rPr>
        <w:t>.</w:t>
      </w:r>
    </w:p>
    <w:p w:rsidR="009136F3" w:rsidRPr="00974170" w:rsidRDefault="009136F3" w:rsidP="009136F3">
      <w:pPr>
        <w:pStyle w:val="Texto"/>
        <w:spacing w:after="120" w:line="288" w:lineRule="auto"/>
        <w:ind w:firstLine="0"/>
        <w:rPr>
          <w:sz w:val="22"/>
          <w:szCs w:val="22"/>
          <w:lang w:val="es-MX"/>
        </w:rPr>
      </w:pPr>
      <w:r w:rsidRPr="00974170">
        <w:rPr>
          <w:b/>
          <w:sz w:val="22"/>
          <w:szCs w:val="22"/>
          <w:lang w:val="es-MX"/>
        </w:rPr>
        <w:t xml:space="preserve">Artículo </w:t>
      </w:r>
      <w:r w:rsidRPr="00306B6C">
        <w:rPr>
          <w:b/>
          <w:sz w:val="22"/>
          <w:szCs w:val="22"/>
          <w:lang w:val="es-MX"/>
        </w:rPr>
        <w:t>146</w:t>
      </w:r>
      <w:r w:rsidRPr="00974170">
        <w:rPr>
          <w:b/>
          <w:sz w:val="22"/>
          <w:szCs w:val="22"/>
          <w:lang w:val="es-MX"/>
        </w:rPr>
        <w:t>.-</w:t>
      </w:r>
      <w:r w:rsidRPr="00974170">
        <w:rPr>
          <w:sz w:val="22"/>
          <w:szCs w:val="22"/>
          <w:lang w:val="es-MX"/>
        </w:rPr>
        <w:t xml:space="preserve"> Las licencias</w:t>
      </w:r>
      <w:r w:rsidRPr="00306B6C">
        <w:rPr>
          <w:sz w:val="22"/>
          <w:szCs w:val="22"/>
          <w:lang w:val="es-MX"/>
        </w:rPr>
        <w:t xml:space="preserve"> </w:t>
      </w:r>
      <w:r w:rsidRPr="00974170">
        <w:rPr>
          <w:sz w:val="22"/>
          <w:szCs w:val="22"/>
          <w:lang w:val="es-MX"/>
        </w:rPr>
        <w:t>con goce de sueldo podrán ser hasta por cuatro días naturales, en los casos de paternidad responsable, de adopción, por fallecimiento de familiares en primero y segundo grado, cónyuge o concubina(o); y especiales extraordinarios para la atención de asuntos escolares para las hijas e hijos menores de edad.</w:t>
      </w:r>
    </w:p>
    <w:p w:rsidR="009136F3" w:rsidRPr="00306B6C" w:rsidRDefault="009136F3" w:rsidP="009136F3">
      <w:pPr>
        <w:pStyle w:val="Texto"/>
        <w:spacing w:after="120" w:line="288" w:lineRule="auto"/>
        <w:ind w:firstLine="0"/>
        <w:rPr>
          <w:sz w:val="22"/>
          <w:szCs w:val="22"/>
          <w:lang w:val="es-MX"/>
        </w:rPr>
      </w:pPr>
      <w:r w:rsidRPr="00306B6C">
        <w:rPr>
          <w:b/>
          <w:sz w:val="22"/>
          <w:szCs w:val="22"/>
          <w:lang w:val="es-MX"/>
        </w:rPr>
        <w:t xml:space="preserve">Artículo 147.- </w:t>
      </w:r>
      <w:r w:rsidRPr="00306B6C">
        <w:rPr>
          <w:sz w:val="22"/>
          <w:szCs w:val="22"/>
          <w:lang w:val="es-MX"/>
        </w:rPr>
        <w:t>La comisión es la instrucción por escrito o verbal que el  superior jerárquico da al miembro del Servicio para que cumpla con un servicio específico por un tiempo determinado, en lugar diverso al de su adscripción, de conformidad con las necesidades del servicio.</w:t>
      </w:r>
    </w:p>
    <w:p w:rsidR="009136F3" w:rsidRPr="00306B6C" w:rsidRDefault="009136F3" w:rsidP="009136F3">
      <w:pPr>
        <w:pStyle w:val="Texto"/>
        <w:spacing w:after="120" w:line="288" w:lineRule="auto"/>
        <w:ind w:firstLine="0"/>
        <w:rPr>
          <w:sz w:val="22"/>
          <w:szCs w:val="22"/>
          <w:lang w:val="es-MX"/>
        </w:rPr>
      </w:pPr>
      <w:r w:rsidRPr="00306B6C">
        <w:rPr>
          <w:b/>
          <w:sz w:val="22"/>
          <w:szCs w:val="22"/>
          <w:lang w:val="es-MX"/>
        </w:rPr>
        <w:t xml:space="preserve">Artículo 148.- </w:t>
      </w:r>
      <w:r w:rsidRPr="00306B6C">
        <w:rPr>
          <w:sz w:val="22"/>
          <w:szCs w:val="22"/>
          <w:lang w:val="es-MX"/>
        </w:rPr>
        <w:t>Una vez concluida su comisión</w:t>
      </w:r>
      <w:r w:rsidRPr="00306B6C">
        <w:rPr>
          <w:b/>
          <w:sz w:val="22"/>
          <w:szCs w:val="22"/>
          <w:lang w:val="es-MX"/>
        </w:rPr>
        <w:t xml:space="preserve">, </w:t>
      </w:r>
      <w:r w:rsidRPr="00306B6C">
        <w:rPr>
          <w:sz w:val="22"/>
          <w:szCs w:val="22"/>
          <w:lang w:val="es-MX"/>
        </w:rPr>
        <w:t>el miembro del Servicio se reintegrará al servicio sin haber perdido los derechos correspondientes.</w:t>
      </w:r>
    </w:p>
    <w:p w:rsidR="009136F3" w:rsidRPr="00974170" w:rsidRDefault="009136F3" w:rsidP="009136F3">
      <w:pPr>
        <w:pStyle w:val="Texto"/>
        <w:spacing w:after="120" w:line="288" w:lineRule="auto"/>
        <w:ind w:firstLine="0"/>
        <w:rPr>
          <w:color w:val="000000"/>
          <w:sz w:val="22"/>
          <w:szCs w:val="22"/>
          <w:lang w:val="es-MX"/>
        </w:rPr>
      </w:pPr>
      <w:r w:rsidRPr="00974170">
        <w:rPr>
          <w:b/>
          <w:color w:val="000000"/>
          <w:sz w:val="22"/>
          <w:szCs w:val="22"/>
          <w:lang w:val="es-MX"/>
        </w:rPr>
        <w:t xml:space="preserve">Artículo </w:t>
      </w:r>
      <w:r w:rsidRPr="00306B6C">
        <w:rPr>
          <w:b/>
          <w:color w:val="000000"/>
          <w:sz w:val="22"/>
          <w:szCs w:val="22"/>
          <w:lang w:val="es-MX"/>
        </w:rPr>
        <w:t>149</w:t>
      </w:r>
      <w:r w:rsidRPr="00974170">
        <w:rPr>
          <w:b/>
          <w:color w:val="000000"/>
          <w:sz w:val="22"/>
          <w:szCs w:val="22"/>
          <w:lang w:val="es-MX"/>
        </w:rPr>
        <w:t xml:space="preserve">.- </w:t>
      </w:r>
      <w:r w:rsidRPr="00306B6C">
        <w:rPr>
          <w:color w:val="000000"/>
          <w:sz w:val="22"/>
          <w:szCs w:val="22"/>
          <w:lang w:val="es-MX"/>
        </w:rPr>
        <w:t>El</w:t>
      </w:r>
      <w:r w:rsidRPr="00306B6C">
        <w:rPr>
          <w:b/>
          <w:color w:val="000000"/>
          <w:sz w:val="22"/>
          <w:szCs w:val="22"/>
          <w:lang w:val="es-MX"/>
        </w:rPr>
        <w:t xml:space="preserve"> </w:t>
      </w:r>
      <w:r w:rsidRPr="00974170">
        <w:rPr>
          <w:color w:val="000000"/>
          <w:sz w:val="22"/>
          <w:szCs w:val="22"/>
          <w:lang w:val="es-MX"/>
        </w:rPr>
        <w:t>miembro</w:t>
      </w:r>
      <w:r w:rsidRPr="00306B6C">
        <w:rPr>
          <w:color w:val="000000"/>
          <w:sz w:val="22"/>
          <w:szCs w:val="22"/>
          <w:lang w:val="es-MX"/>
        </w:rPr>
        <w:t xml:space="preserve"> del Servicio </w:t>
      </w:r>
      <w:r w:rsidRPr="00974170">
        <w:rPr>
          <w:color w:val="000000"/>
          <w:sz w:val="22"/>
          <w:szCs w:val="22"/>
          <w:lang w:val="es-MX"/>
        </w:rPr>
        <w:t>que haya alcanzado la edad límite para la permanencia, prevista en las disposiciones que l</w:t>
      </w:r>
      <w:r w:rsidRPr="00306B6C">
        <w:rPr>
          <w:color w:val="000000"/>
          <w:sz w:val="22"/>
          <w:szCs w:val="22"/>
          <w:lang w:val="es-MX"/>
        </w:rPr>
        <w:t>a</w:t>
      </w:r>
      <w:r w:rsidRPr="00974170">
        <w:rPr>
          <w:color w:val="000000"/>
          <w:sz w:val="22"/>
          <w:szCs w:val="22"/>
          <w:lang w:val="es-MX"/>
        </w:rPr>
        <w:t>s rija, podrá ser</w:t>
      </w:r>
      <w:r w:rsidRPr="00306B6C">
        <w:rPr>
          <w:color w:val="000000"/>
          <w:sz w:val="22"/>
          <w:szCs w:val="22"/>
          <w:lang w:val="es-MX"/>
        </w:rPr>
        <w:t xml:space="preserve"> comisionado en áreas que no representen riesgo para su salud.</w:t>
      </w:r>
    </w:p>
    <w:p w:rsidR="009136F3" w:rsidRPr="00306B6C" w:rsidRDefault="009136F3" w:rsidP="009136F3">
      <w:pPr>
        <w:pStyle w:val="Texto"/>
        <w:spacing w:after="0" w:line="288" w:lineRule="auto"/>
        <w:ind w:firstLine="0"/>
        <w:rPr>
          <w:sz w:val="22"/>
          <w:szCs w:val="22"/>
          <w:lang w:val="es-MX"/>
        </w:rPr>
      </w:pPr>
    </w:p>
    <w:p w:rsidR="009136F3" w:rsidRPr="00306B6C" w:rsidRDefault="009136F3" w:rsidP="009136F3">
      <w:pPr>
        <w:pStyle w:val="Texto"/>
        <w:spacing w:after="0" w:line="288" w:lineRule="auto"/>
        <w:ind w:left="284" w:firstLine="0"/>
        <w:contextualSpacing/>
        <w:jc w:val="center"/>
        <w:rPr>
          <w:b/>
          <w:sz w:val="22"/>
          <w:szCs w:val="22"/>
          <w:lang w:val="es-MX"/>
        </w:rPr>
      </w:pPr>
      <w:r w:rsidRPr="00306B6C">
        <w:rPr>
          <w:b/>
          <w:sz w:val="22"/>
          <w:szCs w:val="22"/>
          <w:lang w:val="es-MX"/>
        </w:rPr>
        <w:t>CAPITULO IV</w:t>
      </w:r>
    </w:p>
    <w:p w:rsidR="009136F3" w:rsidRPr="00306B6C" w:rsidRDefault="009136F3" w:rsidP="009136F3">
      <w:pPr>
        <w:pStyle w:val="Texto"/>
        <w:spacing w:after="0" w:line="288" w:lineRule="auto"/>
        <w:ind w:left="284" w:firstLine="0"/>
        <w:contextualSpacing/>
        <w:jc w:val="center"/>
        <w:rPr>
          <w:b/>
          <w:sz w:val="22"/>
          <w:szCs w:val="22"/>
          <w:lang w:val="es-MX"/>
        </w:rPr>
      </w:pPr>
      <w:r w:rsidRPr="00306B6C">
        <w:rPr>
          <w:b/>
          <w:sz w:val="22"/>
          <w:szCs w:val="22"/>
          <w:lang w:val="es-MX"/>
        </w:rPr>
        <w:t>DE LA CONCLUSIÓN DEL SERVICIO</w:t>
      </w:r>
    </w:p>
    <w:p w:rsidR="009136F3" w:rsidRPr="00306B6C" w:rsidRDefault="009136F3" w:rsidP="009136F3">
      <w:pPr>
        <w:autoSpaceDE w:val="0"/>
        <w:autoSpaceDN w:val="0"/>
        <w:adjustRightInd w:val="0"/>
        <w:spacing w:line="288" w:lineRule="auto"/>
        <w:ind w:left="284"/>
        <w:contextualSpacing/>
        <w:rPr>
          <w:rFonts w:ascii="Arial" w:hAnsi="Arial" w:cs="Arial"/>
          <w:b/>
          <w:bCs/>
          <w:sz w:val="22"/>
          <w:szCs w:val="22"/>
          <w:lang w:eastAsia="es-MX"/>
        </w:rPr>
      </w:pPr>
    </w:p>
    <w:p w:rsidR="009136F3" w:rsidRPr="00306B6C" w:rsidRDefault="009136F3" w:rsidP="009136F3">
      <w:pPr>
        <w:autoSpaceDE w:val="0"/>
        <w:autoSpaceDN w:val="0"/>
        <w:adjustRightInd w:val="0"/>
        <w:spacing w:line="288" w:lineRule="auto"/>
        <w:rPr>
          <w:rFonts w:ascii="Arial" w:hAnsi="Arial" w:cs="Arial"/>
          <w:sz w:val="22"/>
          <w:szCs w:val="22"/>
          <w:lang w:eastAsia="es-MX"/>
        </w:rPr>
      </w:pPr>
      <w:r w:rsidRPr="00306B6C">
        <w:rPr>
          <w:rFonts w:ascii="Arial" w:hAnsi="Arial" w:cs="Arial"/>
          <w:b/>
          <w:bCs/>
          <w:sz w:val="22"/>
          <w:szCs w:val="22"/>
          <w:lang w:eastAsia="es-MX"/>
        </w:rPr>
        <w:t xml:space="preserve">Artículo 150.- </w:t>
      </w:r>
      <w:r w:rsidRPr="00306B6C">
        <w:rPr>
          <w:rFonts w:ascii="Arial" w:hAnsi="Arial" w:cs="Arial"/>
          <w:sz w:val="22"/>
          <w:szCs w:val="22"/>
          <w:lang w:eastAsia="es-MX"/>
        </w:rPr>
        <w:t>La conclusión del servicio del miembro del Servicio, es la terminación de su nombramiento o la cesación de sus efectos legales por las siguientes causas:</w:t>
      </w:r>
    </w:p>
    <w:p w:rsidR="009136F3" w:rsidRPr="00306B6C" w:rsidRDefault="009136F3" w:rsidP="00254C6F">
      <w:pPr>
        <w:numPr>
          <w:ilvl w:val="0"/>
          <w:numId w:val="68"/>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b/>
          <w:sz w:val="22"/>
          <w:szCs w:val="22"/>
          <w:lang w:eastAsia="es-MX"/>
        </w:rPr>
        <w:t>Separación</w:t>
      </w:r>
      <w:r w:rsidRPr="00306B6C">
        <w:rPr>
          <w:rFonts w:ascii="Arial" w:hAnsi="Arial" w:cs="Arial"/>
          <w:sz w:val="22"/>
          <w:szCs w:val="22"/>
          <w:lang w:eastAsia="es-MX"/>
        </w:rPr>
        <w:t xml:space="preserve">: es el cese de los efectos del nombramiento por el que se da por concluida la relación jurídica entre el miembro del Servicio y el Ayuntamiento, sin responsabilidad para éste último, por incumplimiento a cualquiera de los requisitos de permanencia, </w:t>
      </w:r>
      <w:r w:rsidRPr="00306B6C">
        <w:rPr>
          <w:rFonts w:ascii="Arial" w:hAnsi="Arial" w:cs="Arial"/>
          <w:bCs/>
          <w:sz w:val="22"/>
          <w:szCs w:val="22"/>
        </w:rPr>
        <w:t>excepto los contenidos en las fracciones II y XII del artículo 69 del Reglamento, presentar documentación falsa en cualquier momento.</w:t>
      </w:r>
      <w:r w:rsidRPr="00306B6C">
        <w:rPr>
          <w:rFonts w:ascii="Arial" w:hAnsi="Arial" w:cs="Arial"/>
          <w:sz w:val="22"/>
          <w:szCs w:val="22"/>
          <w:lang w:eastAsia="es-MX"/>
        </w:rPr>
        <w:t xml:space="preserve">  </w:t>
      </w:r>
    </w:p>
    <w:p w:rsidR="009136F3" w:rsidRPr="00306B6C" w:rsidRDefault="009136F3" w:rsidP="00254C6F">
      <w:pPr>
        <w:numPr>
          <w:ilvl w:val="0"/>
          <w:numId w:val="68"/>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b/>
          <w:sz w:val="22"/>
          <w:szCs w:val="22"/>
          <w:lang w:eastAsia="es-MX"/>
        </w:rPr>
        <w:t>Remoción</w:t>
      </w:r>
      <w:r w:rsidRPr="00306B6C">
        <w:rPr>
          <w:rFonts w:ascii="Arial" w:hAnsi="Arial" w:cs="Arial"/>
          <w:sz w:val="22"/>
          <w:szCs w:val="22"/>
          <w:lang w:eastAsia="es-MX"/>
        </w:rPr>
        <w:t xml:space="preserve">: es el cese de los efectos del nombramiento por el que se da por concluida la relación jurídica entre el miembro del Servicio y el Ayuntamiento, sin responsabilidad para éste último, por incurrir en responsabilidad en el desempeño de sus funciones o incumplimiento de sus deberes, de conformidad con las disposiciones relativas al régimen disciplinario, o </w:t>
      </w:r>
    </w:p>
    <w:p w:rsidR="009136F3" w:rsidRPr="00306B6C" w:rsidRDefault="009136F3" w:rsidP="00254C6F">
      <w:pPr>
        <w:numPr>
          <w:ilvl w:val="0"/>
          <w:numId w:val="68"/>
        </w:numPr>
        <w:autoSpaceDE w:val="0"/>
        <w:autoSpaceDN w:val="0"/>
        <w:adjustRightInd w:val="0"/>
        <w:spacing w:after="120" w:line="288" w:lineRule="auto"/>
        <w:jc w:val="both"/>
        <w:rPr>
          <w:rFonts w:ascii="Arial" w:hAnsi="Arial" w:cs="Arial"/>
          <w:sz w:val="22"/>
          <w:szCs w:val="22"/>
          <w:lang w:eastAsia="es-MX"/>
        </w:rPr>
      </w:pPr>
      <w:r w:rsidRPr="00306B6C">
        <w:rPr>
          <w:rFonts w:ascii="Arial" w:hAnsi="Arial" w:cs="Arial"/>
          <w:b/>
          <w:sz w:val="22"/>
          <w:szCs w:val="22"/>
          <w:lang w:eastAsia="es-MX"/>
        </w:rPr>
        <w:t>Baja</w:t>
      </w:r>
      <w:r w:rsidRPr="00306B6C">
        <w:rPr>
          <w:rFonts w:ascii="Arial" w:hAnsi="Arial" w:cs="Arial"/>
          <w:sz w:val="22"/>
          <w:szCs w:val="22"/>
          <w:lang w:eastAsia="es-MX"/>
        </w:rPr>
        <w:t>, por:</w:t>
      </w:r>
    </w:p>
    <w:p w:rsidR="009136F3" w:rsidRPr="00306B6C" w:rsidRDefault="009136F3" w:rsidP="00254C6F">
      <w:pPr>
        <w:numPr>
          <w:ilvl w:val="0"/>
          <w:numId w:val="30"/>
        </w:numPr>
        <w:autoSpaceDE w:val="0"/>
        <w:autoSpaceDN w:val="0"/>
        <w:adjustRightInd w:val="0"/>
        <w:spacing w:after="120" w:line="288" w:lineRule="auto"/>
        <w:ind w:left="1134" w:hanging="425"/>
        <w:jc w:val="both"/>
        <w:rPr>
          <w:rFonts w:ascii="Arial" w:hAnsi="Arial" w:cs="Arial"/>
          <w:sz w:val="22"/>
          <w:szCs w:val="22"/>
          <w:lang w:eastAsia="es-MX"/>
        </w:rPr>
      </w:pPr>
      <w:r w:rsidRPr="00306B6C">
        <w:rPr>
          <w:rFonts w:ascii="Arial" w:hAnsi="Arial" w:cs="Arial"/>
          <w:sz w:val="22"/>
          <w:szCs w:val="22"/>
          <w:lang w:eastAsia="es-MX"/>
        </w:rPr>
        <w:t>Renuncia;</w:t>
      </w:r>
    </w:p>
    <w:p w:rsidR="009136F3" w:rsidRPr="00306B6C" w:rsidRDefault="009136F3" w:rsidP="00254C6F">
      <w:pPr>
        <w:numPr>
          <w:ilvl w:val="0"/>
          <w:numId w:val="30"/>
        </w:numPr>
        <w:autoSpaceDE w:val="0"/>
        <w:autoSpaceDN w:val="0"/>
        <w:adjustRightInd w:val="0"/>
        <w:spacing w:after="120" w:line="288" w:lineRule="auto"/>
        <w:ind w:left="1134" w:hanging="425"/>
        <w:jc w:val="both"/>
        <w:rPr>
          <w:rFonts w:ascii="Arial" w:hAnsi="Arial" w:cs="Arial"/>
          <w:sz w:val="22"/>
          <w:szCs w:val="22"/>
          <w:lang w:eastAsia="es-MX"/>
        </w:rPr>
      </w:pPr>
      <w:r w:rsidRPr="00306B6C">
        <w:rPr>
          <w:rFonts w:ascii="Arial" w:hAnsi="Arial" w:cs="Arial"/>
          <w:sz w:val="22"/>
          <w:szCs w:val="22"/>
          <w:lang w:eastAsia="es-MX"/>
        </w:rPr>
        <w:t>Muerte o incapacidad permanente, o</w:t>
      </w:r>
    </w:p>
    <w:p w:rsidR="009136F3" w:rsidRPr="00306B6C" w:rsidRDefault="009136F3" w:rsidP="00254C6F">
      <w:pPr>
        <w:numPr>
          <w:ilvl w:val="0"/>
          <w:numId w:val="30"/>
        </w:numPr>
        <w:autoSpaceDE w:val="0"/>
        <w:autoSpaceDN w:val="0"/>
        <w:adjustRightInd w:val="0"/>
        <w:spacing w:after="120" w:line="288" w:lineRule="auto"/>
        <w:ind w:left="1134" w:hanging="425"/>
        <w:jc w:val="both"/>
        <w:rPr>
          <w:rFonts w:ascii="Arial" w:hAnsi="Arial" w:cs="Arial"/>
          <w:sz w:val="22"/>
          <w:szCs w:val="22"/>
          <w:lang w:eastAsia="es-MX"/>
        </w:rPr>
      </w:pPr>
      <w:r w:rsidRPr="00306B6C">
        <w:rPr>
          <w:rFonts w:ascii="Arial" w:hAnsi="Arial" w:cs="Arial"/>
          <w:sz w:val="22"/>
          <w:szCs w:val="22"/>
          <w:lang w:eastAsia="es-MX"/>
        </w:rPr>
        <w:t>Jubilación o Retiro.</w:t>
      </w: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sz w:val="22"/>
          <w:szCs w:val="22"/>
          <w:lang w:eastAsia="es-MX"/>
        </w:rPr>
        <w:t xml:space="preserve">Al concluir el servicio </w:t>
      </w:r>
      <w:r w:rsidRPr="00306B6C">
        <w:rPr>
          <w:rFonts w:ascii="Arial" w:hAnsi="Arial" w:cs="Arial"/>
          <w:bCs/>
          <w:sz w:val="22"/>
          <w:szCs w:val="22"/>
        </w:rPr>
        <w:t>el miembro del Servicio deberá entregar inmediatamente al servidor público designado para tal efecto, toda la información, documentación, equipo, materiales, identificaciones, valores u otros recursos que hayan sido puestos bajo su responsabilidad o custodia mediante documento idóneo o acta de entrega recepción.</w:t>
      </w:r>
    </w:p>
    <w:p w:rsidR="009136F3" w:rsidRPr="00306B6C" w:rsidRDefault="009136F3" w:rsidP="009136F3">
      <w:pPr>
        <w:autoSpaceDE w:val="0"/>
        <w:autoSpaceDN w:val="0"/>
        <w:adjustRightInd w:val="0"/>
        <w:spacing w:line="288" w:lineRule="auto"/>
        <w:contextualSpacing/>
        <w:rPr>
          <w:rFonts w:ascii="Arial" w:hAnsi="Arial" w:cs="Arial"/>
          <w:sz w:val="22"/>
          <w:szCs w:val="22"/>
          <w:lang w:eastAsia="es-MX"/>
        </w:rPr>
      </w:pP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
          <w:bCs/>
          <w:sz w:val="22"/>
          <w:szCs w:val="22"/>
        </w:rPr>
        <w:t>Artículo 151.-</w:t>
      </w:r>
      <w:r w:rsidRPr="00306B6C">
        <w:rPr>
          <w:rFonts w:ascii="Arial" w:hAnsi="Arial" w:cs="Arial"/>
          <w:bCs/>
          <w:sz w:val="22"/>
          <w:szCs w:val="22"/>
        </w:rPr>
        <w:t xml:space="preserve"> El miembro del Servicio podrá ser separado de su cargo, si no cumple con los requisitos que las leyes vigentes señalen para permanecer en la Secretaría.</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Artículo 152</w:t>
      </w:r>
      <w:r w:rsidRPr="00306B6C">
        <w:rPr>
          <w:rFonts w:ascii="Arial" w:hAnsi="Arial" w:cs="Arial"/>
          <w:bCs/>
          <w:sz w:val="22"/>
          <w:szCs w:val="22"/>
        </w:rPr>
        <w:t>.- Si la autoridad jurisdiccional resolviere que la separación o  cualquier otra forma de terminación del Servicio fue injustificada, sólo procederá el pago de la indemnización y demás prestaciones a que tenga derecho, sin que en ningún caso proceda su reincorporación al Servicio, cualquiera que sea el resultado del juicio o medio de defensa que se hubiere promovido.</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sz w:val="22"/>
          <w:szCs w:val="22"/>
        </w:rPr>
      </w:pPr>
      <w:r w:rsidRPr="00306B6C">
        <w:rPr>
          <w:rFonts w:ascii="Arial" w:hAnsi="Arial" w:cs="Arial"/>
          <w:b/>
          <w:sz w:val="22"/>
          <w:szCs w:val="22"/>
        </w:rPr>
        <w:t>SECCIÓN I</w:t>
      </w:r>
    </w:p>
    <w:p w:rsidR="009136F3" w:rsidRPr="00306B6C" w:rsidRDefault="009136F3" w:rsidP="009136F3">
      <w:pPr>
        <w:autoSpaceDE w:val="0"/>
        <w:autoSpaceDN w:val="0"/>
        <w:adjustRightInd w:val="0"/>
        <w:spacing w:line="288" w:lineRule="auto"/>
        <w:ind w:left="284"/>
        <w:contextualSpacing/>
        <w:jc w:val="center"/>
        <w:rPr>
          <w:rFonts w:ascii="Arial" w:hAnsi="Arial" w:cs="Arial"/>
          <w:b/>
          <w:sz w:val="22"/>
          <w:szCs w:val="22"/>
        </w:rPr>
      </w:pPr>
      <w:r w:rsidRPr="00306B6C">
        <w:rPr>
          <w:rFonts w:ascii="Arial" w:hAnsi="Arial" w:cs="Arial"/>
          <w:b/>
          <w:sz w:val="22"/>
          <w:szCs w:val="22"/>
        </w:rPr>
        <w:t>Del procedimiento de Separación</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
          <w:bCs/>
          <w:sz w:val="22"/>
          <w:szCs w:val="22"/>
        </w:rPr>
        <w:t xml:space="preserve">Artículo 153.- </w:t>
      </w:r>
      <w:r w:rsidRPr="00306B6C">
        <w:rPr>
          <w:rFonts w:ascii="Arial" w:hAnsi="Arial" w:cs="Arial"/>
          <w:bCs/>
          <w:sz w:val="22"/>
          <w:szCs w:val="22"/>
        </w:rPr>
        <w:t>Es causal de separación del Servicio Profesional:</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254C6F">
      <w:pPr>
        <w:numPr>
          <w:ilvl w:val="0"/>
          <w:numId w:val="69"/>
        </w:numPr>
        <w:autoSpaceDE w:val="0"/>
        <w:autoSpaceDN w:val="0"/>
        <w:adjustRightInd w:val="0"/>
        <w:spacing w:after="120" w:line="288" w:lineRule="auto"/>
        <w:ind w:left="709" w:hanging="283"/>
        <w:jc w:val="both"/>
        <w:rPr>
          <w:rFonts w:ascii="Arial" w:hAnsi="Arial" w:cs="Arial"/>
          <w:bCs/>
          <w:sz w:val="22"/>
          <w:szCs w:val="22"/>
        </w:rPr>
      </w:pPr>
      <w:r w:rsidRPr="00306B6C">
        <w:rPr>
          <w:rFonts w:ascii="Arial" w:hAnsi="Arial" w:cs="Arial"/>
          <w:bCs/>
          <w:sz w:val="22"/>
          <w:szCs w:val="22"/>
        </w:rPr>
        <w:t>El incumplimiento de los requisitos de permanencia, excepto los contenidos en las fracciones II y XII del artículo 69 del Reglamento;</w:t>
      </w:r>
    </w:p>
    <w:p w:rsidR="009136F3" w:rsidRPr="00306B6C" w:rsidRDefault="009136F3" w:rsidP="00254C6F">
      <w:pPr>
        <w:numPr>
          <w:ilvl w:val="0"/>
          <w:numId w:val="69"/>
        </w:numPr>
        <w:autoSpaceDE w:val="0"/>
        <w:autoSpaceDN w:val="0"/>
        <w:adjustRightInd w:val="0"/>
        <w:spacing w:after="120" w:line="288" w:lineRule="auto"/>
        <w:ind w:left="709" w:hanging="283"/>
        <w:jc w:val="both"/>
        <w:rPr>
          <w:rFonts w:ascii="Arial" w:hAnsi="Arial" w:cs="Arial"/>
          <w:bCs/>
          <w:sz w:val="22"/>
          <w:szCs w:val="22"/>
        </w:rPr>
      </w:pPr>
      <w:r w:rsidRPr="00306B6C">
        <w:rPr>
          <w:rFonts w:ascii="Arial" w:hAnsi="Arial" w:cs="Arial"/>
          <w:bCs/>
          <w:sz w:val="22"/>
          <w:szCs w:val="22"/>
        </w:rPr>
        <w:t>Presentar documentación falsa en cualquier momento.</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after="240" w:line="288" w:lineRule="auto"/>
        <w:rPr>
          <w:rFonts w:ascii="Arial" w:hAnsi="Arial" w:cs="Arial"/>
          <w:bCs/>
          <w:sz w:val="22"/>
          <w:szCs w:val="22"/>
        </w:rPr>
      </w:pPr>
      <w:r w:rsidRPr="00306B6C">
        <w:rPr>
          <w:rFonts w:ascii="Arial" w:hAnsi="Arial" w:cs="Arial"/>
          <w:b/>
          <w:bCs/>
          <w:sz w:val="22"/>
          <w:szCs w:val="22"/>
        </w:rPr>
        <w:t>Artículo 154.</w:t>
      </w:r>
      <w:r w:rsidRPr="00306B6C">
        <w:rPr>
          <w:rFonts w:ascii="Arial" w:hAnsi="Arial" w:cs="Arial"/>
          <w:bCs/>
          <w:sz w:val="22"/>
          <w:szCs w:val="22"/>
        </w:rPr>
        <w:t>- La separación del miembro del Servicio se realizará mediante el siguiente procedimiento:</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 xml:space="preserve">Los titulares de la Comisión, de la Academia o de la Unidad de Asuntos Internos, tendrán acción para interponer escrito ante la Comisión, cuando adviertan que un miembro del Servicio ha incurrido en una causal de separación; </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Se deberá señalar a la Comisión el requisito de permanencia que presuntamente haya sido incumplido por el miembro del Servicio, adjuntando los documentos y pruebas que se consideren pertinentes;</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De advertir la Comisión que se carece de los requisitos o pruebas, requerirá para que en un término no mayor de cinco días hábiles los subsane; transcurrido dicho término sin que se hubiere cumplido el requerimiento, dará vista a la Unidad de Asuntos Internos para los efectos legales que correspondan;</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De reunir los requisitos anteriores, la Comisión informará al titular de la unidad administrativa de la adscripción del miembro del Servicio, y citará a éste último a una audiencia, dentro de los cinco días hábiles posteriores, notificándole que deberá comparecer personalmente o por escrito a manifestar lo que a  su derecho convenga en torno a los hechos que se le imputen, corriendo traslado con el escrito al que se refiere la fracción I del presente artículo, indicando el lugar donde se encuentra el expediente, a efecto de que pueda consultarlo y defenderse por sí o por medio de defensor;</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La Comisión podrá suspender provisionalmente al miembro del Servicio, con todos sus efectos, hasta en tanto resuelve lo conducente. La suspensión provisional no prejuzga sobre la responsabilidad que se impute, lo cual se hará constar expresamente en la determinación de la misma. Si el miembro del Servicio suspendido no resultare responsable será restituido en el goce de sus derechos;</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Una vez iniciada la audiencia referida, la Comisión dará cuenta de las constancias que integran el expediente; acto seguido el miembro del Servicio manifestará lo que a su derecho convenga, y presentará las pruebas que estime convenientes. En caso de no comparecer, sin causa justificada, ésta se desahogará sin su presencia, y se tendrán por ciertas las imputaciones hechas en su contra, dándose por precluído su derecho a ofrecer pruebas y a formular alegatos;</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Una vez que el miembro del Servicio comparezca, dentro de la propia audiencia, se abrirá la etapa de ofrecimiento, admisión y desahogo de pruebas;</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Las pruebas que se ofrezcan deberán ser correlacionadas con los hechos de los que se ocupa el procedimiento, manifestando qué es lo que desea probar;</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La prueba confesional no será admitida;</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Si las pruebas requieren de preparación, la Comisión proveerá lo conducente y señalará fecha para su desahogo, la que tendrá lugar dentro de los tres días hábiles siguientes;</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En caso de que alguna prueba ofrecida requiera de un medio específico para su desahogo, el oferente deberá aportar el mismo;</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El oferente de la prueba es el responsable de la comparecencia de las personas cuyo testimonio haya ofrecido; y en caso de no contar con la posibilidad de cumplir con ello, deberá de manifestarlo al momento de ofrecer la probanza, para que sea la Comisión quien cite a las personas;</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En caso de que alguna de las pruebas admitidas no se desahogare por causas no imputables al oferente, se citará por única vez a una nueva audiencia para su desahogo, en un término de tres días hábiles. Si a pesar de lo anterior no es posible el desahogo de las pruebas pendientes, éstas se tendrán por no ofrecidas;</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Concluido el desahogo de las pruebas, si las hubiere, el miembro del Servicio podrá formular alegatos, en forma oral o por escrito;</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 xml:space="preserve">Una vez desahogada la audiencia y agotadas las diligencias, la Comisión resolverá, en sesión, y emitirá la resolución correspondiente, misma que deberá ser notificada al miembro del Servicio, en un término de cinco días hábiles; </w:t>
      </w:r>
    </w:p>
    <w:p w:rsidR="009136F3" w:rsidRPr="00306B6C" w:rsidRDefault="009136F3" w:rsidP="00254C6F">
      <w:pPr>
        <w:numPr>
          <w:ilvl w:val="0"/>
          <w:numId w:val="70"/>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Al ser separado, el miembro del Servicio deberá entregar inmediatamente al servidor público designado para tal efecto, toda la información, documentación, equipo, materiales, identificaciones, valores u otros recursos que hayan sido puestos bajo su responsabilidad o custodia. mediante documento idóneo o acta de entrega recepción.</w:t>
      </w:r>
    </w:p>
    <w:p w:rsidR="009136F3" w:rsidRPr="00306B6C" w:rsidRDefault="009136F3" w:rsidP="009136F3">
      <w:pPr>
        <w:autoSpaceDE w:val="0"/>
        <w:autoSpaceDN w:val="0"/>
        <w:adjustRightInd w:val="0"/>
        <w:spacing w:line="288" w:lineRule="auto"/>
        <w:contextualSpacing/>
        <w:rPr>
          <w:rFonts w:ascii="Arial" w:hAnsi="Arial" w:cs="Arial"/>
          <w:sz w:val="22"/>
          <w:szCs w:val="22"/>
          <w:lang w:bidi="en-US"/>
        </w:rPr>
      </w:pPr>
      <w:r w:rsidRPr="00306B6C">
        <w:rPr>
          <w:rFonts w:ascii="Arial" w:hAnsi="Arial" w:cs="Arial"/>
          <w:b/>
          <w:sz w:val="22"/>
          <w:szCs w:val="22"/>
          <w:lang w:bidi="en-US"/>
        </w:rPr>
        <w:t>Artículo 155.-</w:t>
      </w:r>
      <w:r w:rsidRPr="00306B6C">
        <w:rPr>
          <w:rFonts w:ascii="Arial" w:hAnsi="Arial" w:cs="Arial"/>
          <w:sz w:val="22"/>
          <w:szCs w:val="22"/>
          <w:lang w:bidi="en-US"/>
        </w:rPr>
        <w:t xml:space="preserve"> Las resoluciones deberán agregarse al expediente del  miembro del Servicio.</w:t>
      </w:r>
    </w:p>
    <w:p w:rsidR="009136F3" w:rsidRPr="00306B6C" w:rsidRDefault="009136F3" w:rsidP="009136F3">
      <w:pPr>
        <w:autoSpaceDE w:val="0"/>
        <w:autoSpaceDN w:val="0"/>
        <w:adjustRightInd w:val="0"/>
        <w:spacing w:line="288" w:lineRule="auto"/>
        <w:contextualSpacing/>
        <w:rPr>
          <w:rFonts w:ascii="Arial" w:hAnsi="Arial" w:cs="Arial"/>
          <w:b/>
          <w:bCs/>
          <w:sz w:val="22"/>
          <w:szCs w:val="22"/>
        </w:rPr>
      </w:pP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
          <w:bCs/>
          <w:sz w:val="22"/>
          <w:szCs w:val="22"/>
        </w:rPr>
        <w:t>Artículo 156.-</w:t>
      </w:r>
      <w:r w:rsidRPr="00306B6C">
        <w:rPr>
          <w:rFonts w:ascii="Arial" w:hAnsi="Arial" w:cs="Arial"/>
          <w:bCs/>
          <w:sz w:val="22"/>
          <w:szCs w:val="22"/>
        </w:rPr>
        <w:t xml:space="preserve"> Las resoluciones de la Comisión serán independientes de la responsabilidad penal, civil o administrativa a que hubiere lugar.</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sz w:val="22"/>
          <w:szCs w:val="22"/>
        </w:rPr>
        <w:t>Artículo 157.-</w:t>
      </w:r>
      <w:r w:rsidRPr="00306B6C">
        <w:rPr>
          <w:rFonts w:ascii="Arial" w:hAnsi="Arial" w:cs="Arial"/>
          <w:sz w:val="22"/>
          <w:szCs w:val="22"/>
        </w:rPr>
        <w:t xml:space="preserve"> Contra la resolución de la Comisión, que recaiga sobre el miembro del Servicio por alguna de las causales de separación a que se refiere el Reglamento, procederá el recurso administrativo de rectificación en los términos correspondientes.</w:t>
      </w:r>
    </w:p>
    <w:p w:rsidR="009136F3" w:rsidRPr="00306B6C" w:rsidRDefault="009136F3" w:rsidP="009136F3">
      <w:pPr>
        <w:pStyle w:val="Texto"/>
        <w:spacing w:after="0" w:line="288" w:lineRule="auto"/>
        <w:ind w:left="284" w:firstLine="0"/>
        <w:contextualSpacing/>
        <w:rPr>
          <w:b/>
          <w:sz w:val="22"/>
          <w:szCs w:val="22"/>
          <w:lang w:val="es-MX"/>
        </w:rPr>
      </w:pPr>
    </w:p>
    <w:p w:rsidR="009136F3" w:rsidRPr="00306B6C" w:rsidRDefault="009136F3" w:rsidP="009136F3">
      <w:pPr>
        <w:pStyle w:val="Texto"/>
        <w:spacing w:after="0" w:line="288" w:lineRule="auto"/>
        <w:ind w:left="284" w:firstLine="0"/>
        <w:contextualSpacing/>
        <w:jc w:val="center"/>
        <w:rPr>
          <w:b/>
          <w:sz w:val="22"/>
          <w:szCs w:val="22"/>
          <w:lang w:val="es-MX"/>
        </w:rPr>
      </w:pPr>
      <w:r w:rsidRPr="00306B6C">
        <w:rPr>
          <w:b/>
          <w:sz w:val="22"/>
          <w:szCs w:val="22"/>
          <w:lang w:val="es-MX"/>
        </w:rPr>
        <w:t>SECCIÓN II</w:t>
      </w:r>
    </w:p>
    <w:p w:rsidR="009136F3" w:rsidRPr="00306B6C" w:rsidRDefault="009136F3" w:rsidP="009136F3">
      <w:pPr>
        <w:pStyle w:val="Texto"/>
        <w:spacing w:after="0" w:line="288" w:lineRule="auto"/>
        <w:ind w:left="284" w:firstLine="0"/>
        <w:contextualSpacing/>
        <w:jc w:val="center"/>
        <w:rPr>
          <w:b/>
          <w:sz w:val="22"/>
          <w:szCs w:val="22"/>
          <w:lang w:val="es-MX"/>
        </w:rPr>
      </w:pPr>
      <w:r w:rsidRPr="00306B6C">
        <w:rPr>
          <w:b/>
          <w:sz w:val="22"/>
          <w:szCs w:val="22"/>
          <w:lang w:val="es-MX"/>
        </w:rPr>
        <w:t>Del Régimen Disciplinario</w:t>
      </w:r>
    </w:p>
    <w:p w:rsidR="009136F3" w:rsidRPr="00306B6C" w:rsidRDefault="009136F3" w:rsidP="009136F3">
      <w:pPr>
        <w:pStyle w:val="Texto"/>
        <w:spacing w:after="0" w:line="288" w:lineRule="auto"/>
        <w:ind w:left="284" w:firstLine="0"/>
        <w:contextualSpacing/>
        <w:rPr>
          <w:b/>
          <w:sz w:val="22"/>
          <w:szCs w:val="22"/>
          <w:lang w:val="es-MX"/>
        </w:rPr>
      </w:pPr>
    </w:p>
    <w:p w:rsidR="009136F3" w:rsidRPr="00306B6C" w:rsidRDefault="009136F3" w:rsidP="009136F3">
      <w:pPr>
        <w:autoSpaceDE w:val="0"/>
        <w:autoSpaceDN w:val="0"/>
        <w:adjustRightInd w:val="0"/>
        <w:spacing w:line="288" w:lineRule="auto"/>
        <w:rPr>
          <w:rFonts w:ascii="Arial" w:hAnsi="Arial" w:cs="Arial"/>
          <w:sz w:val="22"/>
          <w:szCs w:val="22"/>
          <w:lang w:eastAsia="es-MX"/>
        </w:rPr>
      </w:pPr>
      <w:r w:rsidRPr="00306B6C">
        <w:rPr>
          <w:rFonts w:ascii="Arial" w:hAnsi="Arial" w:cs="Arial"/>
          <w:b/>
          <w:sz w:val="22"/>
          <w:szCs w:val="22"/>
          <w:lang w:eastAsia="es-MX"/>
        </w:rPr>
        <w:t xml:space="preserve">Artículo 158.- </w:t>
      </w:r>
      <w:r w:rsidRPr="00306B6C">
        <w:rPr>
          <w:rFonts w:ascii="Arial" w:hAnsi="Arial" w:cs="Arial"/>
          <w:sz w:val="22"/>
          <w:szCs w:val="22"/>
          <w:lang w:eastAsia="es-MX"/>
        </w:rPr>
        <w:t>La actuación del miembro del Servicio se regirá por los principios previstos en los artículos: 21 de la Constitución Política de los Estados Unidos Mexicanos; 104 inciso h) y 117 de la Constitución Política del Estado Libre y Soberano de Puebla; 6 de la Ley General y en el Título V Capítulo 1° de la Ley Estatal, y demás ordenamientos legales y normativos aplicables.</w:t>
      </w: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 xml:space="preserve">Artículo 159.- </w:t>
      </w:r>
      <w:r w:rsidRPr="00306B6C">
        <w:rPr>
          <w:rFonts w:ascii="Arial" w:hAnsi="Arial" w:cs="Arial"/>
          <w:bCs/>
          <w:sz w:val="22"/>
          <w:szCs w:val="22"/>
        </w:rPr>
        <w:t>Las sanciones y correcciones disciplinarias, a que se pudiera hacer acreedor el miembro del Servicio, que transgreda los principios de actuación, deberes y obligaciones, las leyes, las normas disciplinarias aplicables o desobedezca órdenes de su superior dentro del servicio, se sujetarán a lo establecido por el régimen disciplinario.</w:t>
      </w:r>
    </w:p>
    <w:p w:rsidR="009136F3" w:rsidRPr="00306B6C" w:rsidRDefault="009136F3" w:rsidP="009136F3">
      <w:pPr>
        <w:autoSpaceDE w:val="0"/>
        <w:autoSpaceDN w:val="0"/>
        <w:adjustRightInd w:val="0"/>
        <w:spacing w:line="288" w:lineRule="auto"/>
        <w:rPr>
          <w:rFonts w:ascii="Arial" w:hAnsi="Arial" w:cs="Arial"/>
          <w:sz w:val="22"/>
          <w:szCs w:val="22"/>
          <w:lang w:eastAsia="es-MX"/>
        </w:rPr>
      </w:pPr>
    </w:p>
    <w:p w:rsidR="009136F3" w:rsidRPr="00306B6C" w:rsidRDefault="009136F3" w:rsidP="009136F3">
      <w:pPr>
        <w:autoSpaceDE w:val="0"/>
        <w:autoSpaceDN w:val="0"/>
        <w:adjustRightInd w:val="0"/>
        <w:spacing w:line="288" w:lineRule="auto"/>
        <w:rPr>
          <w:rFonts w:ascii="Arial" w:hAnsi="Arial" w:cs="Arial"/>
          <w:sz w:val="22"/>
          <w:szCs w:val="22"/>
          <w:lang w:eastAsia="es-MX"/>
        </w:rPr>
      </w:pPr>
      <w:r w:rsidRPr="00306B6C">
        <w:rPr>
          <w:rFonts w:ascii="Arial" w:hAnsi="Arial" w:cs="Arial"/>
          <w:b/>
          <w:sz w:val="22"/>
          <w:szCs w:val="22"/>
          <w:lang w:eastAsia="es-MX"/>
        </w:rPr>
        <w:t>Artículo 160.-</w:t>
      </w:r>
      <w:r w:rsidRPr="00306B6C">
        <w:rPr>
          <w:rFonts w:ascii="Arial" w:hAnsi="Arial" w:cs="Arial"/>
          <w:sz w:val="22"/>
          <w:szCs w:val="22"/>
          <w:lang w:eastAsia="es-MX"/>
        </w:rPr>
        <w:t xml:space="preserve"> La disciplina comprende el aprecio de sí mismo, la pulcritud, los buenos modales, el rechazo a los vicios, la puntualidad en el servicio, la exactitud en la obediencia, el escrupuloso respeto a las leyes y reglamentos, así como a los derechos humanos.</w:t>
      </w:r>
    </w:p>
    <w:p w:rsidR="009136F3" w:rsidRPr="00306B6C" w:rsidRDefault="009136F3" w:rsidP="009136F3">
      <w:pPr>
        <w:autoSpaceDE w:val="0"/>
        <w:autoSpaceDN w:val="0"/>
        <w:adjustRightInd w:val="0"/>
        <w:spacing w:line="288" w:lineRule="auto"/>
        <w:rPr>
          <w:rFonts w:ascii="Arial" w:hAnsi="Arial" w:cs="Arial"/>
          <w:sz w:val="22"/>
          <w:szCs w:val="22"/>
          <w:lang w:eastAsia="es-MX"/>
        </w:rPr>
      </w:pPr>
    </w:p>
    <w:p w:rsidR="009136F3" w:rsidRPr="00306B6C" w:rsidRDefault="009136F3" w:rsidP="009136F3">
      <w:pPr>
        <w:autoSpaceDE w:val="0"/>
        <w:autoSpaceDN w:val="0"/>
        <w:adjustRightInd w:val="0"/>
        <w:spacing w:line="288" w:lineRule="auto"/>
        <w:rPr>
          <w:rFonts w:ascii="Arial" w:hAnsi="Arial" w:cs="Arial"/>
          <w:sz w:val="22"/>
          <w:szCs w:val="22"/>
          <w:lang w:eastAsia="es-MX"/>
        </w:rPr>
      </w:pPr>
      <w:r w:rsidRPr="00306B6C">
        <w:rPr>
          <w:rFonts w:ascii="Arial" w:hAnsi="Arial" w:cs="Arial"/>
          <w:sz w:val="22"/>
          <w:szCs w:val="22"/>
          <w:lang w:eastAsia="es-MX"/>
        </w:rPr>
        <w:t>La disciplina es la base del funcionamiento y organización de la Secretaría, por lo que el miembro del Servicio deberá sujetar su conducta a la observancia de las leyes, órdenes y jerarquías, así como a la obediencia y al alto concepto del honor, de la justicia y de la ética.</w:t>
      </w:r>
    </w:p>
    <w:p w:rsidR="009136F3" w:rsidRPr="00306B6C" w:rsidRDefault="009136F3" w:rsidP="009136F3">
      <w:pPr>
        <w:autoSpaceDE w:val="0"/>
        <w:autoSpaceDN w:val="0"/>
        <w:adjustRightInd w:val="0"/>
        <w:spacing w:line="288" w:lineRule="auto"/>
        <w:rPr>
          <w:rFonts w:ascii="Arial" w:hAnsi="Arial" w:cs="Arial"/>
          <w:sz w:val="22"/>
          <w:szCs w:val="22"/>
          <w:lang w:eastAsia="es-MX"/>
        </w:rPr>
      </w:pPr>
      <w:r w:rsidRPr="00306B6C">
        <w:rPr>
          <w:rFonts w:ascii="Arial" w:hAnsi="Arial" w:cs="Arial"/>
          <w:sz w:val="22"/>
          <w:szCs w:val="22"/>
          <w:lang w:eastAsia="es-MX"/>
        </w:rPr>
        <w:t>La disciplina demanda respeto y consideración mutua entre quien ostente un mando y el miembro del Servicio subordinado.</w:t>
      </w:r>
    </w:p>
    <w:p w:rsidR="009136F3" w:rsidRPr="00306B6C" w:rsidRDefault="009136F3" w:rsidP="009136F3">
      <w:pPr>
        <w:autoSpaceDE w:val="0"/>
        <w:autoSpaceDN w:val="0"/>
        <w:adjustRightInd w:val="0"/>
        <w:spacing w:line="288" w:lineRule="auto"/>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sz w:val="22"/>
          <w:szCs w:val="22"/>
          <w:lang w:eastAsia="es-MX"/>
        </w:rPr>
      </w:pPr>
      <w:r w:rsidRPr="00306B6C">
        <w:rPr>
          <w:rFonts w:ascii="Arial" w:hAnsi="Arial" w:cs="Arial"/>
          <w:b/>
          <w:bCs/>
          <w:sz w:val="22"/>
          <w:szCs w:val="22"/>
          <w:lang w:eastAsia="es-MX"/>
        </w:rPr>
        <w:t xml:space="preserve">Artículo 161.- </w:t>
      </w:r>
      <w:r w:rsidRPr="00306B6C">
        <w:rPr>
          <w:rFonts w:ascii="Arial" w:hAnsi="Arial" w:cs="Arial"/>
          <w:sz w:val="22"/>
          <w:szCs w:val="22"/>
          <w:lang w:eastAsia="es-MX"/>
        </w:rPr>
        <w:t>La Secretaría exigirá del miembro del Servicio el más estricto cumplimiento del deber, a efecto de salvaguardar la integridad y los derechos de las personas, prevenir la comisión de delitos y faltas administrativas, y preservar las libertades, el orden y la paz públicos.</w:t>
      </w:r>
    </w:p>
    <w:p w:rsidR="009136F3" w:rsidRPr="00306B6C" w:rsidRDefault="009136F3" w:rsidP="009136F3">
      <w:pPr>
        <w:autoSpaceDE w:val="0"/>
        <w:autoSpaceDN w:val="0"/>
        <w:adjustRightInd w:val="0"/>
        <w:spacing w:line="288" w:lineRule="auto"/>
        <w:rPr>
          <w:rFonts w:ascii="Arial" w:hAnsi="Arial" w:cs="Arial"/>
          <w:sz w:val="22"/>
          <w:szCs w:val="22"/>
          <w:lang w:eastAsia="es-MX"/>
        </w:rPr>
      </w:pPr>
    </w:p>
    <w:p w:rsidR="009136F3" w:rsidRPr="00306B6C" w:rsidRDefault="009136F3" w:rsidP="009136F3">
      <w:pPr>
        <w:autoSpaceDE w:val="0"/>
        <w:autoSpaceDN w:val="0"/>
        <w:adjustRightInd w:val="0"/>
        <w:spacing w:line="288" w:lineRule="auto"/>
        <w:rPr>
          <w:rFonts w:ascii="Arial" w:hAnsi="Arial" w:cs="Arial"/>
          <w:sz w:val="22"/>
          <w:szCs w:val="22"/>
          <w:lang w:eastAsia="es-MX"/>
        </w:rPr>
      </w:pPr>
      <w:r w:rsidRPr="00306B6C">
        <w:rPr>
          <w:rFonts w:ascii="Arial" w:hAnsi="Arial" w:cs="Arial"/>
          <w:b/>
          <w:bCs/>
          <w:sz w:val="22"/>
          <w:szCs w:val="22"/>
          <w:lang w:eastAsia="es-MX"/>
        </w:rPr>
        <w:t xml:space="preserve">Artículo 162.- </w:t>
      </w:r>
      <w:r w:rsidRPr="00306B6C">
        <w:rPr>
          <w:rFonts w:ascii="Arial" w:hAnsi="Arial" w:cs="Arial"/>
          <w:sz w:val="22"/>
          <w:szCs w:val="22"/>
          <w:lang w:eastAsia="es-MX"/>
        </w:rPr>
        <w:t>El régimen disciplinario se ajustará a los principios establecidos en la Constitución Federal, la Constitución Estatal, la Ley General, la Ley del Estado, el Reglamento Interior, el Reglamento y los demás ordenamientos legales aplicables, y comprenderá los principios, deberes y obligaciones, las correcciones disciplinarias, las sanciones y los procedimientos para su aplicación y el medio de impugnación.</w:t>
      </w:r>
    </w:p>
    <w:p w:rsidR="009136F3" w:rsidRPr="00306B6C" w:rsidRDefault="009136F3" w:rsidP="009136F3">
      <w:pPr>
        <w:autoSpaceDE w:val="0"/>
        <w:autoSpaceDN w:val="0"/>
        <w:adjustRightInd w:val="0"/>
        <w:spacing w:line="288" w:lineRule="auto"/>
        <w:rPr>
          <w:rFonts w:ascii="Arial" w:hAnsi="Arial" w:cs="Arial"/>
          <w:sz w:val="22"/>
          <w:szCs w:val="22"/>
          <w:lang w:eastAsia="es-MX"/>
        </w:rPr>
      </w:pPr>
    </w:p>
    <w:p w:rsidR="009136F3" w:rsidRPr="00306B6C" w:rsidRDefault="009136F3" w:rsidP="009136F3">
      <w:pPr>
        <w:autoSpaceDE w:val="0"/>
        <w:autoSpaceDN w:val="0"/>
        <w:adjustRightInd w:val="0"/>
        <w:spacing w:line="288" w:lineRule="auto"/>
        <w:rPr>
          <w:rFonts w:ascii="Arial" w:hAnsi="Arial" w:cs="Arial"/>
          <w:sz w:val="22"/>
          <w:szCs w:val="22"/>
          <w:lang w:eastAsia="es-MX"/>
        </w:rPr>
      </w:pPr>
      <w:r w:rsidRPr="00306B6C">
        <w:rPr>
          <w:rFonts w:ascii="Arial" w:hAnsi="Arial" w:cs="Arial"/>
          <w:b/>
          <w:bCs/>
          <w:sz w:val="22"/>
          <w:szCs w:val="22"/>
          <w:lang w:eastAsia="es-MX"/>
        </w:rPr>
        <w:t xml:space="preserve">Artículo 163.- </w:t>
      </w:r>
      <w:r w:rsidRPr="00306B6C">
        <w:rPr>
          <w:rFonts w:ascii="Arial" w:hAnsi="Arial" w:cs="Arial"/>
          <w:sz w:val="22"/>
          <w:szCs w:val="22"/>
          <w:lang w:eastAsia="es-MX"/>
        </w:rPr>
        <w:t>El miembro del Servicio observará las obligaciones previstas en los artículos 40 y 41 de Ley General, con independencia de su adscripción orgánica, además de las señaladas en el Reglamento, en el Reglamento Interior y en las demás disposiciones aplicables.</w:t>
      </w:r>
    </w:p>
    <w:p w:rsidR="009136F3" w:rsidRPr="00306B6C" w:rsidRDefault="009136F3" w:rsidP="009136F3">
      <w:pPr>
        <w:autoSpaceDE w:val="0"/>
        <w:autoSpaceDN w:val="0"/>
        <w:adjustRightInd w:val="0"/>
        <w:spacing w:line="288" w:lineRule="auto"/>
        <w:rPr>
          <w:rFonts w:ascii="Arial" w:hAnsi="Arial" w:cs="Arial"/>
          <w:sz w:val="22"/>
          <w:szCs w:val="22"/>
          <w:lang w:eastAsia="es-MX"/>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Artículo 164.-</w:t>
      </w:r>
      <w:r w:rsidRPr="00306B6C">
        <w:rPr>
          <w:rFonts w:ascii="Arial" w:hAnsi="Arial" w:cs="Arial"/>
          <w:bCs/>
          <w:sz w:val="22"/>
          <w:szCs w:val="22"/>
        </w:rPr>
        <w:t xml:space="preserve"> La suspensión provisional, es la interrupción temporal de la relación jurídica existente entre el miembro del Servicio y la Secretaría, decretada por la Comisión como medida cautelar, al miembro del Servicio que se encuentre sujeto a investigación administrativa, a proceso penal y cuya permanencia en el servicio pudiera afectar a la Secretaría o a la comunidad, misma que subsistirá hasta en tanto resuelva la Comisión.</w:t>
      </w:r>
    </w:p>
    <w:p w:rsidR="009136F3" w:rsidRPr="00306B6C" w:rsidRDefault="009136F3" w:rsidP="009136F3">
      <w:pPr>
        <w:autoSpaceDE w:val="0"/>
        <w:autoSpaceDN w:val="0"/>
        <w:adjustRightInd w:val="0"/>
        <w:spacing w:line="288" w:lineRule="auto"/>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Cs/>
          <w:sz w:val="22"/>
          <w:szCs w:val="22"/>
        </w:rPr>
        <w:t>La suspensión provisional no prejuzga sobre la responsabilidad que se imputa al miembro del servicio, lo cual se hará constar expresamente en la determinación.</w:t>
      </w:r>
    </w:p>
    <w:p w:rsidR="009136F3" w:rsidRPr="00306B6C" w:rsidRDefault="009136F3" w:rsidP="009136F3">
      <w:pPr>
        <w:autoSpaceDE w:val="0"/>
        <w:autoSpaceDN w:val="0"/>
        <w:adjustRightInd w:val="0"/>
        <w:spacing w:line="288" w:lineRule="auto"/>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 xml:space="preserve">Artículo 165.- </w:t>
      </w:r>
      <w:r w:rsidRPr="00306B6C">
        <w:rPr>
          <w:rFonts w:ascii="Arial" w:hAnsi="Arial" w:cs="Arial"/>
          <w:bCs/>
          <w:sz w:val="22"/>
          <w:szCs w:val="22"/>
        </w:rPr>
        <w:t>El miembro del Servicio que esté sujeto a proceso penal como probable responsable de la comisión de un hecho sancionado en la ley como delito grave, será en todo caso suspendido provisionalmente y como medida cautelar por la Comisión, desde que se dicte el auto de formal prisión o vinculación a proceso bajo la medida cautelar de prisión preventiva y hasta que se emita sentencia ejecutoriada por autoridad competente.</w:t>
      </w:r>
    </w:p>
    <w:p w:rsidR="009136F3" w:rsidRPr="00306B6C" w:rsidRDefault="009136F3" w:rsidP="009136F3">
      <w:pPr>
        <w:autoSpaceDE w:val="0"/>
        <w:autoSpaceDN w:val="0"/>
        <w:adjustRightInd w:val="0"/>
        <w:spacing w:line="288" w:lineRule="auto"/>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Cs/>
          <w:sz w:val="22"/>
          <w:szCs w:val="22"/>
        </w:rPr>
        <w:t>La suspensión provisional subsistirá hasta que se emita resolución definitiva o sentencia ejecutoriada; en caso de que ésta fuese condenatoria, el miembro del Servicio será removido. Si por el contrario fuese absolutoria, se le restituirá en sus derechos.</w:t>
      </w:r>
    </w:p>
    <w:p w:rsidR="009136F3" w:rsidRPr="00306B6C" w:rsidRDefault="009136F3" w:rsidP="009136F3">
      <w:pPr>
        <w:autoSpaceDE w:val="0"/>
        <w:autoSpaceDN w:val="0"/>
        <w:adjustRightInd w:val="0"/>
        <w:spacing w:line="288" w:lineRule="auto"/>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Artículo 166.-</w:t>
      </w:r>
      <w:r w:rsidRPr="00306B6C">
        <w:rPr>
          <w:rFonts w:ascii="Arial" w:hAnsi="Arial" w:cs="Arial"/>
          <w:bCs/>
          <w:sz w:val="22"/>
          <w:szCs w:val="22"/>
        </w:rPr>
        <w:t xml:space="preserve"> Al miembro del Servicio que se le suspenda de manera provisional, se le deberá recoger su identificación, municiones, armamento, equipo y todo material que se le haya ministrado para el cumplimiento de las mismas.</w:t>
      </w:r>
    </w:p>
    <w:p w:rsidR="009136F3" w:rsidRPr="00306B6C" w:rsidRDefault="009136F3" w:rsidP="00605BFF">
      <w:pPr>
        <w:autoSpaceDE w:val="0"/>
        <w:autoSpaceDN w:val="0"/>
        <w:adjustRightInd w:val="0"/>
        <w:spacing w:line="288" w:lineRule="auto"/>
        <w:jc w:val="both"/>
        <w:rPr>
          <w:rFonts w:ascii="Arial" w:hAnsi="Arial" w:cs="Arial"/>
          <w:sz w:val="22"/>
          <w:szCs w:val="22"/>
        </w:rPr>
      </w:pPr>
      <w:r w:rsidRPr="00306B6C">
        <w:rPr>
          <w:rFonts w:ascii="Arial" w:hAnsi="Arial" w:cs="Arial"/>
          <w:b/>
          <w:bCs/>
          <w:sz w:val="22"/>
          <w:szCs w:val="22"/>
        </w:rPr>
        <w:t xml:space="preserve">Artículo 167.- </w:t>
      </w:r>
      <w:r w:rsidRPr="00306B6C">
        <w:rPr>
          <w:rFonts w:ascii="Arial" w:hAnsi="Arial" w:cs="Arial"/>
          <w:sz w:val="22"/>
          <w:szCs w:val="22"/>
        </w:rPr>
        <w:t>En caso de transgresión o incumplimiento por parte del miembro del Servicio a los principios, deberes y obligaciones, señaladas en el Reglamento y los ordenamientos legales aplicables, se impondrán las sanciones señaladas en el Reglamento y en los demás ordenamientos de la materia.</w:t>
      </w:r>
    </w:p>
    <w:p w:rsidR="009136F3" w:rsidRPr="00306B6C" w:rsidRDefault="009136F3" w:rsidP="00605BFF">
      <w:pPr>
        <w:autoSpaceDE w:val="0"/>
        <w:autoSpaceDN w:val="0"/>
        <w:adjustRightInd w:val="0"/>
        <w:spacing w:line="288" w:lineRule="auto"/>
        <w:jc w:val="both"/>
        <w:rPr>
          <w:rFonts w:ascii="Arial" w:hAnsi="Arial" w:cs="Arial"/>
          <w:sz w:val="22"/>
          <w:szCs w:val="22"/>
        </w:rPr>
      </w:pPr>
    </w:p>
    <w:p w:rsidR="009136F3" w:rsidRPr="00306B6C" w:rsidRDefault="009136F3" w:rsidP="00605BFF">
      <w:pPr>
        <w:autoSpaceDE w:val="0"/>
        <w:autoSpaceDN w:val="0"/>
        <w:adjustRightInd w:val="0"/>
        <w:spacing w:line="288" w:lineRule="auto"/>
        <w:jc w:val="both"/>
        <w:rPr>
          <w:rFonts w:ascii="Arial" w:hAnsi="Arial" w:cs="Arial"/>
          <w:sz w:val="22"/>
          <w:szCs w:val="22"/>
          <w:lang w:eastAsia="es-MX"/>
        </w:rPr>
      </w:pPr>
      <w:r w:rsidRPr="00306B6C">
        <w:rPr>
          <w:rFonts w:ascii="Arial" w:hAnsi="Arial" w:cs="Arial"/>
          <w:b/>
          <w:sz w:val="22"/>
          <w:szCs w:val="22"/>
          <w:lang w:eastAsia="es-MX"/>
        </w:rPr>
        <w:t>Artículo 168.-</w:t>
      </w:r>
      <w:r w:rsidRPr="00306B6C">
        <w:rPr>
          <w:rFonts w:ascii="Arial" w:hAnsi="Arial" w:cs="Arial"/>
          <w:sz w:val="22"/>
          <w:szCs w:val="22"/>
          <w:lang w:eastAsia="es-MX"/>
        </w:rPr>
        <w:t xml:space="preserve"> La imposición de las sanciones que determine la Comisión, se hará con independencia de las que correspondan por responsabilidad civil, penal o administrativa, en que incurra el miembro del Servicio, de conformidad con la legislación aplicable.</w:t>
      </w:r>
    </w:p>
    <w:p w:rsidR="009136F3" w:rsidRPr="00306B6C" w:rsidRDefault="009136F3" w:rsidP="00605BFF">
      <w:pPr>
        <w:autoSpaceDE w:val="0"/>
        <w:autoSpaceDN w:val="0"/>
        <w:adjustRightInd w:val="0"/>
        <w:spacing w:line="288" w:lineRule="auto"/>
        <w:jc w:val="both"/>
        <w:rPr>
          <w:rFonts w:ascii="Arial" w:hAnsi="Arial" w:cs="Arial"/>
          <w:bCs/>
          <w:sz w:val="22"/>
          <w:szCs w:val="22"/>
        </w:rPr>
      </w:pPr>
    </w:p>
    <w:p w:rsidR="009136F3" w:rsidRPr="00306B6C" w:rsidRDefault="009136F3" w:rsidP="00605BFF">
      <w:pPr>
        <w:autoSpaceDE w:val="0"/>
        <w:autoSpaceDN w:val="0"/>
        <w:adjustRightInd w:val="0"/>
        <w:spacing w:line="288" w:lineRule="auto"/>
        <w:jc w:val="both"/>
        <w:rPr>
          <w:rFonts w:ascii="Arial" w:hAnsi="Arial" w:cs="Arial"/>
          <w:sz w:val="22"/>
          <w:szCs w:val="22"/>
          <w:lang w:eastAsia="es-MX"/>
        </w:rPr>
      </w:pPr>
      <w:r w:rsidRPr="00306B6C">
        <w:rPr>
          <w:rFonts w:ascii="Arial" w:hAnsi="Arial" w:cs="Arial"/>
          <w:b/>
          <w:bCs/>
          <w:sz w:val="22"/>
          <w:szCs w:val="22"/>
          <w:lang w:eastAsia="es-MX"/>
        </w:rPr>
        <w:t xml:space="preserve">Artículo 169.- </w:t>
      </w:r>
      <w:r w:rsidRPr="00306B6C">
        <w:rPr>
          <w:rFonts w:ascii="Arial" w:hAnsi="Arial" w:cs="Arial"/>
          <w:sz w:val="22"/>
          <w:szCs w:val="22"/>
          <w:lang w:eastAsia="es-MX"/>
        </w:rPr>
        <w:t>Las sanciones deberán registrarse en el expediente personal del miembro del Servicio.</w:t>
      </w:r>
    </w:p>
    <w:p w:rsidR="009136F3" w:rsidRPr="00306B6C" w:rsidRDefault="009136F3" w:rsidP="00605BFF">
      <w:pPr>
        <w:autoSpaceDE w:val="0"/>
        <w:autoSpaceDN w:val="0"/>
        <w:adjustRightInd w:val="0"/>
        <w:spacing w:line="288" w:lineRule="auto"/>
        <w:jc w:val="both"/>
        <w:rPr>
          <w:rFonts w:ascii="Arial" w:hAnsi="Arial" w:cs="Arial"/>
          <w:sz w:val="22"/>
          <w:szCs w:val="22"/>
          <w:lang w:eastAsia="es-MX"/>
        </w:rPr>
      </w:pPr>
    </w:p>
    <w:p w:rsidR="009136F3" w:rsidRPr="00306B6C" w:rsidRDefault="009136F3" w:rsidP="00605BFF">
      <w:pPr>
        <w:autoSpaceDE w:val="0"/>
        <w:autoSpaceDN w:val="0"/>
        <w:adjustRightInd w:val="0"/>
        <w:spacing w:line="288" w:lineRule="auto"/>
        <w:jc w:val="both"/>
        <w:rPr>
          <w:rFonts w:ascii="Arial" w:hAnsi="Arial" w:cs="Arial"/>
          <w:bCs/>
          <w:sz w:val="22"/>
          <w:szCs w:val="22"/>
        </w:rPr>
      </w:pPr>
      <w:r w:rsidRPr="00306B6C">
        <w:rPr>
          <w:rFonts w:ascii="Arial" w:hAnsi="Arial" w:cs="Arial"/>
          <w:b/>
          <w:bCs/>
          <w:sz w:val="22"/>
          <w:szCs w:val="22"/>
        </w:rPr>
        <w:t>Artículo 170.-</w:t>
      </w:r>
      <w:r w:rsidRPr="00306B6C">
        <w:rPr>
          <w:rFonts w:ascii="Arial" w:hAnsi="Arial" w:cs="Arial"/>
          <w:bCs/>
          <w:sz w:val="22"/>
          <w:szCs w:val="22"/>
        </w:rPr>
        <w:t xml:space="preserve"> Las sanciones serán impuestas al miembro del Servicio mediante resolución de la Comisión, </w:t>
      </w:r>
      <w:r w:rsidRPr="00306B6C">
        <w:rPr>
          <w:rFonts w:ascii="Arial" w:hAnsi="Arial" w:cs="Arial"/>
          <w:sz w:val="22"/>
          <w:szCs w:val="22"/>
        </w:rPr>
        <w:t>transgresión o incumplimiento por parte del miembro del Servicio a los principios, deberes y obligaciones, señaladas en el Reglamento y los ordenamientos legales aplicables</w:t>
      </w:r>
      <w:r w:rsidRPr="00306B6C">
        <w:rPr>
          <w:rFonts w:ascii="Arial" w:hAnsi="Arial" w:cs="Arial"/>
          <w:bCs/>
          <w:sz w:val="22"/>
          <w:szCs w:val="22"/>
        </w:rPr>
        <w:t>.</w:t>
      </w:r>
    </w:p>
    <w:p w:rsidR="009136F3" w:rsidRPr="00306B6C" w:rsidRDefault="009136F3" w:rsidP="00605BFF">
      <w:pPr>
        <w:autoSpaceDE w:val="0"/>
        <w:autoSpaceDN w:val="0"/>
        <w:adjustRightInd w:val="0"/>
        <w:spacing w:line="288" w:lineRule="auto"/>
        <w:jc w:val="both"/>
        <w:rPr>
          <w:rFonts w:ascii="Arial" w:hAnsi="Arial" w:cs="Arial"/>
          <w:bCs/>
          <w:sz w:val="22"/>
          <w:szCs w:val="22"/>
        </w:rPr>
      </w:pPr>
    </w:p>
    <w:p w:rsidR="009136F3" w:rsidRPr="00306B6C" w:rsidRDefault="009136F3" w:rsidP="00605BFF">
      <w:pPr>
        <w:autoSpaceDE w:val="0"/>
        <w:autoSpaceDN w:val="0"/>
        <w:adjustRightInd w:val="0"/>
        <w:spacing w:line="288" w:lineRule="auto"/>
        <w:jc w:val="both"/>
        <w:rPr>
          <w:rFonts w:ascii="Arial" w:hAnsi="Arial" w:cs="Arial"/>
          <w:bCs/>
          <w:sz w:val="22"/>
          <w:szCs w:val="22"/>
        </w:rPr>
      </w:pPr>
      <w:r w:rsidRPr="00306B6C">
        <w:rPr>
          <w:rFonts w:ascii="Arial" w:hAnsi="Arial" w:cs="Arial"/>
          <w:b/>
          <w:bCs/>
          <w:sz w:val="22"/>
          <w:szCs w:val="22"/>
        </w:rPr>
        <w:t>Artículo 171.-</w:t>
      </w:r>
      <w:r w:rsidRPr="00306B6C">
        <w:rPr>
          <w:rFonts w:ascii="Arial" w:hAnsi="Arial" w:cs="Arial"/>
          <w:bCs/>
          <w:sz w:val="22"/>
          <w:szCs w:val="22"/>
        </w:rPr>
        <w:t xml:space="preserve"> La ejecución de las sanciones que imponga la Comisión, se realizará sin perjuicio de las que dicte, en su caso, otra autoridad.</w:t>
      </w:r>
    </w:p>
    <w:p w:rsidR="009136F3" w:rsidRPr="00306B6C" w:rsidRDefault="009136F3" w:rsidP="00605BFF">
      <w:pPr>
        <w:autoSpaceDE w:val="0"/>
        <w:autoSpaceDN w:val="0"/>
        <w:adjustRightInd w:val="0"/>
        <w:spacing w:line="288" w:lineRule="auto"/>
        <w:jc w:val="both"/>
        <w:rPr>
          <w:rFonts w:ascii="Arial" w:hAnsi="Arial" w:cs="Arial"/>
          <w:bCs/>
          <w:sz w:val="22"/>
          <w:szCs w:val="22"/>
        </w:rPr>
      </w:pPr>
    </w:p>
    <w:p w:rsidR="009136F3" w:rsidRPr="00306B6C" w:rsidRDefault="009136F3" w:rsidP="00605BFF">
      <w:pPr>
        <w:autoSpaceDE w:val="0"/>
        <w:autoSpaceDN w:val="0"/>
        <w:adjustRightInd w:val="0"/>
        <w:spacing w:line="288" w:lineRule="auto"/>
        <w:jc w:val="both"/>
        <w:rPr>
          <w:rFonts w:ascii="Arial" w:hAnsi="Arial" w:cs="Arial"/>
          <w:bCs/>
          <w:sz w:val="22"/>
          <w:szCs w:val="22"/>
        </w:rPr>
      </w:pPr>
      <w:r w:rsidRPr="00306B6C">
        <w:rPr>
          <w:rFonts w:ascii="Arial" w:hAnsi="Arial" w:cs="Arial"/>
          <w:b/>
          <w:bCs/>
          <w:sz w:val="22"/>
          <w:szCs w:val="22"/>
        </w:rPr>
        <w:t>Artículo 172.-</w:t>
      </w:r>
      <w:r w:rsidRPr="00306B6C">
        <w:rPr>
          <w:rFonts w:ascii="Arial" w:hAnsi="Arial" w:cs="Arial"/>
          <w:bCs/>
          <w:sz w:val="22"/>
          <w:szCs w:val="22"/>
        </w:rPr>
        <w:t xml:space="preserve"> De conformidad con la Ley General y la Ley Estatal, las sanciones que la Comisión conocerá, resolverá e impondrá al miembro del Servicio, por  incumplimiento a los principios, deberes y obligaciones son las siguientes:</w:t>
      </w:r>
    </w:p>
    <w:p w:rsidR="009136F3" w:rsidRPr="00306B6C" w:rsidRDefault="009136F3" w:rsidP="00254C6F">
      <w:pPr>
        <w:numPr>
          <w:ilvl w:val="0"/>
          <w:numId w:val="71"/>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Amonestación pública o privada;</w:t>
      </w:r>
    </w:p>
    <w:p w:rsidR="009136F3" w:rsidRPr="00306B6C" w:rsidRDefault="009136F3" w:rsidP="00254C6F">
      <w:pPr>
        <w:numPr>
          <w:ilvl w:val="0"/>
          <w:numId w:val="71"/>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Cambio de Adscripción o Comisión;</w:t>
      </w:r>
    </w:p>
    <w:p w:rsidR="009136F3" w:rsidRPr="00306B6C" w:rsidRDefault="009136F3" w:rsidP="00254C6F">
      <w:pPr>
        <w:numPr>
          <w:ilvl w:val="0"/>
          <w:numId w:val="71"/>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Suspensión correctiva; y</w:t>
      </w:r>
    </w:p>
    <w:p w:rsidR="009136F3" w:rsidRPr="00306B6C" w:rsidRDefault="009136F3" w:rsidP="00254C6F">
      <w:pPr>
        <w:numPr>
          <w:ilvl w:val="0"/>
          <w:numId w:val="71"/>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Remoción.</w:t>
      </w:r>
    </w:p>
    <w:p w:rsidR="009136F3" w:rsidRPr="00306B6C" w:rsidRDefault="009136F3" w:rsidP="00605BFF">
      <w:pPr>
        <w:autoSpaceDE w:val="0"/>
        <w:autoSpaceDN w:val="0"/>
        <w:adjustRightInd w:val="0"/>
        <w:spacing w:line="288" w:lineRule="auto"/>
        <w:jc w:val="both"/>
        <w:rPr>
          <w:rFonts w:ascii="Arial" w:hAnsi="Arial" w:cs="Arial"/>
          <w:bCs/>
          <w:sz w:val="22"/>
          <w:szCs w:val="22"/>
        </w:rPr>
      </w:pPr>
      <w:r w:rsidRPr="00306B6C">
        <w:rPr>
          <w:rFonts w:ascii="Arial" w:hAnsi="Arial" w:cs="Arial"/>
          <w:b/>
          <w:bCs/>
          <w:sz w:val="22"/>
          <w:szCs w:val="22"/>
        </w:rPr>
        <w:t>Artículo 173.-</w:t>
      </w:r>
      <w:r w:rsidRPr="00306B6C">
        <w:rPr>
          <w:rFonts w:ascii="Arial" w:hAnsi="Arial" w:cs="Arial"/>
          <w:bCs/>
          <w:sz w:val="22"/>
          <w:szCs w:val="22"/>
        </w:rPr>
        <w:t xml:space="preserve"> Para la imposición de las sanciones, la Comisión tomará en cuenta los elementos propios del servicio que desempeñaba el miembro del Servicio cuando incurrió en el incumplimiento, así como lo siguiente:</w:t>
      </w:r>
    </w:p>
    <w:p w:rsidR="009136F3" w:rsidRPr="00306B6C" w:rsidRDefault="009136F3" w:rsidP="00254C6F">
      <w:pPr>
        <w:numPr>
          <w:ilvl w:val="0"/>
          <w:numId w:val="72"/>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La gravedad de la infracción;</w:t>
      </w:r>
    </w:p>
    <w:p w:rsidR="009136F3" w:rsidRPr="00306B6C" w:rsidRDefault="009136F3" w:rsidP="00254C6F">
      <w:pPr>
        <w:numPr>
          <w:ilvl w:val="0"/>
          <w:numId w:val="72"/>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La conveniencia de suprimir prácticas que infrinjan, en cualquier forma, las disposiciones de las leyes, los reglamentos y los ordenamientos de la materia</w:t>
      </w:r>
    </w:p>
    <w:p w:rsidR="009136F3" w:rsidRPr="00306B6C" w:rsidRDefault="009136F3" w:rsidP="00254C6F">
      <w:pPr>
        <w:numPr>
          <w:ilvl w:val="0"/>
          <w:numId w:val="72"/>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La categoría, jerarquía o grado, el nivel académico y la antigüedad en el servicio;</w:t>
      </w:r>
    </w:p>
    <w:p w:rsidR="009136F3" w:rsidRPr="00306B6C" w:rsidRDefault="009136F3" w:rsidP="00254C6F">
      <w:pPr>
        <w:numPr>
          <w:ilvl w:val="0"/>
          <w:numId w:val="72"/>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La reincidencia del miembro en el incumplimiento de sus principios, deberes y obligaciones;</w:t>
      </w:r>
    </w:p>
    <w:p w:rsidR="009136F3" w:rsidRPr="00306B6C" w:rsidRDefault="009136F3" w:rsidP="00254C6F">
      <w:pPr>
        <w:numPr>
          <w:ilvl w:val="0"/>
          <w:numId w:val="72"/>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Las condiciones exteriores y los medios de ejecución</w:t>
      </w:r>
    </w:p>
    <w:p w:rsidR="009136F3" w:rsidRPr="00306B6C" w:rsidRDefault="009136F3" w:rsidP="00254C6F">
      <w:pPr>
        <w:numPr>
          <w:ilvl w:val="0"/>
          <w:numId w:val="72"/>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El monto del beneficio, lucro, o daño o perjuicio derivado del incumplimiento de sus principios, deberes y obligaciones</w:t>
      </w:r>
    </w:p>
    <w:p w:rsidR="009136F3" w:rsidRPr="00306B6C" w:rsidRDefault="009136F3" w:rsidP="00254C6F">
      <w:pPr>
        <w:numPr>
          <w:ilvl w:val="0"/>
          <w:numId w:val="72"/>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Las prácticas que vulneren el funcionamiento de la Secretaría;</w:t>
      </w:r>
    </w:p>
    <w:p w:rsidR="009136F3" w:rsidRPr="00306B6C" w:rsidRDefault="009136F3" w:rsidP="00254C6F">
      <w:pPr>
        <w:numPr>
          <w:ilvl w:val="0"/>
          <w:numId w:val="72"/>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Las circunstancias y medios de ejecución;</w:t>
      </w:r>
    </w:p>
    <w:p w:rsidR="009136F3" w:rsidRPr="00306B6C" w:rsidRDefault="009136F3" w:rsidP="00254C6F">
      <w:pPr>
        <w:numPr>
          <w:ilvl w:val="0"/>
          <w:numId w:val="72"/>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Las circunstancias socioeconómicas del miembro del Servicio;</w:t>
      </w:r>
    </w:p>
    <w:p w:rsidR="009136F3" w:rsidRPr="00306B6C" w:rsidRDefault="009136F3" w:rsidP="00254C6F">
      <w:pPr>
        <w:numPr>
          <w:ilvl w:val="0"/>
          <w:numId w:val="72"/>
        </w:numPr>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Afectación al servicio;</w:t>
      </w:r>
    </w:p>
    <w:p w:rsidR="009136F3" w:rsidRPr="00306B6C" w:rsidRDefault="009136F3" w:rsidP="00605BFF">
      <w:pPr>
        <w:autoSpaceDE w:val="0"/>
        <w:autoSpaceDN w:val="0"/>
        <w:adjustRightInd w:val="0"/>
        <w:spacing w:line="288" w:lineRule="auto"/>
        <w:ind w:left="284"/>
        <w:jc w:val="both"/>
        <w:rPr>
          <w:rFonts w:ascii="Arial" w:hAnsi="Arial" w:cs="Arial"/>
          <w:b/>
          <w:bCs/>
          <w:sz w:val="22"/>
          <w:szCs w:val="22"/>
        </w:rPr>
      </w:pPr>
    </w:p>
    <w:p w:rsidR="009136F3" w:rsidRPr="00306B6C" w:rsidRDefault="009136F3" w:rsidP="00605BFF">
      <w:pPr>
        <w:autoSpaceDE w:val="0"/>
        <w:autoSpaceDN w:val="0"/>
        <w:adjustRightInd w:val="0"/>
        <w:spacing w:line="288" w:lineRule="auto"/>
        <w:jc w:val="both"/>
        <w:rPr>
          <w:rFonts w:ascii="Arial" w:hAnsi="Arial" w:cs="Arial"/>
          <w:bCs/>
          <w:sz w:val="22"/>
          <w:szCs w:val="22"/>
        </w:rPr>
      </w:pPr>
      <w:r w:rsidRPr="00306B6C">
        <w:rPr>
          <w:rFonts w:ascii="Arial" w:hAnsi="Arial" w:cs="Arial"/>
          <w:b/>
          <w:bCs/>
          <w:sz w:val="22"/>
          <w:szCs w:val="22"/>
        </w:rPr>
        <w:t>Artículo 174.-</w:t>
      </w:r>
      <w:r w:rsidRPr="00306B6C">
        <w:rPr>
          <w:rFonts w:ascii="Arial" w:hAnsi="Arial" w:cs="Arial"/>
          <w:bCs/>
          <w:sz w:val="22"/>
          <w:szCs w:val="22"/>
        </w:rPr>
        <w:t xml:space="preserve"> La amonestación es la advertencia por escrito que el superior jerárquico ejecuta al miembro del Servicio subordinado, por el incumplimiento de los principios, deberes y obligaciones previstos en las disposiciones aplicables, exhortándolo a no reincidir y a corregir su actuar.</w:t>
      </w:r>
    </w:p>
    <w:p w:rsidR="009136F3" w:rsidRPr="00306B6C" w:rsidRDefault="009136F3" w:rsidP="00605BFF">
      <w:pPr>
        <w:autoSpaceDE w:val="0"/>
        <w:autoSpaceDN w:val="0"/>
        <w:adjustRightInd w:val="0"/>
        <w:spacing w:line="288" w:lineRule="auto"/>
        <w:ind w:left="284"/>
        <w:jc w:val="both"/>
        <w:rPr>
          <w:rFonts w:ascii="Arial" w:hAnsi="Arial" w:cs="Arial"/>
          <w:bCs/>
          <w:sz w:val="22"/>
          <w:szCs w:val="22"/>
        </w:rPr>
      </w:pPr>
    </w:p>
    <w:p w:rsidR="009136F3" w:rsidRPr="00306B6C" w:rsidRDefault="009136F3" w:rsidP="00605BFF">
      <w:pPr>
        <w:autoSpaceDE w:val="0"/>
        <w:autoSpaceDN w:val="0"/>
        <w:adjustRightInd w:val="0"/>
        <w:spacing w:line="288" w:lineRule="auto"/>
        <w:jc w:val="both"/>
        <w:rPr>
          <w:rFonts w:ascii="Arial" w:hAnsi="Arial" w:cs="Arial"/>
          <w:bCs/>
          <w:sz w:val="22"/>
          <w:szCs w:val="22"/>
        </w:rPr>
      </w:pPr>
      <w:r w:rsidRPr="00306B6C">
        <w:rPr>
          <w:rFonts w:ascii="Arial" w:hAnsi="Arial" w:cs="Arial"/>
          <w:bCs/>
          <w:sz w:val="22"/>
          <w:szCs w:val="22"/>
        </w:rPr>
        <w:t>Se hará en términos que no denigren al miembro del Servicio, en público o en privado.</w:t>
      </w:r>
    </w:p>
    <w:p w:rsidR="009136F3" w:rsidRPr="00306B6C" w:rsidRDefault="009136F3" w:rsidP="00605BFF">
      <w:pPr>
        <w:autoSpaceDE w:val="0"/>
        <w:autoSpaceDN w:val="0"/>
        <w:adjustRightInd w:val="0"/>
        <w:spacing w:line="288" w:lineRule="auto"/>
        <w:ind w:left="284"/>
        <w:jc w:val="both"/>
        <w:rPr>
          <w:rFonts w:ascii="Arial" w:hAnsi="Arial" w:cs="Arial"/>
          <w:bCs/>
          <w:sz w:val="22"/>
          <w:szCs w:val="22"/>
        </w:rPr>
      </w:pPr>
    </w:p>
    <w:p w:rsidR="009136F3" w:rsidRPr="00306B6C" w:rsidRDefault="009136F3" w:rsidP="00605BFF">
      <w:pPr>
        <w:autoSpaceDE w:val="0"/>
        <w:autoSpaceDN w:val="0"/>
        <w:adjustRightInd w:val="0"/>
        <w:spacing w:line="288" w:lineRule="auto"/>
        <w:jc w:val="both"/>
        <w:rPr>
          <w:rFonts w:ascii="Arial" w:hAnsi="Arial" w:cs="Arial"/>
          <w:bCs/>
          <w:sz w:val="22"/>
          <w:szCs w:val="22"/>
        </w:rPr>
      </w:pPr>
      <w:r w:rsidRPr="00306B6C">
        <w:rPr>
          <w:rFonts w:ascii="Arial" w:hAnsi="Arial" w:cs="Arial"/>
          <w:b/>
          <w:bCs/>
          <w:sz w:val="22"/>
          <w:szCs w:val="22"/>
        </w:rPr>
        <w:t>Artículo 175.-</w:t>
      </w:r>
      <w:r w:rsidRPr="00306B6C">
        <w:rPr>
          <w:rFonts w:ascii="Arial" w:hAnsi="Arial" w:cs="Arial"/>
          <w:bCs/>
          <w:sz w:val="22"/>
          <w:szCs w:val="22"/>
        </w:rPr>
        <w:t xml:space="preserve"> Dependiendo de la gravedad de la falta se aplicará una u otra forma de amonestación. </w:t>
      </w:r>
    </w:p>
    <w:p w:rsidR="009136F3" w:rsidRPr="00306B6C" w:rsidRDefault="009136F3" w:rsidP="00605BFF">
      <w:pPr>
        <w:autoSpaceDE w:val="0"/>
        <w:autoSpaceDN w:val="0"/>
        <w:adjustRightInd w:val="0"/>
        <w:spacing w:line="288" w:lineRule="auto"/>
        <w:ind w:left="284"/>
        <w:jc w:val="both"/>
        <w:rPr>
          <w:rFonts w:ascii="Arial" w:hAnsi="Arial" w:cs="Arial"/>
          <w:bCs/>
          <w:sz w:val="22"/>
          <w:szCs w:val="22"/>
        </w:rPr>
      </w:pPr>
    </w:p>
    <w:p w:rsidR="009136F3" w:rsidRPr="00306B6C" w:rsidRDefault="009136F3" w:rsidP="00605BFF">
      <w:pPr>
        <w:autoSpaceDE w:val="0"/>
        <w:autoSpaceDN w:val="0"/>
        <w:adjustRightInd w:val="0"/>
        <w:spacing w:line="288" w:lineRule="auto"/>
        <w:jc w:val="both"/>
        <w:rPr>
          <w:rFonts w:ascii="Arial" w:hAnsi="Arial" w:cs="Arial"/>
          <w:bCs/>
          <w:sz w:val="22"/>
          <w:szCs w:val="22"/>
        </w:rPr>
      </w:pPr>
      <w:r w:rsidRPr="00306B6C">
        <w:rPr>
          <w:rFonts w:ascii="Arial" w:hAnsi="Arial" w:cs="Arial"/>
          <w:b/>
          <w:bCs/>
          <w:sz w:val="22"/>
          <w:szCs w:val="22"/>
        </w:rPr>
        <w:t>Artículo 176.-</w:t>
      </w:r>
      <w:r w:rsidRPr="00306B6C">
        <w:rPr>
          <w:rFonts w:ascii="Arial" w:hAnsi="Arial" w:cs="Arial"/>
          <w:bCs/>
          <w:sz w:val="22"/>
          <w:szCs w:val="22"/>
        </w:rPr>
        <w:t xml:space="preserve"> La amonestación pública se hará frente a los miembros del Servicio del área a la que se encuentra adscrito el infractor, quienes deberán ostentar el mismo o mayor grado que el sancionado.</w:t>
      </w:r>
    </w:p>
    <w:p w:rsidR="009136F3" w:rsidRPr="00306B6C" w:rsidRDefault="009136F3" w:rsidP="00605BFF">
      <w:pPr>
        <w:autoSpaceDE w:val="0"/>
        <w:autoSpaceDN w:val="0"/>
        <w:adjustRightInd w:val="0"/>
        <w:spacing w:line="288" w:lineRule="auto"/>
        <w:ind w:left="284"/>
        <w:jc w:val="both"/>
        <w:rPr>
          <w:rFonts w:ascii="Arial" w:hAnsi="Arial" w:cs="Arial"/>
          <w:bCs/>
          <w:sz w:val="22"/>
          <w:szCs w:val="22"/>
        </w:rPr>
      </w:pPr>
    </w:p>
    <w:p w:rsidR="009136F3" w:rsidRPr="00306B6C" w:rsidRDefault="009136F3" w:rsidP="00605BFF">
      <w:pPr>
        <w:autoSpaceDE w:val="0"/>
        <w:autoSpaceDN w:val="0"/>
        <w:adjustRightInd w:val="0"/>
        <w:spacing w:line="288" w:lineRule="auto"/>
        <w:jc w:val="both"/>
        <w:rPr>
          <w:rFonts w:ascii="Arial" w:hAnsi="Arial" w:cs="Arial"/>
          <w:bCs/>
          <w:sz w:val="22"/>
          <w:szCs w:val="22"/>
        </w:rPr>
      </w:pPr>
      <w:r w:rsidRPr="00306B6C">
        <w:rPr>
          <w:rFonts w:ascii="Arial" w:hAnsi="Arial" w:cs="Arial"/>
          <w:b/>
          <w:bCs/>
          <w:sz w:val="22"/>
          <w:szCs w:val="22"/>
        </w:rPr>
        <w:t>Artículo 177.-</w:t>
      </w:r>
      <w:r w:rsidRPr="00306B6C">
        <w:rPr>
          <w:rFonts w:ascii="Arial" w:hAnsi="Arial" w:cs="Arial"/>
          <w:bCs/>
          <w:sz w:val="22"/>
          <w:szCs w:val="22"/>
        </w:rPr>
        <w:t xml:space="preserve"> El cambio de Adscripción o de comisión, consiste en el cambio de área y funciones del miembro del Servicio.</w:t>
      </w:r>
    </w:p>
    <w:p w:rsidR="009136F3" w:rsidRPr="00306B6C" w:rsidRDefault="009136F3" w:rsidP="009136F3">
      <w:pPr>
        <w:autoSpaceDE w:val="0"/>
        <w:autoSpaceDN w:val="0"/>
        <w:adjustRightInd w:val="0"/>
        <w:spacing w:line="288" w:lineRule="auto"/>
        <w:rPr>
          <w:rFonts w:ascii="Arial" w:hAnsi="Arial" w:cs="Arial"/>
          <w:b/>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Artículo 178.-</w:t>
      </w:r>
      <w:r w:rsidRPr="00306B6C">
        <w:rPr>
          <w:rFonts w:ascii="Arial" w:hAnsi="Arial" w:cs="Arial"/>
          <w:bCs/>
          <w:sz w:val="22"/>
          <w:szCs w:val="22"/>
        </w:rPr>
        <w:t xml:space="preserve"> El cambio de adscripción o de comisión se resolverá cuando el comportamiento del miembro del Servicio afecte la disciplina y buena marcha del grupo al que esté adscrito o comisionado, o bien sea necesario para mantener una buena relación e imagen con la comunidad donde se desempeña.</w:t>
      </w:r>
    </w:p>
    <w:p w:rsidR="009136F3" w:rsidRPr="00306B6C" w:rsidRDefault="009136F3" w:rsidP="009136F3">
      <w:pPr>
        <w:autoSpaceDE w:val="0"/>
        <w:autoSpaceDN w:val="0"/>
        <w:adjustRightInd w:val="0"/>
        <w:spacing w:line="288" w:lineRule="auto"/>
        <w:ind w:left="284"/>
        <w:rPr>
          <w:rFonts w:ascii="Arial" w:hAnsi="Arial" w:cs="Arial"/>
          <w:b/>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Artículo 179.-</w:t>
      </w:r>
      <w:r w:rsidRPr="00306B6C">
        <w:rPr>
          <w:rFonts w:ascii="Arial" w:hAnsi="Arial" w:cs="Arial"/>
          <w:bCs/>
          <w:sz w:val="22"/>
          <w:szCs w:val="22"/>
        </w:rPr>
        <w:t xml:space="preserve"> Cuando por un mismo hecho, a dos o más miembros del Servicio, de una misma adscripción, se les imponga esta sanción, sus funciones serán diferentes.</w:t>
      </w:r>
    </w:p>
    <w:p w:rsidR="009136F3" w:rsidRPr="00306B6C" w:rsidRDefault="009136F3" w:rsidP="009136F3">
      <w:pPr>
        <w:autoSpaceDE w:val="0"/>
        <w:autoSpaceDN w:val="0"/>
        <w:adjustRightInd w:val="0"/>
        <w:spacing w:line="288" w:lineRule="auto"/>
        <w:ind w:left="284"/>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Artículo 180</w:t>
      </w:r>
      <w:r w:rsidRPr="00306B6C">
        <w:rPr>
          <w:rFonts w:ascii="Arial" w:hAnsi="Arial" w:cs="Arial"/>
          <w:bCs/>
          <w:sz w:val="22"/>
          <w:szCs w:val="22"/>
        </w:rPr>
        <w:t>.- No será considerado como sanción, el cambio de adscripción o de comisión, siempre que éste se determine por razón de las necesidades propias del servicio.</w:t>
      </w: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Artículo 181.-</w:t>
      </w:r>
      <w:r w:rsidRPr="00306B6C">
        <w:rPr>
          <w:rFonts w:ascii="Arial" w:hAnsi="Arial" w:cs="Arial"/>
          <w:bCs/>
          <w:sz w:val="22"/>
          <w:szCs w:val="22"/>
        </w:rPr>
        <w:t xml:space="preserve"> La suspensión correctiva es la interrupción de la relación jurídica existente entre el miembro del Servicio y la Secretaría que imponga como sanción la Comisión.</w:t>
      </w:r>
    </w:p>
    <w:p w:rsidR="009136F3" w:rsidRPr="00306B6C" w:rsidRDefault="009136F3" w:rsidP="009136F3">
      <w:pPr>
        <w:autoSpaceDE w:val="0"/>
        <w:autoSpaceDN w:val="0"/>
        <w:adjustRightInd w:val="0"/>
        <w:spacing w:line="288" w:lineRule="auto"/>
        <w:rPr>
          <w:rFonts w:ascii="Arial" w:hAnsi="Arial" w:cs="Arial"/>
          <w:b/>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Artículo 182.-</w:t>
      </w:r>
      <w:r w:rsidRPr="00306B6C">
        <w:rPr>
          <w:rFonts w:ascii="Arial" w:hAnsi="Arial" w:cs="Arial"/>
          <w:bCs/>
          <w:sz w:val="22"/>
          <w:szCs w:val="22"/>
        </w:rPr>
        <w:t xml:space="preserve"> La suspensión correctiva procederá por transgresión o incumplimiento a los principios, deberes y obligaciones previstos en las disposiciones aplicables y cuya naturaleza no amerite la separación o remoción.</w:t>
      </w:r>
    </w:p>
    <w:p w:rsidR="009136F3" w:rsidRPr="00306B6C" w:rsidRDefault="009136F3" w:rsidP="009136F3">
      <w:pPr>
        <w:autoSpaceDE w:val="0"/>
        <w:autoSpaceDN w:val="0"/>
        <w:adjustRightInd w:val="0"/>
        <w:spacing w:line="288" w:lineRule="auto"/>
        <w:ind w:left="284"/>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Cs/>
          <w:sz w:val="22"/>
          <w:szCs w:val="22"/>
        </w:rPr>
        <w:t>La suspensión correctiva no podrá exceder de 90 días naturales y la sanción comenzará a contabilizarse desde la notificación al infractor de la resolución que la impone.</w:t>
      </w:r>
    </w:p>
    <w:p w:rsidR="009136F3" w:rsidRPr="00306B6C" w:rsidRDefault="009136F3" w:rsidP="009136F3">
      <w:pPr>
        <w:autoSpaceDE w:val="0"/>
        <w:autoSpaceDN w:val="0"/>
        <w:adjustRightInd w:val="0"/>
        <w:spacing w:line="288" w:lineRule="auto"/>
        <w:ind w:left="284"/>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Artículo 183.-</w:t>
      </w:r>
      <w:r w:rsidRPr="00306B6C">
        <w:rPr>
          <w:rFonts w:ascii="Arial" w:hAnsi="Arial" w:cs="Arial"/>
          <w:bCs/>
          <w:sz w:val="22"/>
          <w:szCs w:val="22"/>
        </w:rPr>
        <w:t xml:space="preserve"> Al miembro del Servicio que se le suspenda en sus funciones, se le deberá recoger su identificación, municiones, armamento, equipo y todo material que se le haya ministrado para el cumplimiento de las mismas.</w:t>
      </w:r>
    </w:p>
    <w:p w:rsidR="009136F3" w:rsidRPr="00306B6C" w:rsidRDefault="009136F3" w:rsidP="009136F3">
      <w:pPr>
        <w:spacing w:line="288" w:lineRule="auto"/>
        <w:ind w:left="284"/>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Artículo 184.-</w:t>
      </w:r>
      <w:r w:rsidRPr="00306B6C">
        <w:rPr>
          <w:rFonts w:ascii="Arial" w:hAnsi="Arial" w:cs="Arial"/>
          <w:bCs/>
          <w:sz w:val="22"/>
          <w:szCs w:val="22"/>
        </w:rPr>
        <w:t xml:space="preserve"> La remoción es la conclusión de la relación jurídica entre el miembro del Servicio y el Ayuntamiento, sin responsabilidad para éste último.</w:t>
      </w:r>
    </w:p>
    <w:p w:rsidR="009136F3" w:rsidRPr="00306B6C" w:rsidRDefault="009136F3" w:rsidP="009136F3">
      <w:pPr>
        <w:autoSpaceDE w:val="0"/>
        <w:autoSpaceDN w:val="0"/>
        <w:adjustRightInd w:val="0"/>
        <w:spacing w:line="288" w:lineRule="auto"/>
        <w:ind w:left="284"/>
        <w:rPr>
          <w:rFonts w:ascii="Arial" w:hAnsi="Arial" w:cs="Arial"/>
          <w:bCs/>
          <w:sz w:val="22"/>
          <w:szCs w:val="22"/>
        </w:rPr>
      </w:pPr>
    </w:p>
    <w:p w:rsidR="009136F3" w:rsidRPr="00306B6C" w:rsidRDefault="009136F3" w:rsidP="009136F3">
      <w:pPr>
        <w:autoSpaceDE w:val="0"/>
        <w:autoSpaceDN w:val="0"/>
        <w:adjustRightInd w:val="0"/>
        <w:spacing w:after="240" w:line="288" w:lineRule="auto"/>
        <w:rPr>
          <w:rFonts w:ascii="Arial" w:hAnsi="Arial" w:cs="Arial"/>
          <w:bCs/>
          <w:sz w:val="22"/>
          <w:szCs w:val="22"/>
        </w:rPr>
      </w:pPr>
      <w:r w:rsidRPr="00306B6C">
        <w:rPr>
          <w:rFonts w:ascii="Arial" w:hAnsi="Arial" w:cs="Arial"/>
          <w:b/>
          <w:bCs/>
          <w:sz w:val="22"/>
          <w:szCs w:val="22"/>
        </w:rPr>
        <w:t xml:space="preserve">Artículo 185.- </w:t>
      </w:r>
      <w:r w:rsidRPr="00306B6C">
        <w:rPr>
          <w:rFonts w:ascii="Arial" w:hAnsi="Arial" w:cs="Arial"/>
          <w:bCs/>
          <w:sz w:val="22"/>
          <w:szCs w:val="22"/>
        </w:rPr>
        <w:t>Son causales de remoción las siguientes:</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 xml:space="preserve">Faltar a su servicio por más de tres ocasiones en forma consecutiva; o por más de tres ocasiones en un periodo de treinta días naturales, sin permiso o causa justificada; </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Presentarse o encontrarse en su servicio con aliento alcohólico, o bajo los efectos de alguna sustancia psicoactiva, droga o enervante;</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Abandonar su servicio sin permiso o causa justificada;</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 xml:space="preserve">Negarse a cumplir el correctivo disciplinario o la sanción; </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Incurrir en faltas de probidad y honradez,</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Incurrir en actos de violencia, amagos, prepotencia  o malos tratos, dentro o fuera de su servicio;</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Permitir o incurrir en actos de tortura u otros tratos o sanciones crueles, inhumanos o degradantes, aun cuando se trate de una orden superior, o se argumenten circunstancias especiales tales como amenaza a la seguridad pública, urgencia de las investigaciones o cualquier otra;</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Poner en riesgo, por negligencia, impericia o imprudencia, dentro o fuera de su servicio, la seguridad de la Secretaría o de sus integrantes, la de sus instalaciones, la vida y los bienes de las personas;</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Sustraer, esconder, dañar o destruir intencionalmente documentación, material, vestuario, equipo, mobiliario, instalaciones y en general toda aquella propiedad de la Secretaría y de sus integrantes, o de terceros, dentro y fuera de su servicio;</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Desobedecer, sin causa justificada, una orden recibida de un superior jerárquico;</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Realizar anotaciones falsas o alterar documentos de carácter oficial;</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Realizar anotaciones impropias en documentos de carácter oficial;</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Registrar o firmar por otro integrante de la Secretaría los controles de asistencia, o permitir a algún miembro del Servicio o a persona ajena suplantar su registro de asistencia;</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Revelar información que con motivo de su servicio tenga conocimiento, así como la relativa al funcionamiento o seguridad de la Secretaría y de sus integrantes; de su seguridad o la de cualquier otra persona;</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Introducir a las instalaciones de la Secretaría dentro o fuera de su servicio, así como poseer, consumir o comercializar bebidas alcohólicas o sustancias psicoactivas;</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 xml:space="preserve">Ocultar, sustraer, alterar, destruir, retener o traspapelar intencionalmente, documentos; </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 xml:space="preserve">Negarse a cumplir con el servicio encomendado por su superior, o incitar a otros miembros del Servicio a no llevarlo a cabo;  </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Realizar acusaciones falsas en contra de sus superiores o inferiores jerárquicos, y demás integrantes de la Secretaría, así como de cualquier persona;</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Realizar conductas que desacrediten a su persona o a la imagen de la Secretaría dentro o fuera del servicio;</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Permitir que personas ajenas a la Secretaría porten o hagan uso del uniforme, equipo o armamento;</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Permitir que personas ajenas a la Secretaría realicen actos inherentes a las atribuciones que tenga asignadas. Asimismo, no podrá hacerse acompañar de dichas personas al realizar actos del servicio.</w:t>
      </w:r>
    </w:p>
    <w:p w:rsidR="009136F3" w:rsidRPr="00306B6C" w:rsidRDefault="009136F3" w:rsidP="00254C6F">
      <w:pPr>
        <w:numPr>
          <w:ilvl w:val="0"/>
          <w:numId w:val="73"/>
        </w:numPr>
        <w:tabs>
          <w:tab w:val="left" w:pos="993"/>
        </w:tabs>
        <w:autoSpaceDE w:val="0"/>
        <w:autoSpaceDN w:val="0"/>
        <w:adjustRightInd w:val="0"/>
        <w:spacing w:after="120" w:line="288" w:lineRule="auto"/>
        <w:ind w:left="993" w:hanging="567"/>
        <w:jc w:val="both"/>
        <w:rPr>
          <w:rFonts w:ascii="Arial" w:hAnsi="Arial" w:cs="Arial"/>
          <w:bCs/>
          <w:sz w:val="22"/>
          <w:szCs w:val="22"/>
        </w:rPr>
      </w:pPr>
      <w:r w:rsidRPr="00306B6C">
        <w:rPr>
          <w:rFonts w:ascii="Arial" w:hAnsi="Arial" w:cs="Arial"/>
          <w:bCs/>
          <w:sz w:val="22"/>
          <w:szCs w:val="22"/>
        </w:rPr>
        <w:t>Las demás que señale el Reglamento y las disposiciones legales aplicables en la materia.</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SECCIÓN III</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Del Procedimiento Sancionatorio</w:t>
      </w:r>
    </w:p>
    <w:p w:rsidR="009136F3" w:rsidRPr="00306B6C" w:rsidRDefault="009136F3" w:rsidP="009136F3">
      <w:pPr>
        <w:autoSpaceDE w:val="0"/>
        <w:autoSpaceDN w:val="0"/>
        <w:adjustRightInd w:val="0"/>
        <w:spacing w:line="288" w:lineRule="auto"/>
        <w:ind w:left="284"/>
        <w:contextualSpacing/>
        <w:rPr>
          <w:rFonts w:ascii="Arial" w:hAnsi="Arial" w:cs="Arial"/>
          <w:b/>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 xml:space="preserve">Artículo 186.- </w:t>
      </w:r>
      <w:r w:rsidRPr="00306B6C">
        <w:rPr>
          <w:rFonts w:ascii="Arial" w:hAnsi="Arial" w:cs="Arial"/>
          <w:bCs/>
          <w:sz w:val="22"/>
          <w:szCs w:val="22"/>
        </w:rPr>
        <w:t>La Comisión conocerá, por cualquier medio, y resolverá de la transgresión o incumplimiento a los principios, deberes y obligaciones en que incurra el miembro del Servicio, y de las causales de remoción previstas en el Reglamento y demás normas jurídicas aplicables, para lo cual abrirá un expediente y se sujetará al siguiente procedimiento:</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Se deberá señalar con precisión a la Comisión, la transgresión o incumplimiento a los principios, deberes y obligaciones, o la causal de remoción en la que haya incurrido el miembro del Servicio, adjuntando los documentos y pruebas que se consideren pertinentes, para presumir la responsabilidad del miembro del Servicio;</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La Comisión, de advertir que se carece de dichos requisitos, requerirá que se subsane lo procedente y se aporten los medios de prueba necesarios, en un término de tres días hábiles;</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Transcurrido dicho término sin que se hubiere desahogado el requerimiento, la Comisión dará vista a la Unidad de Asuntos Internos, para los efectos legales que correspondan;</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 xml:space="preserve">De reunir los requisitos, la Comisión, en sesión, dará inicio al procedimiento; </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 xml:space="preserve">La Comisión notificará al miembro del Servicio imputado, corriéndole traslado por escrito y sus anexos,  </w:t>
      </w:r>
      <w:r w:rsidRPr="00306B6C">
        <w:rPr>
          <w:rFonts w:ascii="Arial" w:hAnsi="Arial" w:cs="Arial"/>
          <w:sz w:val="22"/>
          <w:szCs w:val="22"/>
          <w:lang w:bidi="en-US"/>
        </w:rPr>
        <w:t xml:space="preserve">a fin de que pueda defenderse por sí o por medio de defensor, y para </w:t>
      </w:r>
      <w:r w:rsidRPr="00306B6C">
        <w:rPr>
          <w:rFonts w:ascii="Arial" w:hAnsi="Arial" w:cs="Arial"/>
          <w:bCs/>
          <w:sz w:val="22"/>
          <w:szCs w:val="22"/>
        </w:rPr>
        <w:t>que en un término de cinco días hábiles formule un informe sobre todos y cada uno de los hechos que se le atribuyen y ofrezca pruebas, indicando el lugar donde se encuentra el expediente, a efecto de que pueda consultarlo;</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La Comisión podrá suspender de manera provisional, al miembro del Servicio como medida cautelar, con todos sus efectos, hasta en tanto resuelve lo conducente. La suspensión no prejuzga sobre la responsabilidad que se impute, lo cual se hará constar expresamente en la determinación de la misma. Si el miembro del Servicio suspendido no resultare responsable será restituido en el goce de sus derechos;</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El informe a que alude la fracción V, deberá referirse a todos y cada uno de los hechos imputados y comprendidos en la denuncia, afirmándolos o negándolos, expresando los que ignore por no ser propios o refiriéndolos como crea que tuvieron lugar;</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La Comisión notificará al titular de la Unidad Administrativa de la adscripción del miembro del Servicio, para que participe a lo largo del procedimiento y manifieste lo conducente;</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En caso de que el miembro del Servicio no rinda el informe respectivo, o bien, en el mismo no suscitare explícitamente controversia, se presumirán aceptados los hechos que se le imputan;</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En caso de no ofrecer pruebas, precluirá su derecho para ofrecerlas con posterioridad, con excepción de las pruebas supervenientes;</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Presentado el informe por parte del miembro del Servicio, la Comisión acordará sobre la admisión y preparación de las pruebas ofrecidas, y señalará, dentro del término de los cinco días hábiles siguientes, día y hora para celebrar la audiencia en la que se desahogarán las pruebas ofrecidas;</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Si el miembro del Servicio no asiste, sin causa justificada, a la audiencia anterior, se desahogarán las pruebas que se encuentren preparadas y aquellas cuya preparación corra a cargo del miembro del Servicio, se tendrán por desiertas, por falta de interés procesal de su parte;</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Concluido el desahogo de pruebas, en la misma audiencia, el miembro del Servicio podrá formular alegatos, en forma oral o por escrito;</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Una vez desahogadas las pruebas y recibidos los alegatos, la Comisión resolverá, en sesión, sobre la inexistencia de la responsabilidad, o graduando e imponiendo al miembro del Servicio la sanción que determine;</w:t>
      </w:r>
    </w:p>
    <w:p w:rsidR="009136F3" w:rsidRPr="00306B6C" w:rsidRDefault="009136F3" w:rsidP="00254C6F">
      <w:pPr>
        <w:numPr>
          <w:ilvl w:val="0"/>
          <w:numId w:val="74"/>
        </w:numPr>
        <w:tabs>
          <w:tab w:val="left" w:pos="851"/>
        </w:tabs>
        <w:autoSpaceDE w:val="0"/>
        <w:autoSpaceDN w:val="0"/>
        <w:adjustRightInd w:val="0"/>
        <w:spacing w:after="120" w:line="288" w:lineRule="auto"/>
        <w:ind w:left="851" w:hanging="425"/>
        <w:jc w:val="both"/>
        <w:rPr>
          <w:rFonts w:ascii="Arial" w:hAnsi="Arial" w:cs="Arial"/>
          <w:bCs/>
          <w:sz w:val="22"/>
          <w:szCs w:val="22"/>
        </w:rPr>
      </w:pPr>
      <w:r w:rsidRPr="00306B6C">
        <w:rPr>
          <w:rFonts w:ascii="Arial" w:hAnsi="Arial" w:cs="Arial"/>
          <w:bCs/>
          <w:sz w:val="22"/>
          <w:szCs w:val="22"/>
        </w:rPr>
        <w:t>La resolución se notificará personalmente al interesado dentro de los quince días siguientes.</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lang w:bidi="en-US"/>
        </w:rPr>
      </w:pPr>
    </w:p>
    <w:p w:rsidR="009136F3" w:rsidRPr="00306B6C" w:rsidRDefault="009136F3" w:rsidP="009136F3">
      <w:pPr>
        <w:autoSpaceDE w:val="0"/>
        <w:autoSpaceDN w:val="0"/>
        <w:adjustRightInd w:val="0"/>
        <w:spacing w:line="288" w:lineRule="auto"/>
        <w:contextualSpacing/>
        <w:rPr>
          <w:rFonts w:ascii="Arial" w:hAnsi="Arial" w:cs="Arial"/>
          <w:b/>
          <w:bCs/>
          <w:sz w:val="22"/>
          <w:szCs w:val="22"/>
        </w:rPr>
      </w:pPr>
      <w:r w:rsidRPr="00306B6C">
        <w:rPr>
          <w:rFonts w:ascii="Arial" w:hAnsi="Arial" w:cs="Arial"/>
          <w:b/>
          <w:sz w:val="22"/>
          <w:szCs w:val="22"/>
          <w:lang w:bidi="en-US"/>
        </w:rPr>
        <w:t>Artículo 187.-</w:t>
      </w:r>
      <w:r w:rsidRPr="00306B6C">
        <w:rPr>
          <w:rFonts w:ascii="Arial" w:hAnsi="Arial" w:cs="Arial"/>
          <w:sz w:val="22"/>
          <w:szCs w:val="22"/>
          <w:lang w:bidi="en-US"/>
        </w:rPr>
        <w:t xml:space="preserve">  Las resoluciones deberán agregarse al expediente del  miembro del Servicio.</w:t>
      </w:r>
    </w:p>
    <w:p w:rsidR="009136F3" w:rsidRPr="00306B6C" w:rsidRDefault="009136F3" w:rsidP="009136F3">
      <w:pPr>
        <w:autoSpaceDE w:val="0"/>
        <w:autoSpaceDN w:val="0"/>
        <w:adjustRightInd w:val="0"/>
        <w:spacing w:line="288" w:lineRule="auto"/>
        <w:ind w:left="284"/>
        <w:contextualSpacing/>
        <w:rPr>
          <w:rFonts w:ascii="Arial" w:hAnsi="Arial" w:cs="Arial"/>
          <w:b/>
          <w:bCs/>
          <w:sz w:val="22"/>
          <w:szCs w:val="22"/>
        </w:rPr>
      </w:pP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
          <w:bCs/>
          <w:sz w:val="22"/>
          <w:szCs w:val="22"/>
        </w:rPr>
        <w:t>Artículo 188.-</w:t>
      </w:r>
      <w:r w:rsidRPr="00306B6C">
        <w:rPr>
          <w:rFonts w:ascii="Arial" w:hAnsi="Arial" w:cs="Arial"/>
          <w:bCs/>
          <w:sz w:val="22"/>
          <w:szCs w:val="22"/>
        </w:rPr>
        <w:t xml:space="preserve"> Las resoluciones de la Comisión serán independientes de la responsabilidad penal, civil o administrativa a que hubiere lugar.</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
          <w:bCs/>
          <w:sz w:val="22"/>
          <w:szCs w:val="22"/>
        </w:rPr>
        <w:t>Artículo 189.-</w:t>
      </w:r>
      <w:r w:rsidRPr="00306B6C">
        <w:rPr>
          <w:rFonts w:ascii="Arial" w:hAnsi="Arial" w:cs="Arial"/>
          <w:bCs/>
          <w:sz w:val="22"/>
          <w:szCs w:val="22"/>
        </w:rPr>
        <w:t xml:space="preserve"> Contra la resolución de la Comisión, que recaiga sobre el miembro del Servicio, procederá el recurso administrativo de rectificación, mismo que deberá agotar en forma previa a la promoción de cualquier otro medio de defensa, en los términos correspondientes. </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SECCIÓN IV</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r w:rsidRPr="00306B6C">
        <w:rPr>
          <w:rFonts w:ascii="Arial" w:hAnsi="Arial" w:cs="Arial"/>
          <w:b/>
          <w:bCs/>
          <w:sz w:val="22"/>
          <w:szCs w:val="22"/>
        </w:rPr>
        <w:t>Del Recurso de Rectificación</w:t>
      </w:r>
    </w:p>
    <w:p w:rsidR="009136F3" w:rsidRPr="00306B6C" w:rsidRDefault="009136F3" w:rsidP="009136F3">
      <w:pPr>
        <w:autoSpaceDE w:val="0"/>
        <w:autoSpaceDN w:val="0"/>
        <w:adjustRightInd w:val="0"/>
        <w:spacing w:line="288" w:lineRule="auto"/>
        <w:ind w:left="284"/>
        <w:contextualSpacing/>
        <w:jc w:val="center"/>
        <w:rPr>
          <w:rFonts w:ascii="Arial" w:hAnsi="Arial" w:cs="Arial"/>
          <w:b/>
          <w:bCs/>
          <w:sz w:val="22"/>
          <w:szCs w:val="22"/>
        </w:rPr>
      </w:pPr>
    </w:p>
    <w:p w:rsidR="009136F3" w:rsidRPr="00306B6C" w:rsidRDefault="009136F3" w:rsidP="00605BFF">
      <w:pPr>
        <w:autoSpaceDE w:val="0"/>
        <w:autoSpaceDN w:val="0"/>
        <w:adjustRightInd w:val="0"/>
        <w:spacing w:line="288" w:lineRule="auto"/>
        <w:contextualSpacing/>
        <w:jc w:val="both"/>
        <w:rPr>
          <w:rFonts w:ascii="Arial" w:hAnsi="Arial" w:cs="Arial"/>
          <w:bCs/>
          <w:sz w:val="22"/>
          <w:szCs w:val="22"/>
        </w:rPr>
      </w:pPr>
      <w:r w:rsidRPr="00306B6C">
        <w:rPr>
          <w:rFonts w:ascii="Arial" w:hAnsi="Arial" w:cs="Arial"/>
          <w:b/>
          <w:bCs/>
          <w:sz w:val="22"/>
          <w:szCs w:val="22"/>
        </w:rPr>
        <w:t xml:space="preserve">Artículo 190.- </w:t>
      </w:r>
      <w:r w:rsidRPr="00306B6C">
        <w:rPr>
          <w:rFonts w:ascii="Arial" w:hAnsi="Arial" w:cs="Arial"/>
          <w:bCs/>
          <w:sz w:val="22"/>
          <w:szCs w:val="22"/>
        </w:rPr>
        <w:t>El Recurso de Rectificación constituye el medio de impugnación, mediante el cual el miembro del Servicio hace valer el ejercicio de sus derechos, contra las resoluciones sancionatorias emitidas por la Comisión.</w:t>
      </w:r>
    </w:p>
    <w:p w:rsidR="009136F3" w:rsidRPr="00306B6C" w:rsidRDefault="009136F3" w:rsidP="009136F3">
      <w:pPr>
        <w:autoSpaceDE w:val="0"/>
        <w:autoSpaceDN w:val="0"/>
        <w:adjustRightInd w:val="0"/>
        <w:spacing w:line="288" w:lineRule="auto"/>
        <w:ind w:left="284"/>
        <w:contextualSpacing/>
        <w:rPr>
          <w:rFonts w:ascii="Arial" w:hAnsi="Arial" w:cs="Arial"/>
          <w:bCs/>
          <w:sz w:val="22"/>
          <w:szCs w:val="22"/>
        </w:rPr>
      </w:pPr>
    </w:p>
    <w:p w:rsidR="009136F3" w:rsidRPr="00306B6C" w:rsidRDefault="009136F3" w:rsidP="009136F3">
      <w:pPr>
        <w:spacing w:line="288" w:lineRule="auto"/>
        <w:rPr>
          <w:rFonts w:ascii="Arial" w:hAnsi="Arial" w:cs="Arial"/>
          <w:sz w:val="22"/>
          <w:szCs w:val="22"/>
        </w:rPr>
      </w:pPr>
      <w:r w:rsidRPr="00306B6C">
        <w:rPr>
          <w:rFonts w:ascii="Arial" w:hAnsi="Arial" w:cs="Arial"/>
          <w:b/>
          <w:sz w:val="22"/>
          <w:szCs w:val="22"/>
        </w:rPr>
        <w:t>Artículo 191.-</w:t>
      </w:r>
      <w:r w:rsidRPr="00306B6C">
        <w:rPr>
          <w:rFonts w:ascii="Arial" w:hAnsi="Arial" w:cs="Arial"/>
          <w:sz w:val="22"/>
          <w:szCs w:val="22"/>
        </w:rPr>
        <w:t xml:space="preserve"> El miembro del Servicio promoverá el recurso de rectificación de conformidad con el siguiente procedimiento:</w:t>
      </w:r>
    </w:p>
    <w:p w:rsidR="009136F3" w:rsidRPr="00306B6C" w:rsidRDefault="009136F3" w:rsidP="00254C6F">
      <w:pPr>
        <w:pStyle w:val="Prrafodelista"/>
        <w:numPr>
          <w:ilvl w:val="0"/>
          <w:numId w:val="75"/>
        </w:numPr>
        <w:spacing w:after="120" w:line="288" w:lineRule="auto"/>
        <w:jc w:val="both"/>
        <w:rPr>
          <w:rFonts w:ascii="Arial" w:hAnsi="Arial" w:cs="Arial"/>
          <w:sz w:val="22"/>
          <w:szCs w:val="22"/>
        </w:rPr>
      </w:pPr>
      <w:r w:rsidRPr="00306B6C">
        <w:rPr>
          <w:rFonts w:ascii="Arial" w:hAnsi="Arial" w:cs="Arial"/>
          <w:sz w:val="22"/>
          <w:szCs w:val="22"/>
        </w:rPr>
        <w:t>Se interpondrá ante la Comisión, y procederá contra las resoluciones que emita ésta</w:t>
      </w:r>
    </w:p>
    <w:p w:rsidR="009136F3" w:rsidRPr="00306B6C" w:rsidRDefault="009136F3" w:rsidP="00254C6F">
      <w:pPr>
        <w:pStyle w:val="Prrafodelista"/>
        <w:numPr>
          <w:ilvl w:val="0"/>
          <w:numId w:val="75"/>
        </w:numPr>
        <w:spacing w:after="120" w:line="288" w:lineRule="auto"/>
        <w:jc w:val="both"/>
        <w:rPr>
          <w:rFonts w:ascii="Arial" w:hAnsi="Arial" w:cs="Arial"/>
          <w:sz w:val="22"/>
          <w:szCs w:val="22"/>
        </w:rPr>
      </w:pPr>
      <w:r w:rsidRPr="00306B6C">
        <w:rPr>
          <w:rFonts w:ascii="Arial" w:hAnsi="Arial" w:cs="Arial"/>
          <w:sz w:val="22"/>
          <w:szCs w:val="22"/>
        </w:rPr>
        <w:t>El miembro del Servicio podrá interponer el recurso de rectificación, por escrito, ante la Comisión, dentro de los cinco días hábiles siguientes a la notificación de la resolución. Una vez vencido dicho plazo, el recurso será desechado de plano, sin que proceda recurso alguno;</w:t>
      </w:r>
    </w:p>
    <w:p w:rsidR="009136F3" w:rsidRPr="00306B6C" w:rsidRDefault="009136F3" w:rsidP="00254C6F">
      <w:pPr>
        <w:pStyle w:val="Prrafodelista"/>
        <w:numPr>
          <w:ilvl w:val="0"/>
          <w:numId w:val="75"/>
        </w:numPr>
        <w:spacing w:after="120" w:line="288" w:lineRule="auto"/>
        <w:jc w:val="both"/>
        <w:rPr>
          <w:rFonts w:ascii="Arial" w:hAnsi="Arial" w:cs="Arial"/>
          <w:sz w:val="22"/>
          <w:szCs w:val="22"/>
        </w:rPr>
      </w:pPr>
      <w:r w:rsidRPr="00306B6C">
        <w:rPr>
          <w:rFonts w:ascii="Arial" w:hAnsi="Arial" w:cs="Arial"/>
          <w:sz w:val="22"/>
          <w:szCs w:val="22"/>
        </w:rPr>
        <w:t>La interposición del recurso de rectificación no suspenderá los efectos de la resolución, únicamente impedirá que no aparezca en el expediente del miembro del Servicio, hasta en tanto se resuelva definitivamente el recurso;</w:t>
      </w:r>
    </w:p>
    <w:p w:rsidR="009136F3" w:rsidRPr="00306B6C" w:rsidRDefault="009136F3" w:rsidP="00254C6F">
      <w:pPr>
        <w:pStyle w:val="Prrafodelista"/>
        <w:numPr>
          <w:ilvl w:val="0"/>
          <w:numId w:val="75"/>
        </w:numPr>
        <w:spacing w:after="120" w:line="288" w:lineRule="auto"/>
        <w:jc w:val="both"/>
        <w:rPr>
          <w:rFonts w:ascii="Arial" w:hAnsi="Arial" w:cs="Arial"/>
          <w:sz w:val="22"/>
          <w:szCs w:val="22"/>
        </w:rPr>
      </w:pPr>
      <w:r w:rsidRPr="00306B6C">
        <w:rPr>
          <w:rFonts w:ascii="Arial" w:hAnsi="Arial" w:cs="Arial"/>
          <w:sz w:val="22"/>
          <w:szCs w:val="22"/>
        </w:rPr>
        <w:t xml:space="preserve">El recurso de rectificación deberá expresar el acto que impugna, los agravios que fueron causados y las pruebas que considere pertinentes, siempre y cuando estén relacionadas con los puntos controvertidos; </w:t>
      </w:r>
    </w:p>
    <w:p w:rsidR="009136F3" w:rsidRPr="00306B6C" w:rsidRDefault="009136F3" w:rsidP="00254C6F">
      <w:pPr>
        <w:pStyle w:val="Prrafodelista"/>
        <w:numPr>
          <w:ilvl w:val="0"/>
          <w:numId w:val="75"/>
        </w:numPr>
        <w:spacing w:after="120" w:line="288" w:lineRule="auto"/>
        <w:jc w:val="both"/>
        <w:rPr>
          <w:rFonts w:ascii="Arial" w:hAnsi="Arial" w:cs="Arial"/>
          <w:sz w:val="22"/>
          <w:szCs w:val="22"/>
        </w:rPr>
      </w:pPr>
      <w:r w:rsidRPr="00306B6C">
        <w:rPr>
          <w:rFonts w:ascii="Arial" w:hAnsi="Arial" w:cs="Arial"/>
          <w:sz w:val="22"/>
          <w:szCs w:val="22"/>
        </w:rPr>
        <w:t>Las pruebas que se ofrezcan deberán estar relacionadas con cada uno de los hechos controvertidos, siendo inadmisible la prueba confesional;</w:t>
      </w:r>
    </w:p>
    <w:p w:rsidR="009136F3" w:rsidRPr="00306B6C" w:rsidRDefault="009136F3" w:rsidP="00254C6F">
      <w:pPr>
        <w:pStyle w:val="Prrafodelista"/>
        <w:numPr>
          <w:ilvl w:val="0"/>
          <w:numId w:val="75"/>
        </w:numPr>
        <w:spacing w:after="120" w:line="288" w:lineRule="auto"/>
        <w:jc w:val="both"/>
        <w:rPr>
          <w:rFonts w:ascii="Arial" w:hAnsi="Arial" w:cs="Arial"/>
          <w:sz w:val="22"/>
          <w:szCs w:val="22"/>
        </w:rPr>
      </w:pPr>
      <w:r w:rsidRPr="00306B6C">
        <w:rPr>
          <w:rFonts w:ascii="Arial" w:hAnsi="Arial" w:cs="Arial"/>
          <w:sz w:val="22"/>
          <w:szCs w:val="22"/>
        </w:rPr>
        <w:t>Las pruebas documentales se tendrán por no ofrecidas por el miembro del Servicio, si no se acompañan al escrito en el que se interponga el recurso, y solo serán recabadas por la autoridad, en caso de que las documentales obren en el expediente en que se haya originado la resolución que se recurre;</w:t>
      </w:r>
    </w:p>
    <w:p w:rsidR="009136F3" w:rsidRPr="00306B6C" w:rsidRDefault="009136F3" w:rsidP="00254C6F">
      <w:pPr>
        <w:pStyle w:val="Prrafodelista"/>
        <w:numPr>
          <w:ilvl w:val="0"/>
          <w:numId w:val="75"/>
        </w:numPr>
        <w:spacing w:after="120" w:line="288" w:lineRule="auto"/>
        <w:jc w:val="both"/>
        <w:rPr>
          <w:rFonts w:ascii="Arial" w:hAnsi="Arial" w:cs="Arial"/>
          <w:sz w:val="22"/>
          <w:szCs w:val="22"/>
        </w:rPr>
      </w:pPr>
      <w:r w:rsidRPr="00306B6C">
        <w:rPr>
          <w:rFonts w:ascii="Arial" w:hAnsi="Arial" w:cs="Arial"/>
          <w:sz w:val="22"/>
          <w:szCs w:val="22"/>
        </w:rPr>
        <w:t>La comisión acordará lo que proceda sobre la admisión del recurso y de las pruebas que hubiere ofrecido el miembro del Servicio, ordenando el desahogo de las mismas dentro del plazo de cinco días hábiles;</w:t>
      </w:r>
    </w:p>
    <w:p w:rsidR="009136F3" w:rsidRPr="00306B6C" w:rsidRDefault="009136F3" w:rsidP="00254C6F">
      <w:pPr>
        <w:pStyle w:val="Prrafodelista"/>
        <w:numPr>
          <w:ilvl w:val="0"/>
          <w:numId w:val="75"/>
        </w:numPr>
        <w:spacing w:after="120" w:line="288" w:lineRule="auto"/>
        <w:jc w:val="both"/>
        <w:rPr>
          <w:rFonts w:ascii="Arial" w:hAnsi="Arial" w:cs="Arial"/>
          <w:sz w:val="22"/>
          <w:szCs w:val="22"/>
        </w:rPr>
      </w:pPr>
      <w:r w:rsidRPr="00306B6C">
        <w:rPr>
          <w:rFonts w:ascii="Arial" w:hAnsi="Arial" w:cs="Arial"/>
          <w:sz w:val="22"/>
          <w:szCs w:val="22"/>
        </w:rPr>
        <w:t>Vencido el plazo para el rendimiento de pruebas, la Comisión, en sesión, determinará la resolución que proceda; la que notificará al miembro del Servicio en un término que no excederá de quince días hábiles, en contra de la cual no  procederá recurso alguno;</w:t>
      </w:r>
    </w:p>
    <w:p w:rsidR="009136F3" w:rsidRPr="00306B6C" w:rsidRDefault="009136F3" w:rsidP="00254C6F">
      <w:pPr>
        <w:pStyle w:val="Prrafodelista"/>
        <w:numPr>
          <w:ilvl w:val="0"/>
          <w:numId w:val="75"/>
        </w:numPr>
        <w:spacing w:after="120" w:line="288" w:lineRule="auto"/>
        <w:jc w:val="both"/>
        <w:rPr>
          <w:rFonts w:ascii="Arial" w:hAnsi="Arial" w:cs="Arial"/>
          <w:sz w:val="22"/>
          <w:szCs w:val="22"/>
        </w:rPr>
      </w:pPr>
      <w:r w:rsidRPr="00306B6C">
        <w:rPr>
          <w:rFonts w:ascii="Arial" w:hAnsi="Arial" w:cs="Arial"/>
          <w:sz w:val="22"/>
          <w:szCs w:val="22"/>
        </w:rPr>
        <w:t xml:space="preserve">De los recursos de rectificación interpuestos, la Comisión podrá emitir resolución, determinando: </w:t>
      </w:r>
    </w:p>
    <w:p w:rsidR="009136F3" w:rsidRPr="00306B6C" w:rsidRDefault="009136F3" w:rsidP="00254C6F">
      <w:pPr>
        <w:pStyle w:val="Prrafodelista"/>
        <w:numPr>
          <w:ilvl w:val="1"/>
          <w:numId w:val="76"/>
        </w:numPr>
        <w:spacing w:after="120" w:line="288" w:lineRule="auto"/>
        <w:jc w:val="both"/>
        <w:rPr>
          <w:rFonts w:ascii="Arial" w:hAnsi="Arial" w:cs="Arial"/>
          <w:sz w:val="22"/>
          <w:szCs w:val="22"/>
        </w:rPr>
      </w:pPr>
      <w:r w:rsidRPr="00306B6C">
        <w:rPr>
          <w:rFonts w:ascii="Arial" w:hAnsi="Arial" w:cs="Arial"/>
          <w:sz w:val="22"/>
          <w:szCs w:val="22"/>
        </w:rPr>
        <w:t>Confirmar la sanción impuesta;</w:t>
      </w:r>
    </w:p>
    <w:p w:rsidR="009136F3" w:rsidRPr="00306B6C" w:rsidRDefault="009136F3" w:rsidP="00254C6F">
      <w:pPr>
        <w:pStyle w:val="Prrafodelista"/>
        <w:numPr>
          <w:ilvl w:val="1"/>
          <w:numId w:val="76"/>
        </w:numPr>
        <w:spacing w:after="120" w:line="288" w:lineRule="auto"/>
        <w:jc w:val="both"/>
        <w:rPr>
          <w:rFonts w:ascii="Arial" w:hAnsi="Arial" w:cs="Arial"/>
          <w:sz w:val="22"/>
          <w:szCs w:val="22"/>
        </w:rPr>
      </w:pPr>
      <w:r w:rsidRPr="00306B6C">
        <w:rPr>
          <w:rFonts w:ascii="Arial" w:hAnsi="Arial" w:cs="Arial"/>
          <w:sz w:val="22"/>
          <w:szCs w:val="22"/>
        </w:rPr>
        <w:t>Rectificar la sanción impuesta, para efecto de que el emitente subsane violaciones;</w:t>
      </w:r>
    </w:p>
    <w:p w:rsidR="009136F3" w:rsidRPr="00306B6C" w:rsidRDefault="009136F3" w:rsidP="00254C6F">
      <w:pPr>
        <w:pStyle w:val="Prrafodelista"/>
        <w:numPr>
          <w:ilvl w:val="1"/>
          <w:numId w:val="76"/>
        </w:numPr>
        <w:spacing w:after="120" w:line="288" w:lineRule="auto"/>
        <w:jc w:val="both"/>
        <w:rPr>
          <w:rFonts w:ascii="Arial" w:hAnsi="Arial" w:cs="Arial"/>
          <w:sz w:val="22"/>
          <w:szCs w:val="22"/>
        </w:rPr>
      </w:pPr>
      <w:r w:rsidRPr="00306B6C">
        <w:rPr>
          <w:rFonts w:ascii="Arial" w:hAnsi="Arial" w:cs="Arial"/>
          <w:sz w:val="22"/>
          <w:szCs w:val="22"/>
        </w:rPr>
        <w:t>Modificar la sanción impuesta; o</w:t>
      </w:r>
    </w:p>
    <w:p w:rsidR="009136F3" w:rsidRPr="00306B6C" w:rsidRDefault="009136F3" w:rsidP="00254C6F">
      <w:pPr>
        <w:pStyle w:val="Prrafodelista"/>
        <w:numPr>
          <w:ilvl w:val="1"/>
          <w:numId w:val="76"/>
        </w:numPr>
        <w:spacing w:after="120" w:line="288" w:lineRule="auto"/>
        <w:jc w:val="both"/>
        <w:rPr>
          <w:rFonts w:ascii="Arial" w:hAnsi="Arial" w:cs="Arial"/>
          <w:sz w:val="22"/>
          <w:szCs w:val="22"/>
        </w:rPr>
      </w:pPr>
      <w:r w:rsidRPr="00306B6C">
        <w:rPr>
          <w:rFonts w:ascii="Arial" w:hAnsi="Arial" w:cs="Arial"/>
          <w:sz w:val="22"/>
          <w:szCs w:val="22"/>
        </w:rPr>
        <w:t>Rectificar la sanción impuesta en forma lisa y llana, dejándola sin efecto.</w:t>
      </w:r>
    </w:p>
    <w:p w:rsidR="009136F3" w:rsidRPr="00306B6C" w:rsidRDefault="009136F3" w:rsidP="009136F3">
      <w:pPr>
        <w:tabs>
          <w:tab w:val="left" w:pos="709"/>
          <w:tab w:val="left" w:pos="2268"/>
        </w:tabs>
        <w:spacing w:line="288" w:lineRule="auto"/>
        <w:rPr>
          <w:rFonts w:ascii="Arial" w:hAnsi="Arial" w:cs="Arial"/>
          <w:sz w:val="22"/>
          <w:szCs w:val="22"/>
        </w:rPr>
      </w:pPr>
      <w:r w:rsidRPr="00306B6C">
        <w:rPr>
          <w:rFonts w:ascii="Arial" w:hAnsi="Arial" w:cs="Arial"/>
          <w:b/>
          <w:sz w:val="22"/>
          <w:szCs w:val="22"/>
        </w:rPr>
        <w:t xml:space="preserve">Artículo 192.- </w:t>
      </w:r>
      <w:r w:rsidRPr="00306B6C">
        <w:rPr>
          <w:rFonts w:ascii="Arial" w:hAnsi="Arial" w:cs="Arial"/>
          <w:sz w:val="22"/>
          <w:szCs w:val="22"/>
        </w:rPr>
        <w:t>El recurso de rectificación es improcedente cuando:</w:t>
      </w:r>
    </w:p>
    <w:p w:rsidR="009136F3" w:rsidRPr="00306B6C" w:rsidRDefault="009136F3" w:rsidP="00254C6F">
      <w:pPr>
        <w:pStyle w:val="Prrafodelista"/>
        <w:numPr>
          <w:ilvl w:val="0"/>
          <w:numId w:val="77"/>
        </w:numPr>
        <w:tabs>
          <w:tab w:val="left" w:pos="709"/>
          <w:tab w:val="left" w:pos="1418"/>
        </w:tabs>
        <w:spacing w:after="120" w:line="288" w:lineRule="auto"/>
        <w:jc w:val="both"/>
        <w:rPr>
          <w:rFonts w:ascii="Arial" w:hAnsi="Arial" w:cs="Arial"/>
          <w:sz w:val="22"/>
          <w:szCs w:val="22"/>
        </w:rPr>
      </w:pPr>
      <w:r w:rsidRPr="00306B6C">
        <w:rPr>
          <w:rFonts w:ascii="Arial" w:hAnsi="Arial" w:cs="Arial"/>
          <w:sz w:val="22"/>
          <w:szCs w:val="22"/>
        </w:rPr>
        <w:t>No afecte el interés del recurrente;</w:t>
      </w:r>
    </w:p>
    <w:p w:rsidR="009136F3" w:rsidRPr="00306B6C" w:rsidRDefault="009136F3" w:rsidP="00254C6F">
      <w:pPr>
        <w:pStyle w:val="Prrafodelista"/>
        <w:numPr>
          <w:ilvl w:val="0"/>
          <w:numId w:val="77"/>
        </w:numPr>
        <w:tabs>
          <w:tab w:val="left" w:pos="709"/>
          <w:tab w:val="left" w:pos="1418"/>
        </w:tabs>
        <w:spacing w:after="120" w:line="288" w:lineRule="auto"/>
        <w:jc w:val="both"/>
        <w:rPr>
          <w:rFonts w:ascii="Arial" w:hAnsi="Arial" w:cs="Arial"/>
          <w:sz w:val="22"/>
          <w:szCs w:val="22"/>
        </w:rPr>
      </w:pPr>
      <w:r w:rsidRPr="00306B6C">
        <w:rPr>
          <w:rFonts w:ascii="Arial" w:hAnsi="Arial" w:cs="Arial"/>
          <w:sz w:val="22"/>
          <w:szCs w:val="22"/>
        </w:rPr>
        <w:t>Sean dictados por autoridad diferente; y</w:t>
      </w:r>
    </w:p>
    <w:p w:rsidR="009136F3" w:rsidRPr="00306B6C" w:rsidRDefault="009136F3" w:rsidP="00254C6F">
      <w:pPr>
        <w:pStyle w:val="Prrafodelista"/>
        <w:numPr>
          <w:ilvl w:val="0"/>
          <w:numId w:val="77"/>
        </w:numPr>
        <w:tabs>
          <w:tab w:val="left" w:pos="709"/>
          <w:tab w:val="left" w:pos="1418"/>
        </w:tabs>
        <w:spacing w:after="120" w:line="288" w:lineRule="auto"/>
        <w:jc w:val="both"/>
        <w:rPr>
          <w:rFonts w:ascii="Arial" w:hAnsi="Arial" w:cs="Arial"/>
          <w:sz w:val="22"/>
          <w:szCs w:val="22"/>
        </w:rPr>
      </w:pPr>
      <w:r w:rsidRPr="00306B6C">
        <w:rPr>
          <w:rFonts w:ascii="Arial" w:hAnsi="Arial" w:cs="Arial"/>
          <w:sz w:val="22"/>
          <w:szCs w:val="22"/>
        </w:rPr>
        <w:t>Se hallan consentido, entendiéndose por consentimiento el de aquellos contra los que no se promovió el recurso en el plazo establecido.</w:t>
      </w:r>
    </w:p>
    <w:p w:rsidR="009136F3" w:rsidRPr="00306B6C" w:rsidRDefault="009136F3" w:rsidP="009136F3">
      <w:pPr>
        <w:tabs>
          <w:tab w:val="left" w:pos="709"/>
          <w:tab w:val="left" w:pos="2268"/>
        </w:tabs>
        <w:spacing w:line="288" w:lineRule="auto"/>
        <w:rPr>
          <w:rFonts w:ascii="Arial" w:hAnsi="Arial" w:cs="Arial"/>
          <w:sz w:val="22"/>
          <w:szCs w:val="22"/>
        </w:rPr>
      </w:pPr>
      <w:r w:rsidRPr="00306B6C">
        <w:rPr>
          <w:rFonts w:ascii="Arial" w:hAnsi="Arial" w:cs="Arial"/>
          <w:b/>
          <w:sz w:val="22"/>
          <w:szCs w:val="22"/>
        </w:rPr>
        <w:t>Artículo 193.-</w:t>
      </w:r>
      <w:r w:rsidRPr="00306B6C">
        <w:rPr>
          <w:rFonts w:ascii="Arial" w:hAnsi="Arial" w:cs="Arial"/>
          <w:sz w:val="22"/>
          <w:szCs w:val="22"/>
        </w:rPr>
        <w:t>Procede el sobreseimiento del recurso cuando:</w:t>
      </w:r>
    </w:p>
    <w:p w:rsidR="009136F3" w:rsidRPr="00306B6C" w:rsidRDefault="009136F3" w:rsidP="00254C6F">
      <w:pPr>
        <w:pStyle w:val="Prrafodelista"/>
        <w:numPr>
          <w:ilvl w:val="0"/>
          <w:numId w:val="78"/>
        </w:numPr>
        <w:tabs>
          <w:tab w:val="left" w:pos="709"/>
          <w:tab w:val="left" w:pos="2268"/>
        </w:tabs>
        <w:spacing w:after="120" w:line="288" w:lineRule="auto"/>
        <w:jc w:val="both"/>
        <w:rPr>
          <w:rFonts w:ascii="Arial" w:hAnsi="Arial" w:cs="Arial"/>
          <w:sz w:val="22"/>
          <w:szCs w:val="22"/>
        </w:rPr>
      </w:pPr>
      <w:r w:rsidRPr="00306B6C">
        <w:rPr>
          <w:rFonts w:ascii="Arial" w:hAnsi="Arial" w:cs="Arial"/>
          <w:sz w:val="22"/>
          <w:szCs w:val="22"/>
        </w:rPr>
        <w:t>El recurrente se desista expresamente de su recurso;</w:t>
      </w:r>
    </w:p>
    <w:p w:rsidR="009136F3" w:rsidRPr="00306B6C" w:rsidRDefault="009136F3" w:rsidP="00254C6F">
      <w:pPr>
        <w:pStyle w:val="Prrafodelista"/>
        <w:numPr>
          <w:ilvl w:val="0"/>
          <w:numId w:val="78"/>
        </w:numPr>
        <w:tabs>
          <w:tab w:val="left" w:pos="709"/>
          <w:tab w:val="left" w:pos="2268"/>
        </w:tabs>
        <w:spacing w:after="120" w:line="288" w:lineRule="auto"/>
        <w:jc w:val="both"/>
        <w:rPr>
          <w:rFonts w:ascii="Arial" w:hAnsi="Arial" w:cs="Arial"/>
          <w:sz w:val="22"/>
          <w:szCs w:val="22"/>
        </w:rPr>
      </w:pPr>
      <w:r w:rsidRPr="00306B6C">
        <w:rPr>
          <w:rFonts w:ascii="Arial" w:hAnsi="Arial" w:cs="Arial"/>
          <w:sz w:val="22"/>
          <w:szCs w:val="22"/>
        </w:rPr>
        <w:t>En el expediente quede demostrado que no existe acto o resolución impugnada</w:t>
      </w:r>
    </w:p>
    <w:p w:rsidR="009136F3" w:rsidRPr="00306B6C" w:rsidRDefault="009136F3" w:rsidP="00254C6F">
      <w:pPr>
        <w:pStyle w:val="Prrafodelista"/>
        <w:numPr>
          <w:ilvl w:val="0"/>
          <w:numId w:val="78"/>
        </w:numPr>
        <w:tabs>
          <w:tab w:val="left" w:pos="709"/>
          <w:tab w:val="left" w:pos="2268"/>
        </w:tabs>
        <w:spacing w:after="120" w:line="288" w:lineRule="auto"/>
        <w:jc w:val="both"/>
        <w:rPr>
          <w:rFonts w:ascii="Arial" w:hAnsi="Arial" w:cs="Arial"/>
          <w:sz w:val="22"/>
          <w:szCs w:val="22"/>
        </w:rPr>
      </w:pPr>
      <w:r w:rsidRPr="00306B6C">
        <w:rPr>
          <w:rFonts w:ascii="Arial" w:hAnsi="Arial" w:cs="Arial"/>
          <w:sz w:val="22"/>
          <w:szCs w:val="22"/>
        </w:rPr>
        <w:t>Hayan cesado los efectos de la resolución impugnada; y</w:t>
      </w:r>
    </w:p>
    <w:p w:rsidR="009136F3" w:rsidRPr="00306B6C" w:rsidRDefault="009136F3" w:rsidP="00254C6F">
      <w:pPr>
        <w:pStyle w:val="Prrafodelista"/>
        <w:numPr>
          <w:ilvl w:val="0"/>
          <w:numId w:val="78"/>
        </w:numPr>
        <w:tabs>
          <w:tab w:val="left" w:pos="709"/>
          <w:tab w:val="left" w:pos="2268"/>
        </w:tabs>
        <w:spacing w:after="120" w:line="288" w:lineRule="auto"/>
        <w:jc w:val="both"/>
        <w:rPr>
          <w:rFonts w:ascii="Arial" w:hAnsi="Arial" w:cs="Arial"/>
          <w:sz w:val="22"/>
          <w:szCs w:val="22"/>
        </w:rPr>
      </w:pPr>
      <w:r w:rsidRPr="00306B6C">
        <w:rPr>
          <w:rFonts w:ascii="Arial" w:hAnsi="Arial" w:cs="Arial"/>
          <w:sz w:val="22"/>
          <w:szCs w:val="22"/>
        </w:rPr>
        <w:t>Por fallecimiento del recurrente.</w:t>
      </w: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
          <w:bCs/>
          <w:sz w:val="22"/>
          <w:szCs w:val="22"/>
        </w:rPr>
        <w:t>Artículo 194.-</w:t>
      </w:r>
      <w:r w:rsidRPr="00306B6C">
        <w:rPr>
          <w:rFonts w:ascii="Arial" w:hAnsi="Arial" w:cs="Arial"/>
          <w:bCs/>
          <w:sz w:val="22"/>
          <w:szCs w:val="22"/>
        </w:rPr>
        <w:t xml:space="preserve"> Se aplicarán en lo conducente y no previsto en el presente Capítulo de manera supletoria, las disposiciones establecidas en el Código de Procedimientos Civiles para el Estado de Puebla.</w:t>
      </w:r>
    </w:p>
    <w:p w:rsidR="009136F3" w:rsidRPr="00306B6C" w:rsidRDefault="009136F3" w:rsidP="009136F3">
      <w:pPr>
        <w:autoSpaceDE w:val="0"/>
        <w:autoSpaceDN w:val="0"/>
        <w:adjustRightInd w:val="0"/>
        <w:spacing w:line="288" w:lineRule="auto"/>
        <w:contextualSpacing/>
        <w:rPr>
          <w:rFonts w:ascii="Arial" w:hAnsi="Arial" w:cs="Arial"/>
          <w:bCs/>
          <w:sz w:val="22"/>
          <w:szCs w:val="22"/>
        </w:rPr>
      </w:pP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
          <w:bCs/>
          <w:sz w:val="22"/>
          <w:szCs w:val="22"/>
        </w:rPr>
        <w:t>Artículo 195.-</w:t>
      </w:r>
      <w:r w:rsidRPr="00306B6C">
        <w:rPr>
          <w:rFonts w:ascii="Arial" w:hAnsi="Arial" w:cs="Arial"/>
          <w:bCs/>
          <w:sz w:val="22"/>
          <w:szCs w:val="22"/>
        </w:rPr>
        <w:t xml:space="preserve"> Las facultades de la Comisión para imponer las sanciones que el Reglamento prevén prescribirán en dos años contados a partir del día siguiente al en que se hubieren cometido falta, transgresión o incumplimiento a los principios, deberes y obligaciones, o a partir del momento en que hubieren cesado si fueren de carácter continuo. </w:t>
      </w:r>
    </w:p>
    <w:p w:rsidR="009136F3" w:rsidRPr="00306B6C" w:rsidRDefault="009136F3" w:rsidP="009136F3">
      <w:pPr>
        <w:autoSpaceDE w:val="0"/>
        <w:autoSpaceDN w:val="0"/>
        <w:adjustRightInd w:val="0"/>
        <w:spacing w:line="288" w:lineRule="auto"/>
        <w:contextualSpacing/>
        <w:rPr>
          <w:rFonts w:ascii="Arial" w:hAnsi="Arial" w:cs="Arial"/>
          <w:bCs/>
          <w:sz w:val="22"/>
          <w:szCs w:val="22"/>
        </w:rPr>
      </w:pP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Cs/>
          <w:sz w:val="22"/>
          <w:szCs w:val="22"/>
        </w:rPr>
        <w:t>La prescripción se interrumpirá al iniciarse el procedimiento sancionatorio previsto en el Reglamento. Si se dejare de actuar en ellos, la prescripción empezará a correr nuevamente desde el día siguiente al en que se hubiere practicado el último acto procedimental o realizado la última promoción.</w:t>
      </w:r>
    </w:p>
    <w:p w:rsidR="009136F3" w:rsidRDefault="009136F3" w:rsidP="009136F3">
      <w:pPr>
        <w:autoSpaceDE w:val="0"/>
        <w:autoSpaceDN w:val="0"/>
        <w:adjustRightInd w:val="0"/>
        <w:spacing w:line="288" w:lineRule="auto"/>
        <w:contextualSpacing/>
        <w:rPr>
          <w:rFonts w:ascii="Arial" w:hAnsi="Arial" w:cs="Arial"/>
          <w:bCs/>
          <w:sz w:val="22"/>
          <w:szCs w:val="22"/>
        </w:rPr>
      </w:pPr>
    </w:p>
    <w:p w:rsidR="00605BFF" w:rsidRPr="00306B6C" w:rsidRDefault="00605BFF" w:rsidP="009136F3">
      <w:pPr>
        <w:autoSpaceDE w:val="0"/>
        <w:autoSpaceDN w:val="0"/>
        <w:adjustRightInd w:val="0"/>
        <w:spacing w:line="288" w:lineRule="auto"/>
        <w:contextualSpacing/>
        <w:rPr>
          <w:rFonts w:ascii="Arial" w:hAnsi="Arial" w:cs="Arial"/>
          <w:bCs/>
          <w:sz w:val="22"/>
          <w:szCs w:val="22"/>
        </w:rPr>
      </w:pPr>
    </w:p>
    <w:p w:rsidR="009136F3" w:rsidRPr="00306B6C" w:rsidRDefault="009136F3" w:rsidP="009136F3">
      <w:pPr>
        <w:autoSpaceDE w:val="0"/>
        <w:autoSpaceDN w:val="0"/>
        <w:adjustRightInd w:val="0"/>
        <w:spacing w:line="288" w:lineRule="auto"/>
        <w:jc w:val="center"/>
        <w:rPr>
          <w:rFonts w:ascii="Arial" w:hAnsi="Arial" w:cs="Arial"/>
          <w:b/>
          <w:bCs/>
          <w:sz w:val="22"/>
          <w:szCs w:val="22"/>
        </w:rPr>
      </w:pPr>
    </w:p>
    <w:p w:rsidR="009136F3" w:rsidRPr="00306B6C" w:rsidRDefault="009136F3" w:rsidP="009136F3">
      <w:pPr>
        <w:autoSpaceDE w:val="0"/>
        <w:autoSpaceDN w:val="0"/>
        <w:adjustRightInd w:val="0"/>
        <w:spacing w:line="288" w:lineRule="auto"/>
        <w:jc w:val="center"/>
        <w:rPr>
          <w:rFonts w:ascii="Arial" w:hAnsi="Arial" w:cs="Arial"/>
          <w:b/>
          <w:bCs/>
          <w:sz w:val="22"/>
          <w:szCs w:val="22"/>
        </w:rPr>
      </w:pPr>
      <w:r w:rsidRPr="00306B6C">
        <w:rPr>
          <w:rFonts w:ascii="Arial" w:hAnsi="Arial" w:cs="Arial"/>
          <w:b/>
          <w:bCs/>
          <w:sz w:val="22"/>
          <w:szCs w:val="22"/>
        </w:rPr>
        <w:t>TITULO CUARTO</w:t>
      </w:r>
    </w:p>
    <w:p w:rsidR="009136F3" w:rsidRPr="00306B6C" w:rsidRDefault="009136F3" w:rsidP="009136F3">
      <w:pPr>
        <w:autoSpaceDE w:val="0"/>
        <w:autoSpaceDN w:val="0"/>
        <w:adjustRightInd w:val="0"/>
        <w:spacing w:line="288" w:lineRule="auto"/>
        <w:jc w:val="center"/>
        <w:rPr>
          <w:rFonts w:ascii="Arial" w:hAnsi="Arial" w:cs="Arial"/>
          <w:b/>
          <w:bCs/>
          <w:sz w:val="22"/>
          <w:szCs w:val="22"/>
        </w:rPr>
      </w:pPr>
    </w:p>
    <w:p w:rsidR="009136F3" w:rsidRPr="00306B6C" w:rsidRDefault="009136F3" w:rsidP="009136F3">
      <w:pPr>
        <w:autoSpaceDE w:val="0"/>
        <w:autoSpaceDN w:val="0"/>
        <w:adjustRightInd w:val="0"/>
        <w:spacing w:line="288" w:lineRule="auto"/>
        <w:jc w:val="center"/>
        <w:rPr>
          <w:rFonts w:ascii="Arial" w:hAnsi="Arial" w:cs="Arial"/>
          <w:b/>
          <w:bCs/>
          <w:sz w:val="22"/>
          <w:szCs w:val="22"/>
        </w:rPr>
      </w:pPr>
      <w:r w:rsidRPr="00306B6C">
        <w:rPr>
          <w:rFonts w:ascii="Arial" w:hAnsi="Arial" w:cs="Arial"/>
          <w:b/>
          <w:bCs/>
          <w:sz w:val="22"/>
          <w:szCs w:val="22"/>
        </w:rPr>
        <w:t>DEL ÓRGANO COLEGIADO DEL SERVICIO PROFESIONAL DE CARRERA POLICIAL</w:t>
      </w:r>
    </w:p>
    <w:p w:rsidR="009136F3" w:rsidRPr="00306B6C" w:rsidRDefault="009136F3" w:rsidP="009136F3">
      <w:pPr>
        <w:autoSpaceDE w:val="0"/>
        <w:autoSpaceDN w:val="0"/>
        <w:adjustRightInd w:val="0"/>
        <w:spacing w:line="288" w:lineRule="auto"/>
        <w:jc w:val="center"/>
        <w:rPr>
          <w:rFonts w:ascii="Arial" w:hAnsi="Arial" w:cs="Arial"/>
          <w:b/>
          <w:bCs/>
          <w:sz w:val="22"/>
          <w:szCs w:val="22"/>
        </w:rPr>
      </w:pPr>
      <w:r w:rsidRPr="00306B6C">
        <w:rPr>
          <w:rFonts w:ascii="Arial" w:hAnsi="Arial" w:cs="Arial"/>
          <w:b/>
          <w:bCs/>
          <w:sz w:val="22"/>
          <w:szCs w:val="22"/>
        </w:rPr>
        <w:t>CAPITULO ÚNICO</w:t>
      </w:r>
    </w:p>
    <w:p w:rsidR="009136F3" w:rsidRPr="00306B6C" w:rsidRDefault="009136F3" w:rsidP="009136F3">
      <w:pPr>
        <w:autoSpaceDE w:val="0"/>
        <w:autoSpaceDN w:val="0"/>
        <w:adjustRightInd w:val="0"/>
        <w:spacing w:line="288" w:lineRule="auto"/>
        <w:ind w:left="284"/>
        <w:contextualSpacing/>
        <w:rPr>
          <w:rFonts w:ascii="Arial" w:hAnsi="Arial" w:cs="Arial"/>
          <w:b/>
          <w:bCs/>
          <w:sz w:val="22"/>
          <w:szCs w:val="22"/>
        </w:rPr>
      </w:pPr>
    </w:p>
    <w:p w:rsidR="009136F3" w:rsidRPr="00306B6C" w:rsidRDefault="009136F3" w:rsidP="00605BFF">
      <w:pPr>
        <w:autoSpaceDE w:val="0"/>
        <w:autoSpaceDN w:val="0"/>
        <w:adjustRightInd w:val="0"/>
        <w:spacing w:line="288" w:lineRule="auto"/>
        <w:ind w:left="284"/>
        <w:contextualSpacing/>
        <w:jc w:val="both"/>
        <w:rPr>
          <w:rFonts w:ascii="Arial" w:hAnsi="Arial" w:cs="Arial"/>
          <w:b/>
          <w:sz w:val="22"/>
          <w:szCs w:val="22"/>
        </w:rPr>
      </w:pPr>
      <w:r w:rsidRPr="00306B6C">
        <w:rPr>
          <w:rFonts w:ascii="Arial" w:hAnsi="Arial" w:cs="Arial"/>
          <w:b/>
          <w:sz w:val="22"/>
          <w:szCs w:val="22"/>
        </w:rPr>
        <w:t>De la Comisión del Servicio Profesional de Carrera Policial, Honor y Justicia</w:t>
      </w:r>
    </w:p>
    <w:p w:rsidR="009136F3" w:rsidRPr="00306B6C" w:rsidRDefault="009136F3" w:rsidP="00605BFF">
      <w:pPr>
        <w:autoSpaceDE w:val="0"/>
        <w:autoSpaceDN w:val="0"/>
        <w:adjustRightInd w:val="0"/>
        <w:spacing w:line="288" w:lineRule="auto"/>
        <w:jc w:val="both"/>
        <w:rPr>
          <w:rFonts w:ascii="Arial" w:hAnsi="Arial" w:cs="Arial"/>
          <w:sz w:val="22"/>
          <w:szCs w:val="22"/>
        </w:rPr>
      </w:pPr>
      <w:r w:rsidRPr="00306B6C">
        <w:rPr>
          <w:rFonts w:ascii="Arial" w:hAnsi="Arial" w:cs="Arial"/>
          <w:b/>
          <w:bCs/>
          <w:sz w:val="22"/>
          <w:szCs w:val="22"/>
        </w:rPr>
        <w:t xml:space="preserve">Artículo 196.- </w:t>
      </w:r>
      <w:r w:rsidRPr="00306B6C">
        <w:rPr>
          <w:rFonts w:ascii="Arial" w:hAnsi="Arial" w:cs="Arial"/>
          <w:sz w:val="22"/>
          <w:szCs w:val="22"/>
        </w:rPr>
        <w:t>El funcionamiento del Servicio Profesional, la coordinación de acciones, la homologación de la función policial, y la seguridad jurídica, estarán a cargo del órgano colegiado denominado Comisión del Servicio Profesional de Carrera, Honor y Justicia.</w:t>
      </w:r>
    </w:p>
    <w:p w:rsidR="009136F3" w:rsidRPr="00306B6C" w:rsidRDefault="009136F3" w:rsidP="00605BFF">
      <w:pPr>
        <w:autoSpaceDE w:val="0"/>
        <w:autoSpaceDN w:val="0"/>
        <w:adjustRightInd w:val="0"/>
        <w:spacing w:line="288" w:lineRule="auto"/>
        <w:jc w:val="both"/>
        <w:rPr>
          <w:rFonts w:ascii="Arial" w:hAnsi="Arial" w:cs="Arial"/>
          <w:sz w:val="22"/>
          <w:szCs w:val="22"/>
        </w:rPr>
      </w:pPr>
    </w:p>
    <w:p w:rsidR="009136F3" w:rsidRPr="00306B6C" w:rsidRDefault="009136F3" w:rsidP="00605BFF">
      <w:pPr>
        <w:autoSpaceDE w:val="0"/>
        <w:autoSpaceDN w:val="0"/>
        <w:adjustRightInd w:val="0"/>
        <w:spacing w:after="240" w:line="288" w:lineRule="auto"/>
        <w:jc w:val="both"/>
        <w:rPr>
          <w:rFonts w:ascii="Arial" w:hAnsi="Arial" w:cs="Arial"/>
          <w:sz w:val="22"/>
          <w:szCs w:val="22"/>
        </w:rPr>
      </w:pPr>
      <w:r w:rsidRPr="00306B6C">
        <w:rPr>
          <w:rFonts w:ascii="Arial" w:hAnsi="Arial" w:cs="Arial"/>
          <w:b/>
          <w:bCs/>
          <w:sz w:val="22"/>
          <w:szCs w:val="22"/>
        </w:rPr>
        <w:t>Artículo 197.-</w:t>
      </w:r>
      <w:r w:rsidRPr="00306B6C">
        <w:rPr>
          <w:rFonts w:ascii="Arial" w:hAnsi="Arial" w:cs="Arial"/>
          <w:sz w:val="22"/>
          <w:szCs w:val="22"/>
        </w:rPr>
        <w:t xml:space="preserve"> La Comisión es el Órgano Colegiado de carácter permanente, responsable de realizar, a través de la Academia, los procedimientos relativos al Servicio Profesional, además de conocer, resolver e imponer las sanciones y la separación del miembro del Servicio, así como recibir y resolver el recurso de rectificación.</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Los procedimientos del Servicio Profesional son:</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Convocatorias;</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Reclutamiento;</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Selección e Ingreso;</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Formación Inicial;</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 xml:space="preserve">Certificación; </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Plan Individual de Carrera;</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Reingreso;</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 xml:space="preserve">Formación Continua; </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 xml:space="preserve">Evaluación del Desempeño; </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Evaluación para la Permanencia;</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 xml:space="preserve">Estímulos; </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Promoción; y</w:t>
      </w:r>
    </w:p>
    <w:p w:rsidR="009136F3" w:rsidRPr="00306B6C" w:rsidRDefault="009136F3" w:rsidP="00254C6F">
      <w:pPr>
        <w:numPr>
          <w:ilvl w:val="0"/>
          <w:numId w:val="79"/>
        </w:numPr>
        <w:autoSpaceDE w:val="0"/>
        <w:autoSpaceDN w:val="0"/>
        <w:adjustRightInd w:val="0"/>
        <w:spacing w:after="120" w:line="288" w:lineRule="auto"/>
        <w:ind w:hanging="502"/>
        <w:jc w:val="both"/>
        <w:rPr>
          <w:rFonts w:ascii="Arial" w:hAnsi="Arial" w:cs="Arial"/>
          <w:sz w:val="22"/>
          <w:szCs w:val="22"/>
        </w:rPr>
      </w:pPr>
      <w:r w:rsidRPr="00306B6C">
        <w:rPr>
          <w:rFonts w:ascii="Arial" w:hAnsi="Arial" w:cs="Arial"/>
          <w:sz w:val="22"/>
          <w:szCs w:val="22"/>
        </w:rPr>
        <w:t>Conclusión del Servicio.</w:t>
      </w:r>
    </w:p>
    <w:p w:rsidR="009136F3" w:rsidRPr="00306B6C" w:rsidRDefault="009136F3" w:rsidP="00605BFF">
      <w:pPr>
        <w:autoSpaceDE w:val="0"/>
        <w:autoSpaceDN w:val="0"/>
        <w:adjustRightInd w:val="0"/>
        <w:spacing w:line="288" w:lineRule="auto"/>
        <w:ind w:left="284"/>
        <w:jc w:val="both"/>
        <w:rPr>
          <w:rFonts w:ascii="Arial" w:hAnsi="Arial" w:cs="Arial"/>
          <w:sz w:val="22"/>
          <w:szCs w:val="22"/>
        </w:rPr>
      </w:pPr>
    </w:p>
    <w:p w:rsidR="009136F3" w:rsidRPr="00306B6C" w:rsidRDefault="009136F3" w:rsidP="00605BFF">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Artículo 198</w:t>
      </w:r>
      <w:r w:rsidRPr="00306B6C">
        <w:rPr>
          <w:rFonts w:ascii="Arial" w:hAnsi="Arial" w:cs="Arial"/>
          <w:b/>
          <w:sz w:val="22"/>
          <w:szCs w:val="22"/>
        </w:rPr>
        <w:t>.-</w:t>
      </w:r>
      <w:r w:rsidRPr="00306B6C">
        <w:rPr>
          <w:rFonts w:ascii="Arial" w:hAnsi="Arial" w:cs="Arial"/>
          <w:sz w:val="22"/>
          <w:szCs w:val="22"/>
        </w:rPr>
        <w:t xml:space="preserve"> Para el cumplimiento de sus atribuciones, la Comisión contará con el apoyo de las Unidades Administrativas de la Secretaría, así como de los grupos permanentes de trabajo que al efecto se establezcan para la realización de sus funciones.</w:t>
      </w:r>
    </w:p>
    <w:p w:rsidR="009136F3" w:rsidRPr="00306B6C" w:rsidRDefault="009136F3" w:rsidP="00605BFF">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sz w:val="22"/>
          <w:szCs w:val="22"/>
        </w:rPr>
        <w:t>Artículo 199.-</w:t>
      </w:r>
      <w:r w:rsidRPr="00306B6C">
        <w:rPr>
          <w:rFonts w:ascii="Arial" w:hAnsi="Arial" w:cs="Arial"/>
          <w:sz w:val="22"/>
          <w:szCs w:val="22"/>
        </w:rPr>
        <w:t xml:space="preserve"> La Unidad de Asuntos Internos remitirá a la Comisión los expedientes relativos a las investigaciones de queja y denuncia contra el miembro del Servicio, a efecto de que se inicie el procedimiento correspondiente y determine conforme a derecho; e igualmente coadyuvará con la misma en las investigaciones que le encomiende. </w:t>
      </w:r>
    </w:p>
    <w:p w:rsidR="009136F3" w:rsidRPr="00306B6C" w:rsidRDefault="009136F3" w:rsidP="00605BFF">
      <w:pPr>
        <w:autoSpaceDE w:val="0"/>
        <w:autoSpaceDN w:val="0"/>
        <w:adjustRightInd w:val="0"/>
        <w:spacing w:line="288" w:lineRule="auto"/>
        <w:contextualSpacing/>
        <w:jc w:val="both"/>
        <w:rPr>
          <w:rFonts w:ascii="Arial" w:hAnsi="Arial" w:cs="Arial"/>
          <w:sz w:val="22"/>
          <w:szCs w:val="22"/>
        </w:rPr>
      </w:pPr>
    </w:p>
    <w:p w:rsidR="009136F3" w:rsidRPr="00306B6C" w:rsidRDefault="009136F3" w:rsidP="00605BFF">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sz w:val="22"/>
          <w:szCs w:val="22"/>
        </w:rPr>
        <w:t>Artículo 200.-</w:t>
      </w:r>
      <w:r w:rsidRPr="00306B6C">
        <w:rPr>
          <w:rFonts w:ascii="Arial" w:hAnsi="Arial" w:cs="Arial"/>
          <w:sz w:val="22"/>
          <w:szCs w:val="22"/>
        </w:rPr>
        <w:t xml:space="preserve">  La Comisión, dentro del plazo de diez días hábiles en que reciba el expediente de investigación, valorará las constancias, a efecto de determinar si existen diligencias pendientes por desahogar que a su juicio fuesen conducentes para el inicio del procedimiento sancionatorio. La Unidad de Asuntos Internos contará con un plazo máximo de diez días que se podrá duplicar atendiendo a la naturaleza de la diligencia en cuestión. </w:t>
      </w:r>
    </w:p>
    <w:p w:rsidR="009136F3" w:rsidRPr="00306B6C" w:rsidRDefault="009136F3" w:rsidP="00605BFF">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605BFF">
      <w:pPr>
        <w:autoSpaceDE w:val="0"/>
        <w:autoSpaceDN w:val="0"/>
        <w:adjustRightInd w:val="0"/>
        <w:spacing w:after="240" w:line="288" w:lineRule="auto"/>
        <w:jc w:val="both"/>
        <w:rPr>
          <w:rFonts w:ascii="Arial" w:hAnsi="Arial" w:cs="Arial"/>
          <w:sz w:val="22"/>
          <w:szCs w:val="22"/>
        </w:rPr>
      </w:pPr>
      <w:r w:rsidRPr="00306B6C">
        <w:rPr>
          <w:rFonts w:ascii="Arial" w:hAnsi="Arial" w:cs="Arial"/>
          <w:b/>
          <w:bCs/>
          <w:sz w:val="22"/>
          <w:szCs w:val="22"/>
        </w:rPr>
        <w:t>Artículo 201</w:t>
      </w:r>
      <w:r w:rsidRPr="00306B6C">
        <w:rPr>
          <w:rFonts w:ascii="Arial" w:hAnsi="Arial" w:cs="Arial"/>
          <w:b/>
          <w:sz w:val="22"/>
          <w:szCs w:val="22"/>
        </w:rPr>
        <w:t>.-</w:t>
      </w:r>
      <w:r w:rsidRPr="00306B6C">
        <w:rPr>
          <w:rFonts w:ascii="Arial" w:hAnsi="Arial" w:cs="Arial"/>
          <w:sz w:val="22"/>
          <w:szCs w:val="22"/>
        </w:rPr>
        <w:t xml:space="preserve"> La Comisión se integrará de la siguiente forma:</w:t>
      </w:r>
    </w:p>
    <w:p w:rsidR="009136F3" w:rsidRPr="00306B6C" w:rsidRDefault="009136F3" w:rsidP="00254C6F">
      <w:pPr>
        <w:numPr>
          <w:ilvl w:val="0"/>
          <w:numId w:val="29"/>
        </w:numPr>
        <w:tabs>
          <w:tab w:val="left" w:pos="709"/>
        </w:tabs>
        <w:autoSpaceDE w:val="0"/>
        <w:autoSpaceDN w:val="0"/>
        <w:adjustRightInd w:val="0"/>
        <w:spacing w:after="120" w:line="288" w:lineRule="auto"/>
        <w:ind w:left="709" w:hanging="709"/>
        <w:jc w:val="both"/>
        <w:rPr>
          <w:rFonts w:ascii="Arial" w:hAnsi="Arial" w:cs="Arial"/>
          <w:sz w:val="22"/>
          <w:szCs w:val="22"/>
          <w:lang w:eastAsia="es-MX"/>
        </w:rPr>
      </w:pPr>
      <w:r w:rsidRPr="00306B6C">
        <w:rPr>
          <w:rFonts w:ascii="Arial" w:hAnsi="Arial" w:cs="Arial"/>
          <w:sz w:val="22"/>
          <w:szCs w:val="22"/>
          <w:lang w:eastAsia="es-MX"/>
        </w:rPr>
        <w:t>Un Presidente, que será el Titular de la Secretaría, con voz y voto; quien para el caso de empate en las votaciones contará con voto de calidad</w:t>
      </w:r>
    </w:p>
    <w:p w:rsidR="009136F3" w:rsidRPr="00306B6C" w:rsidRDefault="009136F3" w:rsidP="00254C6F">
      <w:pPr>
        <w:numPr>
          <w:ilvl w:val="0"/>
          <w:numId w:val="29"/>
        </w:numPr>
        <w:tabs>
          <w:tab w:val="left" w:pos="709"/>
        </w:tabs>
        <w:autoSpaceDE w:val="0"/>
        <w:autoSpaceDN w:val="0"/>
        <w:adjustRightInd w:val="0"/>
        <w:spacing w:after="120" w:line="288" w:lineRule="auto"/>
        <w:ind w:left="709" w:hanging="709"/>
        <w:jc w:val="both"/>
        <w:rPr>
          <w:rFonts w:ascii="Arial" w:hAnsi="Arial" w:cs="Arial"/>
          <w:sz w:val="22"/>
          <w:szCs w:val="22"/>
          <w:lang w:eastAsia="es-MX"/>
        </w:rPr>
      </w:pPr>
      <w:r w:rsidRPr="00306B6C">
        <w:rPr>
          <w:rFonts w:ascii="Arial" w:hAnsi="Arial" w:cs="Arial"/>
          <w:sz w:val="22"/>
          <w:szCs w:val="22"/>
          <w:lang w:eastAsia="es-MX"/>
        </w:rPr>
        <w:t xml:space="preserve">Un Secretario Ejecutivo, que será el Presidente de la Comisión de Seguridad Pública, con voz y voto; </w:t>
      </w:r>
    </w:p>
    <w:p w:rsidR="009136F3" w:rsidRPr="00306B6C" w:rsidRDefault="009136F3" w:rsidP="00254C6F">
      <w:pPr>
        <w:numPr>
          <w:ilvl w:val="0"/>
          <w:numId w:val="29"/>
        </w:numPr>
        <w:tabs>
          <w:tab w:val="left" w:pos="709"/>
        </w:tabs>
        <w:autoSpaceDE w:val="0"/>
        <w:autoSpaceDN w:val="0"/>
        <w:adjustRightInd w:val="0"/>
        <w:spacing w:after="120" w:line="288" w:lineRule="auto"/>
        <w:ind w:left="709" w:hanging="709"/>
        <w:jc w:val="both"/>
        <w:rPr>
          <w:rFonts w:ascii="Arial" w:hAnsi="Arial" w:cs="Arial"/>
          <w:sz w:val="22"/>
          <w:szCs w:val="22"/>
          <w:lang w:eastAsia="es-MX"/>
        </w:rPr>
      </w:pPr>
      <w:r w:rsidRPr="00306B6C">
        <w:rPr>
          <w:rFonts w:ascii="Arial" w:hAnsi="Arial" w:cs="Arial"/>
          <w:sz w:val="22"/>
          <w:szCs w:val="22"/>
          <w:lang w:eastAsia="es-MX"/>
        </w:rPr>
        <w:t>Un Secretario Técnico, que será el Titular de la Dirección Jurídica, con voz;</w:t>
      </w:r>
    </w:p>
    <w:p w:rsidR="009136F3" w:rsidRPr="00306B6C" w:rsidRDefault="009136F3" w:rsidP="00254C6F">
      <w:pPr>
        <w:numPr>
          <w:ilvl w:val="0"/>
          <w:numId w:val="29"/>
        </w:numPr>
        <w:tabs>
          <w:tab w:val="left" w:pos="0"/>
          <w:tab w:val="left" w:pos="142"/>
        </w:tabs>
        <w:autoSpaceDE w:val="0"/>
        <w:autoSpaceDN w:val="0"/>
        <w:adjustRightInd w:val="0"/>
        <w:spacing w:after="120" w:line="288" w:lineRule="auto"/>
        <w:ind w:left="709" w:hanging="709"/>
        <w:jc w:val="both"/>
        <w:rPr>
          <w:rFonts w:ascii="Arial" w:hAnsi="Arial" w:cs="Arial"/>
          <w:sz w:val="22"/>
          <w:szCs w:val="22"/>
          <w:lang w:eastAsia="es-MX"/>
        </w:rPr>
      </w:pPr>
      <w:r w:rsidRPr="00306B6C">
        <w:rPr>
          <w:rFonts w:ascii="Arial" w:hAnsi="Arial" w:cs="Arial"/>
          <w:sz w:val="22"/>
          <w:szCs w:val="22"/>
          <w:lang w:eastAsia="es-MX"/>
        </w:rPr>
        <w:t>Vocal –Titular de la Academia, con voz y voto;</w:t>
      </w:r>
    </w:p>
    <w:p w:rsidR="009136F3" w:rsidRPr="00306B6C" w:rsidRDefault="009136F3" w:rsidP="00254C6F">
      <w:pPr>
        <w:numPr>
          <w:ilvl w:val="0"/>
          <w:numId w:val="29"/>
        </w:numPr>
        <w:tabs>
          <w:tab w:val="left" w:pos="0"/>
          <w:tab w:val="left" w:pos="142"/>
        </w:tabs>
        <w:autoSpaceDE w:val="0"/>
        <w:autoSpaceDN w:val="0"/>
        <w:adjustRightInd w:val="0"/>
        <w:spacing w:after="120" w:line="288" w:lineRule="auto"/>
        <w:ind w:left="709" w:hanging="709"/>
        <w:jc w:val="both"/>
        <w:rPr>
          <w:rFonts w:ascii="Arial" w:hAnsi="Arial" w:cs="Arial"/>
          <w:sz w:val="22"/>
          <w:szCs w:val="22"/>
          <w:lang w:eastAsia="es-MX"/>
        </w:rPr>
      </w:pPr>
      <w:r w:rsidRPr="00306B6C">
        <w:rPr>
          <w:rFonts w:ascii="Arial" w:hAnsi="Arial" w:cs="Arial"/>
          <w:sz w:val="22"/>
          <w:szCs w:val="22"/>
          <w:lang w:eastAsia="es-MX"/>
        </w:rPr>
        <w:t>Vocal –Titular de la Dirección Administrativa, con voz y voto;</w:t>
      </w:r>
    </w:p>
    <w:p w:rsidR="009136F3" w:rsidRPr="00306B6C" w:rsidRDefault="009136F3" w:rsidP="00254C6F">
      <w:pPr>
        <w:numPr>
          <w:ilvl w:val="0"/>
          <w:numId w:val="29"/>
        </w:numPr>
        <w:tabs>
          <w:tab w:val="left" w:pos="0"/>
          <w:tab w:val="left" w:pos="142"/>
        </w:tabs>
        <w:autoSpaceDE w:val="0"/>
        <w:autoSpaceDN w:val="0"/>
        <w:adjustRightInd w:val="0"/>
        <w:spacing w:after="120" w:line="288" w:lineRule="auto"/>
        <w:ind w:left="709" w:hanging="709"/>
        <w:jc w:val="both"/>
        <w:rPr>
          <w:rFonts w:ascii="Arial" w:hAnsi="Arial" w:cs="Arial"/>
          <w:sz w:val="22"/>
          <w:szCs w:val="22"/>
          <w:lang w:eastAsia="es-MX"/>
        </w:rPr>
      </w:pPr>
      <w:r w:rsidRPr="00306B6C">
        <w:rPr>
          <w:rFonts w:ascii="Arial" w:hAnsi="Arial" w:cs="Arial"/>
          <w:sz w:val="22"/>
          <w:szCs w:val="22"/>
          <w:lang w:eastAsia="es-MX"/>
        </w:rPr>
        <w:t>Vocal – Titular de la Dirección de Prevención del Delito y Atención a Víctimas; con voz y voto;</w:t>
      </w:r>
    </w:p>
    <w:p w:rsidR="009136F3" w:rsidRPr="00306B6C" w:rsidRDefault="009136F3" w:rsidP="00254C6F">
      <w:pPr>
        <w:numPr>
          <w:ilvl w:val="0"/>
          <w:numId w:val="29"/>
        </w:numPr>
        <w:tabs>
          <w:tab w:val="left" w:pos="0"/>
          <w:tab w:val="left" w:pos="142"/>
        </w:tabs>
        <w:autoSpaceDE w:val="0"/>
        <w:autoSpaceDN w:val="0"/>
        <w:adjustRightInd w:val="0"/>
        <w:spacing w:after="120" w:line="288" w:lineRule="auto"/>
        <w:ind w:left="709" w:hanging="709"/>
        <w:jc w:val="both"/>
        <w:rPr>
          <w:rFonts w:ascii="Arial" w:hAnsi="Arial" w:cs="Arial"/>
          <w:sz w:val="22"/>
          <w:szCs w:val="22"/>
          <w:lang w:eastAsia="es-MX"/>
        </w:rPr>
      </w:pPr>
      <w:r w:rsidRPr="00306B6C">
        <w:rPr>
          <w:rFonts w:ascii="Arial" w:hAnsi="Arial" w:cs="Arial"/>
          <w:sz w:val="22"/>
          <w:szCs w:val="22"/>
          <w:lang w:eastAsia="es-MX"/>
        </w:rPr>
        <w:t>Vocal – Titular de la Dirección de Emergencias y Respuesta Inmediata; con voz y voto;</w:t>
      </w:r>
    </w:p>
    <w:p w:rsidR="009136F3" w:rsidRPr="00306B6C" w:rsidRDefault="009136F3" w:rsidP="00254C6F">
      <w:pPr>
        <w:numPr>
          <w:ilvl w:val="0"/>
          <w:numId w:val="29"/>
        </w:numPr>
        <w:tabs>
          <w:tab w:val="left" w:pos="0"/>
          <w:tab w:val="left" w:pos="142"/>
        </w:tabs>
        <w:autoSpaceDE w:val="0"/>
        <w:autoSpaceDN w:val="0"/>
        <w:adjustRightInd w:val="0"/>
        <w:spacing w:after="120" w:line="288" w:lineRule="auto"/>
        <w:ind w:left="709" w:hanging="709"/>
        <w:jc w:val="both"/>
        <w:rPr>
          <w:rFonts w:ascii="Arial" w:hAnsi="Arial" w:cs="Arial"/>
          <w:sz w:val="22"/>
          <w:szCs w:val="22"/>
          <w:lang w:eastAsia="es-MX"/>
        </w:rPr>
      </w:pPr>
      <w:r w:rsidRPr="00306B6C">
        <w:rPr>
          <w:rFonts w:ascii="Arial" w:hAnsi="Arial" w:cs="Arial"/>
          <w:sz w:val="22"/>
          <w:szCs w:val="22"/>
          <w:lang w:eastAsia="es-MX"/>
        </w:rPr>
        <w:t>Vocal de Mandos – Coordinador General de Seguridad Pública, con voz y voto;</w:t>
      </w:r>
    </w:p>
    <w:p w:rsidR="009136F3" w:rsidRPr="00306B6C" w:rsidRDefault="009136F3" w:rsidP="00254C6F">
      <w:pPr>
        <w:numPr>
          <w:ilvl w:val="0"/>
          <w:numId w:val="29"/>
        </w:numPr>
        <w:tabs>
          <w:tab w:val="left" w:pos="0"/>
          <w:tab w:val="left" w:pos="142"/>
        </w:tabs>
        <w:autoSpaceDE w:val="0"/>
        <w:autoSpaceDN w:val="0"/>
        <w:adjustRightInd w:val="0"/>
        <w:spacing w:after="120" w:line="288" w:lineRule="auto"/>
        <w:ind w:left="709" w:hanging="709"/>
        <w:jc w:val="both"/>
        <w:rPr>
          <w:rFonts w:ascii="Arial" w:hAnsi="Arial" w:cs="Arial"/>
          <w:sz w:val="22"/>
          <w:szCs w:val="22"/>
          <w:lang w:eastAsia="es-MX"/>
        </w:rPr>
      </w:pPr>
      <w:r w:rsidRPr="00306B6C">
        <w:rPr>
          <w:rFonts w:ascii="Arial" w:hAnsi="Arial" w:cs="Arial"/>
          <w:sz w:val="22"/>
          <w:szCs w:val="22"/>
          <w:lang w:eastAsia="es-MX"/>
        </w:rPr>
        <w:t>Vocal de Elementos – Director de Seguridad Pública, con voz y voto;</w:t>
      </w:r>
    </w:p>
    <w:p w:rsidR="009136F3" w:rsidRPr="00306B6C" w:rsidRDefault="009136F3" w:rsidP="00254C6F">
      <w:pPr>
        <w:numPr>
          <w:ilvl w:val="0"/>
          <w:numId w:val="29"/>
        </w:numPr>
        <w:tabs>
          <w:tab w:val="left" w:pos="0"/>
          <w:tab w:val="left" w:pos="142"/>
        </w:tabs>
        <w:autoSpaceDE w:val="0"/>
        <w:autoSpaceDN w:val="0"/>
        <w:adjustRightInd w:val="0"/>
        <w:spacing w:after="120" w:line="288" w:lineRule="auto"/>
        <w:ind w:left="709" w:hanging="709"/>
        <w:jc w:val="both"/>
        <w:rPr>
          <w:rFonts w:ascii="Arial" w:hAnsi="Arial" w:cs="Arial"/>
          <w:sz w:val="22"/>
          <w:szCs w:val="22"/>
          <w:lang w:eastAsia="es-MX"/>
        </w:rPr>
      </w:pPr>
      <w:r w:rsidRPr="00306B6C">
        <w:rPr>
          <w:rFonts w:ascii="Arial" w:hAnsi="Arial" w:cs="Arial"/>
          <w:sz w:val="22"/>
          <w:szCs w:val="22"/>
          <w:lang w:eastAsia="es-MX"/>
        </w:rPr>
        <w:t>Vocal de Elementos – Director de Tránsito, con voz y voto;</w:t>
      </w:r>
    </w:p>
    <w:p w:rsidR="009136F3" w:rsidRPr="00306B6C" w:rsidRDefault="009136F3" w:rsidP="00254C6F">
      <w:pPr>
        <w:numPr>
          <w:ilvl w:val="0"/>
          <w:numId w:val="29"/>
        </w:numPr>
        <w:tabs>
          <w:tab w:val="left" w:pos="0"/>
          <w:tab w:val="left" w:pos="142"/>
        </w:tabs>
        <w:autoSpaceDE w:val="0"/>
        <w:autoSpaceDN w:val="0"/>
        <w:adjustRightInd w:val="0"/>
        <w:spacing w:after="120" w:line="288" w:lineRule="auto"/>
        <w:ind w:left="709" w:hanging="709"/>
        <w:jc w:val="both"/>
        <w:rPr>
          <w:rFonts w:ascii="Arial" w:hAnsi="Arial" w:cs="Arial"/>
          <w:sz w:val="22"/>
          <w:szCs w:val="22"/>
          <w:lang w:eastAsia="es-MX"/>
        </w:rPr>
      </w:pPr>
      <w:r w:rsidRPr="00306B6C">
        <w:rPr>
          <w:rFonts w:ascii="Arial" w:hAnsi="Arial" w:cs="Arial"/>
          <w:sz w:val="22"/>
          <w:szCs w:val="22"/>
          <w:lang w:eastAsia="es-MX"/>
        </w:rPr>
        <w:t>Titular de la Unidad de Asuntos Internos, con voz;</w:t>
      </w:r>
    </w:p>
    <w:p w:rsidR="009136F3" w:rsidRPr="00306B6C" w:rsidRDefault="009136F3" w:rsidP="00254C6F">
      <w:pPr>
        <w:numPr>
          <w:ilvl w:val="0"/>
          <w:numId w:val="29"/>
        </w:numPr>
        <w:tabs>
          <w:tab w:val="left" w:pos="0"/>
          <w:tab w:val="left" w:pos="142"/>
        </w:tabs>
        <w:autoSpaceDE w:val="0"/>
        <w:autoSpaceDN w:val="0"/>
        <w:adjustRightInd w:val="0"/>
        <w:spacing w:after="120" w:line="288" w:lineRule="auto"/>
        <w:ind w:left="709" w:hanging="709"/>
        <w:jc w:val="both"/>
        <w:rPr>
          <w:rFonts w:ascii="Arial" w:hAnsi="Arial" w:cs="Arial"/>
          <w:sz w:val="22"/>
          <w:szCs w:val="22"/>
          <w:lang w:eastAsia="es-MX"/>
        </w:rPr>
      </w:pPr>
      <w:r w:rsidRPr="00306B6C">
        <w:rPr>
          <w:rFonts w:ascii="Arial" w:hAnsi="Arial" w:cs="Arial"/>
          <w:sz w:val="22"/>
          <w:szCs w:val="22"/>
          <w:lang w:eastAsia="es-MX"/>
        </w:rPr>
        <w:t>Titular de la Contraloría Municipal, con voz.</w:t>
      </w:r>
    </w:p>
    <w:p w:rsidR="009136F3" w:rsidRPr="00306B6C" w:rsidRDefault="009136F3" w:rsidP="00605BFF">
      <w:pPr>
        <w:tabs>
          <w:tab w:val="left" w:pos="0"/>
        </w:tabs>
        <w:autoSpaceDE w:val="0"/>
        <w:autoSpaceDN w:val="0"/>
        <w:adjustRightInd w:val="0"/>
        <w:spacing w:line="288" w:lineRule="auto"/>
        <w:contextualSpacing/>
        <w:jc w:val="both"/>
        <w:rPr>
          <w:rFonts w:ascii="Arial" w:hAnsi="Arial" w:cs="Arial"/>
          <w:sz w:val="22"/>
          <w:szCs w:val="22"/>
          <w:lang w:eastAsia="es-MX"/>
        </w:rPr>
      </w:pPr>
    </w:p>
    <w:p w:rsidR="009136F3" w:rsidRPr="00306B6C" w:rsidRDefault="009136F3" w:rsidP="00605BFF">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bCs/>
          <w:sz w:val="22"/>
          <w:szCs w:val="22"/>
        </w:rPr>
        <w:t>Artículo 202</w:t>
      </w:r>
      <w:r w:rsidRPr="00306B6C">
        <w:rPr>
          <w:rFonts w:ascii="Arial" w:hAnsi="Arial" w:cs="Arial"/>
          <w:b/>
          <w:sz w:val="22"/>
          <w:szCs w:val="22"/>
        </w:rPr>
        <w:t xml:space="preserve">.- </w:t>
      </w:r>
      <w:r w:rsidRPr="00306B6C">
        <w:rPr>
          <w:rFonts w:ascii="Arial" w:hAnsi="Arial" w:cs="Arial"/>
          <w:sz w:val="22"/>
          <w:szCs w:val="22"/>
        </w:rPr>
        <w:t>Los cargos de los integrantes de la Comisión serán de carácter honorífico.</w:t>
      </w:r>
    </w:p>
    <w:p w:rsidR="009136F3" w:rsidRPr="00306B6C" w:rsidRDefault="009136F3" w:rsidP="00605BFF">
      <w:pPr>
        <w:autoSpaceDE w:val="0"/>
        <w:autoSpaceDN w:val="0"/>
        <w:adjustRightInd w:val="0"/>
        <w:spacing w:line="288" w:lineRule="auto"/>
        <w:ind w:left="284"/>
        <w:contextualSpacing/>
        <w:jc w:val="both"/>
        <w:rPr>
          <w:rFonts w:ascii="Arial" w:hAnsi="Arial" w:cs="Arial"/>
          <w:sz w:val="22"/>
          <w:szCs w:val="22"/>
        </w:rPr>
      </w:pPr>
    </w:p>
    <w:p w:rsidR="009136F3" w:rsidRPr="00306B6C" w:rsidRDefault="009136F3" w:rsidP="00605BFF">
      <w:pPr>
        <w:autoSpaceDE w:val="0"/>
        <w:autoSpaceDN w:val="0"/>
        <w:adjustRightInd w:val="0"/>
        <w:spacing w:line="288" w:lineRule="auto"/>
        <w:contextualSpacing/>
        <w:jc w:val="both"/>
        <w:rPr>
          <w:rFonts w:ascii="Arial" w:hAnsi="Arial" w:cs="Arial"/>
          <w:sz w:val="22"/>
          <w:szCs w:val="22"/>
        </w:rPr>
      </w:pPr>
      <w:r w:rsidRPr="00306B6C">
        <w:rPr>
          <w:rFonts w:ascii="Arial" w:hAnsi="Arial" w:cs="Arial"/>
          <w:b/>
          <w:sz w:val="22"/>
          <w:szCs w:val="22"/>
        </w:rPr>
        <w:t xml:space="preserve">Artículo 203. </w:t>
      </w:r>
      <w:r w:rsidRPr="00306B6C">
        <w:rPr>
          <w:rFonts w:ascii="Arial" w:hAnsi="Arial" w:cs="Arial"/>
          <w:sz w:val="22"/>
          <w:szCs w:val="22"/>
        </w:rPr>
        <w:t>En caso de ausencia, impedimento o excusa,</w:t>
      </w:r>
      <w:r w:rsidRPr="00306B6C">
        <w:rPr>
          <w:rFonts w:ascii="Arial" w:hAnsi="Arial" w:cs="Arial"/>
          <w:b/>
          <w:sz w:val="22"/>
          <w:szCs w:val="22"/>
        </w:rPr>
        <w:t xml:space="preserve"> </w:t>
      </w:r>
      <w:r w:rsidRPr="00306B6C">
        <w:rPr>
          <w:rFonts w:ascii="Arial" w:hAnsi="Arial" w:cs="Arial"/>
          <w:sz w:val="22"/>
          <w:szCs w:val="22"/>
        </w:rPr>
        <w:t>el Presidente, el Secretario Ejecutivo</w:t>
      </w:r>
      <w:r w:rsidRPr="00306B6C">
        <w:rPr>
          <w:rFonts w:ascii="Arial" w:hAnsi="Arial" w:cs="Arial"/>
          <w:sz w:val="22"/>
          <w:szCs w:val="22"/>
          <w:lang w:eastAsia="es-MX"/>
        </w:rPr>
        <w:t xml:space="preserve"> Presidente de la Comisión de Seguridad Pública</w:t>
      </w:r>
      <w:r w:rsidRPr="00306B6C">
        <w:rPr>
          <w:rFonts w:ascii="Arial" w:hAnsi="Arial" w:cs="Arial"/>
          <w:sz w:val="22"/>
          <w:szCs w:val="22"/>
        </w:rPr>
        <w:t xml:space="preserve"> y el Titular de la Contraloría Municipal podrán designar, por escrito, un suplente, quien ostente el cargo inmediato inferior.</w:t>
      </w:r>
    </w:p>
    <w:p w:rsidR="009136F3" w:rsidRPr="00306B6C" w:rsidRDefault="009136F3" w:rsidP="00605BFF">
      <w:pPr>
        <w:tabs>
          <w:tab w:val="left" w:pos="0"/>
        </w:tabs>
        <w:autoSpaceDE w:val="0"/>
        <w:autoSpaceDN w:val="0"/>
        <w:adjustRightInd w:val="0"/>
        <w:spacing w:line="288" w:lineRule="auto"/>
        <w:ind w:left="284"/>
        <w:contextualSpacing/>
        <w:jc w:val="both"/>
        <w:rPr>
          <w:rFonts w:ascii="Arial" w:hAnsi="Arial" w:cs="Arial"/>
          <w:sz w:val="22"/>
          <w:szCs w:val="22"/>
          <w:lang w:eastAsia="es-MX"/>
        </w:rPr>
      </w:pPr>
    </w:p>
    <w:p w:rsidR="009136F3" w:rsidRPr="00306B6C" w:rsidRDefault="009136F3" w:rsidP="00605BFF">
      <w:pPr>
        <w:autoSpaceDE w:val="0"/>
        <w:autoSpaceDN w:val="0"/>
        <w:adjustRightInd w:val="0"/>
        <w:spacing w:line="288" w:lineRule="auto"/>
        <w:contextualSpacing/>
        <w:jc w:val="both"/>
        <w:rPr>
          <w:rFonts w:ascii="Arial" w:hAnsi="Arial" w:cs="Arial"/>
          <w:sz w:val="22"/>
          <w:szCs w:val="22"/>
          <w:lang w:eastAsia="es-MX"/>
        </w:rPr>
      </w:pPr>
      <w:r w:rsidRPr="00306B6C">
        <w:rPr>
          <w:rFonts w:ascii="Arial" w:hAnsi="Arial" w:cs="Arial"/>
          <w:b/>
          <w:sz w:val="22"/>
          <w:szCs w:val="22"/>
          <w:lang w:eastAsia="es-MX"/>
        </w:rPr>
        <w:t>Artículo 204</w:t>
      </w:r>
      <w:r w:rsidRPr="00306B6C">
        <w:rPr>
          <w:rFonts w:ascii="Arial" w:hAnsi="Arial" w:cs="Arial"/>
          <w:sz w:val="22"/>
          <w:szCs w:val="22"/>
          <w:lang w:eastAsia="es-MX"/>
        </w:rPr>
        <w:t>.- La Comisión podrá auxiliarse de especialistas y expertos en la materia a tratar, quienes tendrán el carácter de invitados a las sesiones, con voz pero sin voto.</w:t>
      </w:r>
    </w:p>
    <w:p w:rsidR="009136F3" w:rsidRPr="00306B6C" w:rsidRDefault="009136F3" w:rsidP="00605BFF">
      <w:pPr>
        <w:autoSpaceDE w:val="0"/>
        <w:autoSpaceDN w:val="0"/>
        <w:adjustRightInd w:val="0"/>
        <w:spacing w:line="288" w:lineRule="auto"/>
        <w:ind w:left="284"/>
        <w:contextualSpacing/>
        <w:jc w:val="both"/>
        <w:rPr>
          <w:rFonts w:ascii="Arial" w:hAnsi="Arial" w:cs="Arial"/>
          <w:b/>
          <w:bCs/>
          <w:sz w:val="22"/>
          <w:szCs w:val="22"/>
        </w:rPr>
      </w:pPr>
    </w:p>
    <w:p w:rsidR="009136F3" w:rsidRPr="00306B6C" w:rsidRDefault="009136F3" w:rsidP="00605BFF">
      <w:pPr>
        <w:autoSpaceDE w:val="0"/>
        <w:autoSpaceDN w:val="0"/>
        <w:adjustRightInd w:val="0"/>
        <w:spacing w:line="288" w:lineRule="auto"/>
        <w:jc w:val="both"/>
        <w:rPr>
          <w:rFonts w:ascii="Arial" w:hAnsi="Arial" w:cs="Arial"/>
          <w:sz w:val="22"/>
          <w:szCs w:val="22"/>
        </w:rPr>
      </w:pPr>
      <w:r w:rsidRPr="00306B6C">
        <w:rPr>
          <w:rFonts w:ascii="Arial" w:hAnsi="Arial" w:cs="Arial"/>
          <w:b/>
          <w:sz w:val="22"/>
          <w:szCs w:val="22"/>
        </w:rPr>
        <w:t>Artículo 205.-</w:t>
      </w:r>
      <w:r w:rsidRPr="00306B6C">
        <w:rPr>
          <w:rFonts w:ascii="Arial" w:hAnsi="Arial" w:cs="Arial"/>
          <w:sz w:val="22"/>
          <w:szCs w:val="22"/>
        </w:rPr>
        <w:t xml:space="preserve"> La Comisión tendrá las atribuciones, facultades y obligaciones siguientes:</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Coordinar y dirigir el Servicio Profesional en el ámbito de su competencia;</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Aprobar y supervisar los procedimientos realizados por la Academia, relativos a:</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Planeación</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Convocatorias</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Reclutamiento</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Selección e Ingreso</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Formación Inicial </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Certificación </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Plan Individual de Carrera </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Reingreso</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Formación Continua </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Evaluación del Desempeño </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Evaluación para la Permanencia</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Estímulos </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Promoción</w:t>
      </w:r>
    </w:p>
    <w:p w:rsidR="009136F3" w:rsidRPr="00306B6C" w:rsidRDefault="009136F3" w:rsidP="00254C6F">
      <w:pPr>
        <w:numPr>
          <w:ilvl w:val="0"/>
          <w:numId w:val="81"/>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Conclusión del Servicio</w:t>
      </w:r>
    </w:p>
    <w:p w:rsidR="009136F3" w:rsidRPr="00306B6C" w:rsidRDefault="009136F3" w:rsidP="00254C6F">
      <w:pPr>
        <w:numPr>
          <w:ilvl w:val="0"/>
          <w:numId w:val="80"/>
        </w:numPr>
        <w:tabs>
          <w:tab w:val="left" w:pos="709"/>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Conocer de los aspirantes y miembros del Servicio que cumplen con los requisitos establecidos en las convocatorias vigentes;</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Verificar, a través de la Academia, el cumplimiento de los requisitos de ingreso y permanencia del miembro del Servicio;</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Aprobar el otorgamiento de condecoraciones, estímulos y recompensas al miembro del Servicio;</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Proponer las reformas necesarias al Servicio Profesional;</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Conocer del otorgamiento de constancias de grado y ascensos, de conformidad a los procedimientos de la Academia;</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Requerir mensualmente a la Dirección Administrativa de la Secretaría, el informe correspondiente a la Conclusión del Servicio;</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Coordinarse, a través de la Academia, con autoridades e instituciones, para lograr los fines del Reglamento;</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Contar, a través de la Academia, con un registro del Plan Individual de Carrera Policial, que contenga mínimamente una base de datos con  la información completa del miembro del Servicio, para lo cual, las diferentes áreas que integran la Secretaría, deberán de proporcionar la información que corresponda.</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Analizar el incumplimiento </w:t>
      </w:r>
      <w:r w:rsidRPr="00306B6C">
        <w:rPr>
          <w:rFonts w:ascii="Arial" w:hAnsi="Arial" w:cs="Arial"/>
          <w:bCs/>
          <w:sz w:val="22"/>
          <w:szCs w:val="22"/>
        </w:rPr>
        <w:t>a la disciplina, a los principios, a los deberes y a las obligaciones</w:t>
      </w:r>
      <w:r w:rsidRPr="00306B6C">
        <w:rPr>
          <w:rFonts w:ascii="Arial" w:hAnsi="Arial" w:cs="Arial"/>
          <w:sz w:val="22"/>
          <w:szCs w:val="22"/>
        </w:rPr>
        <w:t xml:space="preserve"> y causales de separación y de remoción del miembro del Servicio;</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Recibir, determinar y resolver, conforme corresponda, los expedientes que remita la Unidad de Asuntos Internos, pudiéndose auxiliar de la misma en el cumplimiento de sus atribuciones;</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Determinar y graduar la aplicación de sanciones al miembro del Servicio, de conformidad con el Reglamento; </w:t>
      </w:r>
    </w:p>
    <w:p w:rsidR="009136F3" w:rsidRPr="00306B6C" w:rsidRDefault="009136F3" w:rsidP="00254C6F">
      <w:pPr>
        <w:numPr>
          <w:ilvl w:val="0"/>
          <w:numId w:val="80"/>
        </w:numPr>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Conocer y resolver el recurso de rectificación que se interponga en contra de las resoluciones emitidas por la misma; </w:t>
      </w:r>
    </w:p>
    <w:p w:rsidR="009136F3" w:rsidRPr="00306B6C" w:rsidRDefault="009136F3" w:rsidP="00254C6F">
      <w:pPr>
        <w:numPr>
          <w:ilvl w:val="0"/>
          <w:numId w:val="80"/>
        </w:numPr>
        <w:tabs>
          <w:tab w:val="left" w:pos="709"/>
        </w:tabs>
        <w:autoSpaceDE w:val="0"/>
        <w:autoSpaceDN w:val="0"/>
        <w:adjustRightInd w:val="0"/>
        <w:spacing w:after="120" w:line="288" w:lineRule="auto"/>
        <w:jc w:val="both"/>
        <w:rPr>
          <w:rFonts w:ascii="Arial" w:hAnsi="Arial" w:cs="Arial"/>
          <w:bCs/>
          <w:sz w:val="22"/>
          <w:szCs w:val="22"/>
        </w:rPr>
      </w:pPr>
      <w:r w:rsidRPr="00306B6C">
        <w:rPr>
          <w:rFonts w:ascii="Arial" w:hAnsi="Arial" w:cs="Arial"/>
          <w:sz w:val="22"/>
          <w:szCs w:val="22"/>
        </w:rPr>
        <w:t xml:space="preserve">Supervisar la Evaluación de Desempeño realizada al miembro del Servicio por la Academia; </w:t>
      </w:r>
    </w:p>
    <w:p w:rsidR="009136F3" w:rsidRPr="00306B6C" w:rsidRDefault="009136F3" w:rsidP="00254C6F">
      <w:pPr>
        <w:numPr>
          <w:ilvl w:val="0"/>
          <w:numId w:val="80"/>
        </w:numPr>
        <w:tabs>
          <w:tab w:val="left" w:pos="709"/>
        </w:tabs>
        <w:autoSpaceDE w:val="0"/>
        <w:autoSpaceDN w:val="0"/>
        <w:adjustRightInd w:val="0"/>
        <w:spacing w:after="120" w:line="288" w:lineRule="auto"/>
        <w:jc w:val="both"/>
        <w:rPr>
          <w:rFonts w:ascii="Arial" w:hAnsi="Arial" w:cs="Arial"/>
          <w:sz w:val="22"/>
          <w:szCs w:val="22"/>
        </w:rPr>
      </w:pPr>
      <w:r w:rsidRPr="00306B6C">
        <w:rPr>
          <w:rFonts w:ascii="Arial" w:hAnsi="Arial" w:cs="Arial"/>
          <w:bCs/>
          <w:sz w:val="22"/>
          <w:szCs w:val="22"/>
        </w:rPr>
        <w:t>Elaborar y gestionar el Manual operativo de procedimientos, materia del Reglamento;</w:t>
      </w:r>
    </w:p>
    <w:p w:rsidR="009136F3" w:rsidRPr="00306B6C" w:rsidRDefault="009136F3" w:rsidP="00254C6F">
      <w:pPr>
        <w:numPr>
          <w:ilvl w:val="0"/>
          <w:numId w:val="80"/>
        </w:numPr>
        <w:tabs>
          <w:tab w:val="left" w:pos="709"/>
        </w:tabs>
        <w:autoSpaceDE w:val="0"/>
        <w:autoSpaceDN w:val="0"/>
        <w:adjustRightInd w:val="0"/>
        <w:spacing w:after="120" w:line="288" w:lineRule="auto"/>
        <w:jc w:val="both"/>
        <w:rPr>
          <w:rFonts w:ascii="Arial" w:hAnsi="Arial" w:cs="Arial"/>
          <w:sz w:val="22"/>
          <w:szCs w:val="22"/>
        </w:rPr>
      </w:pPr>
      <w:r w:rsidRPr="00306B6C">
        <w:rPr>
          <w:rFonts w:ascii="Arial" w:hAnsi="Arial" w:cs="Arial"/>
          <w:bCs/>
          <w:sz w:val="22"/>
          <w:szCs w:val="22"/>
        </w:rPr>
        <w:t xml:space="preserve">Aprobar la emisión, publicación y difusión de las Convocatorias </w:t>
      </w:r>
      <w:r w:rsidRPr="00306B6C">
        <w:rPr>
          <w:rFonts w:ascii="Arial" w:hAnsi="Arial" w:cs="Arial"/>
          <w:sz w:val="22"/>
          <w:szCs w:val="22"/>
        </w:rPr>
        <w:t>propuestas por la Academia,</w:t>
      </w:r>
      <w:r w:rsidRPr="00306B6C">
        <w:rPr>
          <w:rFonts w:ascii="Arial" w:hAnsi="Arial" w:cs="Arial"/>
          <w:bCs/>
          <w:sz w:val="22"/>
          <w:szCs w:val="22"/>
        </w:rPr>
        <w:t xml:space="preserve"> para el</w:t>
      </w:r>
      <w:r w:rsidRPr="00306B6C">
        <w:rPr>
          <w:rFonts w:ascii="Arial" w:hAnsi="Arial" w:cs="Arial"/>
          <w:sz w:val="22"/>
          <w:szCs w:val="22"/>
        </w:rPr>
        <w:t xml:space="preserve"> cumplimiento de los objetivos del Servicio, en los términos que señala el Reglamento</w:t>
      </w:r>
    </w:p>
    <w:p w:rsidR="009136F3" w:rsidRPr="00306B6C" w:rsidRDefault="009136F3" w:rsidP="00254C6F">
      <w:pPr>
        <w:numPr>
          <w:ilvl w:val="0"/>
          <w:numId w:val="80"/>
        </w:numPr>
        <w:tabs>
          <w:tab w:val="left" w:pos="709"/>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 xml:space="preserve">Conocer del procedimiento del </w:t>
      </w:r>
      <w:r w:rsidRPr="00306B6C">
        <w:rPr>
          <w:rFonts w:ascii="Arial" w:hAnsi="Arial" w:cs="Arial"/>
          <w:sz w:val="22"/>
          <w:szCs w:val="22"/>
        </w:rPr>
        <w:t>reclutamiento realizado por la Academia;</w:t>
      </w:r>
    </w:p>
    <w:p w:rsidR="009136F3" w:rsidRPr="00306B6C" w:rsidRDefault="009136F3" w:rsidP="00254C6F">
      <w:pPr>
        <w:numPr>
          <w:ilvl w:val="0"/>
          <w:numId w:val="80"/>
        </w:numPr>
        <w:tabs>
          <w:tab w:val="left" w:pos="709"/>
        </w:tabs>
        <w:autoSpaceDE w:val="0"/>
        <w:autoSpaceDN w:val="0"/>
        <w:adjustRightInd w:val="0"/>
        <w:spacing w:after="120" w:line="288" w:lineRule="auto"/>
        <w:jc w:val="both"/>
        <w:rPr>
          <w:rFonts w:ascii="Arial" w:hAnsi="Arial" w:cs="Arial"/>
          <w:sz w:val="22"/>
          <w:szCs w:val="22"/>
        </w:rPr>
      </w:pPr>
      <w:r w:rsidRPr="00306B6C">
        <w:rPr>
          <w:rFonts w:ascii="Arial" w:hAnsi="Arial" w:cs="Arial"/>
          <w:bCs/>
          <w:sz w:val="22"/>
          <w:szCs w:val="22"/>
        </w:rPr>
        <w:t>Conocer de las consultas, en su caso, solicitadas por la Academia al Departamento de Información y Análisis, respecto a los antecedentes de los aspirantes en el Registro Nacional, para determinar la continuidad de su procedimiento de selección;</w:t>
      </w:r>
    </w:p>
    <w:p w:rsidR="009136F3" w:rsidRPr="00306B6C" w:rsidRDefault="009136F3" w:rsidP="00254C6F">
      <w:pPr>
        <w:numPr>
          <w:ilvl w:val="0"/>
          <w:numId w:val="80"/>
        </w:numPr>
        <w:tabs>
          <w:tab w:val="left" w:pos="709"/>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 xml:space="preserve">Conocer de las gestiones realizadas por la Academia, respecto a la entrega de </w:t>
      </w:r>
      <w:r w:rsidRPr="00306B6C">
        <w:rPr>
          <w:rFonts w:ascii="Arial" w:hAnsi="Arial" w:cs="Arial"/>
          <w:sz w:val="22"/>
          <w:szCs w:val="22"/>
        </w:rPr>
        <w:t xml:space="preserve"> los resultados de la evaluación de control de confianza aplicada a los aspirantes; </w:t>
      </w:r>
    </w:p>
    <w:p w:rsidR="009136F3" w:rsidRPr="00306B6C" w:rsidRDefault="009136F3" w:rsidP="00254C6F">
      <w:pPr>
        <w:numPr>
          <w:ilvl w:val="0"/>
          <w:numId w:val="80"/>
        </w:numPr>
        <w:tabs>
          <w:tab w:val="left" w:pos="709"/>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Conocer, a través de la Academia y de las Unidades Administrativas de la Secretaría, de los nombramientos y constancias de grado;</w:t>
      </w:r>
    </w:p>
    <w:p w:rsidR="009136F3" w:rsidRPr="00306B6C" w:rsidRDefault="009136F3" w:rsidP="00254C6F">
      <w:pPr>
        <w:numPr>
          <w:ilvl w:val="0"/>
          <w:numId w:val="80"/>
        </w:numPr>
        <w:tabs>
          <w:tab w:val="left" w:pos="709"/>
        </w:tabs>
        <w:autoSpaceDE w:val="0"/>
        <w:autoSpaceDN w:val="0"/>
        <w:adjustRightInd w:val="0"/>
        <w:spacing w:after="120" w:line="288" w:lineRule="auto"/>
        <w:jc w:val="both"/>
        <w:rPr>
          <w:rFonts w:ascii="Arial" w:hAnsi="Arial" w:cs="Arial"/>
          <w:bCs/>
          <w:sz w:val="22"/>
          <w:szCs w:val="22"/>
        </w:rPr>
      </w:pPr>
      <w:r w:rsidRPr="00306B6C">
        <w:rPr>
          <w:rFonts w:ascii="Arial" w:hAnsi="Arial" w:cs="Arial"/>
          <w:bCs/>
          <w:sz w:val="22"/>
          <w:szCs w:val="22"/>
        </w:rPr>
        <w:t xml:space="preserve">Verificar, a través de la Academia y de las Unidades Administrativas de la Secretaría, que se cumplan los requisitos de ingreso y permanencia del miembro del Servicio; y </w:t>
      </w:r>
    </w:p>
    <w:p w:rsidR="009136F3" w:rsidRPr="00306B6C" w:rsidRDefault="009136F3" w:rsidP="00254C6F">
      <w:pPr>
        <w:numPr>
          <w:ilvl w:val="0"/>
          <w:numId w:val="80"/>
        </w:numPr>
        <w:tabs>
          <w:tab w:val="left" w:pos="709"/>
        </w:tabs>
        <w:autoSpaceDE w:val="0"/>
        <w:autoSpaceDN w:val="0"/>
        <w:adjustRightInd w:val="0"/>
        <w:spacing w:after="120" w:line="288" w:lineRule="auto"/>
        <w:jc w:val="both"/>
        <w:rPr>
          <w:rFonts w:ascii="Arial" w:hAnsi="Arial" w:cs="Arial"/>
          <w:sz w:val="22"/>
          <w:szCs w:val="22"/>
        </w:rPr>
      </w:pPr>
      <w:r w:rsidRPr="00306B6C">
        <w:rPr>
          <w:rFonts w:ascii="Arial" w:hAnsi="Arial" w:cs="Arial"/>
          <w:bCs/>
          <w:sz w:val="22"/>
          <w:szCs w:val="22"/>
        </w:rPr>
        <w:t xml:space="preserve">Las demás que le confieran las Leyes, el Reglamento Interior, el presente Reglamento </w:t>
      </w:r>
      <w:r w:rsidRPr="00306B6C">
        <w:rPr>
          <w:rFonts w:ascii="Arial" w:hAnsi="Arial" w:cs="Arial"/>
          <w:sz w:val="22"/>
          <w:szCs w:val="22"/>
        </w:rPr>
        <w:t>y demás disposiciones legales y administrativas aplicables.</w:t>
      </w:r>
    </w:p>
    <w:p w:rsidR="009136F3" w:rsidRPr="00306B6C" w:rsidRDefault="009136F3" w:rsidP="009136F3">
      <w:pPr>
        <w:autoSpaceDE w:val="0"/>
        <w:autoSpaceDN w:val="0"/>
        <w:adjustRightInd w:val="0"/>
        <w:spacing w:line="288" w:lineRule="auto"/>
        <w:contextualSpacing/>
        <w:rPr>
          <w:rFonts w:ascii="Arial" w:hAnsi="Arial" w:cs="Arial"/>
          <w:b/>
          <w:bCs/>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Artículo 206</w:t>
      </w:r>
      <w:r w:rsidRPr="00306B6C">
        <w:rPr>
          <w:rFonts w:ascii="Arial" w:hAnsi="Arial" w:cs="Arial"/>
          <w:b/>
          <w:sz w:val="22"/>
          <w:szCs w:val="22"/>
        </w:rPr>
        <w:t xml:space="preserve">.- </w:t>
      </w:r>
      <w:r w:rsidRPr="00306B6C">
        <w:rPr>
          <w:rFonts w:ascii="Arial" w:hAnsi="Arial" w:cs="Arial"/>
          <w:sz w:val="22"/>
          <w:szCs w:val="22"/>
        </w:rPr>
        <w:t>La Comisión podrá sugerir, proponer y solicitar a la Academia, programas y eventos académicos acordes a los programas de formación inicial o continua, y de evaluación para la permanencia del miembro.</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bCs/>
          <w:sz w:val="22"/>
          <w:szCs w:val="22"/>
        </w:rPr>
        <w:t xml:space="preserve">Artículo 207.- </w:t>
      </w:r>
      <w:r w:rsidRPr="00306B6C">
        <w:rPr>
          <w:rFonts w:ascii="Arial" w:hAnsi="Arial" w:cs="Arial"/>
          <w:sz w:val="22"/>
          <w:szCs w:val="22"/>
        </w:rPr>
        <w:t xml:space="preserve">El Presidente </w:t>
      </w:r>
      <w:r w:rsidRPr="00306B6C">
        <w:rPr>
          <w:rFonts w:ascii="Arial" w:hAnsi="Arial" w:cs="Arial"/>
          <w:bCs/>
          <w:sz w:val="22"/>
          <w:szCs w:val="22"/>
        </w:rPr>
        <w:t xml:space="preserve">de la Comisión </w:t>
      </w:r>
      <w:r w:rsidRPr="00306B6C">
        <w:rPr>
          <w:rFonts w:ascii="Arial" w:hAnsi="Arial" w:cs="Arial"/>
          <w:sz w:val="22"/>
          <w:szCs w:val="22"/>
        </w:rPr>
        <w:t>tendrá las atribuciones y obligaciones siguientes:</w:t>
      </w:r>
    </w:p>
    <w:p w:rsidR="009136F3" w:rsidRPr="00306B6C" w:rsidRDefault="009136F3" w:rsidP="00254C6F">
      <w:pPr>
        <w:pStyle w:val="Prrafodelista"/>
        <w:numPr>
          <w:ilvl w:val="0"/>
          <w:numId w:val="82"/>
        </w:numPr>
        <w:spacing w:after="120" w:line="288" w:lineRule="auto"/>
        <w:jc w:val="both"/>
        <w:rPr>
          <w:rFonts w:ascii="Arial" w:hAnsi="Arial" w:cs="Arial"/>
          <w:sz w:val="22"/>
          <w:szCs w:val="22"/>
        </w:rPr>
      </w:pPr>
      <w:r w:rsidRPr="00306B6C">
        <w:rPr>
          <w:rFonts w:ascii="Arial" w:hAnsi="Arial" w:cs="Arial"/>
          <w:sz w:val="22"/>
          <w:szCs w:val="22"/>
        </w:rPr>
        <w:t>Presidir la Comisión;</w:t>
      </w:r>
    </w:p>
    <w:p w:rsidR="009136F3" w:rsidRPr="00306B6C" w:rsidRDefault="009136F3" w:rsidP="00254C6F">
      <w:pPr>
        <w:pStyle w:val="Prrafodelista"/>
        <w:numPr>
          <w:ilvl w:val="0"/>
          <w:numId w:val="82"/>
        </w:numPr>
        <w:spacing w:after="120" w:line="288" w:lineRule="auto"/>
        <w:jc w:val="both"/>
        <w:rPr>
          <w:rFonts w:ascii="Arial" w:hAnsi="Arial" w:cs="Arial"/>
          <w:sz w:val="22"/>
          <w:szCs w:val="22"/>
        </w:rPr>
      </w:pPr>
      <w:r w:rsidRPr="00306B6C">
        <w:rPr>
          <w:rFonts w:ascii="Arial" w:hAnsi="Arial" w:cs="Arial"/>
          <w:sz w:val="22"/>
          <w:szCs w:val="22"/>
        </w:rPr>
        <w:t>Ostentar la representación legal de la Comisión por si mismo o por a quien él delegue esta facultad;</w:t>
      </w:r>
    </w:p>
    <w:p w:rsidR="009136F3" w:rsidRPr="00306B6C" w:rsidRDefault="009136F3" w:rsidP="00254C6F">
      <w:pPr>
        <w:pStyle w:val="Prrafodelista"/>
        <w:numPr>
          <w:ilvl w:val="0"/>
          <w:numId w:val="82"/>
        </w:numPr>
        <w:spacing w:after="120" w:line="288" w:lineRule="auto"/>
        <w:jc w:val="both"/>
        <w:rPr>
          <w:rFonts w:ascii="Arial" w:hAnsi="Arial" w:cs="Arial"/>
          <w:sz w:val="22"/>
          <w:szCs w:val="22"/>
        </w:rPr>
      </w:pPr>
      <w:r w:rsidRPr="00306B6C">
        <w:rPr>
          <w:rFonts w:ascii="Arial" w:hAnsi="Arial" w:cs="Arial"/>
          <w:sz w:val="22"/>
          <w:szCs w:val="22"/>
        </w:rPr>
        <w:t>Proponer las estrategias organizativas y administrativas para el desarrollo de sus procedimientos y la aplicación de los instrumentos correspondientes;</w:t>
      </w:r>
    </w:p>
    <w:p w:rsidR="009136F3" w:rsidRPr="00306B6C" w:rsidRDefault="009136F3" w:rsidP="00254C6F">
      <w:pPr>
        <w:pStyle w:val="Prrafodelista"/>
        <w:numPr>
          <w:ilvl w:val="0"/>
          <w:numId w:val="82"/>
        </w:numPr>
        <w:spacing w:after="120" w:line="288" w:lineRule="auto"/>
        <w:jc w:val="both"/>
        <w:rPr>
          <w:rFonts w:ascii="Arial" w:hAnsi="Arial" w:cs="Arial"/>
          <w:sz w:val="22"/>
          <w:szCs w:val="22"/>
        </w:rPr>
      </w:pPr>
      <w:r w:rsidRPr="00306B6C">
        <w:rPr>
          <w:rFonts w:ascii="Arial" w:hAnsi="Arial" w:cs="Arial"/>
          <w:sz w:val="22"/>
          <w:szCs w:val="22"/>
        </w:rPr>
        <w:t>Proponer la agenda y el orden del día de las sesiones de la Comisión;</w:t>
      </w:r>
    </w:p>
    <w:p w:rsidR="009136F3" w:rsidRPr="00306B6C" w:rsidRDefault="009136F3" w:rsidP="00254C6F">
      <w:pPr>
        <w:pStyle w:val="Prrafodelista"/>
        <w:numPr>
          <w:ilvl w:val="0"/>
          <w:numId w:val="82"/>
        </w:numPr>
        <w:spacing w:after="120" w:line="288" w:lineRule="auto"/>
        <w:jc w:val="both"/>
        <w:rPr>
          <w:rFonts w:ascii="Arial" w:hAnsi="Arial" w:cs="Arial"/>
          <w:sz w:val="22"/>
          <w:szCs w:val="22"/>
        </w:rPr>
      </w:pPr>
      <w:r w:rsidRPr="00306B6C">
        <w:rPr>
          <w:rFonts w:ascii="Arial" w:hAnsi="Arial" w:cs="Arial"/>
          <w:sz w:val="22"/>
          <w:szCs w:val="22"/>
        </w:rPr>
        <w:t>Presidir y coordinar las reuniones de trabajo;</w:t>
      </w:r>
    </w:p>
    <w:p w:rsidR="009136F3" w:rsidRPr="00306B6C" w:rsidRDefault="009136F3" w:rsidP="00254C6F">
      <w:pPr>
        <w:pStyle w:val="Prrafodelista"/>
        <w:numPr>
          <w:ilvl w:val="0"/>
          <w:numId w:val="82"/>
        </w:numPr>
        <w:spacing w:after="120" w:line="288" w:lineRule="auto"/>
        <w:jc w:val="both"/>
        <w:rPr>
          <w:rFonts w:ascii="Arial" w:hAnsi="Arial" w:cs="Arial"/>
          <w:sz w:val="22"/>
          <w:szCs w:val="22"/>
        </w:rPr>
      </w:pPr>
      <w:r w:rsidRPr="00306B6C">
        <w:rPr>
          <w:rFonts w:ascii="Arial" w:hAnsi="Arial" w:cs="Arial"/>
          <w:sz w:val="22"/>
          <w:szCs w:val="22"/>
        </w:rPr>
        <w:t>Ser enlace entre la Comisión y otras dependencias, entidades, autoridades, instituciones e instancias;</w:t>
      </w:r>
    </w:p>
    <w:p w:rsidR="009136F3" w:rsidRPr="00306B6C" w:rsidRDefault="009136F3" w:rsidP="00254C6F">
      <w:pPr>
        <w:pStyle w:val="Prrafodelista"/>
        <w:numPr>
          <w:ilvl w:val="0"/>
          <w:numId w:val="82"/>
        </w:numPr>
        <w:spacing w:after="120" w:line="288" w:lineRule="auto"/>
        <w:jc w:val="both"/>
        <w:rPr>
          <w:rFonts w:ascii="Arial" w:hAnsi="Arial" w:cs="Arial"/>
          <w:sz w:val="22"/>
          <w:szCs w:val="22"/>
        </w:rPr>
      </w:pPr>
      <w:r w:rsidRPr="00306B6C">
        <w:rPr>
          <w:rFonts w:ascii="Arial" w:hAnsi="Arial" w:cs="Arial"/>
          <w:sz w:val="22"/>
          <w:szCs w:val="22"/>
        </w:rPr>
        <w:t>Proponer las normas operativas y técnicas del Servicio;</w:t>
      </w:r>
    </w:p>
    <w:p w:rsidR="009136F3" w:rsidRPr="00306B6C" w:rsidRDefault="009136F3" w:rsidP="00254C6F">
      <w:pPr>
        <w:pStyle w:val="Prrafodelista"/>
        <w:numPr>
          <w:ilvl w:val="0"/>
          <w:numId w:val="82"/>
        </w:numPr>
        <w:spacing w:after="120" w:line="288" w:lineRule="auto"/>
        <w:jc w:val="both"/>
        <w:rPr>
          <w:rFonts w:ascii="Arial" w:hAnsi="Arial" w:cs="Arial"/>
          <w:sz w:val="22"/>
          <w:szCs w:val="22"/>
        </w:rPr>
      </w:pPr>
      <w:r w:rsidRPr="00306B6C">
        <w:rPr>
          <w:rFonts w:ascii="Arial" w:hAnsi="Arial" w:cs="Arial"/>
          <w:sz w:val="22"/>
          <w:szCs w:val="22"/>
        </w:rPr>
        <w:t>Proponer las políticas para la profesionalización y desarrollo del miembro del Servicio;</w:t>
      </w:r>
    </w:p>
    <w:p w:rsidR="009136F3" w:rsidRPr="00306B6C" w:rsidRDefault="009136F3" w:rsidP="00254C6F">
      <w:pPr>
        <w:pStyle w:val="Prrafodelista"/>
        <w:numPr>
          <w:ilvl w:val="0"/>
          <w:numId w:val="82"/>
        </w:numPr>
        <w:spacing w:after="120" w:line="288" w:lineRule="auto"/>
        <w:jc w:val="both"/>
        <w:rPr>
          <w:rFonts w:ascii="Arial" w:hAnsi="Arial" w:cs="Arial"/>
          <w:sz w:val="22"/>
          <w:szCs w:val="22"/>
        </w:rPr>
      </w:pPr>
      <w:r w:rsidRPr="00306B6C">
        <w:rPr>
          <w:rFonts w:ascii="Arial" w:hAnsi="Arial" w:cs="Arial"/>
          <w:sz w:val="22"/>
          <w:szCs w:val="22"/>
        </w:rPr>
        <w:t>Verificar que el Servicio Profesional opere de manera coordinada;</w:t>
      </w:r>
    </w:p>
    <w:p w:rsidR="009136F3" w:rsidRPr="00306B6C" w:rsidRDefault="009136F3" w:rsidP="00254C6F">
      <w:pPr>
        <w:pStyle w:val="Prrafodelista"/>
        <w:numPr>
          <w:ilvl w:val="0"/>
          <w:numId w:val="82"/>
        </w:numPr>
        <w:spacing w:after="120" w:line="288" w:lineRule="auto"/>
        <w:jc w:val="both"/>
        <w:rPr>
          <w:rFonts w:ascii="Arial" w:hAnsi="Arial" w:cs="Arial"/>
          <w:sz w:val="22"/>
          <w:szCs w:val="22"/>
        </w:rPr>
      </w:pPr>
      <w:r w:rsidRPr="00306B6C">
        <w:rPr>
          <w:rFonts w:ascii="Arial" w:hAnsi="Arial" w:cs="Arial"/>
          <w:sz w:val="22"/>
          <w:szCs w:val="22"/>
        </w:rPr>
        <w:t>Proponer los programas y presupuestos necesarios para dar soporte a los compromisos de las metas de profesionalización del Servicio Profesional, así como los relacionados con el sistema de estímulos del miembros de Servicio que se encuentren en el plan individual de carrera;</w:t>
      </w:r>
    </w:p>
    <w:p w:rsidR="009136F3" w:rsidRPr="00306B6C" w:rsidRDefault="009136F3" w:rsidP="00254C6F">
      <w:pPr>
        <w:pStyle w:val="Prrafodelista"/>
        <w:numPr>
          <w:ilvl w:val="0"/>
          <w:numId w:val="82"/>
        </w:numPr>
        <w:spacing w:after="120" w:line="288" w:lineRule="auto"/>
        <w:jc w:val="both"/>
        <w:rPr>
          <w:rFonts w:ascii="Arial" w:hAnsi="Arial" w:cs="Arial"/>
          <w:sz w:val="22"/>
          <w:szCs w:val="22"/>
        </w:rPr>
      </w:pPr>
      <w:r w:rsidRPr="00306B6C">
        <w:rPr>
          <w:rFonts w:ascii="Arial" w:hAnsi="Arial" w:cs="Arial"/>
          <w:sz w:val="22"/>
          <w:szCs w:val="22"/>
        </w:rPr>
        <w:t>Las demás que señale el Reglamento y las disposiciones legales y administrativas aplicables.</w:t>
      </w:r>
    </w:p>
    <w:p w:rsidR="009136F3" w:rsidRPr="00306B6C" w:rsidRDefault="009136F3" w:rsidP="009136F3">
      <w:pPr>
        <w:autoSpaceDE w:val="0"/>
        <w:autoSpaceDN w:val="0"/>
        <w:adjustRightInd w:val="0"/>
        <w:spacing w:line="288" w:lineRule="auto"/>
        <w:contextualSpacing/>
        <w:rPr>
          <w:rFonts w:ascii="Arial" w:hAnsi="Arial" w:cs="Arial"/>
          <w:bCs/>
          <w:sz w:val="22"/>
          <w:szCs w:val="22"/>
        </w:rPr>
      </w:pPr>
      <w:r w:rsidRPr="00306B6C">
        <w:rPr>
          <w:rFonts w:ascii="Arial" w:hAnsi="Arial" w:cs="Arial"/>
          <w:b/>
          <w:sz w:val="22"/>
          <w:szCs w:val="22"/>
          <w:lang w:eastAsia="es-MX"/>
        </w:rPr>
        <w:t xml:space="preserve">Artículo </w:t>
      </w:r>
      <w:r w:rsidRPr="00306B6C">
        <w:rPr>
          <w:rFonts w:ascii="Arial" w:hAnsi="Arial" w:cs="Arial"/>
          <w:b/>
          <w:bCs/>
          <w:sz w:val="22"/>
          <w:szCs w:val="22"/>
        </w:rPr>
        <w:t xml:space="preserve">208.- </w:t>
      </w:r>
      <w:r w:rsidRPr="00306B6C">
        <w:rPr>
          <w:rFonts w:ascii="Arial" w:hAnsi="Arial" w:cs="Arial"/>
          <w:bCs/>
          <w:sz w:val="22"/>
          <w:szCs w:val="22"/>
        </w:rPr>
        <w:t xml:space="preserve">El Secretario Ejecutivo de la Comisión tendrá las atribuciones y obligaciones siguientes; </w:t>
      </w:r>
    </w:p>
    <w:p w:rsidR="009136F3" w:rsidRPr="00306B6C" w:rsidRDefault="009136F3" w:rsidP="009136F3">
      <w:pPr>
        <w:autoSpaceDE w:val="0"/>
        <w:autoSpaceDN w:val="0"/>
        <w:adjustRightInd w:val="0"/>
        <w:spacing w:line="288" w:lineRule="auto"/>
        <w:contextualSpacing/>
        <w:rPr>
          <w:rFonts w:ascii="Arial" w:hAnsi="Arial" w:cs="Arial"/>
          <w:bCs/>
          <w:sz w:val="22"/>
          <w:szCs w:val="22"/>
        </w:rPr>
      </w:pPr>
    </w:p>
    <w:p w:rsidR="009136F3" w:rsidRPr="00306B6C" w:rsidRDefault="009136F3" w:rsidP="00254C6F">
      <w:pPr>
        <w:numPr>
          <w:ilvl w:val="0"/>
          <w:numId w:val="86"/>
        </w:numPr>
        <w:autoSpaceDE w:val="0"/>
        <w:autoSpaceDN w:val="0"/>
        <w:adjustRightInd w:val="0"/>
        <w:spacing w:before="120" w:line="288" w:lineRule="auto"/>
        <w:contextualSpacing/>
        <w:jc w:val="both"/>
        <w:rPr>
          <w:rFonts w:ascii="Arial" w:hAnsi="Arial" w:cs="Arial"/>
          <w:bCs/>
          <w:sz w:val="22"/>
          <w:szCs w:val="22"/>
        </w:rPr>
      </w:pPr>
      <w:r w:rsidRPr="00306B6C">
        <w:rPr>
          <w:rFonts w:ascii="Arial" w:hAnsi="Arial" w:cs="Arial"/>
          <w:bCs/>
          <w:sz w:val="22"/>
          <w:szCs w:val="22"/>
        </w:rPr>
        <w:t>Asistir a las sesiones ordinarias y extraordinarias de la Comisión.</w:t>
      </w:r>
    </w:p>
    <w:p w:rsidR="009136F3" w:rsidRPr="00306B6C" w:rsidRDefault="009136F3" w:rsidP="00254C6F">
      <w:pPr>
        <w:numPr>
          <w:ilvl w:val="0"/>
          <w:numId w:val="86"/>
        </w:numPr>
        <w:autoSpaceDE w:val="0"/>
        <w:autoSpaceDN w:val="0"/>
        <w:adjustRightInd w:val="0"/>
        <w:spacing w:before="120" w:line="288" w:lineRule="auto"/>
        <w:contextualSpacing/>
        <w:jc w:val="both"/>
        <w:rPr>
          <w:rFonts w:ascii="Arial" w:hAnsi="Arial" w:cs="Arial"/>
          <w:bCs/>
          <w:sz w:val="22"/>
          <w:szCs w:val="22"/>
        </w:rPr>
      </w:pPr>
      <w:r w:rsidRPr="00306B6C">
        <w:rPr>
          <w:rFonts w:ascii="Arial" w:hAnsi="Arial" w:cs="Arial"/>
          <w:bCs/>
          <w:sz w:val="22"/>
          <w:szCs w:val="22"/>
        </w:rPr>
        <w:t>Solicitar la información necesaria para el buen desarrollo de la Comisión.</w:t>
      </w:r>
    </w:p>
    <w:p w:rsidR="009136F3" w:rsidRPr="00306B6C" w:rsidRDefault="009136F3" w:rsidP="00254C6F">
      <w:pPr>
        <w:numPr>
          <w:ilvl w:val="0"/>
          <w:numId w:val="86"/>
        </w:numPr>
        <w:autoSpaceDE w:val="0"/>
        <w:autoSpaceDN w:val="0"/>
        <w:adjustRightInd w:val="0"/>
        <w:spacing w:before="120" w:line="288" w:lineRule="auto"/>
        <w:contextualSpacing/>
        <w:jc w:val="both"/>
        <w:rPr>
          <w:rFonts w:ascii="Arial" w:hAnsi="Arial" w:cs="Arial"/>
          <w:bCs/>
          <w:sz w:val="22"/>
          <w:szCs w:val="22"/>
        </w:rPr>
      </w:pPr>
      <w:r w:rsidRPr="00306B6C">
        <w:rPr>
          <w:rFonts w:ascii="Arial" w:hAnsi="Arial" w:cs="Arial"/>
          <w:bCs/>
          <w:sz w:val="22"/>
          <w:szCs w:val="22"/>
        </w:rPr>
        <w:t>Ejercer la debida inspección y vigilancia en los asuntos de la Comisión.</w:t>
      </w:r>
    </w:p>
    <w:p w:rsidR="009136F3" w:rsidRPr="00306B6C" w:rsidRDefault="009136F3" w:rsidP="00254C6F">
      <w:pPr>
        <w:numPr>
          <w:ilvl w:val="0"/>
          <w:numId w:val="86"/>
        </w:numPr>
        <w:autoSpaceDE w:val="0"/>
        <w:autoSpaceDN w:val="0"/>
        <w:adjustRightInd w:val="0"/>
        <w:spacing w:before="120" w:line="288" w:lineRule="auto"/>
        <w:contextualSpacing/>
        <w:jc w:val="both"/>
        <w:rPr>
          <w:rFonts w:ascii="Arial" w:hAnsi="Arial" w:cs="Arial"/>
          <w:bCs/>
          <w:sz w:val="22"/>
          <w:szCs w:val="22"/>
        </w:rPr>
      </w:pPr>
      <w:r w:rsidRPr="00306B6C">
        <w:rPr>
          <w:rFonts w:ascii="Arial" w:hAnsi="Arial" w:cs="Arial"/>
          <w:bCs/>
          <w:sz w:val="22"/>
          <w:szCs w:val="22"/>
        </w:rPr>
        <w:t>Emitir su voto  razonado respecto de los asuntos que se sometan a consideración.</w:t>
      </w:r>
    </w:p>
    <w:p w:rsidR="009136F3" w:rsidRPr="00306B6C" w:rsidRDefault="009136F3" w:rsidP="009136F3">
      <w:pPr>
        <w:autoSpaceDE w:val="0"/>
        <w:autoSpaceDN w:val="0"/>
        <w:adjustRightInd w:val="0"/>
        <w:spacing w:line="288" w:lineRule="auto"/>
        <w:ind w:left="709"/>
        <w:contextualSpacing/>
        <w:rPr>
          <w:rFonts w:ascii="Arial" w:hAnsi="Arial" w:cs="Arial"/>
          <w:bCs/>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sz w:val="22"/>
          <w:szCs w:val="22"/>
          <w:lang w:eastAsia="es-MX"/>
        </w:rPr>
        <w:t xml:space="preserve">Artículo </w:t>
      </w:r>
      <w:r w:rsidRPr="00306B6C">
        <w:rPr>
          <w:rFonts w:ascii="Arial" w:hAnsi="Arial" w:cs="Arial"/>
          <w:b/>
          <w:bCs/>
          <w:sz w:val="22"/>
          <w:szCs w:val="22"/>
        </w:rPr>
        <w:t xml:space="preserve">209.- </w:t>
      </w:r>
      <w:r w:rsidRPr="00306B6C">
        <w:rPr>
          <w:rFonts w:ascii="Arial" w:hAnsi="Arial" w:cs="Arial"/>
          <w:sz w:val="22"/>
          <w:szCs w:val="22"/>
        </w:rPr>
        <w:t>El Secretario Técnico de la Comisión tendrá las atribuciones y obligaciones siguientes:</w:t>
      </w:r>
    </w:p>
    <w:p w:rsidR="009136F3" w:rsidRPr="00306B6C" w:rsidRDefault="009136F3" w:rsidP="00254C6F">
      <w:pPr>
        <w:pStyle w:val="Prrafodelista1"/>
        <w:numPr>
          <w:ilvl w:val="0"/>
          <w:numId w:val="83"/>
        </w:numPr>
        <w:tabs>
          <w:tab w:val="left" w:pos="851"/>
        </w:tabs>
        <w:autoSpaceDE w:val="0"/>
        <w:autoSpaceDN w:val="0"/>
        <w:adjustRightInd w:val="0"/>
        <w:spacing w:after="120" w:line="288" w:lineRule="auto"/>
        <w:ind w:left="850" w:hanging="493"/>
        <w:jc w:val="both"/>
        <w:rPr>
          <w:rFonts w:ascii="Arial" w:hAnsi="Arial" w:cs="Arial"/>
          <w:bCs/>
        </w:rPr>
      </w:pPr>
      <w:r w:rsidRPr="00306B6C">
        <w:rPr>
          <w:rFonts w:ascii="Arial" w:hAnsi="Arial" w:cs="Arial"/>
          <w:bCs/>
        </w:rPr>
        <w:t>Citar a los miembros de la Comisión a la sesión que corresponda, haciéndoles de su conocimiento el orden del día y recabando las propuestas que al respecto se formulen;</w:t>
      </w:r>
    </w:p>
    <w:p w:rsidR="009136F3" w:rsidRPr="00306B6C" w:rsidRDefault="009136F3" w:rsidP="00254C6F">
      <w:pPr>
        <w:pStyle w:val="Prrafodelista1"/>
        <w:numPr>
          <w:ilvl w:val="0"/>
          <w:numId w:val="83"/>
        </w:numPr>
        <w:tabs>
          <w:tab w:val="left" w:pos="851"/>
        </w:tabs>
        <w:autoSpaceDE w:val="0"/>
        <w:autoSpaceDN w:val="0"/>
        <w:adjustRightInd w:val="0"/>
        <w:spacing w:after="120" w:line="288" w:lineRule="auto"/>
        <w:ind w:left="850" w:hanging="493"/>
        <w:jc w:val="both"/>
        <w:rPr>
          <w:rFonts w:ascii="Arial" w:hAnsi="Arial" w:cs="Arial"/>
          <w:bCs/>
        </w:rPr>
      </w:pPr>
      <w:r w:rsidRPr="00306B6C">
        <w:rPr>
          <w:rFonts w:ascii="Arial" w:hAnsi="Arial" w:cs="Arial"/>
          <w:bCs/>
        </w:rPr>
        <w:t>Verificar la existencia del quórum legal para sesionar;</w:t>
      </w:r>
    </w:p>
    <w:p w:rsidR="009136F3" w:rsidRPr="00306B6C" w:rsidRDefault="009136F3" w:rsidP="00254C6F">
      <w:pPr>
        <w:pStyle w:val="Prrafodelista1"/>
        <w:numPr>
          <w:ilvl w:val="0"/>
          <w:numId w:val="83"/>
        </w:numPr>
        <w:tabs>
          <w:tab w:val="left" w:pos="851"/>
        </w:tabs>
        <w:autoSpaceDE w:val="0"/>
        <w:autoSpaceDN w:val="0"/>
        <w:adjustRightInd w:val="0"/>
        <w:spacing w:after="120" w:line="288" w:lineRule="auto"/>
        <w:ind w:left="850" w:hanging="493"/>
        <w:jc w:val="both"/>
        <w:rPr>
          <w:rFonts w:ascii="Arial" w:hAnsi="Arial" w:cs="Arial"/>
          <w:bCs/>
        </w:rPr>
      </w:pPr>
      <w:r w:rsidRPr="00306B6C">
        <w:rPr>
          <w:rFonts w:ascii="Arial" w:hAnsi="Arial" w:cs="Arial"/>
          <w:bCs/>
        </w:rPr>
        <w:t>Elaborar las actas de las sesiones y recabar las firmas correspondientes;</w:t>
      </w:r>
    </w:p>
    <w:p w:rsidR="009136F3" w:rsidRPr="00306B6C" w:rsidRDefault="009136F3" w:rsidP="00254C6F">
      <w:pPr>
        <w:pStyle w:val="Prrafodelista1"/>
        <w:numPr>
          <w:ilvl w:val="0"/>
          <w:numId w:val="83"/>
        </w:numPr>
        <w:tabs>
          <w:tab w:val="left" w:pos="851"/>
        </w:tabs>
        <w:autoSpaceDE w:val="0"/>
        <w:autoSpaceDN w:val="0"/>
        <w:adjustRightInd w:val="0"/>
        <w:spacing w:after="120" w:line="288" w:lineRule="auto"/>
        <w:ind w:left="850" w:hanging="493"/>
        <w:jc w:val="both"/>
        <w:rPr>
          <w:rFonts w:ascii="Arial" w:hAnsi="Arial" w:cs="Arial"/>
          <w:bCs/>
        </w:rPr>
      </w:pPr>
      <w:r w:rsidRPr="00306B6C">
        <w:rPr>
          <w:rFonts w:ascii="Arial" w:hAnsi="Arial" w:cs="Arial"/>
          <w:bCs/>
        </w:rPr>
        <w:t>Elaborar y suscribir los acuerdos y determinaciones derivados de las sesiones de la Comisión;</w:t>
      </w:r>
    </w:p>
    <w:p w:rsidR="009136F3" w:rsidRPr="00306B6C" w:rsidRDefault="009136F3" w:rsidP="00254C6F">
      <w:pPr>
        <w:pStyle w:val="Prrafodelista1"/>
        <w:numPr>
          <w:ilvl w:val="0"/>
          <w:numId w:val="83"/>
        </w:numPr>
        <w:tabs>
          <w:tab w:val="left" w:pos="851"/>
        </w:tabs>
        <w:autoSpaceDE w:val="0"/>
        <w:autoSpaceDN w:val="0"/>
        <w:adjustRightInd w:val="0"/>
        <w:spacing w:after="120" w:line="288" w:lineRule="auto"/>
        <w:ind w:left="850" w:hanging="493"/>
        <w:jc w:val="both"/>
        <w:rPr>
          <w:rFonts w:ascii="Arial" w:hAnsi="Arial" w:cs="Arial"/>
          <w:bCs/>
        </w:rPr>
      </w:pPr>
      <w:r w:rsidRPr="00306B6C">
        <w:rPr>
          <w:rFonts w:ascii="Arial" w:hAnsi="Arial" w:cs="Arial"/>
          <w:bCs/>
        </w:rPr>
        <w:t>Coordinar las actividades del grupo permanente de trabajo y suscribir los acuerdos dentro del procedimiento sancionatorio, relativos al Régimen Disciplinario y a la Separación;</w:t>
      </w:r>
    </w:p>
    <w:p w:rsidR="009136F3" w:rsidRPr="00306B6C" w:rsidRDefault="009136F3" w:rsidP="00254C6F">
      <w:pPr>
        <w:pStyle w:val="Prrafodelista1"/>
        <w:numPr>
          <w:ilvl w:val="0"/>
          <w:numId w:val="83"/>
        </w:numPr>
        <w:tabs>
          <w:tab w:val="left" w:pos="851"/>
        </w:tabs>
        <w:autoSpaceDE w:val="0"/>
        <w:autoSpaceDN w:val="0"/>
        <w:adjustRightInd w:val="0"/>
        <w:spacing w:after="120" w:line="288" w:lineRule="auto"/>
        <w:ind w:left="850" w:hanging="493"/>
        <w:jc w:val="both"/>
        <w:rPr>
          <w:rFonts w:ascii="Arial" w:hAnsi="Arial" w:cs="Arial"/>
          <w:bCs/>
        </w:rPr>
      </w:pPr>
      <w:r w:rsidRPr="00306B6C">
        <w:rPr>
          <w:rFonts w:ascii="Arial" w:hAnsi="Arial" w:cs="Arial"/>
          <w:bCs/>
        </w:rPr>
        <w:t>Informar al Presidente sobre el cumplimiento de los acuerdos emitidos por la Comisión;</w:t>
      </w:r>
    </w:p>
    <w:p w:rsidR="009136F3" w:rsidRPr="00306B6C" w:rsidRDefault="009136F3" w:rsidP="00254C6F">
      <w:pPr>
        <w:pStyle w:val="Prrafodelista1"/>
        <w:numPr>
          <w:ilvl w:val="0"/>
          <w:numId w:val="83"/>
        </w:numPr>
        <w:tabs>
          <w:tab w:val="left" w:pos="851"/>
        </w:tabs>
        <w:autoSpaceDE w:val="0"/>
        <w:autoSpaceDN w:val="0"/>
        <w:adjustRightInd w:val="0"/>
        <w:spacing w:after="120" w:line="288" w:lineRule="auto"/>
        <w:ind w:left="850" w:hanging="493"/>
        <w:jc w:val="both"/>
        <w:rPr>
          <w:rFonts w:ascii="Arial" w:hAnsi="Arial" w:cs="Arial"/>
        </w:rPr>
      </w:pPr>
      <w:r w:rsidRPr="00306B6C">
        <w:rPr>
          <w:rFonts w:ascii="Arial" w:hAnsi="Arial" w:cs="Arial"/>
          <w:bCs/>
        </w:rPr>
        <w:t>Coadyuvar con el Presidente en las funciones y responsabilidades que le designe</w:t>
      </w:r>
    </w:p>
    <w:p w:rsidR="009136F3" w:rsidRPr="00306B6C" w:rsidRDefault="009136F3" w:rsidP="009136F3">
      <w:pPr>
        <w:pStyle w:val="Prrafodelista1"/>
        <w:autoSpaceDE w:val="0"/>
        <w:autoSpaceDN w:val="0"/>
        <w:adjustRightInd w:val="0"/>
        <w:spacing w:after="0" w:line="288" w:lineRule="auto"/>
        <w:ind w:left="284"/>
        <w:jc w:val="both"/>
        <w:rPr>
          <w:rFonts w:ascii="Arial" w:hAnsi="Arial" w:cs="Arial"/>
        </w:rPr>
      </w:pPr>
    </w:p>
    <w:p w:rsidR="009136F3" w:rsidRPr="00306B6C" w:rsidRDefault="009136F3" w:rsidP="009136F3">
      <w:pPr>
        <w:spacing w:line="288" w:lineRule="auto"/>
        <w:rPr>
          <w:rFonts w:ascii="Arial" w:hAnsi="Arial" w:cs="Arial"/>
          <w:bCs/>
          <w:sz w:val="22"/>
          <w:szCs w:val="22"/>
        </w:rPr>
      </w:pPr>
      <w:r w:rsidRPr="00306B6C">
        <w:rPr>
          <w:rFonts w:ascii="Arial" w:hAnsi="Arial" w:cs="Arial"/>
          <w:b/>
          <w:sz w:val="22"/>
          <w:szCs w:val="22"/>
        </w:rPr>
        <w:t xml:space="preserve">Artículo 210.- </w:t>
      </w:r>
      <w:r w:rsidRPr="00306B6C">
        <w:rPr>
          <w:rFonts w:ascii="Arial" w:hAnsi="Arial" w:cs="Arial"/>
          <w:bCs/>
          <w:sz w:val="22"/>
          <w:szCs w:val="22"/>
        </w:rPr>
        <w:t>Son facultades y obligaciones de los vocales:</w:t>
      </w:r>
    </w:p>
    <w:p w:rsidR="009136F3" w:rsidRPr="00306B6C" w:rsidRDefault="009136F3" w:rsidP="00254C6F">
      <w:pPr>
        <w:pStyle w:val="Prrafodelista1"/>
        <w:numPr>
          <w:ilvl w:val="0"/>
          <w:numId w:val="84"/>
        </w:numPr>
        <w:autoSpaceDE w:val="0"/>
        <w:autoSpaceDN w:val="0"/>
        <w:adjustRightInd w:val="0"/>
        <w:spacing w:after="120" w:line="288" w:lineRule="auto"/>
        <w:jc w:val="both"/>
        <w:rPr>
          <w:rFonts w:ascii="Arial" w:hAnsi="Arial" w:cs="Arial"/>
          <w:bCs/>
        </w:rPr>
      </w:pPr>
      <w:r w:rsidRPr="00306B6C">
        <w:rPr>
          <w:rFonts w:ascii="Arial" w:hAnsi="Arial" w:cs="Arial"/>
          <w:bCs/>
        </w:rPr>
        <w:t>Asistir a las sesiones de  la Comisión;</w:t>
      </w:r>
    </w:p>
    <w:p w:rsidR="009136F3" w:rsidRPr="00306B6C" w:rsidRDefault="009136F3" w:rsidP="00254C6F">
      <w:pPr>
        <w:pStyle w:val="Prrafodelista1"/>
        <w:numPr>
          <w:ilvl w:val="0"/>
          <w:numId w:val="84"/>
        </w:numPr>
        <w:autoSpaceDE w:val="0"/>
        <w:autoSpaceDN w:val="0"/>
        <w:adjustRightInd w:val="0"/>
        <w:spacing w:after="120" w:line="288" w:lineRule="auto"/>
        <w:jc w:val="both"/>
        <w:rPr>
          <w:rFonts w:ascii="Arial" w:hAnsi="Arial" w:cs="Arial"/>
          <w:bCs/>
        </w:rPr>
      </w:pPr>
      <w:r w:rsidRPr="00306B6C">
        <w:rPr>
          <w:rFonts w:ascii="Arial" w:hAnsi="Arial" w:cs="Arial"/>
          <w:bCs/>
        </w:rPr>
        <w:t>Presentar a la Comisión las propuestas que consideren necesarias respecto del Servicio Profesional;</w:t>
      </w:r>
    </w:p>
    <w:p w:rsidR="009136F3" w:rsidRPr="00306B6C" w:rsidRDefault="009136F3" w:rsidP="00254C6F">
      <w:pPr>
        <w:pStyle w:val="Prrafodelista1"/>
        <w:numPr>
          <w:ilvl w:val="0"/>
          <w:numId w:val="84"/>
        </w:numPr>
        <w:autoSpaceDE w:val="0"/>
        <w:autoSpaceDN w:val="0"/>
        <w:adjustRightInd w:val="0"/>
        <w:spacing w:after="120" w:line="288" w:lineRule="auto"/>
        <w:jc w:val="both"/>
        <w:rPr>
          <w:rFonts w:ascii="Arial" w:hAnsi="Arial" w:cs="Arial"/>
          <w:bCs/>
        </w:rPr>
      </w:pPr>
      <w:r w:rsidRPr="00306B6C">
        <w:rPr>
          <w:rFonts w:ascii="Arial" w:hAnsi="Arial" w:cs="Arial"/>
          <w:bCs/>
        </w:rPr>
        <w:t xml:space="preserve">Desempeñar las comisiones y las actividades que por acuerdo de la Comisión se les asignen; </w:t>
      </w:r>
    </w:p>
    <w:p w:rsidR="009136F3" w:rsidRPr="00306B6C" w:rsidRDefault="009136F3" w:rsidP="00254C6F">
      <w:pPr>
        <w:pStyle w:val="Prrafodelista1"/>
        <w:numPr>
          <w:ilvl w:val="0"/>
          <w:numId w:val="84"/>
        </w:numPr>
        <w:autoSpaceDE w:val="0"/>
        <w:autoSpaceDN w:val="0"/>
        <w:adjustRightInd w:val="0"/>
        <w:spacing w:after="120" w:line="288" w:lineRule="auto"/>
        <w:jc w:val="both"/>
        <w:rPr>
          <w:rFonts w:ascii="Arial" w:hAnsi="Arial" w:cs="Arial"/>
          <w:bCs/>
        </w:rPr>
      </w:pPr>
      <w:r w:rsidRPr="00306B6C">
        <w:rPr>
          <w:rFonts w:ascii="Arial" w:hAnsi="Arial" w:cs="Arial"/>
          <w:bCs/>
        </w:rPr>
        <w:t>Emitir su voto respecto de los asuntos que se sometan a consideración; y</w:t>
      </w:r>
    </w:p>
    <w:p w:rsidR="009136F3" w:rsidRPr="00306B6C" w:rsidRDefault="009136F3" w:rsidP="00254C6F">
      <w:pPr>
        <w:pStyle w:val="Prrafodelista1"/>
        <w:numPr>
          <w:ilvl w:val="0"/>
          <w:numId w:val="84"/>
        </w:numPr>
        <w:autoSpaceDE w:val="0"/>
        <w:autoSpaceDN w:val="0"/>
        <w:adjustRightInd w:val="0"/>
        <w:spacing w:after="120" w:line="288" w:lineRule="auto"/>
        <w:jc w:val="both"/>
        <w:rPr>
          <w:rFonts w:ascii="Arial" w:hAnsi="Arial" w:cs="Arial"/>
          <w:bCs/>
        </w:rPr>
      </w:pPr>
      <w:r w:rsidRPr="00306B6C">
        <w:rPr>
          <w:rFonts w:ascii="Arial" w:hAnsi="Arial" w:cs="Arial"/>
          <w:bCs/>
        </w:rPr>
        <w:t>Cumplir con todas las funciones y responsabilidades que les asigne el Presidente.</w:t>
      </w:r>
    </w:p>
    <w:p w:rsidR="009136F3" w:rsidRPr="00306B6C" w:rsidRDefault="009136F3" w:rsidP="009136F3">
      <w:pPr>
        <w:pStyle w:val="Prrafodelista1"/>
        <w:autoSpaceDE w:val="0"/>
        <w:autoSpaceDN w:val="0"/>
        <w:adjustRightInd w:val="0"/>
        <w:spacing w:after="0" w:line="288" w:lineRule="auto"/>
        <w:ind w:left="284"/>
        <w:jc w:val="both"/>
        <w:rPr>
          <w:rFonts w:ascii="Arial" w:hAnsi="Arial" w:cs="Arial"/>
          <w:bCs/>
        </w:rPr>
      </w:pPr>
    </w:p>
    <w:p w:rsidR="009136F3" w:rsidRPr="00306B6C" w:rsidRDefault="009136F3" w:rsidP="009136F3">
      <w:pPr>
        <w:pStyle w:val="Prrafodelista1"/>
        <w:autoSpaceDE w:val="0"/>
        <w:autoSpaceDN w:val="0"/>
        <w:adjustRightInd w:val="0"/>
        <w:spacing w:after="0" w:line="288" w:lineRule="auto"/>
        <w:ind w:left="0"/>
        <w:jc w:val="both"/>
        <w:rPr>
          <w:rFonts w:ascii="Arial" w:hAnsi="Arial" w:cs="Arial"/>
          <w:bCs/>
        </w:rPr>
      </w:pPr>
      <w:r w:rsidRPr="00306B6C">
        <w:rPr>
          <w:rFonts w:ascii="Arial" w:hAnsi="Arial" w:cs="Arial"/>
          <w:b/>
          <w:bCs/>
        </w:rPr>
        <w:t>Artículo 211.-</w:t>
      </w:r>
      <w:r w:rsidRPr="00306B6C">
        <w:rPr>
          <w:rFonts w:ascii="Arial" w:hAnsi="Arial" w:cs="Arial"/>
          <w:bCs/>
        </w:rPr>
        <w:t xml:space="preserve"> El vocal Titular de la Academia, en las sesiones de la Comisión, deberá informar y poner a consideración lo relativo al Servicio Profesional; para lo cual remitirá a la Comisión la propuesta de los asuntos a informar, cinco días antes de la fecha de la sesión. </w:t>
      </w:r>
    </w:p>
    <w:p w:rsidR="009136F3" w:rsidRPr="00306B6C" w:rsidRDefault="009136F3" w:rsidP="009136F3">
      <w:pPr>
        <w:spacing w:line="288" w:lineRule="auto"/>
        <w:ind w:left="284"/>
        <w:contextualSpacing/>
        <w:rPr>
          <w:rFonts w:ascii="Arial" w:hAnsi="Arial" w:cs="Arial"/>
          <w:b/>
          <w:sz w:val="22"/>
          <w:szCs w:val="22"/>
        </w:rPr>
      </w:pPr>
    </w:p>
    <w:p w:rsidR="009136F3" w:rsidRPr="00306B6C" w:rsidRDefault="009136F3" w:rsidP="009136F3">
      <w:pPr>
        <w:spacing w:line="288" w:lineRule="auto"/>
        <w:contextualSpacing/>
        <w:rPr>
          <w:rFonts w:ascii="Arial" w:hAnsi="Arial" w:cs="Arial"/>
          <w:bCs/>
          <w:sz w:val="22"/>
          <w:szCs w:val="22"/>
        </w:rPr>
      </w:pPr>
      <w:r w:rsidRPr="00306B6C">
        <w:rPr>
          <w:rFonts w:ascii="Arial" w:hAnsi="Arial" w:cs="Arial"/>
          <w:b/>
          <w:sz w:val="22"/>
          <w:szCs w:val="22"/>
        </w:rPr>
        <w:t xml:space="preserve">Artículo 212.- </w:t>
      </w:r>
      <w:r w:rsidRPr="00306B6C">
        <w:rPr>
          <w:rFonts w:ascii="Arial" w:hAnsi="Arial" w:cs="Arial"/>
          <w:bCs/>
          <w:sz w:val="22"/>
          <w:szCs w:val="22"/>
        </w:rPr>
        <w:t>Son facultades y obligaciones del Titular de la Contraloría Municipal, las conferidas en la Ley Orgánica Municipal, el Reglamento Interior de la Contraloría Municipal del Honorable Ayuntamiento del Municipio de Puebla, así como en los ordenamientos legales aplicables.</w:t>
      </w:r>
    </w:p>
    <w:p w:rsidR="009136F3" w:rsidRPr="00306B6C" w:rsidRDefault="009136F3" w:rsidP="009136F3">
      <w:pPr>
        <w:spacing w:line="288" w:lineRule="auto"/>
        <w:ind w:left="284"/>
        <w:contextualSpacing/>
        <w:rPr>
          <w:rFonts w:ascii="Arial" w:hAnsi="Arial" w:cs="Arial"/>
          <w:bCs/>
          <w:sz w:val="22"/>
          <w:szCs w:val="22"/>
        </w:rPr>
      </w:pPr>
    </w:p>
    <w:p w:rsidR="009136F3" w:rsidRPr="00306B6C" w:rsidRDefault="009136F3" w:rsidP="009136F3">
      <w:pPr>
        <w:spacing w:line="288" w:lineRule="auto"/>
        <w:contextualSpacing/>
        <w:rPr>
          <w:rFonts w:ascii="Arial" w:hAnsi="Arial" w:cs="Arial"/>
          <w:bCs/>
          <w:sz w:val="22"/>
          <w:szCs w:val="22"/>
        </w:rPr>
      </w:pPr>
      <w:r w:rsidRPr="00306B6C">
        <w:rPr>
          <w:rFonts w:ascii="Arial" w:hAnsi="Arial" w:cs="Arial"/>
          <w:b/>
          <w:sz w:val="22"/>
          <w:szCs w:val="22"/>
        </w:rPr>
        <w:t xml:space="preserve">Artículo 213.- </w:t>
      </w:r>
      <w:r w:rsidRPr="00306B6C">
        <w:rPr>
          <w:rFonts w:ascii="Arial" w:hAnsi="Arial" w:cs="Arial"/>
          <w:bCs/>
          <w:sz w:val="22"/>
          <w:szCs w:val="22"/>
        </w:rPr>
        <w:t>Son facultades y obligaciones del Titular de la Unidad de Asuntos Internos, las conferidas en la Ley Orgánica Municipal, el Reglamento Interior, así como en los ordenamientos legales aplicables.</w:t>
      </w:r>
    </w:p>
    <w:p w:rsidR="009136F3" w:rsidRPr="00306B6C" w:rsidRDefault="009136F3" w:rsidP="009136F3">
      <w:pPr>
        <w:spacing w:line="288" w:lineRule="auto"/>
        <w:ind w:left="284"/>
        <w:contextualSpacing/>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bCs/>
          <w:sz w:val="22"/>
          <w:szCs w:val="22"/>
        </w:rPr>
        <w:t>Artículo 214</w:t>
      </w:r>
      <w:r w:rsidRPr="00306B6C">
        <w:rPr>
          <w:rFonts w:ascii="Arial" w:hAnsi="Arial" w:cs="Arial"/>
          <w:b/>
          <w:sz w:val="22"/>
          <w:szCs w:val="22"/>
        </w:rPr>
        <w:t>.-</w:t>
      </w:r>
      <w:r w:rsidRPr="00306B6C">
        <w:rPr>
          <w:rFonts w:ascii="Arial" w:hAnsi="Arial" w:cs="Arial"/>
          <w:sz w:val="22"/>
          <w:szCs w:val="22"/>
        </w:rPr>
        <w:t xml:space="preserve"> La Comisión sesionará en la sede de la Secretaría, de acuerdo a lo siguiente:</w:t>
      </w:r>
    </w:p>
    <w:p w:rsidR="009136F3" w:rsidRPr="00306B6C" w:rsidRDefault="009136F3" w:rsidP="00254C6F">
      <w:pPr>
        <w:numPr>
          <w:ilvl w:val="0"/>
          <w:numId w:val="85"/>
        </w:numPr>
        <w:tabs>
          <w:tab w:val="left" w:pos="709"/>
          <w:tab w:val="left" w:pos="851"/>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La Comisión sesionará ordinariamente una vez al mes, y extraordinariamente las veces que sean necesarias</w:t>
      </w:r>
    </w:p>
    <w:p w:rsidR="009136F3" w:rsidRPr="00306B6C" w:rsidRDefault="009136F3" w:rsidP="00254C6F">
      <w:pPr>
        <w:numPr>
          <w:ilvl w:val="0"/>
          <w:numId w:val="85"/>
        </w:numPr>
        <w:tabs>
          <w:tab w:val="left" w:pos="709"/>
          <w:tab w:val="left" w:pos="851"/>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La citación será emitida por el Secretario Técnico;</w:t>
      </w:r>
    </w:p>
    <w:p w:rsidR="009136F3" w:rsidRPr="00306B6C" w:rsidRDefault="009136F3" w:rsidP="00254C6F">
      <w:pPr>
        <w:numPr>
          <w:ilvl w:val="0"/>
          <w:numId w:val="85"/>
        </w:numPr>
        <w:tabs>
          <w:tab w:val="left" w:pos="709"/>
          <w:tab w:val="left" w:pos="851"/>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 xml:space="preserve">Para las sesiones ordinarias se deberá citar a los miembros, por escrito, con al menos setenta y dos horas de anticipación, en el caso de las sesiones extraordinarias hasta con una hora de anticipación. </w:t>
      </w:r>
    </w:p>
    <w:p w:rsidR="009136F3" w:rsidRPr="00306B6C" w:rsidRDefault="009136F3" w:rsidP="00254C6F">
      <w:pPr>
        <w:numPr>
          <w:ilvl w:val="0"/>
          <w:numId w:val="85"/>
        </w:numPr>
        <w:tabs>
          <w:tab w:val="left" w:pos="709"/>
          <w:tab w:val="left" w:pos="851"/>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Se especificarán los asuntos a tratar, a través del orden del día; y</w:t>
      </w:r>
    </w:p>
    <w:p w:rsidR="009136F3" w:rsidRPr="00306B6C" w:rsidRDefault="009136F3" w:rsidP="00254C6F">
      <w:pPr>
        <w:numPr>
          <w:ilvl w:val="0"/>
          <w:numId w:val="85"/>
        </w:numPr>
        <w:tabs>
          <w:tab w:val="left" w:pos="709"/>
          <w:tab w:val="left" w:pos="851"/>
        </w:tabs>
        <w:autoSpaceDE w:val="0"/>
        <w:autoSpaceDN w:val="0"/>
        <w:adjustRightInd w:val="0"/>
        <w:spacing w:after="120" w:line="288" w:lineRule="auto"/>
        <w:jc w:val="both"/>
        <w:rPr>
          <w:rFonts w:ascii="Arial" w:hAnsi="Arial" w:cs="Arial"/>
          <w:sz w:val="22"/>
          <w:szCs w:val="22"/>
        </w:rPr>
      </w:pPr>
      <w:r w:rsidRPr="00306B6C">
        <w:rPr>
          <w:rFonts w:ascii="Arial" w:hAnsi="Arial" w:cs="Arial"/>
          <w:sz w:val="22"/>
          <w:szCs w:val="22"/>
        </w:rPr>
        <w:t>Las sesiones serán privadas.</w:t>
      </w:r>
    </w:p>
    <w:p w:rsidR="009136F3" w:rsidRPr="00306B6C" w:rsidRDefault="009136F3" w:rsidP="009136F3">
      <w:pPr>
        <w:tabs>
          <w:tab w:val="left" w:pos="709"/>
          <w:tab w:val="left" w:pos="851"/>
        </w:tabs>
        <w:autoSpaceDE w:val="0"/>
        <w:autoSpaceDN w:val="0"/>
        <w:adjustRightInd w:val="0"/>
        <w:spacing w:line="288" w:lineRule="auto"/>
        <w:ind w:left="720"/>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Artículo 215</w:t>
      </w:r>
      <w:r w:rsidRPr="00306B6C">
        <w:rPr>
          <w:rFonts w:ascii="Arial" w:hAnsi="Arial" w:cs="Arial"/>
          <w:b/>
          <w:sz w:val="22"/>
          <w:szCs w:val="22"/>
        </w:rPr>
        <w:t>.-</w:t>
      </w:r>
      <w:r w:rsidRPr="00306B6C">
        <w:rPr>
          <w:rFonts w:ascii="Arial" w:hAnsi="Arial" w:cs="Arial"/>
          <w:sz w:val="22"/>
          <w:szCs w:val="22"/>
        </w:rPr>
        <w:t xml:space="preserve"> En casos extraordinarios, por razones de seguridad o por confidencialidad respecto a los asuntos a tratar, se podrá citar a sesión en lugar distinto al establecido en el Reglamento.</w:t>
      </w:r>
    </w:p>
    <w:p w:rsidR="009136F3" w:rsidRPr="00306B6C" w:rsidRDefault="009136F3" w:rsidP="009136F3">
      <w:pPr>
        <w:autoSpaceDE w:val="0"/>
        <w:autoSpaceDN w:val="0"/>
        <w:adjustRightInd w:val="0"/>
        <w:spacing w:line="288" w:lineRule="auto"/>
        <w:ind w:left="284"/>
        <w:contextualSpacing/>
        <w:rPr>
          <w:rFonts w:ascii="Arial" w:hAnsi="Arial" w:cs="Arial"/>
          <w:b/>
          <w:bCs/>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Artículo 216</w:t>
      </w:r>
      <w:r w:rsidRPr="00306B6C">
        <w:rPr>
          <w:rFonts w:ascii="Arial" w:hAnsi="Arial" w:cs="Arial"/>
          <w:b/>
          <w:sz w:val="22"/>
          <w:szCs w:val="22"/>
        </w:rPr>
        <w:t>.-</w:t>
      </w:r>
      <w:r w:rsidRPr="00306B6C">
        <w:rPr>
          <w:rFonts w:ascii="Arial" w:hAnsi="Arial" w:cs="Arial"/>
          <w:sz w:val="22"/>
          <w:szCs w:val="22"/>
        </w:rPr>
        <w:t xml:space="preserve"> Habrá quórum legal en las sesiones de la Comisión con la mitad más uno de sus miembros con voz y voto. En caso de no existir quórum legal, se citará a una segunda sesión dentro de las setenta y dos horas siguientes, la cual se realizará con los integrantes que se encuentren presentes.</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sz w:val="22"/>
          <w:szCs w:val="22"/>
        </w:rPr>
        <w:t>Artículo 217</w:t>
      </w:r>
      <w:r w:rsidRPr="00306B6C">
        <w:rPr>
          <w:rFonts w:ascii="Arial" w:hAnsi="Arial" w:cs="Arial"/>
          <w:sz w:val="22"/>
          <w:szCs w:val="22"/>
        </w:rPr>
        <w:t>.-  Las resoluciones serán tomadas por mayoría simple.</w:t>
      </w:r>
    </w:p>
    <w:p w:rsidR="009136F3" w:rsidRPr="00306B6C" w:rsidRDefault="009136F3" w:rsidP="009136F3">
      <w:pPr>
        <w:autoSpaceDE w:val="0"/>
        <w:autoSpaceDN w:val="0"/>
        <w:adjustRightInd w:val="0"/>
        <w:spacing w:line="288" w:lineRule="auto"/>
        <w:ind w:left="284"/>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sz w:val="22"/>
          <w:szCs w:val="22"/>
        </w:rPr>
        <w:t>Artículo 218.-</w:t>
      </w:r>
      <w:r w:rsidRPr="00306B6C">
        <w:rPr>
          <w:rFonts w:ascii="Arial" w:hAnsi="Arial" w:cs="Arial"/>
          <w:sz w:val="22"/>
          <w:szCs w:val="22"/>
        </w:rPr>
        <w:t xml:space="preserve"> El Secretario Técnico de la Comisión deberá elaborar un Acta en la que se registre el desarrollo, los acuerdos, las determinaciones, las resoluciones y las votaciones tomados en cada sesión para la suscripción de sus miembros.</w:t>
      </w:r>
    </w:p>
    <w:p w:rsidR="009136F3" w:rsidRPr="00306B6C" w:rsidRDefault="009136F3" w:rsidP="009136F3">
      <w:pPr>
        <w:autoSpaceDE w:val="0"/>
        <w:autoSpaceDN w:val="0"/>
        <w:adjustRightInd w:val="0"/>
        <w:spacing w:line="288" w:lineRule="auto"/>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Artículo 219</w:t>
      </w:r>
      <w:r w:rsidRPr="00306B6C">
        <w:rPr>
          <w:rFonts w:ascii="Arial" w:hAnsi="Arial" w:cs="Arial"/>
          <w:b/>
          <w:sz w:val="22"/>
          <w:szCs w:val="22"/>
        </w:rPr>
        <w:t>.-</w:t>
      </w:r>
      <w:r w:rsidRPr="00306B6C">
        <w:rPr>
          <w:rFonts w:ascii="Arial" w:hAnsi="Arial" w:cs="Arial"/>
          <w:sz w:val="22"/>
          <w:szCs w:val="22"/>
        </w:rPr>
        <w:t xml:space="preserve"> Cuando algún miembro de la Comisión tenga una relación afectiva, familiar, diferencia personal o de otra índole con el miembro del Servicio, o con el representante de éste, que impida una actuación imparcial en su cargo, deberá excusarse.</w:t>
      </w:r>
    </w:p>
    <w:p w:rsidR="009136F3" w:rsidRPr="00306B6C" w:rsidRDefault="009136F3" w:rsidP="009136F3">
      <w:pPr>
        <w:autoSpaceDE w:val="0"/>
        <w:autoSpaceDN w:val="0"/>
        <w:adjustRightInd w:val="0"/>
        <w:spacing w:line="288" w:lineRule="auto"/>
        <w:contextualSpacing/>
        <w:rPr>
          <w:rFonts w:ascii="Arial" w:hAnsi="Arial" w:cs="Arial"/>
          <w:sz w:val="22"/>
          <w:szCs w:val="22"/>
        </w:rPr>
      </w:pPr>
    </w:p>
    <w:p w:rsidR="009136F3" w:rsidRPr="00306B6C" w:rsidRDefault="009136F3" w:rsidP="009136F3">
      <w:pPr>
        <w:autoSpaceDE w:val="0"/>
        <w:autoSpaceDN w:val="0"/>
        <w:adjustRightInd w:val="0"/>
        <w:spacing w:line="288" w:lineRule="auto"/>
        <w:contextualSpacing/>
        <w:rPr>
          <w:rFonts w:ascii="Arial" w:hAnsi="Arial" w:cs="Arial"/>
          <w:sz w:val="22"/>
          <w:szCs w:val="22"/>
        </w:rPr>
      </w:pPr>
      <w:r w:rsidRPr="00306B6C">
        <w:rPr>
          <w:rFonts w:ascii="Arial" w:hAnsi="Arial" w:cs="Arial"/>
          <w:b/>
          <w:bCs/>
          <w:sz w:val="22"/>
          <w:szCs w:val="22"/>
        </w:rPr>
        <w:t>Artículo 220</w:t>
      </w:r>
      <w:r w:rsidRPr="00306B6C">
        <w:rPr>
          <w:rFonts w:ascii="Arial" w:hAnsi="Arial" w:cs="Arial"/>
          <w:b/>
          <w:sz w:val="22"/>
          <w:szCs w:val="22"/>
        </w:rPr>
        <w:t>.-</w:t>
      </w:r>
      <w:r w:rsidRPr="00306B6C">
        <w:rPr>
          <w:rFonts w:ascii="Arial" w:hAnsi="Arial" w:cs="Arial"/>
          <w:sz w:val="22"/>
          <w:szCs w:val="22"/>
        </w:rPr>
        <w:t xml:space="preserve"> Si algún miembro de la Comisión no se excusare, debiendo hacerlo, podrá ser recusado por el miembro del Servicio, o su representante, para que se abstenga del conocimiento del asunto, debiendo el Presidente resolver sobre el particular.</w:t>
      </w:r>
    </w:p>
    <w:p w:rsidR="009136F3" w:rsidRPr="00306B6C" w:rsidRDefault="009136F3" w:rsidP="009136F3">
      <w:pPr>
        <w:spacing w:line="288" w:lineRule="auto"/>
        <w:contextualSpacing/>
        <w:rPr>
          <w:rFonts w:ascii="Arial" w:hAnsi="Arial" w:cs="Arial"/>
          <w:b/>
          <w:bCs/>
          <w:sz w:val="22"/>
          <w:szCs w:val="22"/>
        </w:rPr>
      </w:pPr>
    </w:p>
    <w:p w:rsidR="009136F3" w:rsidRPr="00306B6C" w:rsidRDefault="009136F3" w:rsidP="009136F3">
      <w:pPr>
        <w:spacing w:line="288" w:lineRule="auto"/>
        <w:contextualSpacing/>
        <w:jc w:val="center"/>
        <w:rPr>
          <w:rFonts w:ascii="Arial" w:hAnsi="Arial" w:cs="Arial"/>
          <w:b/>
          <w:bCs/>
          <w:sz w:val="22"/>
          <w:szCs w:val="22"/>
        </w:rPr>
      </w:pPr>
      <w:r w:rsidRPr="00306B6C">
        <w:rPr>
          <w:rFonts w:ascii="Arial" w:hAnsi="Arial" w:cs="Arial"/>
          <w:b/>
          <w:bCs/>
          <w:sz w:val="22"/>
          <w:szCs w:val="22"/>
        </w:rPr>
        <w:t>ARTÍCULOS TRANSITORIOS</w:t>
      </w:r>
    </w:p>
    <w:p w:rsidR="009136F3" w:rsidRPr="00306B6C" w:rsidRDefault="009136F3" w:rsidP="009136F3">
      <w:pPr>
        <w:spacing w:line="288" w:lineRule="auto"/>
        <w:ind w:left="284"/>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sz w:val="22"/>
          <w:szCs w:val="22"/>
        </w:rPr>
        <w:t>PRIMERO.-</w:t>
      </w:r>
      <w:r w:rsidRPr="00306B6C">
        <w:rPr>
          <w:rFonts w:ascii="Arial" w:hAnsi="Arial" w:cs="Arial"/>
          <w:sz w:val="22"/>
          <w:szCs w:val="22"/>
        </w:rPr>
        <w:t xml:space="preserve"> El presente Reglamento entrará en vigor al día siguiente de su publicación en el Periódico Oficial del Estado de Puebla.</w:t>
      </w:r>
    </w:p>
    <w:p w:rsidR="009136F3" w:rsidRPr="00306B6C" w:rsidRDefault="009136F3" w:rsidP="009136F3">
      <w:pPr>
        <w:autoSpaceDE w:val="0"/>
        <w:autoSpaceDN w:val="0"/>
        <w:adjustRightInd w:val="0"/>
        <w:spacing w:line="288" w:lineRule="auto"/>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sz w:val="22"/>
          <w:szCs w:val="22"/>
        </w:rPr>
        <w:t>SEGUNDO</w:t>
      </w:r>
      <w:r w:rsidRPr="00306B6C">
        <w:rPr>
          <w:rFonts w:ascii="Arial" w:hAnsi="Arial" w:cs="Arial"/>
          <w:sz w:val="22"/>
          <w:szCs w:val="22"/>
        </w:rPr>
        <w:t>.- Se abroga el Reglamento del Servicio Profesional de Carrera Policial para la Secretaría de Seguridad Pública y Tránsito Municipal del Honorable Ayuntamiento del Municipio de Puebla, publicado en el Periódico Oficial del Estado el 27 de octubre del año 2010, y sus reformas publicadas en el Periódico citado en fecha 18 de marzo de 2014.</w:t>
      </w:r>
    </w:p>
    <w:p w:rsidR="009136F3" w:rsidRPr="00306B6C" w:rsidRDefault="009136F3" w:rsidP="009136F3">
      <w:pPr>
        <w:autoSpaceDE w:val="0"/>
        <w:autoSpaceDN w:val="0"/>
        <w:adjustRightInd w:val="0"/>
        <w:spacing w:line="288" w:lineRule="auto"/>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sz w:val="22"/>
          <w:szCs w:val="22"/>
        </w:rPr>
        <w:t>TERCERO</w:t>
      </w:r>
      <w:r w:rsidRPr="00306B6C">
        <w:rPr>
          <w:rFonts w:ascii="Arial" w:hAnsi="Arial" w:cs="Arial"/>
          <w:sz w:val="22"/>
          <w:szCs w:val="22"/>
        </w:rPr>
        <w:t>.- Los procedimientos seguidos al miembro del Servicio que se encuentren en trámite o pendientes de resolución a la fecha de entrada en vigor del Reglamento, así como las resoluciones de fondo materia de los mismos, deberán substanciarse y concluirse de conformidad a las disposiciones vigentes al momento en que se iniciaron tales procedimientos.</w:t>
      </w:r>
    </w:p>
    <w:p w:rsidR="009136F3" w:rsidRPr="00306B6C" w:rsidRDefault="009136F3" w:rsidP="009136F3">
      <w:pPr>
        <w:autoSpaceDE w:val="0"/>
        <w:autoSpaceDN w:val="0"/>
        <w:adjustRightInd w:val="0"/>
        <w:spacing w:line="288" w:lineRule="auto"/>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sz w:val="22"/>
          <w:szCs w:val="22"/>
        </w:rPr>
        <w:t xml:space="preserve">CUARTO.- </w:t>
      </w:r>
      <w:r w:rsidRPr="00306B6C">
        <w:rPr>
          <w:rFonts w:ascii="Arial" w:hAnsi="Arial" w:cs="Arial"/>
          <w:sz w:val="22"/>
          <w:szCs w:val="22"/>
        </w:rPr>
        <w:t>Para efectos del miembro del servicio se dispondrá un periodo de migración que no excederá de un año, para que cubra con los siguientes criterios: 1) Que haya realizado y aprobado las evaluaciones de control de confianza, 2) Que tenga la equivalencia a la formación inicial o equivalente, y 3) Que cubra con el perfil con relación a la renivelación académica, en su caso.</w:t>
      </w:r>
    </w:p>
    <w:p w:rsidR="009136F3" w:rsidRPr="00306B6C" w:rsidRDefault="009136F3" w:rsidP="009136F3">
      <w:pPr>
        <w:autoSpaceDE w:val="0"/>
        <w:autoSpaceDN w:val="0"/>
        <w:adjustRightInd w:val="0"/>
        <w:spacing w:line="288" w:lineRule="auto"/>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sz w:val="22"/>
          <w:szCs w:val="22"/>
        </w:rPr>
        <w:t xml:space="preserve">Una vez cumplido el plazo, los miembros del servicio que no cumplan con alguno de los criterios citados, le serán cesados los efectos de su nombramiento.  </w:t>
      </w:r>
    </w:p>
    <w:p w:rsidR="009136F3" w:rsidRPr="00306B6C" w:rsidRDefault="009136F3" w:rsidP="009136F3">
      <w:pPr>
        <w:autoSpaceDE w:val="0"/>
        <w:autoSpaceDN w:val="0"/>
        <w:adjustRightInd w:val="0"/>
        <w:spacing w:line="288" w:lineRule="auto"/>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sz w:val="22"/>
          <w:szCs w:val="22"/>
        </w:rPr>
        <w:t>QUINTO</w:t>
      </w:r>
      <w:r w:rsidRPr="00306B6C">
        <w:rPr>
          <w:rFonts w:ascii="Arial" w:hAnsi="Arial" w:cs="Arial"/>
          <w:sz w:val="22"/>
          <w:szCs w:val="22"/>
        </w:rPr>
        <w:t>.- La Secretaría emitirá los lineamientos para la aplicación de los mecanismos y de las herramientas de los procedimientos del Servicio que se señalan en el Reglamento, en coordinación con las autoridades competentes.</w:t>
      </w:r>
    </w:p>
    <w:p w:rsidR="009136F3" w:rsidRPr="00306B6C" w:rsidRDefault="009136F3" w:rsidP="009136F3">
      <w:pPr>
        <w:autoSpaceDE w:val="0"/>
        <w:autoSpaceDN w:val="0"/>
        <w:adjustRightInd w:val="0"/>
        <w:spacing w:line="288" w:lineRule="auto"/>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sz w:val="22"/>
          <w:szCs w:val="22"/>
        </w:rPr>
      </w:pPr>
      <w:r w:rsidRPr="00306B6C">
        <w:rPr>
          <w:rFonts w:ascii="Arial" w:hAnsi="Arial" w:cs="Arial"/>
          <w:b/>
          <w:sz w:val="22"/>
          <w:szCs w:val="22"/>
        </w:rPr>
        <w:t>SEXTO.</w:t>
      </w:r>
      <w:r w:rsidRPr="00306B6C">
        <w:rPr>
          <w:rFonts w:ascii="Arial" w:hAnsi="Arial" w:cs="Arial"/>
          <w:sz w:val="22"/>
          <w:szCs w:val="22"/>
        </w:rPr>
        <w:t xml:space="preserve">- Dentro de los 30 días siguientes a la publicación del Reglamento, se instalará la Comisión del Servicio Profesional de Carrera Policial, Honor y Justicia de la Secretaría de Seguridad Pública y Tránsito Municipal. </w:t>
      </w:r>
    </w:p>
    <w:p w:rsidR="009136F3" w:rsidRPr="00306B6C" w:rsidRDefault="009136F3" w:rsidP="009136F3">
      <w:pPr>
        <w:tabs>
          <w:tab w:val="left" w:pos="426"/>
        </w:tabs>
        <w:spacing w:after="200" w:line="288" w:lineRule="auto"/>
        <w:ind w:left="360"/>
        <w:rPr>
          <w:rFonts w:ascii="Arial" w:hAnsi="Arial" w:cs="Arial"/>
          <w:sz w:val="22"/>
          <w:szCs w:val="22"/>
        </w:rPr>
      </w:pPr>
    </w:p>
    <w:p w:rsidR="009136F3" w:rsidRPr="00306B6C" w:rsidRDefault="009136F3" w:rsidP="009136F3">
      <w:pPr>
        <w:spacing w:line="288" w:lineRule="auto"/>
        <w:rPr>
          <w:rFonts w:ascii="Arial" w:hAnsi="Arial" w:cs="Arial"/>
          <w:sz w:val="22"/>
          <w:szCs w:val="22"/>
        </w:rPr>
      </w:pPr>
      <w:r w:rsidRPr="00306B6C">
        <w:rPr>
          <w:rFonts w:ascii="Arial" w:hAnsi="Arial" w:cs="Arial"/>
          <w:sz w:val="22"/>
          <w:szCs w:val="22"/>
        </w:rPr>
        <w:t>Por lo anteriormente expuesto y con fundamento en las disposiciones legales aplicables, se somete a la consideración del Honorable Ayuntamiento del Municipio de Puebla el siguiente:</w:t>
      </w:r>
    </w:p>
    <w:p w:rsidR="009136F3" w:rsidRPr="00306B6C" w:rsidRDefault="009136F3" w:rsidP="009136F3">
      <w:pPr>
        <w:spacing w:line="288" w:lineRule="auto"/>
        <w:jc w:val="center"/>
        <w:rPr>
          <w:rFonts w:ascii="Arial" w:hAnsi="Arial" w:cs="Arial"/>
          <w:b/>
          <w:sz w:val="22"/>
          <w:szCs w:val="22"/>
        </w:rPr>
      </w:pPr>
    </w:p>
    <w:p w:rsidR="009136F3" w:rsidRPr="00306B6C" w:rsidRDefault="009136F3" w:rsidP="009136F3">
      <w:pPr>
        <w:spacing w:line="288" w:lineRule="auto"/>
        <w:jc w:val="center"/>
        <w:rPr>
          <w:rFonts w:ascii="Arial" w:hAnsi="Arial" w:cs="Arial"/>
          <w:b/>
          <w:sz w:val="22"/>
          <w:szCs w:val="22"/>
        </w:rPr>
      </w:pPr>
      <w:r w:rsidRPr="00306B6C">
        <w:rPr>
          <w:rFonts w:ascii="Arial" w:hAnsi="Arial" w:cs="Arial"/>
          <w:b/>
          <w:sz w:val="22"/>
          <w:szCs w:val="22"/>
        </w:rPr>
        <w:t xml:space="preserve">D I C T A M E N </w:t>
      </w: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sz w:val="22"/>
          <w:szCs w:val="22"/>
        </w:rPr>
        <w:t>PRIMERO</w:t>
      </w:r>
      <w:r w:rsidRPr="00306B6C">
        <w:rPr>
          <w:rFonts w:ascii="Arial" w:hAnsi="Arial" w:cs="Arial"/>
          <w:sz w:val="22"/>
          <w:szCs w:val="22"/>
        </w:rPr>
        <w:t>.- Se aprueba en todos sus términos el Reglamento del Servicio Profesional de Carrera Policial</w:t>
      </w:r>
      <w:r w:rsidRPr="00306B6C">
        <w:rPr>
          <w:rFonts w:ascii="Arial" w:hAnsi="Arial" w:cs="Arial"/>
          <w:color w:val="FFFFFF"/>
          <w:sz w:val="22"/>
          <w:szCs w:val="22"/>
        </w:rPr>
        <w:t xml:space="preserve"> </w:t>
      </w:r>
      <w:r w:rsidRPr="00306B6C">
        <w:rPr>
          <w:rFonts w:ascii="Arial" w:hAnsi="Arial" w:cs="Arial"/>
          <w:bCs/>
          <w:sz w:val="22"/>
          <w:szCs w:val="22"/>
        </w:rPr>
        <w:t xml:space="preserve">de la Secretaría de Seguridad Pública y Tránsito Municipal del Honorable Ayuntamiento de Puebla, en términos de lo establecido en el Considerando </w:t>
      </w:r>
      <w:r w:rsidRPr="00306B6C">
        <w:rPr>
          <w:rFonts w:ascii="Arial" w:hAnsi="Arial" w:cs="Arial"/>
          <w:sz w:val="22"/>
          <w:szCs w:val="22"/>
        </w:rPr>
        <w:t xml:space="preserve">XXIV </w:t>
      </w:r>
      <w:r w:rsidRPr="00306B6C">
        <w:rPr>
          <w:rFonts w:ascii="Arial" w:hAnsi="Arial" w:cs="Arial"/>
          <w:bCs/>
          <w:sz w:val="22"/>
          <w:szCs w:val="22"/>
        </w:rPr>
        <w:t>del presente Dictamen.</w:t>
      </w:r>
    </w:p>
    <w:p w:rsidR="009136F3" w:rsidRPr="00306B6C" w:rsidRDefault="009136F3" w:rsidP="009136F3">
      <w:pPr>
        <w:autoSpaceDE w:val="0"/>
        <w:autoSpaceDN w:val="0"/>
        <w:adjustRightInd w:val="0"/>
        <w:spacing w:line="288" w:lineRule="auto"/>
        <w:rPr>
          <w:rFonts w:ascii="Arial" w:hAnsi="Arial" w:cs="Arial"/>
          <w:bCs/>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sz w:val="22"/>
          <w:szCs w:val="22"/>
        </w:rPr>
        <w:t>SEGUNDO</w:t>
      </w:r>
      <w:r w:rsidRPr="00306B6C">
        <w:rPr>
          <w:rFonts w:ascii="Arial" w:hAnsi="Arial" w:cs="Arial"/>
          <w:sz w:val="22"/>
          <w:szCs w:val="22"/>
        </w:rPr>
        <w:t>.- Se abroga el Reglamento del Servicio Profesional de Carrera Policial</w:t>
      </w:r>
      <w:r w:rsidRPr="00306B6C">
        <w:rPr>
          <w:rFonts w:ascii="Arial" w:hAnsi="Arial" w:cs="Arial"/>
          <w:color w:val="FFFFFF"/>
          <w:sz w:val="22"/>
          <w:szCs w:val="22"/>
        </w:rPr>
        <w:t xml:space="preserve"> </w:t>
      </w:r>
      <w:r w:rsidRPr="00306B6C">
        <w:rPr>
          <w:rFonts w:ascii="Arial" w:hAnsi="Arial" w:cs="Arial"/>
          <w:bCs/>
          <w:sz w:val="22"/>
          <w:szCs w:val="22"/>
        </w:rPr>
        <w:t>para la Secretaría de Seguridad Pública y Tránsito Municipal del Honorable Ayuntamiento de Puebla, publicada en el Periódico Oficial del Estado de Puebla el 27 de octubre de 2010, así como sus reformas, adiciones y derogaciones publicadas en el Periódico Oficial del Estado de Puebla el 28 de Marzo de 2014.</w:t>
      </w:r>
    </w:p>
    <w:p w:rsidR="009136F3" w:rsidRPr="00306B6C" w:rsidRDefault="009136F3" w:rsidP="009136F3">
      <w:pPr>
        <w:autoSpaceDE w:val="0"/>
        <w:autoSpaceDN w:val="0"/>
        <w:adjustRightInd w:val="0"/>
        <w:spacing w:line="288" w:lineRule="auto"/>
        <w:rPr>
          <w:rFonts w:ascii="Arial" w:hAnsi="Arial" w:cs="Arial"/>
          <w:sz w:val="22"/>
          <w:szCs w:val="22"/>
        </w:rPr>
      </w:pPr>
    </w:p>
    <w:p w:rsidR="009136F3" w:rsidRPr="00306B6C" w:rsidRDefault="009136F3" w:rsidP="009136F3">
      <w:pPr>
        <w:autoSpaceDE w:val="0"/>
        <w:autoSpaceDN w:val="0"/>
        <w:adjustRightInd w:val="0"/>
        <w:spacing w:line="288" w:lineRule="auto"/>
        <w:rPr>
          <w:rFonts w:ascii="Arial" w:hAnsi="Arial" w:cs="Arial"/>
          <w:bCs/>
          <w:sz w:val="22"/>
          <w:szCs w:val="22"/>
        </w:rPr>
      </w:pPr>
      <w:r w:rsidRPr="00306B6C">
        <w:rPr>
          <w:rFonts w:ascii="Arial" w:hAnsi="Arial" w:cs="Arial"/>
          <w:b/>
          <w:bCs/>
          <w:sz w:val="22"/>
          <w:szCs w:val="22"/>
        </w:rPr>
        <w:t>TERCERO</w:t>
      </w:r>
      <w:r w:rsidRPr="00306B6C">
        <w:rPr>
          <w:rFonts w:ascii="Arial" w:hAnsi="Arial" w:cs="Arial"/>
          <w:bCs/>
          <w:sz w:val="22"/>
          <w:szCs w:val="22"/>
        </w:rPr>
        <w:t xml:space="preserve">.- Se instruye a la Secretaría del Ayuntamiento para que en la forma legal correspondiente, realice los trámites necesarios ante la Secretaría General de Gobierno del Estado, a fin de que se publique por una sola vez en el Periódico Oficial del Estado el </w:t>
      </w:r>
      <w:r w:rsidRPr="00306B6C">
        <w:rPr>
          <w:rFonts w:ascii="Arial" w:hAnsi="Arial" w:cs="Arial"/>
          <w:sz w:val="22"/>
          <w:szCs w:val="22"/>
        </w:rPr>
        <w:t>Reglamento del Servicio Profesional de Carrera Policial</w:t>
      </w:r>
      <w:r w:rsidRPr="00306B6C">
        <w:rPr>
          <w:rFonts w:ascii="Arial" w:hAnsi="Arial" w:cs="Arial"/>
          <w:color w:val="FFFFFF"/>
          <w:sz w:val="22"/>
          <w:szCs w:val="22"/>
        </w:rPr>
        <w:t xml:space="preserve"> </w:t>
      </w:r>
      <w:r w:rsidRPr="00306B6C">
        <w:rPr>
          <w:rFonts w:ascii="Arial" w:hAnsi="Arial" w:cs="Arial"/>
          <w:bCs/>
          <w:sz w:val="22"/>
          <w:szCs w:val="22"/>
        </w:rPr>
        <w:t>para la Secretaría de Seguridad Pública y Tránsito Municipal del Honorable Ayuntamiento de Puebla.</w:t>
      </w:r>
    </w:p>
    <w:p w:rsidR="009136F3" w:rsidRPr="00306B6C" w:rsidRDefault="009136F3" w:rsidP="009136F3">
      <w:pPr>
        <w:spacing w:line="288" w:lineRule="auto"/>
        <w:contextualSpacing/>
        <w:rPr>
          <w:rFonts w:ascii="Arial" w:hAnsi="Arial" w:cs="Arial"/>
          <w:b/>
          <w:sz w:val="22"/>
          <w:szCs w:val="22"/>
        </w:rPr>
      </w:pPr>
    </w:p>
    <w:p w:rsidR="009136F3" w:rsidRPr="00974170" w:rsidRDefault="009136F3" w:rsidP="009136F3">
      <w:pPr>
        <w:spacing w:line="288" w:lineRule="auto"/>
        <w:contextualSpacing/>
        <w:jc w:val="both"/>
        <w:rPr>
          <w:rFonts w:ascii="Arial" w:hAnsi="Arial" w:cs="Arial"/>
          <w:b/>
          <w:sz w:val="22"/>
          <w:szCs w:val="22"/>
        </w:rPr>
      </w:pPr>
      <w:r w:rsidRPr="00974170">
        <w:rPr>
          <w:rFonts w:ascii="Arial" w:hAnsi="Arial" w:cs="Arial"/>
          <w:b/>
          <w:sz w:val="22"/>
          <w:szCs w:val="22"/>
        </w:rPr>
        <w:t>ATENTAMENTE.- CUATRO VECES HEROICA PUEBLA DE ZARAGOZA, 09 DE DICIEMBRE DE 2014.- “PUEBLA, CIUDAD DE PROGRESO”.- LOS INTEGRANTES DE LA COMISIÓN DE SEGURIDAD PÚBLICA.- REG.  GABRIEL GUSTAVO ESPINOSA VÁZQUEZ, PRESIDENTE.- REG. MARÍA DE GUADALUPE ARRUBARENA GARCÍA, VOCAL.- REG. FÉLIX HERNÁNDEZ HERNÁNDEZ, VOCAL.- REG. MARCOS CASTRO MARTÍNEZ , VOCAL.- REG. IVÁN GALINDO CASTILLEJOS, VOCAL.- RÚBRICAS.</w:t>
      </w:r>
    </w:p>
    <w:p w:rsidR="009136F3" w:rsidRDefault="009136F3" w:rsidP="009136F3">
      <w:pPr>
        <w:autoSpaceDE w:val="0"/>
        <w:autoSpaceDN w:val="0"/>
        <w:adjustRightInd w:val="0"/>
        <w:jc w:val="both"/>
        <w:rPr>
          <w:rFonts w:ascii="Arial" w:hAnsi="Arial" w:cs="Arial"/>
          <w:b/>
          <w:sz w:val="22"/>
          <w:szCs w:val="22"/>
        </w:rPr>
      </w:pPr>
    </w:p>
    <w:p w:rsidR="009136F3" w:rsidRDefault="009136F3" w:rsidP="009136F3">
      <w:pPr>
        <w:autoSpaceDE w:val="0"/>
        <w:autoSpaceDN w:val="0"/>
        <w:adjustRightInd w:val="0"/>
        <w:jc w:val="both"/>
        <w:rPr>
          <w:rFonts w:ascii="Arial" w:hAnsi="Arial" w:cs="Arial"/>
          <w:b/>
          <w:sz w:val="22"/>
          <w:szCs w:val="22"/>
        </w:rPr>
      </w:pPr>
    </w:p>
    <w:p w:rsidR="009136F3" w:rsidRPr="00251028" w:rsidRDefault="009136F3" w:rsidP="009136F3">
      <w:pPr>
        <w:jc w:val="both"/>
        <w:rPr>
          <w:rFonts w:ascii="Arial" w:hAnsi="Arial" w:cs="Arial"/>
          <w:b/>
          <w:bCs/>
          <w:sz w:val="22"/>
          <w:szCs w:val="22"/>
        </w:rPr>
      </w:pPr>
      <w:r w:rsidRPr="00251028">
        <w:rPr>
          <w:rFonts w:ascii="Arial" w:hAnsi="Arial" w:cs="Arial"/>
          <w:b/>
          <w:bCs/>
          <w:sz w:val="22"/>
          <w:szCs w:val="22"/>
        </w:rPr>
        <w:t>HONORABLE CABILDO</w:t>
      </w:r>
    </w:p>
    <w:p w:rsidR="009136F3" w:rsidRPr="00251028" w:rsidRDefault="009136F3" w:rsidP="009136F3">
      <w:pPr>
        <w:jc w:val="both"/>
        <w:rPr>
          <w:rFonts w:ascii="Arial" w:hAnsi="Arial" w:cs="Arial"/>
          <w:b/>
          <w:bCs/>
          <w:sz w:val="22"/>
          <w:szCs w:val="22"/>
        </w:rPr>
      </w:pPr>
    </w:p>
    <w:p w:rsidR="009136F3" w:rsidRPr="00251028" w:rsidRDefault="009136F3" w:rsidP="00605BFF">
      <w:pPr>
        <w:pStyle w:val="Sinespaciado"/>
        <w:jc w:val="both"/>
        <w:rPr>
          <w:rFonts w:ascii="Arial" w:hAnsi="Arial" w:cs="Arial"/>
          <w:bCs/>
        </w:rPr>
      </w:pPr>
      <w:r w:rsidRPr="00251028">
        <w:rPr>
          <w:rFonts w:ascii="Arial" w:hAnsi="Arial" w:cs="Arial"/>
          <w:b/>
        </w:rPr>
        <w:t>EL SUSCRITO CIUDADANO JOSÉ ANTONIO GALI FAYAD, PRESIDENTE MUNICIPAL CONSTITUCIONAL</w:t>
      </w:r>
      <w:r w:rsidRPr="00251028">
        <w:rPr>
          <w:rFonts w:ascii="Arial" w:hAnsi="Arial" w:cs="Arial"/>
          <w:bCs/>
        </w:rPr>
        <w:t xml:space="preserve">; CON FUNDAMENTO EN LO DISPUESTO POR LOS ARTÍCULOS 115 FRACCIÓN II DE LA CONSTITUCIÓN POLÍTICA DE LOS ESTADOS UNIDOS MEXICANOS; 103 DE LA CONSTITUCIÓN POLÍTICA DEL ESTADO LIBRE Y SOBERANO DE PUEBLA; 3, 78 FRACCIONES I, IV Y XVIII, 91 FRACCIONES </w:t>
      </w:r>
      <w:r w:rsidRPr="00251028">
        <w:rPr>
          <w:rFonts w:ascii="Arial" w:eastAsia="Times New Roman" w:hAnsi="Arial" w:cs="Arial"/>
          <w:lang w:eastAsia="es-MX"/>
        </w:rPr>
        <w:t>XXVI y XLVI</w:t>
      </w:r>
      <w:r w:rsidRPr="00251028">
        <w:rPr>
          <w:rFonts w:ascii="Arial" w:hAnsi="Arial" w:cs="Arial"/>
          <w:bCs/>
        </w:rPr>
        <w:t xml:space="preserve">, 140 Y 143 DE LA LEY ORGÁNICA MUNICIPAL; Y 347, 358 Y 363 </w:t>
      </w:r>
      <w:r w:rsidRPr="00251028">
        <w:rPr>
          <w:rFonts w:ascii="Arial" w:hAnsi="Arial" w:cs="Arial"/>
          <w:bCs/>
          <w:lang w:eastAsia="es-MX"/>
        </w:rPr>
        <w:t xml:space="preserve">DEL </w:t>
      </w:r>
      <w:r w:rsidRPr="00251028">
        <w:rPr>
          <w:rFonts w:ascii="Arial" w:hAnsi="Arial" w:cs="Arial"/>
        </w:rPr>
        <w:t>CÓDIGO FISCAL Y PRESUPUESTARIO PARA EL MUNICIPIO DE PUEBLA</w:t>
      </w:r>
      <w:r w:rsidRPr="00251028">
        <w:rPr>
          <w:rFonts w:ascii="Arial" w:hAnsi="Arial" w:cs="Arial"/>
          <w:bCs/>
        </w:rPr>
        <w:t xml:space="preserve">; SOMETO A LA CONSIDERACIÓN </w:t>
      </w:r>
      <w:r w:rsidRPr="00251028">
        <w:rPr>
          <w:rFonts w:ascii="Arial" w:eastAsia="Arial Unicode MS" w:hAnsi="Arial" w:cs="Arial"/>
        </w:rPr>
        <w:t>Y APROBACIÓN</w:t>
      </w:r>
      <w:r w:rsidRPr="00251028">
        <w:rPr>
          <w:rFonts w:ascii="Arial" w:hAnsi="Arial" w:cs="Arial"/>
          <w:bCs/>
        </w:rPr>
        <w:t xml:space="preserve"> DE ESTE HONORABLE CUERPO COLEGIADO EL PRESENTE </w:t>
      </w:r>
      <w:r w:rsidRPr="00251028">
        <w:rPr>
          <w:rFonts w:ascii="Arial" w:hAnsi="Arial" w:cs="Arial"/>
          <w:b/>
          <w:bCs/>
        </w:rPr>
        <w:t>PUNTO DE ACUERDO POR EL QUE SE APRUEBA QUE ESTE</w:t>
      </w:r>
      <w:r w:rsidRPr="00251028">
        <w:rPr>
          <w:rFonts w:ascii="Arial" w:hAnsi="Arial" w:cs="Arial"/>
          <w:bCs/>
        </w:rPr>
        <w:t xml:space="preserve"> </w:t>
      </w:r>
      <w:r w:rsidRPr="00251028">
        <w:rPr>
          <w:rFonts w:ascii="Arial" w:hAnsi="Arial" w:cs="Arial"/>
          <w:b/>
          <w:bCs/>
        </w:rPr>
        <w:t>HONORABLE AYUNTAMIENTO ADQUIERA MEDIANTE CONTRATO DE COMPRA-VENTA,</w:t>
      </w:r>
      <w:r w:rsidRPr="00251028">
        <w:rPr>
          <w:rFonts w:ascii="Arial" w:hAnsi="Arial" w:cs="Arial"/>
          <w:b/>
        </w:rPr>
        <w:t xml:space="preserve"> UNA FRACCIÓN DEL</w:t>
      </w:r>
      <w:r w:rsidRPr="00251028">
        <w:rPr>
          <w:rFonts w:ascii="Arial" w:hAnsi="Arial" w:cs="Arial"/>
          <w:b/>
          <w:bCs/>
        </w:rPr>
        <w:t xml:space="preserve"> INMUEBLE UBICADO EN LA AUTOPISTA MÉXICO-PUEBLA, KILOMETRO 124, ZONA INDUSTRIAL NORTE, DEL MUNICIPIO DE PUEBLA, PARA </w:t>
      </w:r>
      <w:r w:rsidRPr="00251028">
        <w:rPr>
          <w:rFonts w:ascii="Arial" w:hAnsi="Arial" w:cs="Arial"/>
          <w:b/>
        </w:rPr>
        <w:t>LA DONACIÓN A TÍTULO GRATUITO EN FAVOR DEL ORGANISMO PÚBLICO DESCENTRALIZADO DENOMINADO “SERVICIOS DE SALUD DEL ESTADO DE PUEBLA”, PARA LA CONSTRUCCIÓN Y FUNCIONAMIENTO DEL HOSPITAL REGIONAL DE TRAUMATOLOGÍA</w:t>
      </w:r>
      <w:r w:rsidRPr="00251028">
        <w:rPr>
          <w:rFonts w:ascii="Arial" w:hAnsi="Arial" w:cs="Arial"/>
          <w:bCs/>
        </w:rPr>
        <w:t>; POR LO QUE:</w:t>
      </w:r>
    </w:p>
    <w:p w:rsidR="009136F3" w:rsidRPr="00605BFF" w:rsidRDefault="009136F3" w:rsidP="009136F3">
      <w:pPr>
        <w:pStyle w:val="Ttulo2"/>
        <w:jc w:val="center"/>
        <w:rPr>
          <w:rFonts w:cs="Arial"/>
          <w:sz w:val="22"/>
          <w:szCs w:val="22"/>
        </w:rPr>
      </w:pPr>
      <w:r w:rsidRPr="00605BFF">
        <w:rPr>
          <w:rFonts w:cs="Arial"/>
          <w:sz w:val="22"/>
          <w:szCs w:val="22"/>
        </w:rPr>
        <w:t>C O N S I D E R A N D O</w:t>
      </w:r>
    </w:p>
    <w:p w:rsidR="009136F3" w:rsidRPr="00605BFF" w:rsidRDefault="009136F3" w:rsidP="009136F3">
      <w:pPr>
        <w:jc w:val="both"/>
        <w:rPr>
          <w:rFonts w:ascii="Arial" w:hAnsi="Arial" w:cs="Arial"/>
          <w:b/>
          <w:bCs/>
          <w:sz w:val="16"/>
          <w:szCs w:val="22"/>
        </w:rPr>
      </w:pPr>
    </w:p>
    <w:p w:rsidR="009136F3" w:rsidRPr="00251028" w:rsidRDefault="009136F3" w:rsidP="009136F3">
      <w:pPr>
        <w:pStyle w:val="Prrafodelista"/>
        <w:tabs>
          <w:tab w:val="left" w:pos="567"/>
        </w:tabs>
        <w:ind w:left="0"/>
        <w:jc w:val="both"/>
        <w:rPr>
          <w:rFonts w:ascii="Arial" w:hAnsi="Arial" w:cs="Arial"/>
          <w:sz w:val="22"/>
          <w:szCs w:val="22"/>
        </w:rPr>
      </w:pPr>
      <w:r w:rsidRPr="00251028">
        <w:rPr>
          <w:rFonts w:ascii="Arial" w:hAnsi="Arial" w:cs="Arial"/>
          <w:b/>
          <w:sz w:val="22"/>
          <w:szCs w:val="22"/>
          <w:lang w:eastAsia="es-MX"/>
        </w:rPr>
        <w:t xml:space="preserve">I.- </w:t>
      </w:r>
      <w:r w:rsidRPr="00251028">
        <w:rPr>
          <w:rFonts w:ascii="Arial" w:hAnsi="Arial" w:cs="Arial"/>
          <w:sz w:val="22"/>
          <w:szCs w:val="22"/>
          <w:lang w:eastAsia="es-MX"/>
        </w:rPr>
        <w:t xml:space="preserve">Que, de </w:t>
      </w:r>
      <w:r w:rsidRPr="00251028">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251028">
        <w:rPr>
          <w:rFonts w:ascii="Arial" w:hAnsi="Arial" w:cs="Arial"/>
          <w:bCs/>
          <w:sz w:val="22"/>
          <w:szCs w:val="22"/>
        </w:rPr>
        <w:t xml:space="preserve">regulen las materias, procedimientos, funciones y servicios públicos de su competencia y en general que sean </w:t>
      </w:r>
      <w:r w:rsidRPr="00251028">
        <w:rPr>
          <w:rFonts w:ascii="Arial" w:hAnsi="Arial" w:cs="Arial"/>
          <w:sz w:val="22"/>
          <w:szCs w:val="22"/>
        </w:rPr>
        <w:t>necesarias para cumplir debidamente con su encargo público.</w:t>
      </w:r>
    </w:p>
    <w:p w:rsidR="009136F3" w:rsidRPr="00251028" w:rsidRDefault="009136F3" w:rsidP="009136F3">
      <w:pPr>
        <w:pStyle w:val="Prrafodelista"/>
        <w:tabs>
          <w:tab w:val="left" w:pos="567"/>
        </w:tabs>
        <w:ind w:left="0"/>
        <w:jc w:val="both"/>
        <w:rPr>
          <w:rFonts w:ascii="Arial" w:hAnsi="Arial" w:cs="Arial"/>
          <w:sz w:val="22"/>
          <w:szCs w:val="22"/>
        </w:rPr>
      </w:pPr>
    </w:p>
    <w:p w:rsidR="009136F3" w:rsidRPr="00251028" w:rsidRDefault="009136F3" w:rsidP="009136F3">
      <w:pPr>
        <w:pStyle w:val="Prrafodelista"/>
        <w:tabs>
          <w:tab w:val="left" w:pos="142"/>
          <w:tab w:val="left" w:pos="567"/>
        </w:tabs>
        <w:ind w:left="0"/>
        <w:jc w:val="both"/>
        <w:rPr>
          <w:rFonts w:ascii="Arial" w:hAnsi="Arial" w:cs="Arial"/>
          <w:sz w:val="22"/>
          <w:szCs w:val="22"/>
        </w:rPr>
      </w:pPr>
      <w:r w:rsidRPr="00251028">
        <w:rPr>
          <w:rFonts w:ascii="Arial" w:hAnsi="Arial" w:cs="Arial"/>
          <w:b/>
          <w:sz w:val="22"/>
          <w:szCs w:val="22"/>
          <w:lang w:eastAsia="es-MX"/>
        </w:rPr>
        <w:t xml:space="preserve">II.- </w:t>
      </w:r>
      <w:r w:rsidRPr="00251028">
        <w:rPr>
          <w:rFonts w:ascii="Arial" w:hAnsi="Arial" w:cs="Arial"/>
          <w:sz w:val="22"/>
          <w:szCs w:val="22"/>
          <w:lang w:eastAsia="es-MX"/>
        </w:rPr>
        <w:t xml:space="preserve">Que, de </w:t>
      </w:r>
      <w:r w:rsidRPr="00251028">
        <w:rPr>
          <w:rFonts w:ascii="Arial" w:hAnsi="Arial" w:cs="Arial"/>
          <w:sz w:val="22"/>
          <w:szCs w:val="22"/>
        </w:rPr>
        <w:t xml:space="preserve">conformidad con el artículo 2 de la Constitución Política del Estado Libre y Soberano de Puebla, el Estado adoptará para su régimen interior </w:t>
      </w:r>
      <w:r w:rsidRPr="00251028">
        <w:rPr>
          <w:rFonts w:ascii="Arial" w:hAnsi="Arial" w:cs="Arial"/>
          <w:spacing w:val="4"/>
          <w:sz w:val="22"/>
          <w:szCs w:val="22"/>
        </w:rPr>
        <w:t>forma de gobierno republicano, representativo, laico, democrático y popular, teniendo como base de su organización política y administrativa el Municipio libre</w:t>
      </w:r>
      <w:r w:rsidRPr="00251028">
        <w:rPr>
          <w:rFonts w:ascii="Arial" w:hAnsi="Arial" w:cs="Arial"/>
          <w:sz w:val="22"/>
          <w:szCs w:val="22"/>
        </w:rPr>
        <w:t>.</w:t>
      </w:r>
    </w:p>
    <w:p w:rsidR="009136F3" w:rsidRPr="00251028" w:rsidRDefault="009136F3" w:rsidP="009136F3">
      <w:pPr>
        <w:pStyle w:val="Prrafodelista"/>
        <w:tabs>
          <w:tab w:val="left" w:pos="142"/>
          <w:tab w:val="left" w:pos="567"/>
        </w:tabs>
        <w:ind w:left="0"/>
        <w:jc w:val="both"/>
        <w:rPr>
          <w:rFonts w:ascii="Arial" w:hAnsi="Arial" w:cs="Arial"/>
          <w:sz w:val="22"/>
          <w:szCs w:val="22"/>
        </w:rPr>
      </w:pPr>
    </w:p>
    <w:p w:rsidR="009136F3" w:rsidRPr="00251028" w:rsidRDefault="009136F3" w:rsidP="009136F3">
      <w:pPr>
        <w:pStyle w:val="Prrafodelista"/>
        <w:tabs>
          <w:tab w:val="left" w:pos="0"/>
        </w:tabs>
        <w:ind w:left="0"/>
        <w:jc w:val="both"/>
        <w:rPr>
          <w:rFonts w:ascii="Arial" w:hAnsi="Arial" w:cs="Arial"/>
          <w:sz w:val="22"/>
          <w:szCs w:val="22"/>
        </w:rPr>
      </w:pPr>
      <w:r w:rsidRPr="00251028">
        <w:rPr>
          <w:rFonts w:ascii="Arial" w:hAnsi="Arial" w:cs="Arial"/>
          <w:b/>
          <w:sz w:val="22"/>
          <w:szCs w:val="22"/>
          <w:lang w:eastAsia="es-MX"/>
        </w:rPr>
        <w:t xml:space="preserve">III.- </w:t>
      </w:r>
      <w:r w:rsidRPr="00251028">
        <w:rPr>
          <w:rFonts w:ascii="Arial" w:hAnsi="Arial" w:cs="Arial"/>
          <w:sz w:val="22"/>
          <w:szCs w:val="22"/>
          <w:lang w:eastAsia="es-MX"/>
        </w:rPr>
        <w:t xml:space="preserve">Que, el </w:t>
      </w:r>
      <w:r w:rsidRPr="00251028">
        <w:rPr>
          <w:rFonts w:ascii="Arial" w:hAnsi="Arial" w:cs="Arial"/>
          <w:sz w:val="22"/>
          <w:szCs w:val="22"/>
        </w:rPr>
        <w:t>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9136F3" w:rsidRPr="00251028" w:rsidRDefault="009136F3" w:rsidP="009136F3">
      <w:pPr>
        <w:tabs>
          <w:tab w:val="left" w:pos="142"/>
          <w:tab w:val="left" w:pos="567"/>
        </w:tabs>
        <w:ind w:firstLine="284"/>
        <w:jc w:val="both"/>
        <w:rPr>
          <w:rFonts w:ascii="Arial" w:hAnsi="Arial" w:cs="Arial"/>
          <w:sz w:val="22"/>
          <w:szCs w:val="22"/>
        </w:rPr>
      </w:pPr>
    </w:p>
    <w:p w:rsidR="009136F3" w:rsidRPr="00251028" w:rsidRDefault="009136F3" w:rsidP="009136F3">
      <w:pPr>
        <w:pStyle w:val="Prrafodelista"/>
        <w:tabs>
          <w:tab w:val="left" w:pos="142"/>
        </w:tabs>
        <w:ind w:left="0"/>
        <w:jc w:val="both"/>
        <w:rPr>
          <w:rFonts w:ascii="Arial" w:hAnsi="Arial" w:cs="Arial"/>
          <w:sz w:val="22"/>
          <w:szCs w:val="22"/>
        </w:rPr>
      </w:pPr>
      <w:r w:rsidRPr="00251028">
        <w:rPr>
          <w:rFonts w:ascii="Arial" w:hAnsi="Arial" w:cs="Arial"/>
          <w:b/>
          <w:sz w:val="22"/>
          <w:szCs w:val="22"/>
          <w:lang w:eastAsia="es-MX"/>
        </w:rPr>
        <w:t xml:space="preserve">IV.- </w:t>
      </w:r>
      <w:r w:rsidRPr="00251028">
        <w:rPr>
          <w:rFonts w:ascii="Arial" w:hAnsi="Arial" w:cs="Arial"/>
          <w:sz w:val="22"/>
          <w:szCs w:val="22"/>
          <w:lang w:eastAsia="es-MX"/>
        </w:rPr>
        <w:t xml:space="preserve">Que, en </w:t>
      </w:r>
      <w:r w:rsidRPr="00251028">
        <w:rPr>
          <w:rFonts w:ascii="Arial" w:hAnsi="Arial" w:cs="Arial"/>
          <w:sz w:val="22"/>
          <w:szCs w:val="22"/>
        </w:rPr>
        <w:t>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9136F3" w:rsidRPr="00251028" w:rsidRDefault="009136F3" w:rsidP="009136F3">
      <w:pPr>
        <w:widowControl w:val="0"/>
        <w:autoSpaceDE w:val="0"/>
        <w:autoSpaceDN w:val="0"/>
        <w:adjustRightInd w:val="0"/>
        <w:ind w:firstLine="284"/>
        <w:jc w:val="both"/>
        <w:rPr>
          <w:rFonts w:ascii="Arial" w:hAnsi="Arial" w:cs="Arial"/>
          <w:sz w:val="22"/>
          <w:szCs w:val="22"/>
        </w:rPr>
      </w:pPr>
    </w:p>
    <w:p w:rsidR="009136F3" w:rsidRPr="00251028" w:rsidRDefault="009136F3" w:rsidP="009136F3">
      <w:pPr>
        <w:pStyle w:val="Prrafodelista"/>
        <w:widowControl w:val="0"/>
        <w:autoSpaceDE w:val="0"/>
        <w:autoSpaceDN w:val="0"/>
        <w:adjustRightInd w:val="0"/>
        <w:ind w:left="0"/>
        <w:jc w:val="both"/>
        <w:rPr>
          <w:rFonts w:ascii="Arial" w:hAnsi="Arial" w:cs="Arial"/>
          <w:bCs/>
          <w:sz w:val="22"/>
          <w:szCs w:val="22"/>
        </w:rPr>
      </w:pPr>
      <w:r w:rsidRPr="00251028">
        <w:rPr>
          <w:rFonts w:ascii="Arial" w:hAnsi="Arial" w:cs="Arial"/>
          <w:b/>
          <w:sz w:val="22"/>
          <w:szCs w:val="22"/>
          <w:lang w:eastAsia="es-MX"/>
        </w:rPr>
        <w:t xml:space="preserve">V.- </w:t>
      </w:r>
      <w:r w:rsidRPr="00251028">
        <w:rPr>
          <w:rFonts w:ascii="Arial" w:hAnsi="Arial" w:cs="Arial"/>
          <w:sz w:val="22"/>
          <w:szCs w:val="22"/>
          <w:lang w:eastAsia="es-MX"/>
        </w:rPr>
        <w:t xml:space="preserve">Que, en </w:t>
      </w:r>
      <w:r w:rsidRPr="00251028">
        <w:rPr>
          <w:rFonts w:ascii="Arial" w:hAnsi="Arial" w:cs="Arial"/>
          <w:bCs/>
          <w:sz w:val="22"/>
          <w:szCs w:val="22"/>
        </w:rPr>
        <w:t>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9136F3" w:rsidRPr="00251028" w:rsidRDefault="009136F3" w:rsidP="009136F3">
      <w:pPr>
        <w:pStyle w:val="Prrafodelista"/>
        <w:ind w:left="0"/>
        <w:rPr>
          <w:rFonts w:ascii="Arial" w:hAnsi="Arial" w:cs="Arial"/>
          <w:bCs/>
          <w:sz w:val="22"/>
          <w:szCs w:val="22"/>
        </w:rPr>
      </w:pPr>
    </w:p>
    <w:p w:rsidR="009136F3" w:rsidRPr="00251028" w:rsidRDefault="009136F3" w:rsidP="009136F3">
      <w:pPr>
        <w:pStyle w:val="Prrafodelista"/>
        <w:tabs>
          <w:tab w:val="left" w:pos="142"/>
          <w:tab w:val="left" w:pos="567"/>
        </w:tabs>
        <w:autoSpaceDE w:val="0"/>
        <w:autoSpaceDN w:val="0"/>
        <w:adjustRightInd w:val="0"/>
        <w:ind w:left="0"/>
        <w:jc w:val="both"/>
        <w:rPr>
          <w:rFonts w:ascii="Arial" w:hAnsi="Arial" w:cs="Arial"/>
          <w:sz w:val="22"/>
          <w:szCs w:val="22"/>
        </w:rPr>
      </w:pPr>
      <w:r w:rsidRPr="00251028">
        <w:rPr>
          <w:rFonts w:ascii="Arial" w:hAnsi="Arial" w:cs="Arial"/>
          <w:b/>
          <w:sz w:val="22"/>
          <w:szCs w:val="22"/>
          <w:lang w:eastAsia="es-MX"/>
        </w:rPr>
        <w:t xml:space="preserve">VI.- </w:t>
      </w:r>
      <w:r w:rsidRPr="00251028">
        <w:rPr>
          <w:rFonts w:ascii="Arial" w:hAnsi="Arial" w:cs="Arial"/>
          <w:sz w:val="22"/>
          <w:szCs w:val="22"/>
          <w:lang w:eastAsia="es-MX"/>
        </w:rPr>
        <w:t xml:space="preserve">Que, el artículo 3 de la Ley </w:t>
      </w:r>
      <w:r w:rsidRPr="00251028">
        <w:rPr>
          <w:rFonts w:ascii="Arial" w:hAnsi="Arial" w:cs="Arial"/>
          <w:sz w:val="22"/>
          <w:szCs w:val="22"/>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9136F3" w:rsidRPr="00251028" w:rsidRDefault="009136F3" w:rsidP="009136F3">
      <w:pPr>
        <w:pStyle w:val="Prrafodelista"/>
        <w:tabs>
          <w:tab w:val="left" w:pos="142"/>
          <w:tab w:val="left" w:pos="567"/>
        </w:tabs>
        <w:autoSpaceDE w:val="0"/>
        <w:autoSpaceDN w:val="0"/>
        <w:adjustRightInd w:val="0"/>
        <w:ind w:left="0"/>
        <w:jc w:val="both"/>
        <w:rPr>
          <w:rFonts w:ascii="Arial" w:hAnsi="Arial" w:cs="Arial"/>
          <w:sz w:val="22"/>
          <w:szCs w:val="22"/>
        </w:rPr>
      </w:pPr>
    </w:p>
    <w:p w:rsidR="009136F3" w:rsidRPr="00251028"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251028">
        <w:rPr>
          <w:rFonts w:ascii="Arial" w:hAnsi="Arial" w:cs="Arial"/>
          <w:b/>
          <w:sz w:val="22"/>
          <w:szCs w:val="22"/>
          <w:lang w:eastAsia="es-MX"/>
        </w:rPr>
        <w:t>VII.-</w:t>
      </w:r>
      <w:r w:rsidRPr="00251028">
        <w:rPr>
          <w:rFonts w:ascii="Arial" w:hAnsi="Arial" w:cs="Arial"/>
          <w:sz w:val="22"/>
          <w:szCs w:val="22"/>
          <w:lang w:eastAsia="es-MX"/>
        </w:rPr>
        <w:t>. Que, el Presidente Municipal, tiene como obligaciones y facultades, la de promover y atender al eficaz funcionamiento de las oficinas y establecimientos Públicos Municipales; suscribir previo acuerdo del Ayuntamiento, los convenios y actos que sean de interés para el Municipio, en términos de lo establecido en las fracciones XXVI y XLVI del artículo 91 de la Ley Orgánica Municipal.</w:t>
      </w:r>
    </w:p>
    <w:p w:rsidR="009136F3" w:rsidRPr="00251028" w:rsidRDefault="009136F3" w:rsidP="009136F3">
      <w:pPr>
        <w:pStyle w:val="Prrafodelista"/>
        <w:widowControl w:val="0"/>
        <w:autoSpaceDE w:val="0"/>
        <w:autoSpaceDN w:val="0"/>
        <w:adjustRightInd w:val="0"/>
        <w:ind w:left="0"/>
        <w:jc w:val="both"/>
        <w:rPr>
          <w:rFonts w:ascii="Arial" w:hAnsi="Arial" w:cs="Arial"/>
          <w:sz w:val="22"/>
          <w:szCs w:val="22"/>
          <w:lang w:eastAsia="es-MX"/>
        </w:rPr>
      </w:pPr>
    </w:p>
    <w:p w:rsidR="009136F3" w:rsidRPr="00251028"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251028">
        <w:rPr>
          <w:rFonts w:ascii="Arial" w:hAnsi="Arial" w:cs="Arial"/>
          <w:b/>
          <w:sz w:val="22"/>
          <w:szCs w:val="22"/>
          <w:lang w:eastAsia="es-MX"/>
        </w:rPr>
        <w:t xml:space="preserve">VIII.- </w:t>
      </w:r>
      <w:r w:rsidRPr="00251028">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w:t>
      </w:r>
      <w:r w:rsidRPr="00251028">
        <w:rPr>
          <w:rFonts w:ascii="Arial" w:hAnsi="Arial" w:cs="Arial"/>
          <w:b/>
          <w:sz w:val="22"/>
          <w:szCs w:val="22"/>
          <w:lang w:eastAsia="es-MX"/>
        </w:rPr>
        <w:t xml:space="preserve"> </w:t>
      </w:r>
      <w:r w:rsidRPr="00251028">
        <w:rPr>
          <w:rFonts w:ascii="Arial" w:hAnsi="Arial" w:cs="Arial"/>
          <w:sz w:val="22"/>
          <w:szCs w:val="22"/>
          <w:lang w:eastAsia="es-MX"/>
        </w:rPr>
        <w:t>de la Ley Orgánica Municipal.</w:t>
      </w:r>
    </w:p>
    <w:p w:rsidR="009136F3" w:rsidRPr="00251028" w:rsidRDefault="009136F3" w:rsidP="009136F3">
      <w:pPr>
        <w:pStyle w:val="Prrafodelista"/>
        <w:widowControl w:val="0"/>
        <w:autoSpaceDE w:val="0"/>
        <w:autoSpaceDN w:val="0"/>
        <w:adjustRightInd w:val="0"/>
        <w:ind w:left="0"/>
        <w:jc w:val="both"/>
        <w:rPr>
          <w:rFonts w:ascii="Arial" w:hAnsi="Arial" w:cs="Arial"/>
          <w:sz w:val="22"/>
          <w:szCs w:val="22"/>
          <w:lang w:eastAsia="es-MX"/>
        </w:rPr>
      </w:pPr>
    </w:p>
    <w:p w:rsidR="009136F3" w:rsidRPr="00251028"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251028">
        <w:rPr>
          <w:rFonts w:ascii="Arial" w:hAnsi="Arial" w:cs="Arial"/>
          <w:b/>
          <w:sz w:val="22"/>
          <w:szCs w:val="22"/>
          <w:lang w:eastAsia="es-MX"/>
        </w:rPr>
        <w:t xml:space="preserve">IX.- </w:t>
      </w:r>
      <w:r w:rsidRPr="00251028">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9136F3" w:rsidRPr="00251028" w:rsidRDefault="009136F3" w:rsidP="009136F3">
      <w:pPr>
        <w:pStyle w:val="Prrafodelista"/>
        <w:widowControl w:val="0"/>
        <w:autoSpaceDE w:val="0"/>
        <w:autoSpaceDN w:val="0"/>
        <w:adjustRightInd w:val="0"/>
        <w:ind w:left="0"/>
        <w:jc w:val="both"/>
        <w:rPr>
          <w:rFonts w:ascii="Arial" w:hAnsi="Arial" w:cs="Arial"/>
          <w:sz w:val="22"/>
          <w:szCs w:val="22"/>
          <w:lang w:eastAsia="es-MX"/>
        </w:rPr>
      </w:pPr>
    </w:p>
    <w:p w:rsidR="009136F3" w:rsidRPr="00251028" w:rsidRDefault="009136F3" w:rsidP="009136F3">
      <w:pPr>
        <w:pStyle w:val="Prrafodelista"/>
        <w:widowControl w:val="0"/>
        <w:autoSpaceDE w:val="0"/>
        <w:autoSpaceDN w:val="0"/>
        <w:adjustRightInd w:val="0"/>
        <w:ind w:left="0"/>
        <w:jc w:val="both"/>
        <w:rPr>
          <w:rFonts w:ascii="Arial" w:hAnsi="Arial" w:cs="Arial"/>
          <w:bCs/>
          <w:sz w:val="22"/>
          <w:szCs w:val="22"/>
        </w:rPr>
      </w:pPr>
      <w:r w:rsidRPr="00251028">
        <w:rPr>
          <w:rFonts w:ascii="Arial" w:hAnsi="Arial" w:cs="Arial"/>
          <w:b/>
          <w:bCs/>
          <w:sz w:val="22"/>
          <w:szCs w:val="22"/>
        </w:rPr>
        <w:t>X.-</w:t>
      </w:r>
      <w:r w:rsidRPr="00251028">
        <w:rPr>
          <w:rFonts w:ascii="Arial" w:hAnsi="Arial" w:cs="Arial"/>
          <w:bCs/>
          <w:sz w:val="22"/>
          <w:szCs w:val="22"/>
        </w:rPr>
        <w:t xml:space="preserve"> Que, la Ley Orgánica Municipal en su artículo 159 fracción V, señala que los Ayuntamientos pueden por acuerdo de las dos terceras partes de sus miembros, dictar resoluciones que afecten el patrimonio inmobiliario del Municipio, en términos de la legislación aplicable. Además de que se podrá afectar el patrimonio inmobiliario del Municipio, cuando se promueva el progreso y el bienestar de los habitantes o vecinos del Municipio.</w:t>
      </w:r>
    </w:p>
    <w:p w:rsidR="009136F3" w:rsidRPr="00251028"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Pr="00251028" w:rsidRDefault="009136F3" w:rsidP="009136F3">
      <w:pPr>
        <w:pStyle w:val="Prrafodelista"/>
        <w:widowControl w:val="0"/>
        <w:autoSpaceDE w:val="0"/>
        <w:autoSpaceDN w:val="0"/>
        <w:adjustRightInd w:val="0"/>
        <w:ind w:left="0"/>
        <w:jc w:val="both"/>
        <w:rPr>
          <w:rFonts w:ascii="Arial" w:hAnsi="Arial" w:cs="Arial"/>
          <w:sz w:val="22"/>
          <w:szCs w:val="22"/>
        </w:rPr>
      </w:pPr>
      <w:r w:rsidRPr="00251028">
        <w:rPr>
          <w:rFonts w:ascii="Arial" w:hAnsi="Arial" w:cs="Arial"/>
          <w:b/>
          <w:bCs/>
          <w:sz w:val="22"/>
          <w:szCs w:val="22"/>
        </w:rPr>
        <w:t>XI.-</w:t>
      </w:r>
      <w:r w:rsidRPr="00251028">
        <w:rPr>
          <w:rFonts w:ascii="Arial" w:hAnsi="Arial" w:cs="Arial"/>
          <w:bCs/>
          <w:sz w:val="22"/>
          <w:szCs w:val="22"/>
        </w:rPr>
        <w:t xml:space="preserve"> Que, la Ley Orgánica Municipal en su artículo 160 señala que l</w:t>
      </w:r>
      <w:r w:rsidRPr="00251028">
        <w:rPr>
          <w:rFonts w:ascii="Arial" w:hAnsi="Arial" w:cs="Arial"/>
          <w:sz w:val="22"/>
          <w:szCs w:val="22"/>
        </w:rPr>
        <w:t>os bienes del dominio privado del Municipio podrán enajenarse, darse en arrendamiento, gravarse, y en general ser objeto de cualquier acto jurídico.</w:t>
      </w:r>
    </w:p>
    <w:p w:rsidR="009136F3" w:rsidRPr="00251028" w:rsidRDefault="009136F3" w:rsidP="009136F3">
      <w:pPr>
        <w:pStyle w:val="Prrafodelista"/>
        <w:widowControl w:val="0"/>
        <w:autoSpaceDE w:val="0"/>
        <w:autoSpaceDN w:val="0"/>
        <w:adjustRightInd w:val="0"/>
        <w:ind w:left="0"/>
        <w:jc w:val="both"/>
        <w:rPr>
          <w:rFonts w:ascii="Arial" w:hAnsi="Arial" w:cs="Arial"/>
          <w:sz w:val="22"/>
          <w:szCs w:val="22"/>
        </w:rPr>
      </w:pPr>
    </w:p>
    <w:p w:rsidR="009136F3" w:rsidRPr="00251028" w:rsidRDefault="009136F3" w:rsidP="009136F3">
      <w:pPr>
        <w:pStyle w:val="Prrafodelista"/>
        <w:widowControl w:val="0"/>
        <w:autoSpaceDE w:val="0"/>
        <w:autoSpaceDN w:val="0"/>
        <w:adjustRightInd w:val="0"/>
        <w:ind w:left="0"/>
        <w:jc w:val="both"/>
        <w:rPr>
          <w:rFonts w:ascii="Arial" w:hAnsi="Arial" w:cs="Arial"/>
          <w:bCs/>
          <w:sz w:val="22"/>
          <w:szCs w:val="22"/>
        </w:rPr>
      </w:pPr>
      <w:r w:rsidRPr="00251028">
        <w:rPr>
          <w:rFonts w:ascii="Arial" w:hAnsi="Arial" w:cs="Arial"/>
          <w:b/>
          <w:sz w:val="22"/>
          <w:szCs w:val="22"/>
          <w:lang w:eastAsia="es-MX"/>
        </w:rPr>
        <w:t>XII.-</w:t>
      </w:r>
      <w:r w:rsidRPr="00251028">
        <w:rPr>
          <w:rFonts w:ascii="Arial" w:hAnsi="Arial" w:cs="Arial"/>
          <w:sz w:val="22"/>
          <w:szCs w:val="22"/>
          <w:lang w:eastAsia="es-MX"/>
        </w:rPr>
        <w:t xml:space="preserve"> </w:t>
      </w:r>
      <w:r w:rsidRPr="00251028">
        <w:rPr>
          <w:rFonts w:ascii="Arial" w:hAnsi="Arial" w:cs="Arial"/>
          <w:bCs/>
          <w:sz w:val="22"/>
          <w:szCs w:val="22"/>
        </w:rPr>
        <w:t xml:space="preserve">Que, de conformidad con lo establecido por el artículo 347 del </w:t>
      </w:r>
      <w:r w:rsidRPr="00251028">
        <w:rPr>
          <w:rFonts w:ascii="Arial" w:hAnsi="Arial" w:cs="Arial"/>
          <w:sz w:val="22"/>
          <w:szCs w:val="22"/>
          <w:lang w:eastAsia="es-MX"/>
        </w:rPr>
        <w:t>Código Fiscal y Presupuestario para el Municipio de Puebla</w:t>
      </w:r>
      <w:r w:rsidRPr="00251028">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9136F3" w:rsidRPr="00251028"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Pr="00251028" w:rsidRDefault="009136F3" w:rsidP="009136F3">
      <w:pPr>
        <w:pStyle w:val="Prrafodelista"/>
        <w:widowControl w:val="0"/>
        <w:autoSpaceDE w:val="0"/>
        <w:autoSpaceDN w:val="0"/>
        <w:adjustRightInd w:val="0"/>
        <w:ind w:left="0"/>
        <w:jc w:val="both"/>
        <w:rPr>
          <w:rFonts w:ascii="Arial" w:hAnsi="Arial" w:cs="Arial"/>
          <w:bCs/>
          <w:sz w:val="22"/>
          <w:szCs w:val="22"/>
        </w:rPr>
      </w:pPr>
      <w:r w:rsidRPr="00251028">
        <w:rPr>
          <w:rFonts w:ascii="Arial" w:hAnsi="Arial" w:cs="Arial"/>
          <w:b/>
          <w:bCs/>
          <w:sz w:val="22"/>
          <w:szCs w:val="22"/>
        </w:rPr>
        <w:t>XIII.-</w:t>
      </w:r>
      <w:r w:rsidRPr="00251028">
        <w:rPr>
          <w:rFonts w:ascii="Arial" w:hAnsi="Arial" w:cs="Arial"/>
          <w:bCs/>
          <w:sz w:val="22"/>
          <w:szCs w:val="22"/>
        </w:rPr>
        <w:t xml:space="preserve"> Que, la transmisión gratuita de la propiedad, del usufructo o de los bienes propiedad de los Municipios se podrá otorgar siempre que medie acuerdo del Ayuntamiento, el que bajo su responsabilidad, cuidará que la finalidad sea de notorio beneficio social. Si no se cumple con la finalidad en el plazo que señale la autoridad competente, o se destina el bien a un fin distinto al señalado en la autorización, se entenderá revocado el acto gratuito de que se trate y operará sin necesidad de declaración judicial la reversión de los derechos en favor del Municipio. Asimismo, si se trata de alguna institución de beneficencia  o asociación similar, en caso de disolución o liquidación de la misma, los bienes revertirán al dominio del municipio de conformidad en lo estipulado por el artículo 161 de la Ley Orgánica Municipal.</w:t>
      </w:r>
    </w:p>
    <w:p w:rsidR="009136F3" w:rsidRPr="00251028"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Pr="00251028" w:rsidRDefault="009136F3" w:rsidP="009136F3">
      <w:pPr>
        <w:pStyle w:val="Prrafodelista"/>
        <w:widowControl w:val="0"/>
        <w:autoSpaceDE w:val="0"/>
        <w:autoSpaceDN w:val="0"/>
        <w:adjustRightInd w:val="0"/>
        <w:ind w:left="0"/>
        <w:jc w:val="both"/>
        <w:rPr>
          <w:rFonts w:ascii="Arial" w:hAnsi="Arial" w:cs="Arial"/>
          <w:bCs/>
          <w:sz w:val="22"/>
          <w:szCs w:val="22"/>
        </w:rPr>
      </w:pPr>
      <w:r w:rsidRPr="00251028">
        <w:rPr>
          <w:rFonts w:ascii="Arial" w:hAnsi="Arial" w:cs="Arial"/>
          <w:b/>
          <w:sz w:val="22"/>
          <w:szCs w:val="22"/>
          <w:lang w:eastAsia="es-MX"/>
        </w:rPr>
        <w:t xml:space="preserve">XIV.- </w:t>
      </w:r>
      <w:r w:rsidRPr="00251028">
        <w:rPr>
          <w:rFonts w:ascii="Arial" w:hAnsi="Arial" w:cs="Arial"/>
          <w:bCs/>
          <w:sz w:val="22"/>
          <w:szCs w:val="22"/>
        </w:rPr>
        <w:t xml:space="preserve">Que, de conformidad con lo establecido por el artículo 347 del </w:t>
      </w:r>
      <w:r w:rsidRPr="00251028">
        <w:rPr>
          <w:rFonts w:ascii="Arial" w:hAnsi="Arial" w:cs="Arial"/>
          <w:sz w:val="22"/>
          <w:szCs w:val="22"/>
          <w:lang w:eastAsia="es-MX"/>
        </w:rPr>
        <w:t>Código Fiscal y Presupuestario para el Municipio de Puebla</w:t>
      </w:r>
      <w:r w:rsidRPr="00251028">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9136F3" w:rsidRPr="00251028" w:rsidRDefault="009136F3" w:rsidP="009136F3">
      <w:pPr>
        <w:pStyle w:val="Prrafodelista"/>
        <w:widowControl w:val="0"/>
        <w:autoSpaceDE w:val="0"/>
        <w:autoSpaceDN w:val="0"/>
        <w:adjustRightInd w:val="0"/>
        <w:ind w:left="0"/>
        <w:jc w:val="both"/>
        <w:rPr>
          <w:rFonts w:ascii="Arial" w:hAnsi="Arial" w:cs="Arial"/>
          <w:sz w:val="22"/>
          <w:szCs w:val="22"/>
          <w:lang w:eastAsia="es-MX"/>
        </w:rPr>
      </w:pPr>
    </w:p>
    <w:p w:rsidR="009136F3" w:rsidRPr="00251028"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251028">
        <w:rPr>
          <w:rFonts w:ascii="Arial" w:hAnsi="Arial" w:cs="Arial"/>
          <w:b/>
          <w:sz w:val="22"/>
          <w:szCs w:val="22"/>
          <w:lang w:eastAsia="es-MX"/>
        </w:rPr>
        <w:t xml:space="preserve">XV.- </w:t>
      </w:r>
      <w:r w:rsidRPr="00251028">
        <w:rPr>
          <w:rFonts w:ascii="Arial" w:hAnsi="Arial" w:cs="Arial"/>
          <w:sz w:val="22"/>
          <w:szCs w:val="22"/>
          <w:lang w:eastAsia="es-MX"/>
        </w:rPr>
        <w:t>Que, con fundamento en lo dispuesto por el artículo 363 del Código Fiscal y Presupuestario para el Municipio de Puebla, será el Cabildo a propuesta del Presidente Municipal, quien mediante acuerdo podrá desincorporar del dominio público, en los casos que la ley lo permita un bien que pertenezca al patrimonio municipal.</w:t>
      </w:r>
    </w:p>
    <w:p w:rsidR="009136F3" w:rsidRPr="00251028" w:rsidRDefault="009136F3" w:rsidP="009136F3">
      <w:pPr>
        <w:pStyle w:val="Textoindependiente"/>
        <w:rPr>
          <w:rFonts w:cs="Arial"/>
          <w:sz w:val="22"/>
          <w:szCs w:val="22"/>
        </w:rPr>
      </w:pPr>
    </w:p>
    <w:p w:rsidR="009136F3" w:rsidRPr="00251028" w:rsidRDefault="009136F3" w:rsidP="009136F3">
      <w:pPr>
        <w:pStyle w:val="Textoindependiente"/>
        <w:rPr>
          <w:rFonts w:cs="Arial"/>
          <w:sz w:val="22"/>
          <w:szCs w:val="22"/>
        </w:rPr>
      </w:pPr>
      <w:r w:rsidRPr="00251028">
        <w:rPr>
          <w:rFonts w:cs="Arial"/>
          <w:b/>
          <w:sz w:val="22"/>
          <w:szCs w:val="22"/>
        </w:rPr>
        <w:t>XVI.-</w:t>
      </w:r>
      <w:r w:rsidRPr="00251028">
        <w:rPr>
          <w:rFonts w:cs="Arial"/>
          <w:sz w:val="22"/>
          <w:szCs w:val="22"/>
        </w:rPr>
        <w:t xml:space="preserve"> Que, de acuerdo a la Declaración Universal de Derechos Humanos y el Pacto Internacional de Derechos Económicos, Sociales y Culturales, se reconoce la salud como derecho inalienable e inherente a todo ser humano. Esto implica la obligación del Estado de respetar, proteger y garantizar el derecho a la salud de todos sus ciudadanos, no sólo asegurando el acceso a la atención de salud, sino también la atención adecuada.</w:t>
      </w:r>
    </w:p>
    <w:p w:rsidR="009136F3" w:rsidRPr="00251028" w:rsidRDefault="009136F3" w:rsidP="009136F3">
      <w:pPr>
        <w:pStyle w:val="Textoindependiente"/>
        <w:rPr>
          <w:rFonts w:cs="Arial"/>
          <w:sz w:val="22"/>
          <w:szCs w:val="22"/>
        </w:rPr>
      </w:pPr>
    </w:p>
    <w:p w:rsidR="009136F3" w:rsidRPr="00251028" w:rsidRDefault="009136F3" w:rsidP="009136F3">
      <w:pPr>
        <w:pStyle w:val="Textoindependiente"/>
        <w:rPr>
          <w:rFonts w:cs="Arial"/>
          <w:sz w:val="22"/>
          <w:szCs w:val="22"/>
        </w:rPr>
      </w:pPr>
      <w:r w:rsidRPr="00251028">
        <w:rPr>
          <w:rFonts w:cs="Arial"/>
          <w:b/>
          <w:sz w:val="22"/>
          <w:szCs w:val="22"/>
        </w:rPr>
        <w:t>XVII.-</w:t>
      </w:r>
      <w:r w:rsidRPr="00251028">
        <w:rPr>
          <w:rFonts w:cs="Arial"/>
          <w:sz w:val="22"/>
          <w:szCs w:val="22"/>
        </w:rPr>
        <w:t xml:space="preserve"> Que, México actualmente se encuentra en una transición demográfica. La pirámide poblacional se encuentra en un proceso de envejecimiento, debido al aumento de la esperanza de vida. Esto se traduce en un aumento en la demanda de los servicios de salud, lo que compromete al estado mexicano a la resolución de dicho problema.</w:t>
      </w:r>
    </w:p>
    <w:p w:rsidR="009136F3" w:rsidRPr="00251028" w:rsidRDefault="009136F3" w:rsidP="009136F3">
      <w:pPr>
        <w:pStyle w:val="Textoindependiente"/>
        <w:rPr>
          <w:rFonts w:cs="Arial"/>
          <w:sz w:val="22"/>
          <w:szCs w:val="22"/>
        </w:rPr>
      </w:pPr>
    </w:p>
    <w:p w:rsidR="009136F3" w:rsidRPr="00251028" w:rsidRDefault="009136F3" w:rsidP="009136F3">
      <w:pPr>
        <w:pStyle w:val="Textoindependiente"/>
        <w:rPr>
          <w:rFonts w:cs="Arial"/>
          <w:sz w:val="22"/>
          <w:szCs w:val="22"/>
        </w:rPr>
      </w:pPr>
      <w:r w:rsidRPr="00251028">
        <w:rPr>
          <w:rFonts w:cs="Arial"/>
          <w:b/>
          <w:sz w:val="22"/>
          <w:szCs w:val="22"/>
        </w:rPr>
        <w:t>XVIII.-</w:t>
      </w:r>
      <w:r w:rsidRPr="00251028">
        <w:rPr>
          <w:rFonts w:cs="Arial"/>
          <w:sz w:val="22"/>
          <w:szCs w:val="22"/>
        </w:rPr>
        <w:t xml:space="preserve"> Que, el Artículo 4 de la Constitución Política de los Estados Unidos Mexicanos destaca que “Toda persona tiene derecho a la protección de la salud”, por lo tanto el Estado debe garantizar a todos los ciudadanos las condiciones que les permitan lograr un pleno desarrollo y que la salud es la premisa básica que le permite a un individuo llevar a cabo cualquier otra actividad. Es así que, ciudadanos saludables son ciudadanos potencialmente productivos y participativos.</w:t>
      </w:r>
    </w:p>
    <w:p w:rsidR="009136F3" w:rsidRPr="00251028" w:rsidRDefault="009136F3" w:rsidP="009136F3">
      <w:pPr>
        <w:pStyle w:val="Textoindependiente"/>
        <w:rPr>
          <w:rFonts w:cs="Arial"/>
          <w:sz w:val="22"/>
          <w:szCs w:val="22"/>
        </w:rPr>
      </w:pPr>
    </w:p>
    <w:p w:rsidR="009136F3" w:rsidRPr="00251028" w:rsidRDefault="009136F3" w:rsidP="009136F3">
      <w:pPr>
        <w:pStyle w:val="Textoindependiente"/>
        <w:rPr>
          <w:rFonts w:cs="Arial"/>
          <w:sz w:val="22"/>
          <w:szCs w:val="22"/>
        </w:rPr>
      </w:pPr>
      <w:r w:rsidRPr="00251028">
        <w:rPr>
          <w:rFonts w:cs="Arial"/>
          <w:b/>
          <w:sz w:val="22"/>
          <w:szCs w:val="22"/>
        </w:rPr>
        <w:t>XIX.-</w:t>
      </w:r>
      <w:r w:rsidRPr="00251028">
        <w:rPr>
          <w:rFonts w:cs="Arial"/>
          <w:sz w:val="22"/>
          <w:szCs w:val="22"/>
        </w:rPr>
        <w:t xml:space="preserve"> Que, el hecho de carecer de servicios de salud pone a la población en riesgo de que no trate sus padecimientos y/o lesiones que sufran. Las comunidades que carecen de servicios de salud estarán poco preparadas para atender sus necesidades de salud. Ante esta panorámica, se plantea como una alternativa de solución, construir un Hospital Regional de Traumatología con servicios ampliados que trabaje bajo un modelo de atención de calidad en el ámbito de las lesiones del aparato locomotor abarcando también a aquéllas congénitas o adquiridas, en sus aspectos preventivos, terapéuticos, de rehabilitación y de investigación que afectan el aparato locomotor desde la niñez hasta la senectud.</w:t>
      </w:r>
    </w:p>
    <w:p w:rsidR="009136F3" w:rsidRPr="00251028" w:rsidRDefault="009136F3" w:rsidP="009136F3">
      <w:pPr>
        <w:pStyle w:val="Textoindependiente"/>
        <w:rPr>
          <w:rFonts w:cs="Arial"/>
          <w:sz w:val="22"/>
          <w:szCs w:val="22"/>
        </w:rPr>
      </w:pPr>
    </w:p>
    <w:p w:rsidR="009136F3" w:rsidRPr="00251028" w:rsidRDefault="009136F3" w:rsidP="009136F3">
      <w:pPr>
        <w:pStyle w:val="Textoindependiente"/>
        <w:rPr>
          <w:rFonts w:cs="Arial"/>
          <w:sz w:val="22"/>
          <w:szCs w:val="22"/>
        </w:rPr>
      </w:pPr>
      <w:r w:rsidRPr="00251028">
        <w:rPr>
          <w:rFonts w:cs="Arial"/>
          <w:b/>
          <w:sz w:val="22"/>
          <w:szCs w:val="22"/>
        </w:rPr>
        <w:t>XX.-</w:t>
      </w:r>
      <w:r w:rsidRPr="00251028">
        <w:rPr>
          <w:rFonts w:cs="Arial"/>
          <w:sz w:val="22"/>
          <w:szCs w:val="22"/>
        </w:rPr>
        <w:t xml:space="preserve"> Que, los “Servicios de Salud del Estado de Puebla”, es un Organismo Público Descentralizado, que cuenta con personalidad jurídica y patrimonio propios, y cuyo interés esencial es el de prestar los servicios de salud a la población abierta, con el objeto de lograr la cobertura total, eficientando sus procesos operativos con impacto significativo en las necesidades sociales de atención a la salud; que tiene autonomía técnica y operativa respecto del resto de la Administración Pública Estatal para el manejo de sus recursos humanos, técnicos y financieros; así como para la ejecución de sus programas, como lo establece el artículo 1 del Decreto de creación; publicado en el Periódico Oficial del Estado el cuatro de noviembre de mil novecientos noventa y seis y sus reformas publicadas en el mismo Órgano de difusión en fechas trece de diciembre de mil novecientos noventa y seis, treinta y uno de diciembre de dos mil diez y dieciséis de marzo de dos mil doce, respectivamente.</w:t>
      </w:r>
    </w:p>
    <w:p w:rsidR="009136F3" w:rsidRPr="00251028" w:rsidRDefault="009136F3" w:rsidP="009136F3">
      <w:pPr>
        <w:pStyle w:val="Textoindependiente"/>
        <w:rPr>
          <w:rFonts w:cs="Arial"/>
          <w:sz w:val="22"/>
          <w:szCs w:val="22"/>
        </w:rPr>
      </w:pPr>
    </w:p>
    <w:p w:rsidR="009136F3" w:rsidRPr="00251028" w:rsidRDefault="009136F3" w:rsidP="009136F3">
      <w:pPr>
        <w:pStyle w:val="Textoindependiente"/>
        <w:rPr>
          <w:rFonts w:cs="Arial"/>
          <w:sz w:val="22"/>
          <w:szCs w:val="22"/>
        </w:rPr>
      </w:pPr>
      <w:r w:rsidRPr="00251028">
        <w:rPr>
          <w:rFonts w:cs="Arial"/>
          <w:b/>
          <w:sz w:val="22"/>
          <w:szCs w:val="22"/>
        </w:rPr>
        <w:t xml:space="preserve">XXI.- </w:t>
      </w:r>
      <w:r w:rsidRPr="00251028">
        <w:rPr>
          <w:rFonts w:cs="Arial"/>
          <w:sz w:val="22"/>
          <w:szCs w:val="22"/>
        </w:rPr>
        <w:t>Que, conforme al artículo 2 del referido Decreto de creación, el Organismo Público Descentralizado del Gobierno del Estado de Puebla denominado “Servicios de Salud del Estado de Puebla”, tiene por objeto coadyuvar con la Secretaría del ramo en la prestación de los servicios de salud a la población abierta, y se encargará de su operación, en cumplimiento a lo dispuesto por la Ley General de Salud, la Ley de Salud del Estado de Puebla, por los planes y programas nacionales y estatales; asimismo, del ejercicio de las funciones y de la administración de los recursos transferidos y que se transfieran de acuerdo con los convenios de coordinación celebrados entre el Gobierno Federal y el Gobierno del Estado.</w:t>
      </w:r>
    </w:p>
    <w:p w:rsidR="009136F3" w:rsidRPr="00251028" w:rsidRDefault="009136F3" w:rsidP="009136F3">
      <w:pPr>
        <w:pStyle w:val="Textoindependiente"/>
        <w:rPr>
          <w:rFonts w:cs="Arial"/>
          <w:b/>
          <w:sz w:val="22"/>
          <w:szCs w:val="22"/>
        </w:rPr>
      </w:pPr>
    </w:p>
    <w:p w:rsidR="009136F3" w:rsidRPr="00251028" w:rsidRDefault="009136F3" w:rsidP="009136F3">
      <w:pPr>
        <w:pStyle w:val="Textoindependiente"/>
        <w:rPr>
          <w:rFonts w:cs="Arial"/>
          <w:sz w:val="22"/>
          <w:szCs w:val="22"/>
        </w:rPr>
      </w:pPr>
      <w:r w:rsidRPr="00251028">
        <w:rPr>
          <w:rFonts w:cs="Arial"/>
          <w:b/>
          <w:sz w:val="22"/>
          <w:szCs w:val="22"/>
        </w:rPr>
        <w:t>XXII.-</w:t>
      </w:r>
      <w:r w:rsidRPr="00251028">
        <w:rPr>
          <w:rFonts w:cs="Arial"/>
          <w:sz w:val="22"/>
          <w:szCs w:val="22"/>
        </w:rPr>
        <w:t xml:space="preserve"> Que, derivado de lo anterior, es interés de este Gobierno Municipal coordinar las acciones necesarias que permita consolidar una mejora en la infraestructura mediante una sólida red Institucional de Servicios de Seguridad Social, aprovechando las fortalezas para transformar los servicios de salud y para una mayor cobertura de los mismos. </w:t>
      </w:r>
    </w:p>
    <w:p w:rsidR="009136F3" w:rsidRPr="00251028" w:rsidRDefault="009136F3" w:rsidP="009136F3">
      <w:pPr>
        <w:pStyle w:val="Textoindependiente"/>
        <w:rPr>
          <w:rFonts w:cs="Arial"/>
          <w:sz w:val="22"/>
          <w:szCs w:val="22"/>
        </w:rPr>
      </w:pPr>
    </w:p>
    <w:p w:rsidR="009136F3" w:rsidRPr="00251028" w:rsidRDefault="009136F3" w:rsidP="009136F3">
      <w:pPr>
        <w:pStyle w:val="Textoindependiente"/>
        <w:rPr>
          <w:rFonts w:cs="Arial"/>
          <w:sz w:val="22"/>
          <w:szCs w:val="22"/>
        </w:rPr>
      </w:pPr>
      <w:r w:rsidRPr="00251028">
        <w:rPr>
          <w:rFonts w:cs="Arial"/>
          <w:b/>
          <w:sz w:val="22"/>
          <w:szCs w:val="22"/>
        </w:rPr>
        <w:t>XXIII.-</w:t>
      </w:r>
      <w:r w:rsidRPr="00251028">
        <w:rPr>
          <w:rFonts w:cs="Arial"/>
          <w:sz w:val="22"/>
          <w:szCs w:val="22"/>
        </w:rPr>
        <w:t xml:space="preserve"> 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9136F3" w:rsidRPr="00251028" w:rsidRDefault="009136F3" w:rsidP="009136F3">
      <w:pPr>
        <w:pStyle w:val="Textoindependiente"/>
        <w:rPr>
          <w:rFonts w:cs="Arial"/>
          <w:sz w:val="22"/>
          <w:szCs w:val="22"/>
        </w:rPr>
      </w:pPr>
    </w:p>
    <w:p w:rsidR="009136F3" w:rsidRPr="00251028" w:rsidRDefault="009136F3" w:rsidP="009136F3">
      <w:pPr>
        <w:jc w:val="both"/>
        <w:rPr>
          <w:rFonts w:ascii="Arial" w:hAnsi="Arial" w:cs="Arial"/>
          <w:sz w:val="22"/>
          <w:szCs w:val="22"/>
        </w:rPr>
      </w:pPr>
      <w:r w:rsidRPr="00251028">
        <w:rPr>
          <w:rFonts w:ascii="Arial" w:hAnsi="Arial" w:cs="Arial"/>
          <w:b/>
          <w:sz w:val="22"/>
          <w:szCs w:val="22"/>
        </w:rPr>
        <w:t xml:space="preserve">XXIV.- </w:t>
      </w:r>
      <w:r w:rsidRPr="00251028">
        <w:rPr>
          <w:rFonts w:ascii="Arial" w:hAnsi="Arial" w:cs="Arial"/>
          <w:sz w:val="22"/>
          <w:szCs w:val="22"/>
        </w:rPr>
        <w:t>Que, la persona moral denominada “PRODUCTOS ALIMENTICIOS LA MORENA, S.A.”, es propietaria de una fracción de terreno de 78,253.58 metros cuadrados, identificada como fracción I, según consta en la Escritura Pública número 40,032, Volumen 888 de fecha 28 de diciembre del 2006, pasada ante la fe del Lic. Mario Salazar Martínez, titular de la Notaría Pública número 42, del Estado de Puebla, e inscrita en el Registro Público de la Propiedad de Puebla bajo el folio electrónico 31221 de fecha seis de octubre de mil novecientos noventa y dos, con las medidas y colindancias siguientes:</w:t>
      </w:r>
    </w:p>
    <w:p w:rsidR="009136F3" w:rsidRPr="00251028" w:rsidRDefault="009136F3" w:rsidP="009136F3">
      <w:pPr>
        <w:jc w:val="both"/>
        <w:rPr>
          <w:rFonts w:ascii="Arial" w:hAnsi="Arial" w:cs="Arial"/>
          <w:sz w:val="22"/>
          <w:szCs w:val="22"/>
        </w:rPr>
      </w:pPr>
    </w:p>
    <w:p w:rsidR="009136F3" w:rsidRPr="00251028" w:rsidRDefault="009136F3" w:rsidP="009136F3">
      <w:pPr>
        <w:jc w:val="both"/>
        <w:rPr>
          <w:rFonts w:ascii="Arial" w:hAnsi="Arial" w:cs="Arial"/>
          <w:sz w:val="22"/>
          <w:szCs w:val="22"/>
        </w:rPr>
      </w:pPr>
      <w:r w:rsidRPr="00251028">
        <w:rPr>
          <w:rFonts w:ascii="Arial" w:hAnsi="Arial" w:cs="Arial"/>
          <w:b/>
          <w:sz w:val="22"/>
          <w:szCs w:val="22"/>
        </w:rPr>
        <w:t>AL NORTE.-</w:t>
      </w:r>
      <w:r w:rsidRPr="00251028">
        <w:rPr>
          <w:rFonts w:ascii="Arial" w:hAnsi="Arial" w:cs="Arial"/>
          <w:sz w:val="22"/>
          <w:szCs w:val="22"/>
        </w:rPr>
        <w:t xml:space="preserve"> En 153.60 metros, con Carretera San Pablo del Monte; </w:t>
      </w:r>
    </w:p>
    <w:p w:rsidR="009136F3" w:rsidRPr="00251028" w:rsidRDefault="009136F3" w:rsidP="009136F3">
      <w:pPr>
        <w:jc w:val="both"/>
        <w:rPr>
          <w:rFonts w:ascii="Arial" w:hAnsi="Arial" w:cs="Arial"/>
          <w:sz w:val="22"/>
          <w:szCs w:val="22"/>
        </w:rPr>
      </w:pPr>
      <w:r w:rsidRPr="00251028">
        <w:rPr>
          <w:rFonts w:ascii="Arial" w:hAnsi="Arial" w:cs="Arial"/>
          <w:b/>
          <w:sz w:val="22"/>
          <w:szCs w:val="22"/>
        </w:rPr>
        <w:t>AL SUR.-</w:t>
      </w:r>
      <w:r w:rsidRPr="00251028">
        <w:rPr>
          <w:rFonts w:ascii="Arial" w:hAnsi="Arial" w:cs="Arial"/>
          <w:sz w:val="22"/>
          <w:szCs w:val="22"/>
        </w:rPr>
        <w:t xml:space="preserve"> En 211.346 metros, con lateral de la Autopista México-Puebla;</w:t>
      </w:r>
    </w:p>
    <w:p w:rsidR="009136F3" w:rsidRPr="00251028" w:rsidRDefault="009136F3" w:rsidP="009136F3">
      <w:pPr>
        <w:jc w:val="both"/>
        <w:rPr>
          <w:rFonts w:ascii="Arial" w:hAnsi="Arial" w:cs="Arial"/>
          <w:sz w:val="22"/>
          <w:szCs w:val="22"/>
        </w:rPr>
      </w:pPr>
      <w:r w:rsidRPr="00251028">
        <w:rPr>
          <w:rFonts w:ascii="Arial" w:hAnsi="Arial" w:cs="Arial"/>
          <w:b/>
          <w:sz w:val="22"/>
          <w:szCs w:val="22"/>
        </w:rPr>
        <w:t>AL ORIENTE.-</w:t>
      </w:r>
      <w:r w:rsidRPr="00251028">
        <w:rPr>
          <w:rFonts w:ascii="Arial" w:hAnsi="Arial" w:cs="Arial"/>
          <w:sz w:val="22"/>
          <w:szCs w:val="22"/>
        </w:rPr>
        <w:t xml:space="preserve"> En 460.80 metros, con propiedad particular; y</w:t>
      </w:r>
    </w:p>
    <w:p w:rsidR="009136F3" w:rsidRPr="00251028" w:rsidRDefault="009136F3" w:rsidP="009136F3">
      <w:pPr>
        <w:jc w:val="both"/>
        <w:rPr>
          <w:rFonts w:ascii="Arial" w:hAnsi="Arial" w:cs="Arial"/>
          <w:sz w:val="22"/>
          <w:szCs w:val="22"/>
        </w:rPr>
      </w:pPr>
      <w:r w:rsidRPr="00251028">
        <w:rPr>
          <w:rFonts w:ascii="Arial" w:hAnsi="Arial" w:cs="Arial"/>
          <w:b/>
          <w:sz w:val="22"/>
          <w:szCs w:val="22"/>
        </w:rPr>
        <w:t>AL PONIENTE.-</w:t>
      </w:r>
      <w:r w:rsidRPr="00251028">
        <w:rPr>
          <w:rFonts w:ascii="Arial" w:hAnsi="Arial" w:cs="Arial"/>
          <w:sz w:val="22"/>
          <w:szCs w:val="22"/>
        </w:rPr>
        <w:t xml:space="preserve"> En 396.90 metros colinda con propiedad privada.</w:t>
      </w:r>
    </w:p>
    <w:p w:rsidR="009136F3" w:rsidRPr="00251028" w:rsidRDefault="009136F3" w:rsidP="009136F3">
      <w:pPr>
        <w:ind w:left="540" w:hanging="540"/>
        <w:jc w:val="both"/>
        <w:rPr>
          <w:rFonts w:ascii="Arial" w:hAnsi="Arial" w:cs="Arial"/>
          <w:sz w:val="22"/>
          <w:szCs w:val="22"/>
        </w:rPr>
      </w:pPr>
    </w:p>
    <w:p w:rsidR="009136F3" w:rsidRPr="00251028" w:rsidRDefault="009136F3" w:rsidP="009136F3">
      <w:pPr>
        <w:jc w:val="both"/>
        <w:rPr>
          <w:rFonts w:ascii="Arial" w:hAnsi="Arial" w:cs="Arial"/>
          <w:sz w:val="22"/>
          <w:szCs w:val="22"/>
        </w:rPr>
      </w:pPr>
      <w:r w:rsidRPr="00251028">
        <w:rPr>
          <w:rFonts w:ascii="Arial" w:hAnsi="Arial" w:cs="Arial"/>
          <w:b/>
          <w:sz w:val="22"/>
          <w:szCs w:val="22"/>
        </w:rPr>
        <w:t xml:space="preserve">XXV.- </w:t>
      </w:r>
      <w:r w:rsidRPr="00251028">
        <w:rPr>
          <w:rFonts w:ascii="Arial" w:hAnsi="Arial" w:cs="Arial"/>
          <w:sz w:val="22"/>
          <w:szCs w:val="22"/>
        </w:rPr>
        <w:t xml:space="preserve">Que, se propone a este cuerpo Edilicio la adquisición de la fracción de 3,000.00 metros cuadrados del inmueble </w:t>
      </w:r>
      <w:r w:rsidRPr="00251028">
        <w:rPr>
          <w:rFonts w:ascii="Arial" w:hAnsi="Arial" w:cs="Arial"/>
          <w:bCs/>
          <w:sz w:val="22"/>
          <w:szCs w:val="22"/>
        </w:rPr>
        <w:t>ubicado en</w:t>
      </w:r>
      <w:r w:rsidRPr="00251028">
        <w:rPr>
          <w:rFonts w:ascii="Arial" w:hAnsi="Arial" w:cs="Arial"/>
          <w:b/>
          <w:bCs/>
          <w:sz w:val="22"/>
          <w:szCs w:val="22"/>
        </w:rPr>
        <w:t xml:space="preserve"> LA AUTOPISTA MÉXICO-PUEBLA, KILOMETRO 124, ZONA INDUSTRIAL NORTE, DEL MUNICIPIO DE PUEBLA, </w:t>
      </w:r>
      <w:r w:rsidRPr="00251028">
        <w:rPr>
          <w:rFonts w:ascii="Arial" w:hAnsi="Arial" w:cs="Arial"/>
          <w:bCs/>
          <w:sz w:val="22"/>
          <w:szCs w:val="22"/>
        </w:rPr>
        <w:t>descrito en el considerando que antecede,</w:t>
      </w:r>
      <w:r w:rsidRPr="00251028">
        <w:rPr>
          <w:rFonts w:ascii="Arial" w:hAnsi="Arial" w:cs="Arial"/>
          <w:b/>
          <w:bCs/>
          <w:sz w:val="22"/>
          <w:szCs w:val="22"/>
        </w:rPr>
        <w:t xml:space="preserve"> </w:t>
      </w:r>
      <w:r w:rsidRPr="00251028">
        <w:rPr>
          <w:rFonts w:ascii="Arial" w:hAnsi="Arial" w:cs="Arial"/>
          <w:sz w:val="22"/>
          <w:szCs w:val="22"/>
        </w:rPr>
        <w:t xml:space="preserve">propiedad de la persona moral denominada “PRODUCTOS ALIMENTICIOS LA MORENA, S.A., con las medidas y colindancias siguientes: </w:t>
      </w:r>
    </w:p>
    <w:p w:rsidR="009136F3" w:rsidRPr="00251028" w:rsidRDefault="009136F3" w:rsidP="009136F3">
      <w:pPr>
        <w:jc w:val="both"/>
        <w:rPr>
          <w:rFonts w:ascii="Arial" w:hAnsi="Arial" w:cs="Arial"/>
          <w:sz w:val="22"/>
          <w:szCs w:val="22"/>
        </w:rPr>
      </w:pPr>
    </w:p>
    <w:p w:rsidR="009136F3" w:rsidRPr="00251028" w:rsidRDefault="009136F3" w:rsidP="009136F3">
      <w:pPr>
        <w:jc w:val="both"/>
        <w:rPr>
          <w:rFonts w:ascii="Arial" w:hAnsi="Arial" w:cs="Arial"/>
          <w:sz w:val="22"/>
          <w:szCs w:val="22"/>
        </w:rPr>
      </w:pPr>
      <w:r w:rsidRPr="00251028">
        <w:rPr>
          <w:rFonts w:ascii="Arial" w:hAnsi="Arial" w:cs="Arial"/>
          <w:b/>
          <w:sz w:val="22"/>
          <w:szCs w:val="22"/>
        </w:rPr>
        <w:t>AL NORTE.-</w:t>
      </w:r>
      <w:r w:rsidRPr="00251028">
        <w:rPr>
          <w:rFonts w:ascii="Arial" w:hAnsi="Arial" w:cs="Arial"/>
          <w:sz w:val="22"/>
          <w:szCs w:val="22"/>
        </w:rPr>
        <w:t xml:space="preserve"> En 30.00 metros, con propiedad particular que se reserva el vendedor; </w:t>
      </w:r>
    </w:p>
    <w:p w:rsidR="009136F3" w:rsidRPr="00251028" w:rsidRDefault="009136F3" w:rsidP="009136F3">
      <w:pPr>
        <w:jc w:val="both"/>
        <w:rPr>
          <w:rFonts w:ascii="Arial" w:hAnsi="Arial" w:cs="Arial"/>
          <w:sz w:val="22"/>
          <w:szCs w:val="22"/>
        </w:rPr>
      </w:pPr>
      <w:r w:rsidRPr="00251028">
        <w:rPr>
          <w:rFonts w:ascii="Arial" w:hAnsi="Arial" w:cs="Arial"/>
          <w:b/>
          <w:sz w:val="22"/>
          <w:szCs w:val="22"/>
        </w:rPr>
        <w:t>AL SUR.-</w:t>
      </w:r>
      <w:r w:rsidRPr="00251028">
        <w:rPr>
          <w:rFonts w:ascii="Arial" w:hAnsi="Arial" w:cs="Arial"/>
          <w:sz w:val="22"/>
          <w:szCs w:val="22"/>
        </w:rPr>
        <w:t xml:space="preserve"> En 30.00 metros, con lateral de la Autopista México-Puebla;</w:t>
      </w:r>
    </w:p>
    <w:p w:rsidR="009136F3" w:rsidRPr="00251028" w:rsidRDefault="009136F3" w:rsidP="009136F3">
      <w:pPr>
        <w:jc w:val="both"/>
        <w:rPr>
          <w:rFonts w:ascii="Arial" w:hAnsi="Arial" w:cs="Arial"/>
          <w:sz w:val="22"/>
          <w:szCs w:val="22"/>
        </w:rPr>
      </w:pPr>
      <w:r w:rsidRPr="00251028">
        <w:rPr>
          <w:rFonts w:ascii="Arial" w:hAnsi="Arial" w:cs="Arial"/>
          <w:b/>
          <w:sz w:val="22"/>
          <w:szCs w:val="22"/>
        </w:rPr>
        <w:t>AL ORIENTE.-</w:t>
      </w:r>
      <w:r w:rsidRPr="00251028">
        <w:rPr>
          <w:rFonts w:ascii="Arial" w:hAnsi="Arial" w:cs="Arial"/>
          <w:sz w:val="22"/>
          <w:szCs w:val="22"/>
        </w:rPr>
        <w:t xml:space="preserve"> En 100.00 metros, con propiedad particular que se reserva el vendedor; y</w:t>
      </w:r>
    </w:p>
    <w:p w:rsidR="009136F3" w:rsidRPr="00251028" w:rsidRDefault="009136F3" w:rsidP="009136F3">
      <w:pPr>
        <w:jc w:val="both"/>
        <w:rPr>
          <w:rFonts w:ascii="Arial" w:hAnsi="Arial" w:cs="Arial"/>
          <w:sz w:val="22"/>
          <w:szCs w:val="22"/>
        </w:rPr>
      </w:pPr>
      <w:r w:rsidRPr="00251028">
        <w:rPr>
          <w:rFonts w:ascii="Arial" w:hAnsi="Arial" w:cs="Arial"/>
          <w:b/>
          <w:sz w:val="22"/>
          <w:szCs w:val="22"/>
        </w:rPr>
        <w:t>AL PONIENTE.-</w:t>
      </w:r>
      <w:r w:rsidRPr="00251028">
        <w:rPr>
          <w:rFonts w:ascii="Arial" w:hAnsi="Arial" w:cs="Arial"/>
          <w:sz w:val="22"/>
          <w:szCs w:val="22"/>
        </w:rPr>
        <w:t xml:space="preserve"> En 100.00 metros, con propiedad del Municipio de Puebla.</w:t>
      </w:r>
    </w:p>
    <w:p w:rsidR="009136F3" w:rsidRPr="00251028" w:rsidRDefault="009136F3" w:rsidP="009136F3">
      <w:pPr>
        <w:ind w:left="540" w:hanging="540"/>
        <w:jc w:val="both"/>
        <w:rPr>
          <w:rFonts w:ascii="Arial" w:hAnsi="Arial" w:cs="Arial"/>
          <w:sz w:val="22"/>
          <w:szCs w:val="22"/>
        </w:rPr>
      </w:pPr>
    </w:p>
    <w:p w:rsidR="009136F3" w:rsidRPr="00251028" w:rsidRDefault="009136F3" w:rsidP="009136F3">
      <w:pPr>
        <w:jc w:val="both"/>
        <w:rPr>
          <w:rFonts w:ascii="Arial" w:hAnsi="Arial" w:cs="Arial"/>
          <w:sz w:val="22"/>
          <w:szCs w:val="22"/>
        </w:rPr>
      </w:pPr>
      <w:r w:rsidRPr="00251028">
        <w:rPr>
          <w:rFonts w:ascii="Arial" w:hAnsi="Arial" w:cs="Arial"/>
          <w:b/>
          <w:sz w:val="22"/>
          <w:szCs w:val="22"/>
        </w:rPr>
        <w:t xml:space="preserve">XXVI.- </w:t>
      </w:r>
      <w:r w:rsidRPr="00251028">
        <w:rPr>
          <w:rFonts w:ascii="Arial" w:hAnsi="Arial" w:cs="Arial"/>
          <w:sz w:val="22"/>
          <w:szCs w:val="22"/>
        </w:rPr>
        <w:t xml:space="preserve">Que, la Dirección de Catastro de la Tesorería Municipal, valúa el inmueble antes referido, mediante Avaluó Catastral con número de Folio 2014DC003269 </w:t>
      </w:r>
      <w:r w:rsidRPr="00251028">
        <w:rPr>
          <w:rFonts w:ascii="Arial" w:hAnsi="Arial" w:cs="Arial"/>
          <w:bCs/>
          <w:sz w:val="22"/>
          <w:szCs w:val="22"/>
          <w:lang w:eastAsia="es-MX"/>
        </w:rPr>
        <w:t>de fecha 05 de Diciembre de 2014 en $3´204,000.00 (Tres millones doscientos cuatro mil pesos 00/100 M.N.).</w:t>
      </w:r>
    </w:p>
    <w:p w:rsidR="009136F3" w:rsidRPr="00251028" w:rsidRDefault="009136F3" w:rsidP="009136F3">
      <w:pPr>
        <w:jc w:val="both"/>
        <w:rPr>
          <w:rFonts w:ascii="Arial" w:hAnsi="Arial" w:cs="Arial"/>
          <w:sz w:val="22"/>
          <w:szCs w:val="22"/>
        </w:rPr>
      </w:pPr>
    </w:p>
    <w:p w:rsidR="009136F3" w:rsidRPr="00251028" w:rsidRDefault="009136F3" w:rsidP="009136F3">
      <w:pPr>
        <w:jc w:val="both"/>
        <w:rPr>
          <w:rFonts w:ascii="Arial" w:hAnsi="Arial" w:cs="Arial"/>
          <w:sz w:val="22"/>
          <w:szCs w:val="22"/>
        </w:rPr>
      </w:pPr>
      <w:r w:rsidRPr="00251028">
        <w:rPr>
          <w:rFonts w:ascii="Arial" w:hAnsi="Arial" w:cs="Arial"/>
          <w:b/>
          <w:sz w:val="22"/>
          <w:szCs w:val="22"/>
        </w:rPr>
        <w:t xml:space="preserve">XXVII.- </w:t>
      </w:r>
      <w:r w:rsidRPr="00251028">
        <w:rPr>
          <w:rFonts w:ascii="Arial" w:hAnsi="Arial" w:cs="Arial"/>
          <w:sz w:val="22"/>
          <w:szCs w:val="22"/>
        </w:rPr>
        <w:t>Que, de acuerdo al avaluó hecho a dicho inmueble por r.s.m AVALÚOS arquitecto, de fecha cinco de diciembre de dos mil catorce, identificado como Lateral de la Autopista México-Puebla, Km 124, Zona Industrial Anexa a La Loma Puebla Pue., resultando el valor comercial por metro cuadrado de $3,550.00 (Tres mil quinientos cincuenta pesos 00/100 M.N.), dando un monto total de $10,650,000.00 (Diez millones seiscientos cincuenta mil Pesos 00/100 M.N.).</w:t>
      </w:r>
    </w:p>
    <w:p w:rsidR="009136F3" w:rsidRPr="00251028" w:rsidRDefault="009136F3" w:rsidP="009136F3">
      <w:pPr>
        <w:jc w:val="both"/>
        <w:rPr>
          <w:rFonts w:ascii="Arial" w:hAnsi="Arial" w:cs="Arial"/>
          <w:sz w:val="22"/>
          <w:szCs w:val="22"/>
        </w:rPr>
      </w:pPr>
    </w:p>
    <w:p w:rsidR="009136F3" w:rsidRPr="00251028" w:rsidRDefault="009136F3" w:rsidP="009136F3">
      <w:pPr>
        <w:jc w:val="both"/>
        <w:rPr>
          <w:rFonts w:ascii="Arial" w:hAnsi="Arial" w:cs="Arial"/>
          <w:sz w:val="22"/>
          <w:szCs w:val="22"/>
        </w:rPr>
      </w:pPr>
      <w:r w:rsidRPr="00251028">
        <w:rPr>
          <w:rFonts w:ascii="Arial" w:hAnsi="Arial" w:cs="Arial"/>
          <w:b/>
          <w:sz w:val="22"/>
          <w:szCs w:val="22"/>
        </w:rPr>
        <w:t xml:space="preserve">XXVIII.- </w:t>
      </w:r>
      <w:r w:rsidRPr="00251028">
        <w:rPr>
          <w:rFonts w:ascii="Arial" w:hAnsi="Arial" w:cs="Arial"/>
          <w:sz w:val="22"/>
          <w:szCs w:val="22"/>
        </w:rPr>
        <w:t xml:space="preserve">Que, el precio acordado con el vendedor del inmueble descrito en el considerando XXV del presente Acuerdo, es por la cantidad de $9´000,000.00 (Nueve Millones de Pesos 00/100 M.N.), importe que deberá ser pagado en una sola exhibición como plazo máximo al mes de marzo del año 2015, de acuerdo a la suficiencia presupuestal establecida en el Presupuesto de Egresos para el ejercicio fiscal 2015. Así como el pago de los impuestos, derechos, gastos notariales y honorarios que se generen por la formalización de dicha operación, incluyendo el pago de la compra e instalación de la malla ciclónica, lo anterior, para salvaguardar la superficie restante perteneciente a la empresa vendedora.  </w:t>
      </w:r>
    </w:p>
    <w:p w:rsidR="009136F3" w:rsidRPr="00251028" w:rsidRDefault="009136F3" w:rsidP="009136F3">
      <w:pPr>
        <w:ind w:left="540" w:hanging="540"/>
        <w:jc w:val="both"/>
        <w:rPr>
          <w:rFonts w:ascii="Arial" w:hAnsi="Arial" w:cs="Arial"/>
          <w:sz w:val="22"/>
          <w:szCs w:val="22"/>
        </w:rPr>
      </w:pPr>
    </w:p>
    <w:p w:rsidR="009136F3" w:rsidRPr="00251028" w:rsidRDefault="009136F3" w:rsidP="009136F3">
      <w:pPr>
        <w:pStyle w:val="Sinespaciado"/>
        <w:spacing w:line="264" w:lineRule="auto"/>
        <w:jc w:val="both"/>
        <w:rPr>
          <w:rFonts w:ascii="Arial" w:hAnsi="Arial" w:cs="Arial"/>
        </w:rPr>
      </w:pPr>
      <w:r w:rsidRPr="00251028">
        <w:rPr>
          <w:rFonts w:ascii="Arial" w:hAnsi="Arial" w:cs="Arial"/>
          <w:b/>
        </w:rPr>
        <w:t xml:space="preserve">XXIX.- </w:t>
      </w:r>
      <w:r w:rsidRPr="00251028">
        <w:rPr>
          <w:rFonts w:ascii="Arial" w:hAnsi="Arial" w:cs="Arial"/>
        </w:rPr>
        <w:t xml:space="preserve">Que, una vez adquirido el inmueble señalado en los anteriores considerandos, éste será destinado para la donación a título gratuito en favor del Organismo Público Descentralizado denominado “Servicios de Salud del Estado de Puebla”; para la construcción y funcionamiento del Hospital Regional de Traumatología. </w:t>
      </w:r>
    </w:p>
    <w:p w:rsidR="009136F3" w:rsidRPr="00251028" w:rsidRDefault="009136F3" w:rsidP="009136F3">
      <w:pPr>
        <w:ind w:left="540" w:hanging="540"/>
        <w:jc w:val="both"/>
        <w:rPr>
          <w:rFonts w:ascii="Arial" w:hAnsi="Arial" w:cs="Arial"/>
          <w:sz w:val="22"/>
          <w:szCs w:val="22"/>
        </w:rPr>
      </w:pPr>
    </w:p>
    <w:p w:rsidR="009136F3" w:rsidRPr="00251028" w:rsidRDefault="009136F3" w:rsidP="009136F3">
      <w:pPr>
        <w:jc w:val="both"/>
        <w:rPr>
          <w:rFonts w:ascii="Arial" w:hAnsi="Arial" w:cs="Arial"/>
          <w:sz w:val="22"/>
          <w:szCs w:val="22"/>
        </w:rPr>
      </w:pPr>
      <w:r w:rsidRPr="00251028">
        <w:rPr>
          <w:rFonts w:ascii="Arial" w:hAnsi="Arial" w:cs="Arial"/>
          <w:sz w:val="22"/>
          <w:szCs w:val="22"/>
        </w:rPr>
        <w:t>Por todo lo anteriormente expuesto y fundado, se somete a la consideración de este Honorable Ayuntamiento el siguiente:</w:t>
      </w:r>
    </w:p>
    <w:p w:rsidR="009136F3" w:rsidRPr="00251028" w:rsidRDefault="009136F3" w:rsidP="009136F3">
      <w:pPr>
        <w:jc w:val="both"/>
        <w:rPr>
          <w:rFonts w:ascii="Arial" w:hAnsi="Arial" w:cs="Arial"/>
          <w:sz w:val="22"/>
          <w:szCs w:val="22"/>
        </w:rPr>
      </w:pPr>
    </w:p>
    <w:p w:rsidR="009136F3" w:rsidRPr="00251028" w:rsidRDefault="009136F3" w:rsidP="009136F3">
      <w:pPr>
        <w:snapToGrid w:val="0"/>
        <w:jc w:val="center"/>
        <w:rPr>
          <w:rFonts w:ascii="Arial" w:hAnsi="Arial" w:cs="Arial"/>
          <w:b/>
          <w:bCs/>
          <w:sz w:val="22"/>
          <w:szCs w:val="22"/>
        </w:rPr>
      </w:pPr>
      <w:r w:rsidRPr="00251028">
        <w:rPr>
          <w:rFonts w:ascii="Arial" w:hAnsi="Arial" w:cs="Arial"/>
          <w:b/>
          <w:bCs/>
          <w:sz w:val="22"/>
          <w:szCs w:val="22"/>
        </w:rPr>
        <w:t xml:space="preserve">P U N T O  DE  A C U E R D O </w:t>
      </w:r>
    </w:p>
    <w:p w:rsidR="009136F3" w:rsidRPr="00251028" w:rsidRDefault="009136F3" w:rsidP="009136F3">
      <w:pPr>
        <w:jc w:val="both"/>
        <w:rPr>
          <w:rFonts w:ascii="Arial" w:hAnsi="Arial" w:cs="Arial"/>
          <w:sz w:val="22"/>
          <w:szCs w:val="22"/>
        </w:rPr>
      </w:pPr>
    </w:p>
    <w:p w:rsidR="009136F3" w:rsidRPr="00251028" w:rsidRDefault="009136F3" w:rsidP="009136F3">
      <w:pPr>
        <w:jc w:val="both"/>
        <w:rPr>
          <w:rFonts w:ascii="Arial" w:hAnsi="Arial" w:cs="Arial"/>
          <w:sz w:val="22"/>
          <w:szCs w:val="22"/>
        </w:rPr>
      </w:pPr>
      <w:r w:rsidRPr="00251028">
        <w:rPr>
          <w:rFonts w:ascii="Arial" w:hAnsi="Arial" w:cs="Arial"/>
          <w:b/>
          <w:bCs/>
          <w:sz w:val="22"/>
          <w:szCs w:val="22"/>
        </w:rPr>
        <w:t>PRIMERO.-</w:t>
      </w:r>
      <w:r w:rsidRPr="00251028">
        <w:rPr>
          <w:rFonts w:ascii="Arial" w:hAnsi="Arial" w:cs="Arial"/>
          <w:sz w:val="22"/>
          <w:szCs w:val="22"/>
        </w:rPr>
        <w:t xml:space="preserve"> Se aprueba en todos sus términos que este Honorable Ayuntamiento de Puebla, adquiera mediante contrato de compra-venta, la fracción de 3,000.00 metros cuadrados del inmueble </w:t>
      </w:r>
      <w:r w:rsidRPr="00251028">
        <w:rPr>
          <w:rFonts w:ascii="Arial" w:hAnsi="Arial" w:cs="Arial"/>
          <w:bCs/>
          <w:sz w:val="22"/>
          <w:szCs w:val="22"/>
        </w:rPr>
        <w:t>ubicado en</w:t>
      </w:r>
      <w:r w:rsidRPr="00251028">
        <w:rPr>
          <w:rFonts w:ascii="Arial" w:hAnsi="Arial" w:cs="Arial"/>
          <w:b/>
          <w:bCs/>
          <w:sz w:val="22"/>
          <w:szCs w:val="22"/>
        </w:rPr>
        <w:t xml:space="preserve"> </w:t>
      </w:r>
      <w:r w:rsidRPr="00251028">
        <w:rPr>
          <w:rFonts w:ascii="Arial" w:hAnsi="Arial" w:cs="Arial"/>
          <w:bCs/>
          <w:sz w:val="22"/>
          <w:szCs w:val="22"/>
        </w:rPr>
        <w:t>Autopista México-Puebla, kilómetro 124, Zona Industrial Norte del Municipio de Puebla,</w:t>
      </w:r>
      <w:r w:rsidRPr="00251028">
        <w:rPr>
          <w:rFonts w:ascii="Arial" w:hAnsi="Arial" w:cs="Arial"/>
          <w:b/>
          <w:bCs/>
          <w:sz w:val="22"/>
          <w:szCs w:val="22"/>
        </w:rPr>
        <w:t xml:space="preserve"> </w:t>
      </w:r>
      <w:r w:rsidRPr="00251028">
        <w:rPr>
          <w:rFonts w:ascii="Arial" w:hAnsi="Arial" w:cs="Arial"/>
          <w:sz w:val="22"/>
          <w:szCs w:val="22"/>
        </w:rPr>
        <w:t xml:space="preserve">propiedad de la persona moral denominada “PRODUCTOS ALIMENTICIOS LA MORENA, S.A., cuyas características, medidas y colindancias se establecen en el considerando XXV del presente Punto de Acuerdo; y que se destinará </w:t>
      </w:r>
      <w:r w:rsidRPr="00251028">
        <w:rPr>
          <w:rFonts w:ascii="Arial" w:hAnsi="Arial" w:cs="Arial"/>
          <w:bCs/>
          <w:sz w:val="22"/>
          <w:szCs w:val="22"/>
        </w:rPr>
        <w:t xml:space="preserve">para </w:t>
      </w:r>
      <w:r w:rsidRPr="00251028">
        <w:rPr>
          <w:rFonts w:ascii="Arial" w:hAnsi="Arial" w:cs="Arial"/>
          <w:sz w:val="22"/>
          <w:szCs w:val="22"/>
        </w:rPr>
        <w:t>la Donación a Título Gratuito en favor del Organismo Público Descentralizado denominado “Servicios de Salud del Estado de Puebla”, para la construcción y funcionamiento del Hospital Regional de Traumatología.</w:t>
      </w:r>
    </w:p>
    <w:p w:rsidR="009136F3" w:rsidRPr="00251028" w:rsidRDefault="009136F3" w:rsidP="009136F3">
      <w:pPr>
        <w:jc w:val="both"/>
        <w:rPr>
          <w:rFonts w:ascii="Arial" w:hAnsi="Arial" w:cs="Arial"/>
          <w:sz w:val="22"/>
          <w:szCs w:val="22"/>
        </w:rPr>
      </w:pPr>
    </w:p>
    <w:p w:rsidR="009136F3" w:rsidRPr="00251028" w:rsidRDefault="009136F3" w:rsidP="009136F3">
      <w:pPr>
        <w:pStyle w:val="Sinespaciado"/>
        <w:jc w:val="both"/>
        <w:rPr>
          <w:rFonts w:ascii="Arial" w:hAnsi="Arial" w:cs="Arial"/>
        </w:rPr>
      </w:pPr>
      <w:r w:rsidRPr="00251028">
        <w:rPr>
          <w:rFonts w:ascii="Arial" w:hAnsi="Arial" w:cs="Arial"/>
          <w:b/>
          <w:bCs/>
        </w:rPr>
        <w:t>SEGUNDO.-</w:t>
      </w:r>
      <w:r w:rsidRPr="00251028">
        <w:rPr>
          <w:rFonts w:ascii="Arial" w:hAnsi="Arial" w:cs="Arial"/>
        </w:rPr>
        <w:t xml:space="preserve"> Se instruye al Síndico Municipal para que elabore el proyecto de contrato de compra-venta del predio en comento y sea presentado ante este Honorable Cabildo para su aprobación, así como realizar las gestiones necesarias para que el precio de la compra-venta del mismo no exceda de la cantidad establecida en el considerando XXVIII del presente Punto de Acuerdo; así como los impuestos, gastos, derechos, honorarios y demás impuestos a cargo del Municipio, que se generen por dicha transacción.</w:t>
      </w:r>
    </w:p>
    <w:p w:rsidR="009136F3" w:rsidRPr="00251028" w:rsidRDefault="009136F3" w:rsidP="009136F3">
      <w:pPr>
        <w:jc w:val="both"/>
        <w:rPr>
          <w:rFonts w:ascii="Arial" w:hAnsi="Arial" w:cs="Arial"/>
          <w:sz w:val="22"/>
          <w:szCs w:val="22"/>
        </w:rPr>
      </w:pPr>
    </w:p>
    <w:p w:rsidR="009136F3" w:rsidRPr="00251028" w:rsidRDefault="009136F3" w:rsidP="009136F3">
      <w:pPr>
        <w:jc w:val="both"/>
        <w:rPr>
          <w:rFonts w:ascii="Arial" w:hAnsi="Arial" w:cs="Arial"/>
          <w:sz w:val="22"/>
          <w:szCs w:val="22"/>
        </w:rPr>
      </w:pPr>
      <w:r w:rsidRPr="00251028">
        <w:rPr>
          <w:rFonts w:ascii="Arial" w:hAnsi="Arial" w:cs="Arial"/>
          <w:b/>
          <w:bCs/>
          <w:sz w:val="22"/>
          <w:szCs w:val="22"/>
        </w:rPr>
        <w:t>TERCERO.-</w:t>
      </w:r>
      <w:r w:rsidRPr="00251028">
        <w:rPr>
          <w:rFonts w:ascii="Arial" w:hAnsi="Arial" w:cs="Arial"/>
          <w:sz w:val="22"/>
          <w:szCs w:val="22"/>
        </w:rPr>
        <w:t xml:space="preserve"> Se instruye a Secretaría del Ayuntamiento, a través de la Dirección de Bienes Patrimoniales, para que una vez concluido el proceso de compra-venta y escrituración, incorpore al padrón de bienes dicho predio dentro de los bienes inmuebles propiedad del Ayuntamiento.</w:t>
      </w:r>
    </w:p>
    <w:p w:rsidR="009136F3" w:rsidRPr="00251028" w:rsidRDefault="009136F3" w:rsidP="009136F3">
      <w:pPr>
        <w:jc w:val="both"/>
        <w:rPr>
          <w:rFonts w:ascii="Arial" w:hAnsi="Arial" w:cs="Arial"/>
          <w:sz w:val="22"/>
          <w:szCs w:val="22"/>
        </w:rPr>
      </w:pPr>
    </w:p>
    <w:p w:rsidR="009136F3" w:rsidRPr="00251028" w:rsidRDefault="009136F3" w:rsidP="009136F3">
      <w:pPr>
        <w:jc w:val="both"/>
        <w:rPr>
          <w:rFonts w:ascii="Arial" w:hAnsi="Arial" w:cs="Arial"/>
          <w:sz w:val="22"/>
          <w:szCs w:val="22"/>
        </w:rPr>
      </w:pPr>
      <w:r w:rsidRPr="00251028">
        <w:rPr>
          <w:rFonts w:ascii="Arial" w:hAnsi="Arial" w:cs="Arial"/>
          <w:b/>
          <w:bCs/>
          <w:sz w:val="22"/>
          <w:szCs w:val="22"/>
        </w:rPr>
        <w:t>CUARTO.-</w:t>
      </w:r>
      <w:r w:rsidRPr="00251028">
        <w:rPr>
          <w:rFonts w:ascii="Arial" w:hAnsi="Arial" w:cs="Arial"/>
          <w:sz w:val="22"/>
          <w:szCs w:val="22"/>
        </w:rPr>
        <w:t xml:space="preserve"> Se instruye al titular de la Tesorería Municipal a realizar todas las acciones concernientes para realizar el pago del inmueble en los términos descritos en el considerando XXVIII de este punto de acuerdo, así como los</w:t>
      </w:r>
      <w:r>
        <w:rPr>
          <w:rFonts w:ascii="Arial" w:hAnsi="Arial" w:cs="Arial"/>
          <w:sz w:val="22"/>
          <w:szCs w:val="22"/>
        </w:rPr>
        <w:t xml:space="preserve"> impuestos,</w:t>
      </w:r>
      <w:r w:rsidRPr="00251028">
        <w:rPr>
          <w:rFonts w:ascii="Arial" w:hAnsi="Arial" w:cs="Arial"/>
          <w:sz w:val="22"/>
          <w:szCs w:val="22"/>
        </w:rPr>
        <w:t xml:space="preserve"> gastos, derechos, honorarios y demás impuestos a cargo del Municipio, que se generen por la compra-venta.</w:t>
      </w:r>
    </w:p>
    <w:p w:rsidR="009136F3" w:rsidRPr="00251028" w:rsidRDefault="009136F3" w:rsidP="009136F3">
      <w:pPr>
        <w:jc w:val="both"/>
        <w:rPr>
          <w:rFonts w:ascii="Arial" w:hAnsi="Arial" w:cs="Arial"/>
          <w:sz w:val="22"/>
          <w:szCs w:val="22"/>
        </w:rPr>
      </w:pPr>
    </w:p>
    <w:p w:rsidR="009136F3" w:rsidRPr="00251028" w:rsidRDefault="009136F3" w:rsidP="009136F3">
      <w:pPr>
        <w:jc w:val="both"/>
        <w:rPr>
          <w:rFonts w:ascii="Arial" w:hAnsi="Arial" w:cs="Arial"/>
          <w:sz w:val="22"/>
          <w:szCs w:val="22"/>
        </w:rPr>
      </w:pPr>
    </w:p>
    <w:p w:rsidR="009136F3" w:rsidRPr="00251028" w:rsidRDefault="009136F3" w:rsidP="009136F3">
      <w:pPr>
        <w:spacing w:line="264" w:lineRule="auto"/>
        <w:rPr>
          <w:rFonts w:ascii="Arial" w:hAnsi="Arial" w:cs="Arial"/>
          <w:sz w:val="22"/>
          <w:szCs w:val="22"/>
        </w:rPr>
      </w:pPr>
      <w:r w:rsidRPr="00251028">
        <w:rPr>
          <w:rFonts w:ascii="Arial" w:hAnsi="Arial" w:cs="Arial"/>
          <w:b/>
          <w:sz w:val="22"/>
          <w:szCs w:val="22"/>
        </w:rPr>
        <w:t>ATENTAMENTE</w:t>
      </w:r>
      <w:r>
        <w:rPr>
          <w:rFonts w:ascii="Arial" w:hAnsi="Arial" w:cs="Arial"/>
          <w:b/>
          <w:sz w:val="22"/>
          <w:szCs w:val="22"/>
        </w:rPr>
        <w:t xml:space="preserve">.- </w:t>
      </w:r>
      <w:r w:rsidRPr="00251028">
        <w:rPr>
          <w:rFonts w:ascii="Arial" w:hAnsi="Arial" w:cs="Arial"/>
          <w:b/>
          <w:sz w:val="22"/>
          <w:szCs w:val="22"/>
        </w:rPr>
        <w:t>CUATRO VECES HEROICA PUEBLA DE ZARAGOZA</w:t>
      </w:r>
      <w:r>
        <w:rPr>
          <w:rFonts w:ascii="Arial" w:hAnsi="Arial" w:cs="Arial"/>
          <w:b/>
          <w:sz w:val="22"/>
          <w:szCs w:val="22"/>
        </w:rPr>
        <w:t xml:space="preserve">, </w:t>
      </w:r>
      <w:r w:rsidRPr="00251028">
        <w:rPr>
          <w:rFonts w:ascii="Arial" w:hAnsi="Arial" w:cs="Arial"/>
          <w:b/>
          <w:sz w:val="22"/>
          <w:szCs w:val="22"/>
        </w:rPr>
        <w:t>A 16 DE DICIEMBRE DE 2014</w:t>
      </w:r>
      <w:r>
        <w:rPr>
          <w:rFonts w:ascii="Arial" w:hAnsi="Arial" w:cs="Arial"/>
          <w:b/>
          <w:sz w:val="22"/>
          <w:szCs w:val="22"/>
        </w:rPr>
        <w:t xml:space="preserve">.- </w:t>
      </w:r>
      <w:r w:rsidRPr="00251028">
        <w:rPr>
          <w:rFonts w:ascii="Arial" w:hAnsi="Arial" w:cs="Arial"/>
          <w:b/>
          <w:sz w:val="22"/>
          <w:szCs w:val="22"/>
        </w:rPr>
        <w:t>C. JOSÉ ANTONIO GALI FAYAD</w:t>
      </w:r>
      <w:r>
        <w:rPr>
          <w:rFonts w:ascii="Arial" w:hAnsi="Arial" w:cs="Arial"/>
          <w:b/>
          <w:sz w:val="22"/>
          <w:szCs w:val="22"/>
        </w:rPr>
        <w:t xml:space="preserve">, </w:t>
      </w:r>
      <w:r w:rsidRPr="00251028">
        <w:rPr>
          <w:rFonts w:ascii="Arial" w:hAnsi="Arial" w:cs="Arial"/>
          <w:b/>
          <w:sz w:val="22"/>
          <w:szCs w:val="22"/>
        </w:rPr>
        <w:t>PRESIDENTE MUNICIPAL CONSTITUCIONAL</w:t>
      </w:r>
      <w:r>
        <w:rPr>
          <w:rFonts w:ascii="Arial" w:hAnsi="Arial" w:cs="Arial"/>
          <w:b/>
          <w:sz w:val="22"/>
          <w:szCs w:val="22"/>
        </w:rPr>
        <w:t>.- RÚBRICA.</w:t>
      </w:r>
    </w:p>
    <w:p w:rsidR="009136F3" w:rsidRPr="00372121" w:rsidRDefault="009136F3" w:rsidP="009136F3">
      <w:pPr>
        <w:jc w:val="both"/>
        <w:rPr>
          <w:rFonts w:ascii="Arial" w:hAnsi="Arial" w:cs="Arial"/>
          <w:b/>
          <w:sz w:val="22"/>
          <w:szCs w:val="22"/>
        </w:rPr>
      </w:pPr>
      <w:r w:rsidRPr="00372121">
        <w:rPr>
          <w:rFonts w:ascii="Arial" w:hAnsi="Arial" w:cs="Arial"/>
          <w:b/>
          <w:sz w:val="22"/>
          <w:szCs w:val="22"/>
        </w:rPr>
        <w:t>HONORABLE CABILDO:</w:t>
      </w:r>
    </w:p>
    <w:p w:rsidR="009136F3" w:rsidRPr="00372121" w:rsidRDefault="009136F3" w:rsidP="009136F3">
      <w:pPr>
        <w:jc w:val="both"/>
        <w:rPr>
          <w:rFonts w:ascii="Arial" w:hAnsi="Arial" w:cs="Arial"/>
          <w:b/>
          <w:sz w:val="22"/>
          <w:szCs w:val="22"/>
        </w:rPr>
      </w:pPr>
    </w:p>
    <w:p w:rsidR="009136F3" w:rsidRPr="00372121" w:rsidRDefault="009136F3" w:rsidP="009136F3">
      <w:pPr>
        <w:pStyle w:val="Sinespaciado"/>
        <w:jc w:val="both"/>
        <w:rPr>
          <w:rFonts w:ascii="Arial" w:hAnsi="Arial" w:cs="Arial"/>
          <w:bCs/>
        </w:rPr>
      </w:pPr>
      <w:r w:rsidRPr="00372121">
        <w:rPr>
          <w:rFonts w:ascii="Arial" w:hAnsi="Arial" w:cs="Arial"/>
          <w:b/>
        </w:rPr>
        <w:t>EL SUSCRITO CIUDADANO JOSÉ ANTONIO GALI FAYAD, PRESIDENTE CONSTITUCIONAL</w:t>
      </w:r>
      <w:r w:rsidRPr="00372121">
        <w:rPr>
          <w:rFonts w:ascii="Arial" w:hAnsi="Arial" w:cs="Arial"/>
        </w:rPr>
        <w:t xml:space="preserve">; CON FUNDAMENTO EN LO DISPUESTO POR LOS ARTÍCULOS 115 FRACCIÓN II DE LA CONSTITUCIÓN POLÍTICA DE LOS ESTADOS UNIDOS MEXICANOS; 2, 102, 103 Y 122 DE LA CONSTITUCIÓN POLÍTICA DEL ESTADO LIBRE Y SOBERANO DE PUEBLA; 3, 78 FRACCIONES I, IV Y XVIII, 91 FRACCIONES XXVI, XLVI Y XLIX, 140, 143, 152, 159 Y 160 DE LA LEY ORGÁNICA MUNICIPAL; </w:t>
      </w:r>
      <w:r w:rsidRPr="00372121">
        <w:rPr>
          <w:rFonts w:ascii="Arial" w:hAnsi="Arial" w:cs="Arial"/>
          <w:bCs/>
        </w:rPr>
        <w:t xml:space="preserve">Y 347, 358 Y 363 </w:t>
      </w:r>
      <w:r w:rsidRPr="00372121">
        <w:rPr>
          <w:rFonts w:ascii="Arial" w:hAnsi="Arial" w:cs="Arial"/>
          <w:bCs/>
          <w:lang w:eastAsia="es-MX"/>
        </w:rPr>
        <w:t xml:space="preserve">DEL </w:t>
      </w:r>
      <w:r w:rsidRPr="00372121">
        <w:rPr>
          <w:rFonts w:ascii="Arial" w:hAnsi="Arial" w:cs="Arial"/>
        </w:rPr>
        <w:t>CÓDIGO FISCAL Y PRESUPUESTARIO PARA EL MUNICIPIO DE PUEBLA;</w:t>
      </w:r>
      <w:r w:rsidRPr="00372121">
        <w:rPr>
          <w:rFonts w:ascii="Arial" w:hAnsi="Arial" w:cs="Arial"/>
          <w:bCs/>
          <w:lang w:eastAsia="es-MX"/>
        </w:rPr>
        <w:t xml:space="preserve"> SOMETO A LA CONSIDERACIÓN Y APROBACIÓN DE ESTE HONORABLE CUERPO COLEGIADO EL PRESENTE</w:t>
      </w:r>
      <w:r w:rsidRPr="00372121">
        <w:rPr>
          <w:rFonts w:ascii="Arial" w:hAnsi="Arial" w:cs="Arial"/>
          <w:b/>
          <w:bCs/>
          <w:lang w:eastAsia="es-MX"/>
        </w:rPr>
        <w:t xml:space="preserve"> PUNTO DE ACUERDO, POR EL QUE SE APRUEBA </w:t>
      </w:r>
      <w:r w:rsidRPr="00372121">
        <w:rPr>
          <w:rFonts w:ascii="Arial" w:hAnsi="Arial" w:cs="Arial"/>
          <w:b/>
          <w:bCs/>
        </w:rPr>
        <w:t xml:space="preserve">LA DESAFECTACIÓN, DESINCORPORACIÓN Y DONACIÓN A TÍTULO GRATUITO EN FAVOR DEL GOBIERNO DEL ESTADO DE PUEBLA, </w:t>
      </w:r>
      <w:r w:rsidRPr="00372121">
        <w:rPr>
          <w:rFonts w:ascii="Arial" w:hAnsi="Arial" w:cs="Arial"/>
          <w:b/>
          <w:bCs/>
          <w:lang w:eastAsia="es-MX"/>
        </w:rPr>
        <w:t>DEL PREDIO UBICADO EN LA ESQUINA QUE FORMAN LAS CALLES 11 NORTE Y 18 PONIENTE, IDENTIFICADO CON EL NÚMERO 1809 DE LA CALLE 11 NORTE, COLONIA “EL TAMBORCITO”, DE ESTE MUNICIPIO DE PUEBLA, CON UNA SUPERFICIE DE 2,788.48 METROS CUADRADOS; PARA QUE SE LLEVE A CABO EL PROYECTO DE CONSTRUCCIÓN DE LA TERMINAL DEL TREN TURÍSTICO PUEBLA - CHOLULA, CON MOTIVO DE LA CREACIÓN DE UN CORREDOR TURÍSTICO CON CONECTIVIDAD FERROVIARIA ENTRE EL MUSEO NACIONAL DE LOS FERROCARRILES NACIONALES DE MÉXICO EN PUEBLA Y LA ZONA ARQUEOLÓGICA DE CHOLULA</w:t>
      </w:r>
      <w:r w:rsidRPr="00372121">
        <w:rPr>
          <w:rFonts w:ascii="Arial" w:hAnsi="Arial" w:cs="Arial"/>
          <w:bCs/>
          <w:lang w:eastAsia="es-MX"/>
        </w:rPr>
        <w:t>; POR LO QUE:</w:t>
      </w:r>
    </w:p>
    <w:p w:rsidR="009136F3" w:rsidRPr="00372121" w:rsidRDefault="009136F3" w:rsidP="009136F3">
      <w:pPr>
        <w:pStyle w:val="Sinespaciado"/>
        <w:jc w:val="both"/>
        <w:rPr>
          <w:rFonts w:ascii="Arial" w:hAnsi="Arial" w:cs="Arial"/>
          <w:b/>
          <w:bCs/>
          <w:lang w:eastAsia="es-MX"/>
        </w:rPr>
      </w:pPr>
    </w:p>
    <w:p w:rsidR="009136F3" w:rsidRPr="00372121" w:rsidRDefault="009136F3" w:rsidP="009136F3">
      <w:pPr>
        <w:jc w:val="center"/>
        <w:rPr>
          <w:rFonts w:ascii="Arial" w:hAnsi="Arial" w:cs="Arial"/>
          <w:b/>
          <w:spacing w:val="100"/>
          <w:sz w:val="22"/>
          <w:szCs w:val="22"/>
          <w:lang w:val="pt-PT"/>
        </w:rPr>
      </w:pPr>
      <w:r w:rsidRPr="00372121">
        <w:rPr>
          <w:rFonts w:ascii="Arial" w:hAnsi="Arial" w:cs="Arial"/>
          <w:b/>
          <w:spacing w:val="100"/>
          <w:sz w:val="22"/>
          <w:szCs w:val="22"/>
          <w:lang w:val="pt-PT"/>
        </w:rPr>
        <w:t>CONSIDERANDO</w:t>
      </w:r>
    </w:p>
    <w:p w:rsidR="009136F3" w:rsidRPr="00372121" w:rsidRDefault="009136F3" w:rsidP="009136F3">
      <w:pPr>
        <w:jc w:val="center"/>
        <w:rPr>
          <w:rFonts w:ascii="Arial" w:hAnsi="Arial" w:cs="Arial"/>
          <w:b/>
          <w:spacing w:val="100"/>
          <w:sz w:val="22"/>
          <w:szCs w:val="22"/>
          <w:lang w:val="pt-PT"/>
        </w:rPr>
      </w:pPr>
    </w:p>
    <w:p w:rsidR="009136F3" w:rsidRPr="00372121" w:rsidRDefault="009136F3" w:rsidP="009136F3">
      <w:pPr>
        <w:jc w:val="both"/>
        <w:rPr>
          <w:rFonts w:ascii="Arial" w:hAnsi="Arial" w:cs="Arial"/>
          <w:sz w:val="22"/>
          <w:szCs w:val="22"/>
        </w:rPr>
      </w:pPr>
      <w:r w:rsidRPr="00372121">
        <w:rPr>
          <w:rFonts w:ascii="Arial" w:eastAsia="Times New Roman" w:hAnsi="Arial" w:cs="Arial"/>
          <w:b/>
          <w:sz w:val="22"/>
          <w:szCs w:val="22"/>
          <w:lang w:eastAsia="es-MX"/>
        </w:rPr>
        <w:t xml:space="preserve">I.- </w:t>
      </w:r>
      <w:r w:rsidRPr="00372121">
        <w:rPr>
          <w:rFonts w:ascii="Arial" w:eastAsia="Times New Roman" w:hAnsi="Arial" w:cs="Arial"/>
          <w:sz w:val="22"/>
          <w:szCs w:val="22"/>
          <w:lang w:eastAsia="es-MX"/>
        </w:rPr>
        <w:t xml:space="preserve">Que, de </w:t>
      </w:r>
      <w:r w:rsidRPr="00372121">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372121">
        <w:rPr>
          <w:rFonts w:ascii="Arial" w:hAnsi="Arial" w:cs="Arial"/>
          <w:bCs/>
          <w:sz w:val="22"/>
          <w:szCs w:val="22"/>
        </w:rPr>
        <w:t xml:space="preserve">regulen las materias, procedimientos, funciones y servicios públicos de su competencia y en general que sean </w:t>
      </w:r>
      <w:r w:rsidRPr="00372121">
        <w:rPr>
          <w:rFonts w:ascii="Arial" w:hAnsi="Arial" w:cs="Arial"/>
          <w:sz w:val="22"/>
          <w:szCs w:val="22"/>
        </w:rPr>
        <w:t>necesarias para cumplir debidamente con su encargo público.</w:t>
      </w:r>
    </w:p>
    <w:p w:rsidR="009136F3" w:rsidRPr="00372121" w:rsidRDefault="009136F3" w:rsidP="009136F3">
      <w:pPr>
        <w:jc w:val="both"/>
        <w:rPr>
          <w:rFonts w:ascii="Arial" w:hAnsi="Arial" w:cs="Arial"/>
          <w:sz w:val="22"/>
          <w:szCs w:val="22"/>
        </w:rPr>
      </w:pPr>
    </w:p>
    <w:p w:rsidR="009136F3" w:rsidRPr="00372121" w:rsidRDefault="009136F3" w:rsidP="009136F3">
      <w:pPr>
        <w:pStyle w:val="Prrafodelista"/>
        <w:tabs>
          <w:tab w:val="left" w:pos="142"/>
          <w:tab w:val="left" w:pos="567"/>
        </w:tabs>
        <w:ind w:left="0"/>
        <w:jc w:val="both"/>
        <w:rPr>
          <w:rFonts w:ascii="Arial" w:hAnsi="Arial" w:cs="Arial"/>
          <w:sz w:val="22"/>
          <w:szCs w:val="22"/>
        </w:rPr>
      </w:pPr>
      <w:r w:rsidRPr="00372121">
        <w:rPr>
          <w:rFonts w:ascii="Arial" w:hAnsi="Arial" w:cs="Arial"/>
          <w:b/>
          <w:sz w:val="22"/>
          <w:szCs w:val="22"/>
          <w:lang w:eastAsia="es-MX"/>
        </w:rPr>
        <w:t xml:space="preserve">II.- </w:t>
      </w:r>
      <w:r w:rsidRPr="00372121">
        <w:rPr>
          <w:rFonts w:ascii="Arial" w:hAnsi="Arial" w:cs="Arial"/>
          <w:sz w:val="22"/>
          <w:szCs w:val="22"/>
          <w:lang w:eastAsia="es-MX"/>
        </w:rPr>
        <w:t xml:space="preserve">Que, de </w:t>
      </w:r>
      <w:r w:rsidRPr="00372121">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9136F3" w:rsidRPr="00372121" w:rsidRDefault="009136F3" w:rsidP="009136F3">
      <w:pPr>
        <w:pStyle w:val="Prrafodelista"/>
        <w:tabs>
          <w:tab w:val="left" w:pos="142"/>
          <w:tab w:val="left" w:pos="567"/>
        </w:tabs>
        <w:ind w:left="0"/>
        <w:jc w:val="both"/>
        <w:rPr>
          <w:rFonts w:ascii="Arial" w:hAnsi="Arial" w:cs="Arial"/>
          <w:sz w:val="22"/>
          <w:szCs w:val="22"/>
        </w:rPr>
      </w:pPr>
    </w:p>
    <w:p w:rsidR="009136F3" w:rsidRPr="00372121" w:rsidRDefault="009136F3" w:rsidP="009136F3">
      <w:pPr>
        <w:pStyle w:val="Prrafodelista"/>
        <w:tabs>
          <w:tab w:val="left" w:pos="0"/>
        </w:tabs>
        <w:ind w:left="0"/>
        <w:jc w:val="both"/>
        <w:rPr>
          <w:rFonts w:ascii="Arial" w:hAnsi="Arial" w:cs="Arial"/>
          <w:sz w:val="22"/>
          <w:szCs w:val="22"/>
        </w:rPr>
      </w:pPr>
      <w:r w:rsidRPr="00372121">
        <w:rPr>
          <w:rFonts w:ascii="Arial" w:hAnsi="Arial" w:cs="Arial"/>
          <w:b/>
          <w:sz w:val="22"/>
          <w:szCs w:val="22"/>
          <w:lang w:eastAsia="es-MX"/>
        </w:rPr>
        <w:t xml:space="preserve">III.- </w:t>
      </w:r>
      <w:r w:rsidRPr="00372121">
        <w:rPr>
          <w:rFonts w:ascii="Arial" w:hAnsi="Arial" w:cs="Arial"/>
          <w:sz w:val="22"/>
          <w:szCs w:val="22"/>
          <w:lang w:eastAsia="es-MX"/>
        </w:rPr>
        <w:t xml:space="preserve">Que, el </w:t>
      </w:r>
      <w:r w:rsidRPr="00372121">
        <w:rPr>
          <w:rFonts w:ascii="Arial" w:hAnsi="Arial" w:cs="Arial"/>
          <w:sz w:val="22"/>
          <w:szCs w:val="22"/>
        </w:rPr>
        <w:t>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9136F3" w:rsidRPr="00372121" w:rsidRDefault="009136F3" w:rsidP="009136F3">
      <w:pPr>
        <w:pStyle w:val="Prrafodelista"/>
        <w:tabs>
          <w:tab w:val="left" w:pos="0"/>
        </w:tabs>
        <w:ind w:left="0"/>
        <w:jc w:val="both"/>
        <w:rPr>
          <w:rFonts w:ascii="Arial" w:hAnsi="Arial" w:cs="Arial"/>
          <w:sz w:val="22"/>
          <w:szCs w:val="22"/>
        </w:rPr>
      </w:pPr>
    </w:p>
    <w:p w:rsidR="009136F3" w:rsidRPr="00372121" w:rsidRDefault="009136F3" w:rsidP="009136F3">
      <w:pPr>
        <w:pStyle w:val="Prrafodelista"/>
        <w:tabs>
          <w:tab w:val="left" w:pos="142"/>
        </w:tabs>
        <w:ind w:left="0"/>
        <w:jc w:val="both"/>
        <w:rPr>
          <w:rFonts w:ascii="Arial" w:hAnsi="Arial" w:cs="Arial"/>
          <w:sz w:val="22"/>
          <w:szCs w:val="22"/>
        </w:rPr>
      </w:pPr>
      <w:r w:rsidRPr="00372121">
        <w:rPr>
          <w:rFonts w:ascii="Arial" w:hAnsi="Arial" w:cs="Arial"/>
          <w:b/>
          <w:sz w:val="22"/>
          <w:szCs w:val="22"/>
          <w:lang w:eastAsia="es-MX"/>
        </w:rPr>
        <w:t xml:space="preserve">IV.- </w:t>
      </w:r>
      <w:r w:rsidRPr="00372121">
        <w:rPr>
          <w:rFonts w:ascii="Arial" w:hAnsi="Arial" w:cs="Arial"/>
          <w:sz w:val="22"/>
          <w:szCs w:val="22"/>
          <w:lang w:eastAsia="es-MX"/>
        </w:rPr>
        <w:t xml:space="preserve">Que, en </w:t>
      </w:r>
      <w:r w:rsidRPr="00372121">
        <w:rPr>
          <w:rFonts w:ascii="Arial" w:hAnsi="Arial" w:cs="Arial"/>
          <w:sz w:val="22"/>
          <w:szCs w:val="22"/>
        </w:rPr>
        <w:t>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9136F3" w:rsidRPr="00372121" w:rsidRDefault="009136F3" w:rsidP="009136F3">
      <w:pPr>
        <w:pStyle w:val="Prrafodelista"/>
        <w:tabs>
          <w:tab w:val="left" w:pos="142"/>
        </w:tabs>
        <w:ind w:left="0"/>
        <w:jc w:val="both"/>
        <w:rPr>
          <w:rFonts w:ascii="Arial" w:hAnsi="Arial" w:cs="Arial"/>
          <w:sz w:val="22"/>
          <w:szCs w:val="22"/>
        </w:rPr>
      </w:pPr>
    </w:p>
    <w:p w:rsidR="009136F3" w:rsidRPr="00372121" w:rsidRDefault="009136F3" w:rsidP="009136F3">
      <w:pPr>
        <w:pStyle w:val="Prrafodelista"/>
        <w:tabs>
          <w:tab w:val="left" w:pos="142"/>
          <w:tab w:val="left" w:pos="567"/>
        </w:tabs>
        <w:autoSpaceDE w:val="0"/>
        <w:autoSpaceDN w:val="0"/>
        <w:adjustRightInd w:val="0"/>
        <w:ind w:left="0"/>
        <w:jc w:val="both"/>
        <w:rPr>
          <w:rFonts w:ascii="Arial" w:hAnsi="Arial" w:cs="Arial"/>
          <w:sz w:val="22"/>
          <w:szCs w:val="22"/>
        </w:rPr>
      </w:pPr>
      <w:r w:rsidRPr="00372121">
        <w:rPr>
          <w:rFonts w:ascii="Arial" w:hAnsi="Arial" w:cs="Arial"/>
          <w:b/>
          <w:sz w:val="22"/>
          <w:szCs w:val="22"/>
          <w:lang w:eastAsia="es-MX"/>
        </w:rPr>
        <w:t xml:space="preserve">V.- </w:t>
      </w:r>
      <w:r w:rsidRPr="00372121">
        <w:rPr>
          <w:rFonts w:ascii="Arial" w:hAnsi="Arial" w:cs="Arial"/>
          <w:sz w:val="22"/>
          <w:szCs w:val="22"/>
          <w:lang w:eastAsia="es-MX"/>
        </w:rPr>
        <w:t xml:space="preserve">Que, en </w:t>
      </w:r>
      <w:r w:rsidRPr="00372121">
        <w:rPr>
          <w:rFonts w:ascii="Arial" w:hAnsi="Arial" w:cs="Arial"/>
          <w:bCs/>
          <w:sz w:val="22"/>
          <w:szCs w:val="22"/>
        </w:rPr>
        <w:t xml:space="preserve">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 </w:t>
      </w:r>
    </w:p>
    <w:p w:rsidR="009136F3" w:rsidRPr="00372121" w:rsidRDefault="009136F3" w:rsidP="009136F3">
      <w:pPr>
        <w:pStyle w:val="Prrafodelista"/>
        <w:tabs>
          <w:tab w:val="left" w:pos="142"/>
          <w:tab w:val="left" w:pos="567"/>
        </w:tabs>
        <w:autoSpaceDE w:val="0"/>
        <w:autoSpaceDN w:val="0"/>
        <w:adjustRightInd w:val="0"/>
        <w:ind w:left="0"/>
        <w:jc w:val="both"/>
        <w:rPr>
          <w:rFonts w:ascii="Arial" w:hAnsi="Arial" w:cs="Arial"/>
          <w:sz w:val="22"/>
          <w:szCs w:val="22"/>
        </w:rPr>
      </w:pP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b/>
          <w:sz w:val="22"/>
          <w:szCs w:val="22"/>
          <w:lang w:eastAsia="es-MX"/>
        </w:rPr>
        <w:t xml:space="preserve">VI.- </w:t>
      </w:r>
      <w:r w:rsidRPr="00372121">
        <w:rPr>
          <w:rFonts w:ascii="Arial" w:hAnsi="Arial" w:cs="Arial"/>
          <w:sz w:val="22"/>
          <w:szCs w:val="22"/>
          <w:lang w:eastAsia="es-MX"/>
        </w:rPr>
        <w:t xml:space="preserve">Que, el artículo 3 de la Ley </w:t>
      </w:r>
      <w:r w:rsidRPr="00372121">
        <w:rPr>
          <w:rFonts w:ascii="Arial" w:hAnsi="Arial" w:cs="Arial"/>
          <w:sz w:val="22"/>
          <w:szCs w:val="22"/>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r w:rsidRPr="00372121">
        <w:rPr>
          <w:rFonts w:ascii="Arial" w:hAnsi="Arial" w:cs="Arial"/>
          <w:b/>
          <w:bCs/>
          <w:sz w:val="22"/>
          <w:szCs w:val="22"/>
        </w:rPr>
        <w:t>VII.-</w:t>
      </w:r>
      <w:r w:rsidRPr="00372121">
        <w:rPr>
          <w:rFonts w:ascii="Arial" w:hAnsi="Arial" w:cs="Arial"/>
          <w:bCs/>
          <w:sz w:val="22"/>
          <w:szCs w:val="22"/>
        </w:rPr>
        <w:t xml:space="preserve"> Que, de conformidad por lo dispuesto en las fracciones XVII y XVIII del artículo 78 de la Ley Orgánica Municipal, son atribuciones de los Ayuntamientos, promover cuando estime conveniente para el progreso económico, social y cultural del Municipio y acordar la realización de obras que fueren necesarias.</w:t>
      </w: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372121">
        <w:rPr>
          <w:rFonts w:ascii="Arial" w:hAnsi="Arial" w:cs="Arial"/>
          <w:b/>
          <w:sz w:val="22"/>
          <w:szCs w:val="22"/>
          <w:lang w:eastAsia="es-MX"/>
        </w:rPr>
        <w:t xml:space="preserve">VIII.- </w:t>
      </w:r>
      <w:r w:rsidRPr="00372121">
        <w:rPr>
          <w:rFonts w:ascii="Arial" w:hAnsi="Arial" w:cs="Arial"/>
          <w:sz w:val="22"/>
          <w:szCs w:val="22"/>
          <w:lang w:eastAsia="es-MX"/>
        </w:rPr>
        <w:t>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w:t>
      </w:r>
      <w:r w:rsidRPr="00372121">
        <w:rPr>
          <w:rFonts w:ascii="Arial" w:hAnsi="Arial" w:cs="Arial"/>
          <w:b/>
          <w:sz w:val="22"/>
          <w:szCs w:val="22"/>
          <w:lang w:eastAsia="es-MX"/>
        </w:rPr>
        <w:t xml:space="preserve"> </w:t>
      </w:r>
      <w:r w:rsidRPr="00372121">
        <w:rPr>
          <w:rFonts w:ascii="Arial" w:hAnsi="Arial" w:cs="Arial"/>
          <w:sz w:val="22"/>
          <w:szCs w:val="22"/>
          <w:lang w:eastAsia="es-MX"/>
        </w:rPr>
        <w:t>de la Ley Orgánica Municipal.</w:t>
      </w: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lang w:eastAsia="es-MX"/>
        </w:rPr>
      </w:pP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372121">
        <w:rPr>
          <w:rFonts w:ascii="Arial" w:hAnsi="Arial" w:cs="Arial"/>
          <w:b/>
          <w:sz w:val="22"/>
          <w:szCs w:val="22"/>
          <w:lang w:eastAsia="es-MX"/>
        </w:rPr>
        <w:t xml:space="preserve">IX.- </w:t>
      </w:r>
      <w:r w:rsidRPr="00372121">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lang w:eastAsia="es-MX"/>
        </w:rPr>
      </w:pP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372121">
        <w:rPr>
          <w:rFonts w:ascii="Arial" w:hAnsi="Arial" w:cs="Arial"/>
          <w:b/>
          <w:sz w:val="22"/>
          <w:szCs w:val="22"/>
          <w:lang w:eastAsia="es-MX"/>
        </w:rPr>
        <w:t xml:space="preserve">X.- </w:t>
      </w:r>
      <w:r w:rsidRPr="00372121">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así como aceptar donaciones que se hagan al Municipio, en términos de lo establecido en las fracciones XXVI, XLVI y XLIX del artículo 91 de la Ley Orgánica Municipal. </w:t>
      </w: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lang w:eastAsia="es-MX"/>
        </w:rPr>
      </w:pP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b/>
          <w:sz w:val="22"/>
          <w:szCs w:val="22"/>
          <w:lang w:eastAsia="es-MX"/>
        </w:rPr>
        <w:t xml:space="preserve">XI.- </w:t>
      </w:r>
      <w:r w:rsidRPr="00372121">
        <w:rPr>
          <w:rFonts w:ascii="Arial" w:hAnsi="Arial" w:cs="Arial"/>
          <w:sz w:val="22"/>
          <w:szCs w:val="22"/>
        </w:rPr>
        <w:t>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9136F3" w:rsidRPr="00372121" w:rsidRDefault="009136F3" w:rsidP="009136F3">
      <w:pPr>
        <w:pStyle w:val="Prrafodelista"/>
        <w:widowControl w:val="0"/>
        <w:autoSpaceDE w:val="0"/>
        <w:autoSpaceDN w:val="0"/>
        <w:adjustRightInd w:val="0"/>
        <w:ind w:left="0"/>
        <w:jc w:val="both"/>
        <w:rPr>
          <w:rFonts w:ascii="Arial" w:hAnsi="Arial" w:cs="Arial"/>
          <w:b/>
          <w:bCs/>
          <w:sz w:val="22"/>
          <w:szCs w:val="22"/>
        </w:rPr>
      </w:pP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r w:rsidRPr="00372121">
        <w:rPr>
          <w:rFonts w:ascii="Arial" w:hAnsi="Arial" w:cs="Arial"/>
          <w:b/>
          <w:bCs/>
          <w:sz w:val="22"/>
          <w:szCs w:val="22"/>
        </w:rPr>
        <w:t xml:space="preserve">XII.- </w:t>
      </w:r>
      <w:r w:rsidRPr="00372121">
        <w:rPr>
          <w:rFonts w:ascii="Arial" w:hAnsi="Arial" w:cs="Arial"/>
          <w:bCs/>
          <w:sz w:val="22"/>
          <w:szCs w:val="22"/>
        </w:rPr>
        <w:t>Que, los bienes de dominio público son inembargables, inalienables e imprescriptibles, tampoco podrán ser objeto de gravámenes de ninguna clase ni reportar en provecho de particulares ningún derecho de uso, usufructo o habitación; tampoco podrán imponerse sobre ellos servidumbre pasiva alguna en los términos del derecho común. Los derechos de tránsito, de vista, de bienes y otros semejantes, se regirán por las leyes y disposiciones aplicables, y los permisos u otros contratos que otorgue el Ayuntamiento sobre esta clase de bienes, tendrán siempre el carácter de revocables de acuerdo a los que señala el artículo 155 de La Ley Orgánica Municipal.</w:t>
      </w: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r w:rsidRPr="00372121">
        <w:rPr>
          <w:rFonts w:ascii="Arial" w:hAnsi="Arial" w:cs="Arial"/>
          <w:b/>
          <w:bCs/>
          <w:sz w:val="22"/>
          <w:szCs w:val="22"/>
        </w:rPr>
        <w:t xml:space="preserve">XIII.- </w:t>
      </w:r>
      <w:r w:rsidRPr="00372121">
        <w:rPr>
          <w:rFonts w:ascii="Arial" w:hAnsi="Arial" w:cs="Arial"/>
          <w:bCs/>
          <w:sz w:val="22"/>
          <w:szCs w:val="22"/>
        </w:rPr>
        <w:t xml:space="preserve">Que, el Presidente Municipal podrá dictar acuerdos relativos al uso, vigilancia y aprovechamiento de los bienes del dominio público y tomar las medidas administrativas encaminadas a obtener, mantener o recuperar la posesión de ellos, disposición que se encuentra contenida en el artículo 156 de la Ley Orgánica Municipal. </w:t>
      </w: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b/>
          <w:bCs/>
          <w:sz w:val="22"/>
          <w:szCs w:val="22"/>
        </w:rPr>
        <w:t xml:space="preserve">XIV.- </w:t>
      </w:r>
      <w:r w:rsidRPr="00372121">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r w:rsidRPr="00372121">
        <w:rPr>
          <w:rFonts w:ascii="Arial" w:hAnsi="Arial" w:cs="Arial"/>
          <w:b/>
          <w:bCs/>
          <w:sz w:val="22"/>
          <w:szCs w:val="22"/>
        </w:rPr>
        <w:t>XV.-</w:t>
      </w:r>
      <w:r w:rsidRPr="00372121">
        <w:rPr>
          <w:rFonts w:ascii="Arial" w:hAnsi="Arial" w:cs="Arial"/>
          <w:bCs/>
          <w:sz w:val="22"/>
          <w:szCs w:val="22"/>
        </w:rPr>
        <w:t xml:space="preserve"> Que, la Ley Orgánica Municipal en su artículo 159 fracción V, señala que los Ayuntamientos pueden por acuerdo de las dos terceras partes de sus miembros, dictar resoluciones que afecten el patrimonio inmobiliario del Municipio, en términos de la legislación aplicable. Además de que se podrá afectar el patrimonio inmobiliario del Municipio, cuando se promueva el progreso y el bienestar de los habitantes o vecinos del Municipio.</w:t>
      </w: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r w:rsidRPr="00372121">
        <w:rPr>
          <w:rFonts w:ascii="Arial" w:hAnsi="Arial" w:cs="Arial"/>
          <w:b/>
          <w:bCs/>
          <w:sz w:val="22"/>
          <w:szCs w:val="22"/>
        </w:rPr>
        <w:t>XVI.-</w:t>
      </w:r>
      <w:r w:rsidRPr="00372121">
        <w:rPr>
          <w:rFonts w:ascii="Arial" w:hAnsi="Arial" w:cs="Arial"/>
          <w:bCs/>
          <w:sz w:val="22"/>
          <w:szCs w:val="22"/>
        </w:rPr>
        <w:t xml:space="preserve"> Que, la Ley Orgánica Municipal en su artículo 160 señala que l</w:t>
      </w:r>
      <w:r w:rsidRPr="00372121">
        <w:rPr>
          <w:rFonts w:ascii="Arial" w:hAnsi="Arial" w:cs="Arial"/>
          <w:sz w:val="22"/>
          <w:szCs w:val="22"/>
        </w:rPr>
        <w:t>os bienes del dominio privado del Municipio podrán enajenarse, darse en arrendamiento, gravarse, y en general ser objeto de cualquier acto jurídico.</w:t>
      </w: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lang w:eastAsia="es-MX"/>
        </w:rPr>
      </w:pPr>
      <w:r w:rsidRPr="00372121">
        <w:rPr>
          <w:rFonts w:ascii="Arial" w:hAnsi="Arial" w:cs="Arial"/>
          <w:b/>
          <w:sz w:val="22"/>
          <w:szCs w:val="22"/>
          <w:lang w:eastAsia="es-MX"/>
        </w:rPr>
        <w:t xml:space="preserve">XVII.- </w:t>
      </w:r>
      <w:r w:rsidRPr="00372121">
        <w:rPr>
          <w:rFonts w:ascii="Arial" w:hAnsi="Arial" w:cs="Arial"/>
          <w:sz w:val="22"/>
          <w:szCs w:val="22"/>
          <w:lang w:eastAsia="es-MX"/>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como lo establece el artículo 286 del Código Fiscal y Presupuestario para el Municipio de Puebla.</w:t>
      </w: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rPr>
      </w:pP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b/>
          <w:sz w:val="22"/>
          <w:szCs w:val="22"/>
          <w:lang w:eastAsia="es-MX"/>
        </w:rPr>
        <w:t xml:space="preserve">XVIII.- </w:t>
      </w:r>
      <w:r w:rsidRPr="00372121">
        <w:rPr>
          <w:rFonts w:ascii="Arial" w:hAnsi="Arial" w:cs="Arial"/>
          <w:sz w:val="22"/>
          <w:szCs w:val="22"/>
        </w:rPr>
        <w:t>Que, en términos del Decreto de fecha 12 de mayo de dos mil ocho, publicado en el Periódico Oficial del Estado el día 30 de mayo del mismo año, el Honorable Cabildo del Municipio de Puebla, expropió por causa de utilidad pública a favor del Honorable Ayuntamiento del Municipio de Puebla, una superficie de terreno ubicada en la esquina que forman las calles 11 Norte y 18 Poniente, identificado con el número 1809 de la Calle 11 Norte, Colonia El Tamborcito, con una Superficie de 2,788.48 metros cuadrados de este Municipio de Puebla.</w:t>
      </w: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p>
    <w:p w:rsidR="009136F3" w:rsidRPr="00372121" w:rsidRDefault="009136F3" w:rsidP="009136F3">
      <w:pPr>
        <w:widowControl w:val="0"/>
        <w:jc w:val="both"/>
        <w:rPr>
          <w:rFonts w:ascii="Arial" w:hAnsi="Arial" w:cs="Arial"/>
          <w:sz w:val="22"/>
          <w:szCs w:val="22"/>
        </w:rPr>
      </w:pPr>
      <w:r w:rsidRPr="00372121">
        <w:rPr>
          <w:rFonts w:ascii="Arial" w:hAnsi="Arial" w:cs="Arial"/>
          <w:b/>
          <w:sz w:val="22"/>
          <w:szCs w:val="22"/>
        </w:rPr>
        <w:t xml:space="preserve">XIX.- </w:t>
      </w:r>
      <w:r w:rsidRPr="00372121">
        <w:rPr>
          <w:rFonts w:ascii="Arial" w:hAnsi="Arial" w:cs="Arial"/>
          <w:sz w:val="22"/>
          <w:szCs w:val="22"/>
        </w:rPr>
        <w:t>Que, dicho predio cuenta con Dictamen de Factibilidad de Uso de Suelo, emitido por la Subdirección de Planeación de la Dirección de Desarrollo Urbano, mediante oficio número SDUS/DDU/1418/11/14, de fecha 27 de noviembre de 2014, del que se desprende lo siguiente:</w:t>
      </w:r>
    </w:p>
    <w:p w:rsidR="009136F3" w:rsidRPr="00372121" w:rsidRDefault="009136F3" w:rsidP="009136F3">
      <w:pPr>
        <w:widowControl w:val="0"/>
        <w:jc w:val="both"/>
        <w:rPr>
          <w:rFonts w:ascii="Arial" w:hAnsi="Arial" w:cs="Arial"/>
          <w:b/>
          <w:i/>
          <w:sz w:val="22"/>
          <w:szCs w:val="22"/>
        </w:rPr>
      </w:pPr>
      <w:r w:rsidRPr="00372121">
        <w:rPr>
          <w:rFonts w:ascii="Arial" w:hAnsi="Arial" w:cs="Arial"/>
          <w:b/>
          <w:i/>
          <w:sz w:val="22"/>
          <w:szCs w:val="22"/>
        </w:rPr>
        <w:t>[…..]</w:t>
      </w:r>
      <w:r w:rsidRPr="00372121">
        <w:rPr>
          <w:rFonts w:ascii="Arial" w:hAnsi="Arial" w:cs="Arial"/>
          <w:i/>
          <w:sz w:val="22"/>
          <w:szCs w:val="22"/>
        </w:rPr>
        <w:t xml:space="preserve"> “</w:t>
      </w:r>
      <w:r w:rsidRPr="00372121">
        <w:rPr>
          <w:rFonts w:ascii="Arial" w:hAnsi="Arial" w:cs="Arial"/>
          <w:b/>
          <w:i/>
          <w:sz w:val="22"/>
          <w:szCs w:val="22"/>
        </w:rPr>
        <w:t>ÚNICO.-</w:t>
      </w:r>
      <w:r w:rsidRPr="00372121">
        <w:rPr>
          <w:rFonts w:ascii="Arial" w:hAnsi="Arial" w:cs="Arial"/>
          <w:i/>
          <w:sz w:val="22"/>
          <w:szCs w:val="22"/>
        </w:rPr>
        <w:t xml:space="preserve"> Factible el destino para TERMINAL DEL TREN TURÍSTICO PUEBLA-CHOLULA, ubicada en el predio de la calle 11 norte No. 1809, Colonia El Tamborcito.”.</w:t>
      </w:r>
      <w:r w:rsidRPr="00372121">
        <w:rPr>
          <w:rFonts w:ascii="Arial" w:hAnsi="Arial" w:cs="Arial"/>
          <w:b/>
          <w:i/>
          <w:sz w:val="22"/>
          <w:szCs w:val="22"/>
        </w:rPr>
        <w:t xml:space="preserve"> […..]</w:t>
      </w:r>
    </w:p>
    <w:p w:rsidR="009136F3" w:rsidRPr="00372121" w:rsidRDefault="009136F3" w:rsidP="009136F3">
      <w:pPr>
        <w:widowControl w:val="0"/>
        <w:jc w:val="both"/>
        <w:rPr>
          <w:rFonts w:ascii="Arial" w:hAnsi="Arial" w:cs="Arial"/>
          <w:i/>
          <w:sz w:val="22"/>
          <w:szCs w:val="22"/>
        </w:rPr>
      </w:pPr>
    </w:p>
    <w:p w:rsidR="009136F3" w:rsidRPr="00372121" w:rsidRDefault="009136F3" w:rsidP="009136F3">
      <w:pPr>
        <w:widowControl w:val="0"/>
        <w:jc w:val="both"/>
        <w:rPr>
          <w:rFonts w:ascii="Arial" w:hAnsi="Arial" w:cs="Arial"/>
          <w:sz w:val="22"/>
          <w:szCs w:val="22"/>
        </w:rPr>
      </w:pPr>
      <w:r w:rsidRPr="00372121">
        <w:rPr>
          <w:rFonts w:ascii="Arial" w:hAnsi="Arial" w:cs="Arial"/>
          <w:b/>
          <w:sz w:val="22"/>
          <w:szCs w:val="22"/>
        </w:rPr>
        <w:t xml:space="preserve">XX.- </w:t>
      </w:r>
      <w:r w:rsidRPr="00372121">
        <w:rPr>
          <w:rFonts w:ascii="Arial" w:hAnsi="Arial" w:cs="Arial"/>
          <w:sz w:val="22"/>
          <w:szCs w:val="22"/>
        </w:rPr>
        <w:t>Dicho</w:t>
      </w:r>
      <w:r w:rsidRPr="00372121">
        <w:rPr>
          <w:rFonts w:ascii="Arial" w:hAnsi="Arial" w:cs="Arial"/>
          <w:b/>
          <w:sz w:val="22"/>
          <w:szCs w:val="22"/>
        </w:rPr>
        <w:t xml:space="preserve"> </w:t>
      </w:r>
      <w:r w:rsidRPr="00372121">
        <w:rPr>
          <w:rFonts w:ascii="Arial" w:hAnsi="Arial" w:cs="Arial"/>
          <w:sz w:val="22"/>
          <w:szCs w:val="22"/>
        </w:rPr>
        <w:t>predio también cuenta con</w:t>
      </w:r>
      <w:r w:rsidRPr="00372121">
        <w:rPr>
          <w:rFonts w:ascii="Arial" w:hAnsi="Arial" w:cs="Arial"/>
          <w:b/>
          <w:sz w:val="22"/>
          <w:szCs w:val="22"/>
        </w:rPr>
        <w:t xml:space="preserve"> </w:t>
      </w:r>
      <w:r w:rsidRPr="00372121">
        <w:rPr>
          <w:rFonts w:ascii="Arial" w:hAnsi="Arial" w:cs="Arial"/>
          <w:sz w:val="22"/>
          <w:szCs w:val="22"/>
        </w:rPr>
        <w:t>Dictamen de Protección Civil con número de identificación 1102030481984 de fecha 29 de noviembre de 2014, del que se desprende lo siguiente:</w:t>
      </w:r>
    </w:p>
    <w:p w:rsidR="009136F3" w:rsidRPr="00372121" w:rsidRDefault="009136F3" w:rsidP="009136F3">
      <w:pPr>
        <w:widowControl w:val="0"/>
        <w:jc w:val="both"/>
        <w:rPr>
          <w:rFonts w:ascii="Arial" w:hAnsi="Arial" w:cs="Arial"/>
          <w:sz w:val="22"/>
          <w:szCs w:val="22"/>
        </w:rPr>
      </w:pPr>
    </w:p>
    <w:p w:rsidR="009136F3" w:rsidRPr="00372121" w:rsidRDefault="009136F3" w:rsidP="009136F3">
      <w:pPr>
        <w:widowControl w:val="0"/>
        <w:jc w:val="both"/>
        <w:rPr>
          <w:rFonts w:ascii="Arial" w:hAnsi="Arial" w:cs="Arial"/>
          <w:i/>
          <w:sz w:val="22"/>
          <w:szCs w:val="22"/>
        </w:rPr>
      </w:pPr>
      <w:r w:rsidRPr="00372121">
        <w:rPr>
          <w:rFonts w:ascii="Arial" w:hAnsi="Arial" w:cs="Arial"/>
          <w:b/>
          <w:i/>
          <w:sz w:val="22"/>
          <w:szCs w:val="22"/>
        </w:rPr>
        <w:t>[ … ] “</w:t>
      </w:r>
      <w:r w:rsidRPr="00372121">
        <w:rPr>
          <w:rFonts w:ascii="Arial" w:hAnsi="Arial" w:cs="Arial"/>
          <w:i/>
          <w:sz w:val="22"/>
          <w:szCs w:val="22"/>
        </w:rPr>
        <w:t xml:space="preserve">De acuerdo a la visita de campo al predio ubicado en la esquina 11 norte y 18  poniente No. 1809, Colonia El Tamborcito, Puebla, Puebla; con una superficie de </w:t>
      </w:r>
      <w:r w:rsidRPr="00372121">
        <w:rPr>
          <w:rFonts w:ascii="Arial" w:eastAsia="Times New Roman" w:hAnsi="Arial" w:cs="Arial"/>
          <w:bCs/>
          <w:i/>
          <w:sz w:val="22"/>
          <w:szCs w:val="22"/>
          <w:lang w:val="es-ES" w:eastAsia="es-MX"/>
        </w:rPr>
        <w:t>2,788.48</w:t>
      </w:r>
      <w:r w:rsidRPr="00372121">
        <w:rPr>
          <w:rFonts w:ascii="Arial" w:hAnsi="Arial" w:cs="Arial"/>
          <w:i/>
          <w:sz w:val="22"/>
          <w:szCs w:val="22"/>
        </w:rPr>
        <w:t xml:space="preserve"> metros cuadrados, se constató: Que dicho predio se encuentra fuera de áreas restrictivas para el uso que se pretende dar. Que en su lado oriente por naturaleza, se ubica la vía del tren. Se recomienda respetar su derecho de vía de 7.00 mts. A cada lado a partir de su eje, cuando se desarrolle el proyecto de construcción con respecto a los edificios nuevos de la terminal del tren turístico con conectividad ferroviaria, entre el museo nacional de los ferrocarriles mexicanos, ubicado en puebla y la zona arqueológica de cholula. Se recomienda tomar en cuenta que las vías existentes, algunas están tapadas por pavimentos, adecuar señalética en cruceros.</w:t>
      </w:r>
    </w:p>
    <w:p w:rsidR="009136F3" w:rsidRPr="00372121" w:rsidRDefault="009136F3" w:rsidP="009136F3">
      <w:pPr>
        <w:widowControl w:val="0"/>
        <w:jc w:val="both"/>
        <w:rPr>
          <w:rFonts w:ascii="Arial" w:hAnsi="Arial" w:cs="Arial"/>
          <w:i/>
          <w:sz w:val="22"/>
          <w:szCs w:val="22"/>
        </w:rPr>
      </w:pPr>
    </w:p>
    <w:p w:rsidR="009136F3" w:rsidRPr="00372121" w:rsidRDefault="009136F3" w:rsidP="009136F3">
      <w:pPr>
        <w:widowControl w:val="0"/>
        <w:jc w:val="both"/>
        <w:rPr>
          <w:rFonts w:ascii="Arial" w:hAnsi="Arial" w:cs="Arial"/>
          <w:i/>
          <w:sz w:val="22"/>
          <w:szCs w:val="22"/>
        </w:rPr>
      </w:pPr>
      <w:r w:rsidRPr="00372121">
        <w:rPr>
          <w:rFonts w:ascii="Arial" w:hAnsi="Arial" w:cs="Arial"/>
          <w:i/>
          <w:sz w:val="22"/>
          <w:szCs w:val="22"/>
        </w:rPr>
        <w:t>Área Total: 2788.48m2</w:t>
      </w:r>
    </w:p>
    <w:p w:rsidR="009136F3" w:rsidRPr="00372121" w:rsidRDefault="009136F3" w:rsidP="009136F3">
      <w:pPr>
        <w:widowControl w:val="0"/>
        <w:jc w:val="both"/>
        <w:rPr>
          <w:rFonts w:ascii="Arial" w:hAnsi="Arial" w:cs="Arial"/>
          <w:i/>
          <w:sz w:val="22"/>
          <w:szCs w:val="22"/>
        </w:rPr>
      </w:pPr>
      <w:r w:rsidRPr="00372121">
        <w:rPr>
          <w:rFonts w:ascii="Arial" w:hAnsi="Arial" w:cs="Arial"/>
          <w:i/>
          <w:sz w:val="22"/>
          <w:szCs w:val="22"/>
        </w:rPr>
        <w:t>Área libre de restricción 2788.48 m2 [ … ]</w:t>
      </w:r>
    </w:p>
    <w:p w:rsidR="009136F3" w:rsidRPr="00372121" w:rsidRDefault="009136F3" w:rsidP="009136F3">
      <w:pPr>
        <w:widowControl w:val="0"/>
        <w:jc w:val="both"/>
        <w:rPr>
          <w:rFonts w:ascii="Arial" w:hAnsi="Arial" w:cs="Arial"/>
          <w:i/>
          <w:sz w:val="22"/>
          <w:szCs w:val="22"/>
        </w:rPr>
      </w:pPr>
    </w:p>
    <w:p w:rsidR="009136F3" w:rsidRPr="00372121" w:rsidRDefault="009136F3" w:rsidP="009136F3">
      <w:pPr>
        <w:widowControl w:val="0"/>
        <w:jc w:val="both"/>
        <w:rPr>
          <w:rFonts w:ascii="Arial" w:hAnsi="Arial" w:cs="Arial"/>
          <w:sz w:val="22"/>
          <w:szCs w:val="22"/>
        </w:rPr>
      </w:pPr>
      <w:r w:rsidRPr="00372121">
        <w:rPr>
          <w:rFonts w:ascii="Arial" w:hAnsi="Arial" w:cs="Arial"/>
          <w:b/>
          <w:sz w:val="22"/>
          <w:szCs w:val="22"/>
        </w:rPr>
        <w:t>XXI.-</w:t>
      </w:r>
      <w:r w:rsidRPr="00372121">
        <w:rPr>
          <w:rFonts w:ascii="Arial" w:hAnsi="Arial" w:cs="Arial"/>
          <w:sz w:val="22"/>
          <w:szCs w:val="22"/>
        </w:rPr>
        <w:t xml:space="preserve"> Se cuenta también con el Certificado de Libertad de Gravamen número 632767 de fecha 18 de noviembre de 2014, expedido por la Registradora Pública de la Propiedad y del Comercio del Distrito Judicial de Puebla, en el que certifica que dicho inmueble es propiedad Municipal y que se encuentra libre de todo gravamen.</w:t>
      </w:r>
    </w:p>
    <w:p w:rsidR="009136F3" w:rsidRPr="00372121" w:rsidRDefault="009136F3" w:rsidP="009136F3">
      <w:pPr>
        <w:widowControl w:val="0"/>
        <w:jc w:val="both"/>
        <w:rPr>
          <w:rFonts w:ascii="Arial" w:hAnsi="Arial" w:cs="Arial"/>
          <w:b/>
          <w:sz w:val="22"/>
          <w:szCs w:val="22"/>
        </w:rPr>
      </w:pP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lang w:eastAsia="es-MX"/>
        </w:rPr>
      </w:pPr>
      <w:r w:rsidRPr="00372121">
        <w:rPr>
          <w:rFonts w:ascii="Arial" w:hAnsi="Arial" w:cs="Arial"/>
          <w:b/>
          <w:sz w:val="22"/>
          <w:szCs w:val="22"/>
        </w:rPr>
        <w:t xml:space="preserve">XXII.- </w:t>
      </w:r>
      <w:r w:rsidRPr="00372121">
        <w:rPr>
          <w:rFonts w:ascii="Arial" w:hAnsi="Arial" w:cs="Arial"/>
          <w:sz w:val="22"/>
          <w:szCs w:val="22"/>
        </w:rPr>
        <w:t xml:space="preserve">Para los efectos correspondientes se llevo a cabo Levantamiento Topográfico SDUS/DDU/SUBAU/000770/11/14 del predio </w:t>
      </w:r>
      <w:r w:rsidRPr="00372121">
        <w:rPr>
          <w:rFonts w:ascii="Arial" w:hAnsi="Arial" w:cs="Arial"/>
          <w:bCs/>
          <w:sz w:val="22"/>
          <w:szCs w:val="22"/>
          <w:lang w:eastAsia="es-MX"/>
        </w:rPr>
        <w:t>ubicado en la esquina que forman las calles 11 Norte y 18 Poniente, identificado con el número 1809 de la Calle 11 Norte, Colonia El Tamborcito, con una superficie de 2,788.48 metros cuadrados, con las siguientes medidas y colindancias existentes físicamente:</w:t>
      </w: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7"/>
        <w:gridCol w:w="3013"/>
        <w:gridCol w:w="3034"/>
      </w:tblGrid>
      <w:tr w:rsidR="009136F3" w:rsidRPr="00372121" w:rsidTr="00605BFF">
        <w:tc>
          <w:tcPr>
            <w:tcW w:w="3087" w:type="dxa"/>
          </w:tcPr>
          <w:p w:rsidR="009136F3" w:rsidRPr="00372121" w:rsidRDefault="009136F3" w:rsidP="009136F3">
            <w:pPr>
              <w:pStyle w:val="Prrafodelista"/>
              <w:widowControl w:val="0"/>
              <w:autoSpaceDE w:val="0"/>
              <w:autoSpaceDN w:val="0"/>
              <w:adjustRightInd w:val="0"/>
              <w:ind w:left="0"/>
              <w:jc w:val="center"/>
              <w:rPr>
                <w:rFonts w:ascii="Arial" w:hAnsi="Arial" w:cs="Arial"/>
                <w:b/>
                <w:sz w:val="22"/>
                <w:szCs w:val="22"/>
              </w:rPr>
            </w:pPr>
          </w:p>
        </w:tc>
        <w:tc>
          <w:tcPr>
            <w:tcW w:w="3087" w:type="dxa"/>
          </w:tcPr>
          <w:p w:rsidR="009136F3" w:rsidRPr="00372121" w:rsidRDefault="009136F3" w:rsidP="009136F3">
            <w:pPr>
              <w:pStyle w:val="Prrafodelista"/>
              <w:widowControl w:val="0"/>
              <w:autoSpaceDE w:val="0"/>
              <w:autoSpaceDN w:val="0"/>
              <w:adjustRightInd w:val="0"/>
              <w:ind w:left="0"/>
              <w:jc w:val="center"/>
              <w:rPr>
                <w:rFonts w:ascii="Arial" w:hAnsi="Arial" w:cs="Arial"/>
                <w:b/>
                <w:sz w:val="22"/>
                <w:szCs w:val="22"/>
              </w:rPr>
            </w:pPr>
            <w:r w:rsidRPr="00372121">
              <w:rPr>
                <w:rFonts w:ascii="Arial" w:hAnsi="Arial" w:cs="Arial"/>
                <w:b/>
                <w:sz w:val="22"/>
                <w:szCs w:val="22"/>
              </w:rPr>
              <w:t>DISTANCIA</w:t>
            </w:r>
          </w:p>
        </w:tc>
        <w:tc>
          <w:tcPr>
            <w:tcW w:w="3087" w:type="dxa"/>
          </w:tcPr>
          <w:p w:rsidR="009136F3" w:rsidRPr="00372121" w:rsidRDefault="009136F3" w:rsidP="009136F3">
            <w:pPr>
              <w:pStyle w:val="Prrafodelista"/>
              <w:widowControl w:val="0"/>
              <w:autoSpaceDE w:val="0"/>
              <w:autoSpaceDN w:val="0"/>
              <w:adjustRightInd w:val="0"/>
              <w:ind w:left="0"/>
              <w:jc w:val="center"/>
              <w:rPr>
                <w:rFonts w:ascii="Arial" w:hAnsi="Arial" w:cs="Arial"/>
                <w:b/>
                <w:sz w:val="22"/>
                <w:szCs w:val="22"/>
              </w:rPr>
            </w:pPr>
            <w:r w:rsidRPr="00372121">
              <w:rPr>
                <w:rFonts w:ascii="Arial" w:hAnsi="Arial" w:cs="Arial"/>
                <w:b/>
                <w:sz w:val="22"/>
                <w:szCs w:val="22"/>
              </w:rPr>
              <w:t>COLINDANCIAS</w:t>
            </w:r>
          </w:p>
        </w:tc>
      </w:tr>
      <w:tr w:rsidR="009136F3" w:rsidRPr="00372121" w:rsidTr="00605BFF">
        <w:tc>
          <w:tcPr>
            <w:tcW w:w="3087" w:type="dxa"/>
          </w:tcPr>
          <w:p w:rsidR="009136F3" w:rsidRPr="00372121" w:rsidRDefault="009136F3" w:rsidP="009136F3">
            <w:pPr>
              <w:pStyle w:val="Prrafodelista"/>
              <w:widowControl w:val="0"/>
              <w:autoSpaceDE w:val="0"/>
              <w:autoSpaceDN w:val="0"/>
              <w:adjustRightInd w:val="0"/>
              <w:ind w:left="0"/>
              <w:jc w:val="both"/>
              <w:rPr>
                <w:rFonts w:ascii="Arial" w:hAnsi="Arial" w:cs="Arial"/>
                <w:b/>
                <w:sz w:val="22"/>
                <w:szCs w:val="22"/>
              </w:rPr>
            </w:pPr>
            <w:r w:rsidRPr="00372121">
              <w:rPr>
                <w:rFonts w:ascii="Arial" w:hAnsi="Arial" w:cs="Arial"/>
                <w:b/>
                <w:sz w:val="22"/>
                <w:szCs w:val="22"/>
              </w:rPr>
              <w:t>Al Norte.-</w:t>
            </w:r>
          </w:p>
        </w:tc>
        <w:tc>
          <w:tcPr>
            <w:tcW w:w="3087" w:type="dxa"/>
          </w:tcPr>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sz w:val="22"/>
                <w:szCs w:val="22"/>
              </w:rPr>
              <w:t>En 49.23 metros</w:t>
            </w:r>
          </w:p>
        </w:tc>
        <w:tc>
          <w:tcPr>
            <w:tcW w:w="3087" w:type="dxa"/>
          </w:tcPr>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sz w:val="22"/>
                <w:szCs w:val="22"/>
              </w:rPr>
              <w:t>Con Avenida 20 Poniente.</w:t>
            </w:r>
          </w:p>
        </w:tc>
      </w:tr>
      <w:tr w:rsidR="009136F3" w:rsidRPr="00372121" w:rsidTr="00605BFF">
        <w:tc>
          <w:tcPr>
            <w:tcW w:w="3087" w:type="dxa"/>
          </w:tcPr>
          <w:p w:rsidR="009136F3" w:rsidRPr="00372121" w:rsidRDefault="009136F3" w:rsidP="009136F3">
            <w:pPr>
              <w:pStyle w:val="Prrafodelista"/>
              <w:widowControl w:val="0"/>
              <w:autoSpaceDE w:val="0"/>
              <w:autoSpaceDN w:val="0"/>
              <w:adjustRightInd w:val="0"/>
              <w:ind w:left="0"/>
              <w:jc w:val="both"/>
              <w:rPr>
                <w:rFonts w:ascii="Arial" w:hAnsi="Arial" w:cs="Arial"/>
                <w:b/>
                <w:sz w:val="22"/>
                <w:szCs w:val="22"/>
              </w:rPr>
            </w:pPr>
            <w:r w:rsidRPr="00372121">
              <w:rPr>
                <w:rFonts w:ascii="Arial" w:hAnsi="Arial" w:cs="Arial"/>
                <w:b/>
                <w:sz w:val="22"/>
                <w:szCs w:val="22"/>
              </w:rPr>
              <w:t>Al Sur.-</w:t>
            </w:r>
          </w:p>
        </w:tc>
        <w:tc>
          <w:tcPr>
            <w:tcW w:w="3087" w:type="dxa"/>
          </w:tcPr>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sz w:val="22"/>
                <w:szCs w:val="22"/>
              </w:rPr>
              <w:t>En 14.20 metros</w:t>
            </w:r>
          </w:p>
        </w:tc>
        <w:tc>
          <w:tcPr>
            <w:tcW w:w="3087" w:type="dxa"/>
          </w:tcPr>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sz w:val="22"/>
                <w:szCs w:val="22"/>
              </w:rPr>
              <w:t>Con Área de Dominio Público.</w:t>
            </w:r>
          </w:p>
        </w:tc>
      </w:tr>
      <w:tr w:rsidR="009136F3" w:rsidRPr="00372121" w:rsidTr="00605BFF">
        <w:tc>
          <w:tcPr>
            <w:tcW w:w="3087" w:type="dxa"/>
          </w:tcPr>
          <w:p w:rsidR="009136F3" w:rsidRPr="00372121" w:rsidRDefault="009136F3" w:rsidP="009136F3">
            <w:pPr>
              <w:pStyle w:val="Prrafodelista"/>
              <w:widowControl w:val="0"/>
              <w:autoSpaceDE w:val="0"/>
              <w:autoSpaceDN w:val="0"/>
              <w:adjustRightInd w:val="0"/>
              <w:ind w:left="0"/>
              <w:jc w:val="both"/>
              <w:rPr>
                <w:rFonts w:ascii="Arial" w:hAnsi="Arial" w:cs="Arial"/>
                <w:b/>
                <w:sz w:val="22"/>
                <w:szCs w:val="22"/>
              </w:rPr>
            </w:pPr>
            <w:r w:rsidRPr="00372121">
              <w:rPr>
                <w:rFonts w:ascii="Arial" w:hAnsi="Arial" w:cs="Arial"/>
                <w:b/>
                <w:sz w:val="22"/>
                <w:szCs w:val="22"/>
              </w:rPr>
              <w:t>Al Oriente.-</w:t>
            </w:r>
          </w:p>
        </w:tc>
        <w:tc>
          <w:tcPr>
            <w:tcW w:w="3087" w:type="dxa"/>
          </w:tcPr>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sz w:val="22"/>
                <w:szCs w:val="22"/>
              </w:rPr>
              <w:t>En 2 tramos el primero en 13.00 metros y el segundo en 79.00 metros</w:t>
            </w:r>
          </w:p>
        </w:tc>
        <w:tc>
          <w:tcPr>
            <w:tcW w:w="3087" w:type="dxa"/>
          </w:tcPr>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sz w:val="22"/>
                <w:szCs w:val="22"/>
              </w:rPr>
              <w:t>Con Calle 11 Norte y Antiguo Derecho de Vía de las vías del ferrocarril.</w:t>
            </w:r>
          </w:p>
        </w:tc>
      </w:tr>
      <w:tr w:rsidR="009136F3" w:rsidRPr="00372121" w:rsidTr="00605BFF">
        <w:tc>
          <w:tcPr>
            <w:tcW w:w="3087" w:type="dxa"/>
          </w:tcPr>
          <w:p w:rsidR="009136F3" w:rsidRPr="00372121" w:rsidRDefault="009136F3" w:rsidP="009136F3">
            <w:pPr>
              <w:pStyle w:val="Prrafodelista"/>
              <w:widowControl w:val="0"/>
              <w:autoSpaceDE w:val="0"/>
              <w:autoSpaceDN w:val="0"/>
              <w:adjustRightInd w:val="0"/>
              <w:ind w:left="0"/>
              <w:jc w:val="both"/>
              <w:rPr>
                <w:rFonts w:ascii="Arial" w:hAnsi="Arial" w:cs="Arial"/>
                <w:b/>
                <w:sz w:val="22"/>
                <w:szCs w:val="22"/>
              </w:rPr>
            </w:pPr>
            <w:r w:rsidRPr="00372121">
              <w:rPr>
                <w:rFonts w:ascii="Arial" w:hAnsi="Arial" w:cs="Arial"/>
                <w:b/>
                <w:sz w:val="22"/>
                <w:szCs w:val="22"/>
              </w:rPr>
              <w:t>Al Poniente.-</w:t>
            </w:r>
          </w:p>
        </w:tc>
        <w:tc>
          <w:tcPr>
            <w:tcW w:w="3087" w:type="dxa"/>
          </w:tcPr>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sz w:val="22"/>
                <w:szCs w:val="22"/>
              </w:rPr>
              <w:t>En 84.75 metros</w:t>
            </w:r>
          </w:p>
        </w:tc>
        <w:tc>
          <w:tcPr>
            <w:tcW w:w="3087" w:type="dxa"/>
          </w:tcPr>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sz w:val="22"/>
                <w:szCs w:val="22"/>
              </w:rPr>
              <w:t>Con Andador.</w:t>
            </w:r>
          </w:p>
        </w:tc>
      </w:tr>
      <w:tr w:rsidR="009136F3" w:rsidRPr="00372121" w:rsidTr="00605BFF">
        <w:tc>
          <w:tcPr>
            <w:tcW w:w="6174" w:type="dxa"/>
            <w:gridSpan w:val="2"/>
          </w:tcPr>
          <w:p w:rsidR="009136F3" w:rsidRPr="00372121" w:rsidRDefault="009136F3" w:rsidP="009136F3">
            <w:pPr>
              <w:pStyle w:val="Prrafodelista"/>
              <w:widowControl w:val="0"/>
              <w:autoSpaceDE w:val="0"/>
              <w:autoSpaceDN w:val="0"/>
              <w:adjustRightInd w:val="0"/>
              <w:ind w:left="0"/>
              <w:jc w:val="center"/>
              <w:rPr>
                <w:rFonts w:ascii="Arial" w:hAnsi="Arial" w:cs="Arial"/>
                <w:b/>
                <w:bCs/>
                <w:sz w:val="22"/>
                <w:szCs w:val="22"/>
                <w:lang w:eastAsia="es-MX"/>
              </w:rPr>
            </w:pPr>
          </w:p>
          <w:p w:rsidR="009136F3" w:rsidRPr="00372121" w:rsidRDefault="009136F3" w:rsidP="009136F3">
            <w:pPr>
              <w:pStyle w:val="Prrafodelista"/>
              <w:widowControl w:val="0"/>
              <w:autoSpaceDE w:val="0"/>
              <w:autoSpaceDN w:val="0"/>
              <w:adjustRightInd w:val="0"/>
              <w:ind w:left="0"/>
              <w:jc w:val="center"/>
              <w:rPr>
                <w:rFonts w:ascii="Arial" w:hAnsi="Arial" w:cs="Arial"/>
                <w:b/>
                <w:sz w:val="22"/>
                <w:szCs w:val="22"/>
              </w:rPr>
            </w:pPr>
            <w:r w:rsidRPr="00372121">
              <w:rPr>
                <w:rFonts w:ascii="Arial" w:hAnsi="Arial" w:cs="Arial"/>
                <w:b/>
                <w:bCs/>
                <w:sz w:val="22"/>
                <w:szCs w:val="22"/>
                <w:lang w:eastAsia="es-MX"/>
              </w:rPr>
              <w:t>SUPERFICIE TOTAL:</w:t>
            </w:r>
          </w:p>
        </w:tc>
        <w:tc>
          <w:tcPr>
            <w:tcW w:w="3087" w:type="dxa"/>
          </w:tcPr>
          <w:p w:rsidR="009136F3" w:rsidRPr="00372121" w:rsidRDefault="009136F3" w:rsidP="009136F3">
            <w:pPr>
              <w:pStyle w:val="Prrafodelista"/>
              <w:widowControl w:val="0"/>
              <w:autoSpaceDE w:val="0"/>
              <w:autoSpaceDN w:val="0"/>
              <w:adjustRightInd w:val="0"/>
              <w:ind w:left="0"/>
              <w:jc w:val="center"/>
              <w:rPr>
                <w:rFonts w:ascii="Arial" w:hAnsi="Arial" w:cs="Arial"/>
                <w:b/>
                <w:bCs/>
                <w:sz w:val="22"/>
                <w:szCs w:val="22"/>
                <w:lang w:eastAsia="es-MX"/>
              </w:rPr>
            </w:pPr>
          </w:p>
          <w:p w:rsidR="009136F3" w:rsidRPr="00372121" w:rsidRDefault="009136F3" w:rsidP="009136F3">
            <w:pPr>
              <w:pStyle w:val="Prrafodelista"/>
              <w:widowControl w:val="0"/>
              <w:autoSpaceDE w:val="0"/>
              <w:autoSpaceDN w:val="0"/>
              <w:adjustRightInd w:val="0"/>
              <w:ind w:left="0"/>
              <w:jc w:val="center"/>
              <w:rPr>
                <w:rFonts w:ascii="Arial" w:hAnsi="Arial" w:cs="Arial"/>
                <w:b/>
                <w:bCs/>
                <w:sz w:val="22"/>
                <w:szCs w:val="22"/>
                <w:lang w:eastAsia="es-MX"/>
              </w:rPr>
            </w:pPr>
            <w:r w:rsidRPr="00372121">
              <w:rPr>
                <w:rFonts w:ascii="Arial" w:hAnsi="Arial" w:cs="Arial"/>
                <w:b/>
                <w:bCs/>
                <w:sz w:val="22"/>
                <w:szCs w:val="22"/>
                <w:lang w:eastAsia="es-MX"/>
              </w:rPr>
              <w:t>2,788.48 M2</w:t>
            </w:r>
          </w:p>
          <w:p w:rsidR="009136F3" w:rsidRPr="00372121" w:rsidRDefault="009136F3" w:rsidP="009136F3">
            <w:pPr>
              <w:pStyle w:val="Prrafodelista"/>
              <w:widowControl w:val="0"/>
              <w:autoSpaceDE w:val="0"/>
              <w:autoSpaceDN w:val="0"/>
              <w:adjustRightInd w:val="0"/>
              <w:ind w:left="0"/>
              <w:jc w:val="center"/>
              <w:rPr>
                <w:rFonts w:ascii="Arial" w:hAnsi="Arial" w:cs="Arial"/>
                <w:b/>
                <w:sz w:val="22"/>
                <w:szCs w:val="22"/>
              </w:rPr>
            </w:pPr>
          </w:p>
        </w:tc>
      </w:tr>
    </w:tbl>
    <w:p w:rsidR="009136F3" w:rsidRPr="00372121" w:rsidRDefault="009136F3" w:rsidP="009136F3">
      <w:pPr>
        <w:pStyle w:val="Prrafodelista"/>
        <w:widowControl w:val="0"/>
        <w:autoSpaceDE w:val="0"/>
        <w:autoSpaceDN w:val="0"/>
        <w:adjustRightInd w:val="0"/>
        <w:ind w:left="0"/>
        <w:jc w:val="both"/>
        <w:rPr>
          <w:rFonts w:ascii="Arial" w:hAnsi="Arial" w:cs="Arial"/>
          <w:b/>
          <w:sz w:val="22"/>
          <w:szCs w:val="22"/>
        </w:rPr>
      </w:pP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r w:rsidRPr="00372121">
        <w:rPr>
          <w:rFonts w:ascii="Arial" w:hAnsi="Arial" w:cs="Arial"/>
          <w:b/>
          <w:sz w:val="22"/>
          <w:szCs w:val="22"/>
        </w:rPr>
        <w:t xml:space="preserve">XXIII.- </w:t>
      </w:r>
      <w:r w:rsidRPr="00372121">
        <w:rPr>
          <w:rFonts w:ascii="Arial" w:hAnsi="Arial" w:cs="Arial"/>
          <w:sz w:val="22"/>
          <w:szCs w:val="22"/>
        </w:rPr>
        <w:t xml:space="preserve">Que, la Dirección de Catastro de la Tesorería Municipal, valúa el inmueble antes referido, mediante Avaluó Catastral con número de Folio 2014DC003318 </w:t>
      </w:r>
      <w:r w:rsidRPr="00372121">
        <w:rPr>
          <w:rFonts w:ascii="Arial" w:hAnsi="Arial" w:cs="Arial"/>
          <w:bCs/>
          <w:sz w:val="22"/>
          <w:szCs w:val="22"/>
          <w:lang w:eastAsia="es-MX"/>
        </w:rPr>
        <w:t>de fecha 15 de Diciembre de 2014 en $13´638,455.68 (Trece millones seiscientos treinta y ocho mil cuatrocientos cincuenta y cinco pesos 68/100 M.N.).</w:t>
      </w: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p>
    <w:p w:rsidR="009136F3" w:rsidRPr="00372121" w:rsidRDefault="009136F3" w:rsidP="009136F3">
      <w:pPr>
        <w:jc w:val="both"/>
        <w:rPr>
          <w:rFonts w:ascii="Arial" w:hAnsi="Arial" w:cs="Arial"/>
          <w:sz w:val="22"/>
          <w:szCs w:val="22"/>
        </w:rPr>
      </w:pPr>
      <w:r w:rsidRPr="00372121">
        <w:rPr>
          <w:rFonts w:ascii="Arial" w:hAnsi="Arial" w:cs="Arial"/>
          <w:b/>
          <w:sz w:val="22"/>
          <w:szCs w:val="22"/>
        </w:rPr>
        <w:t>XXIV.-</w:t>
      </w:r>
      <w:r w:rsidRPr="00372121">
        <w:rPr>
          <w:rFonts w:ascii="Arial" w:hAnsi="Arial" w:cs="Arial"/>
          <w:sz w:val="22"/>
          <w:szCs w:val="22"/>
        </w:rPr>
        <w:t xml:space="preserve"> Que, la Dirección de Catastro Municipal, emitió Constancia de no Adeudo por concepto de Impuesto Predial, de fecha 16 de diciembre de 2014.</w:t>
      </w: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lang w:eastAsia="es-MX"/>
        </w:rPr>
      </w:pPr>
      <w:r w:rsidRPr="00372121">
        <w:rPr>
          <w:rFonts w:ascii="Arial" w:hAnsi="Arial" w:cs="Arial"/>
          <w:b/>
          <w:sz w:val="22"/>
          <w:szCs w:val="22"/>
        </w:rPr>
        <w:t>XXV.-</w:t>
      </w:r>
      <w:r w:rsidRPr="00372121">
        <w:rPr>
          <w:rFonts w:ascii="Arial" w:hAnsi="Arial" w:cs="Arial"/>
          <w:sz w:val="22"/>
          <w:szCs w:val="22"/>
        </w:rPr>
        <w:t xml:space="preserve"> Ahora bien</w:t>
      </w:r>
      <w:r w:rsidRPr="00372121">
        <w:rPr>
          <w:rFonts w:ascii="Arial" w:hAnsi="Arial" w:cs="Arial"/>
          <w:b/>
          <w:sz w:val="22"/>
          <w:szCs w:val="22"/>
        </w:rPr>
        <w:t xml:space="preserve"> </w:t>
      </w:r>
      <w:r w:rsidRPr="00372121">
        <w:rPr>
          <w:rFonts w:ascii="Arial" w:hAnsi="Arial" w:cs="Arial"/>
          <w:sz w:val="22"/>
          <w:szCs w:val="22"/>
        </w:rPr>
        <w:t xml:space="preserve">debe decirse que este bien inmueble </w:t>
      </w:r>
      <w:r w:rsidRPr="00372121">
        <w:rPr>
          <w:rFonts w:ascii="Arial" w:hAnsi="Arial" w:cs="Arial"/>
          <w:bCs/>
          <w:sz w:val="22"/>
          <w:szCs w:val="22"/>
          <w:lang w:eastAsia="es-MX"/>
        </w:rPr>
        <w:t>en términos del Decreto de fecha 12 de mayo de dos mil ocho, publicado en el Periódico Oficial del Estado el día 30 de mayo del mismo año, el Honorable Cabildo del Municipio de Puebla, lo expropió por causa de utilidad pública a favor del Honorable Ayuntamiento del Municipio de Puebla para que en su momento fuera destinado para la reubicación del Comercio Informal en Mercados de Apoyo. Ahora bien, en términos de lo establecido por la Ley de Expropiación para el Estado de Puebla, si los bienes que han originado una declaratoria de expropiación no fueren destinados al fin que dio causa a la declaratoria respectiva, transcurrido el término de cinco años, el propietario afectado podrá reclamar la reversión del bien de que se trate. El término comenzará a correr a partir de la publicación del Decreto respectivo en el Periódico Oficial del Estado.</w:t>
      </w: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lang w:eastAsia="es-MX"/>
        </w:rPr>
      </w:pPr>
    </w:p>
    <w:p w:rsidR="009136F3" w:rsidRPr="00372121" w:rsidRDefault="009136F3" w:rsidP="009136F3">
      <w:pPr>
        <w:pStyle w:val="Prrafodelista"/>
        <w:widowControl w:val="0"/>
        <w:autoSpaceDE w:val="0"/>
        <w:autoSpaceDN w:val="0"/>
        <w:adjustRightInd w:val="0"/>
        <w:ind w:left="0"/>
        <w:jc w:val="both"/>
        <w:rPr>
          <w:rFonts w:ascii="Arial" w:hAnsi="Arial" w:cs="Arial"/>
          <w:bCs/>
          <w:sz w:val="22"/>
          <w:szCs w:val="22"/>
          <w:lang w:eastAsia="es-MX"/>
        </w:rPr>
      </w:pPr>
      <w:r w:rsidRPr="00372121">
        <w:rPr>
          <w:rFonts w:ascii="Arial" w:hAnsi="Arial" w:cs="Arial"/>
          <w:b/>
          <w:sz w:val="22"/>
          <w:szCs w:val="22"/>
        </w:rPr>
        <w:t>XXVI.-</w:t>
      </w:r>
      <w:r w:rsidRPr="00372121">
        <w:rPr>
          <w:rFonts w:ascii="Arial" w:hAnsi="Arial" w:cs="Arial"/>
          <w:sz w:val="22"/>
          <w:szCs w:val="22"/>
        </w:rPr>
        <w:t xml:space="preserve"> En razón de lo anterior, es importante someter a consideración de este Honorable Cuerpo Colegiado la </w:t>
      </w:r>
      <w:r w:rsidRPr="00372121">
        <w:rPr>
          <w:rFonts w:ascii="Arial" w:hAnsi="Arial" w:cs="Arial"/>
          <w:bCs/>
          <w:sz w:val="22"/>
          <w:szCs w:val="22"/>
        </w:rPr>
        <w:t>desafectación, desincorporación y la enajenación bajo la figura de la donación a título gratuito</w:t>
      </w:r>
      <w:r w:rsidRPr="00372121">
        <w:rPr>
          <w:rFonts w:ascii="Arial" w:hAnsi="Arial" w:cs="Arial"/>
          <w:bCs/>
          <w:sz w:val="22"/>
          <w:szCs w:val="22"/>
          <w:lang w:eastAsia="es-MX"/>
        </w:rPr>
        <w:t xml:space="preserve"> a favor del Gobierno del Estado del predio ubicado en la esquina que forman las calles 11 Norte y 18 Poniente, identificado con el número 1809 de la Calle 11 norte, Colonia “El Tamborcito”, de este Municipio de Puebla, con una superficie de 2,788.48 metros cuadrados; para que se lleve a cabo el Proyecto de Construcción de la Terminal del Tren Turístico Puebla - Cholula, con motivo de la creación de un Corredor Turístico con conectividad ferroviaria entre el Museo Nacional de los Ferrocarriles Nacionales de México en Puebla y la Zona Arqueológica de Cholula.</w:t>
      </w:r>
    </w:p>
    <w:p w:rsidR="009136F3" w:rsidRPr="00372121" w:rsidRDefault="009136F3" w:rsidP="009136F3">
      <w:pPr>
        <w:pStyle w:val="Prrafodelista"/>
        <w:widowControl w:val="0"/>
        <w:autoSpaceDE w:val="0"/>
        <w:autoSpaceDN w:val="0"/>
        <w:adjustRightInd w:val="0"/>
        <w:ind w:left="0"/>
        <w:jc w:val="both"/>
        <w:rPr>
          <w:rFonts w:ascii="Arial" w:hAnsi="Arial" w:cs="Arial"/>
          <w:sz w:val="22"/>
          <w:szCs w:val="22"/>
        </w:rPr>
      </w:pPr>
    </w:p>
    <w:p w:rsidR="009136F3" w:rsidRPr="00372121" w:rsidRDefault="009136F3" w:rsidP="009136F3">
      <w:pPr>
        <w:pStyle w:val="Prrafodelista"/>
        <w:widowControl w:val="0"/>
        <w:autoSpaceDE w:val="0"/>
        <w:autoSpaceDN w:val="0"/>
        <w:adjustRightInd w:val="0"/>
        <w:ind w:left="0" w:firstLine="709"/>
        <w:jc w:val="both"/>
        <w:rPr>
          <w:rFonts w:ascii="Arial" w:hAnsi="Arial" w:cs="Arial"/>
          <w:bCs/>
          <w:sz w:val="22"/>
          <w:szCs w:val="22"/>
          <w:lang w:eastAsia="es-MX"/>
        </w:rPr>
      </w:pPr>
      <w:r w:rsidRPr="00372121">
        <w:rPr>
          <w:rFonts w:ascii="Arial" w:hAnsi="Arial" w:cs="Arial"/>
          <w:bCs/>
          <w:sz w:val="22"/>
          <w:szCs w:val="22"/>
          <w:lang w:eastAsia="es-MX"/>
        </w:rPr>
        <w:t>Por todo lo anteriormente expuesto y fundado, se somete a la consideración de este Honorable Ayuntamiento el siguiente:</w:t>
      </w:r>
    </w:p>
    <w:p w:rsidR="009136F3" w:rsidRDefault="009136F3" w:rsidP="009136F3">
      <w:pPr>
        <w:pStyle w:val="Prrafodelista"/>
        <w:widowControl w:val="0"/>
        <w:autoSpaceDE w:val="0"/>
        <w:autoSpaceDN w:val="0"/>
        <w:adjustRightInd w:val="0"/>
        <w:ind w:left="0" w:firstLine="709"/>
        <w:jc w:val="both"/>
        <w:rPr>
          <w:rFonts w:ascii="Arial" w:hAnsi="Arial" w:cs="Arial"/>
          <w:bCs/>
          <w:sz w:val="22"/>
          <w:szCs w:val="22"/>
          <w:lang w:eastAsia="es-MX"/>
        </w:rPr>
      </w:pPr>
    </w:p>
    <w:p w:rsidR="00605BFF" w:rsidRPr="00372121" w:rsidRDefault="00605BFF" w:rsidP="009136F3">
      <w:pPr>
        <w:pStyle w:val="Prrafodelista"/>
        <w:widowControl w:val="0"/>
        <w:autoSpaceDE w:val="0"/>
        <w:autoSpaceDN w:val="0"/>
        <w:adjustRightInd w:val="0"/>
        <w:ind w:left="0" w:firstLine="709"/>
        <w:jc w:val="both"/>
        <w:rPr>
          <w:rFonts w:ascii="Arial" w:hAnsi="Arial" w:cs="Arial"/>
          <w:bCs/>
          <w:sz w:val="22"/>
          <w:szCs w:val="22"/>
          <w:lang w:eastAsia="es-MX"/>
        </w:rPr>
      </w:pPr>
    </w:p>
    <w:p w:rsidR="009136F3" w:rsidRPr="00605BFF" w:rsidRDefault="009136F3" w:rsidP="009136F3">
      <w:pPr>
        <w:jc w:val="center"/>
        <w:rPr>
          <w:rFonts w:ascii="Arial" w:hAnsi="Arial" w:cs="Arial"/>
          <w:b/>
          <w:sz w:val="20"/>
          <w:szCs w:val="22"/>
          <w:lang w:val="pt-PT"/>
        </w:rPr>
      </w:pPr>
      <w:r w:rsidRPr="00605BFF">
        <w:rPr>
          <w:rFonts w:ascii="Arial" w:hAnsi="Arial" w:cs="Arial"/>
          <w:b/>
          <w:sz w:val="20"/>
          <w:szCs w:val="22"/>
          <w:lang w:val="pt-PT"/>
        </w:rPr>
        <w:t>PUNTO DE ACUERDO.</w:t>
      </w:r>
    </w:p>
    <w:p w:rsidR="009136F3" w:rsidRPr="00605BFF" w:rsidRDefault="009136F3" w:rsidP="009136F3">
      <w:pPr>
        <w:snapToGrid w:val="0"/>
        <w:ind w:firstLine="708"/>
        <w:contextualSpacing/>
        <w:jc w:val="both"/>
        <w:rPr>
          <w:rFonts w:ascii="Arial" w:hAnsi="Arial" w:cs="Arial"/>
          <w:b/>
          <w:bCs/>
          <w:sz w:val="20"/>
          <w:szCs w:val="22"/>
        </w:rPr>
      </w:pPr>
    </w:p>
    <w:p w:rsidR="009136F3" w:rsidRPr="00605BFF" w:rsidRDefault="009136F3" w:rsidP="009136F3">
      <w:pPr>
        <w:snapToGrid w:val="0"/>
        <w:ind w:firstLine="708"/>
        <w:contextualSpacing/>
        <w:jc w:val="both"/>
        <w:rPr>
          <w:rFonts w:ascii="Arial" w:hAnsi="Arial" w:cs="Arial"/>
          <w:bCs/>
          <w:sz w:val="20"/>
          <w:szCs w:val="22"/>
        </w:rPr>
      </w:pPr>
      <w:r w:rsidRPr="00605BFF">
        <w:rPr>
          <w:rFonts w:ascii="Arial" w:hAnsi="Arial" w:cs="Arial"/>
          <w:b/>
          <w:bCs/>
          <w:sz w:val="20"/>
          <w:szCs w:val="22"/>
        </w:rPr>
        <w:t xml:space="preserve">PRIMERO.- </w:t>
      </w:r>
      <w:r w:rsidRPr="00605BFF">
        <w:rPr>
          <w:rFonts w:ascii="Arial" w:hAnsi="Arial" w:cs="Arial"/>
          <w:bCs/>
          <w:sz w:val="20"/>
          <w:szCs w:val="22"/>
        </w:rPr>
        <w:t xml:space="preserve">Se aprueba la desafectación </w:t>
      </w:r>
      <w:r w:rsidRPr="00605BFF">
        <w:rPr>
          <w:rFonts w:ascii="Arial" w:hAnsi="Arial" w:cs="Arial"/>
          <w:bCs/>
          <w:sz w:val="20"/>
          <w:szCs w:val="22"/>
          <w:lang w:eastAsia="es-MX"/>
        </w:rPr>
        <w:t xml:space="preserve">del predio ubicado en la esquina que forman las calles 11 Norte y 18 Poniente, identificado con el número 1809 de la Calle 11 Norte, Colonia “El Tamborcito”, de este Municipio de Puebla, con una superficie de 2,788.48 metros cuadrados; para que se lleve a cabo el Proyecto de Construcción de la Terminal del Tren Turístico Puebla - Cholula, con motivo de la creación de un Corredor Turístico con conectividad ferroviaria entre el Museo Nacional de los Ferrocarriles Nacionales de México en Puebla y la Zona Arqueológica de Cholula, </w:t>
      </w:r>
      <w:r w:rsidRPr="00605BFF">
        <w:rPr>
          <w:rFonts w:ascii="Arial" w:hAnsi="Arial" w:cs="Arial"/>
          <w:bCs/>
          <w:sz w:val="20"/>
          <w:szCs w:val="22"/>
        </w:rPr>
        <w:t>con las medidas y colindancias señaladas en el considerando XXII del presente Acuerdo.</w:t>
      </w:r>
    </w:p>
    <w:p w:rsidR="009136F3" w:rsidRPr="00605BFF" w:rsidRDefault="009136F3" w:rsidP="009136F3">
      <w:pPr>
        <w:snapToGrid w:val="0"/>
        <w:contextualSpacing/>
        <w:jc w:val="both"/>
        <w:rPr>
          <w:rFonts w:ascii="Arial" w:hAnsi="Arial" w:cs="Arial"/>
          <w:bCs/>
          <w:sz w:val="20"/>
          <w:szCs w:val="22"/>
        </w:rPr>
      </w:pPr>
    </w:p>
    <w:p w:rsidR="009136F3" w:rsidRPr="00605BFF" w:rsidRDefault="009136F3" w:rsidP="009136F3">
      <w:pPr>
        <w:snapToGrid w:val="0"/>
        <w:ind w:firstLine="708"/>
        <w:contextualSpacing/>
        <w:jc w:val="both"/>
        <w:rPr>
          <w:rFonts w:ascii="Arial" w:hAnsi="Arial" w:cs="Arial"/>
          <w:bCs/>
          <w:sz w:val="20"/>
          <w:szCs w:val="22"/>
        </w:rPr>
      </w:pPr>
      <w:r w:rsidRPr="00605BFF">
        <w:rPr>
          <w:rFonts w:ascii="Arial" w:hAnsi="Arial" w:cs="Arial"/>
          <w:b/>
          <w:bCs/>
          <w:sz w:val="20"/>
          <w:szCs w:val="22"/>
        </w:rPr>
        <w:t>SEGUNDO.-</w:t>
      </w:r>
      <w:r w:rsidRPr="00605BFF">
        <w:rPr>
          <w:rFonts w:ascii="Arial" w:hAnsi="Arial" w:cs="Arial"/>
          <w:bCs/>
          <w:sz w:val="20"/>
          <w:szCs w:val="22"/>
        </w:rPr>
        <w:t xml:space="preserve"> Se aprueba la desincorporación </w:t>
      </w:r>
      <w:r w:rsidRPr="00605BFF">
        <w:rPr>
          <w:rFonts w:ascii="Arial" w:hAnsi="Arial" w:cs="Arial"/>
          <w:bCs/>
          <w:sz w:val="20"/>
          <w:szCs w:val="22"/>
          <w:lang w:eastAsia="es-MX"/>
        </w:rPr>
        <w:t>del predio ubicado en la esquina que forman las calles 11 Norte y 18 Poniente, identificado con el número 1809 de la Calle 11 Norte, Colonia “El Tamborcito”, de este Municipio de Puebla, con una superficie de 2,788.48 metros cuadrados; para que se lleve a cabo el Proyecto de Construcción de la Terminal del Tren Turístico Puebla - Cholula, con motivo de la creación de un Corredor Turístico con conectividad ferroviaria entre el Museo Nacional de los Ferrocarriles Nacionales de México en Puebla y la Zona Arqueológica de Cholula.</w:t>
      </w:r>
    </w:p>
    <w:p w:rsidR="009136F3" w:rsidRPr="00605BFF" w:rsidRDefault="009136F3" w:rsidP="009136F3">
      <w:pPr>
        <w:snapToGrid w:val="0"/>
        <w:ind w:firstLine="708"/>
        <w:contextualSpacing/>
        <w:jc w:val="both"/>
        <w:rPr>
          <w:rFonts w:ascii="Arial" w:hAnsi="Arial" w:cs="Arial"/>
          <w:b/>
          <w:bCs/>
          <w:sz w:val="20"/>
          <w:szCs w:val="22"/>
        </w:rPr>
      </w:pPr>
    </w:p>
    <w:p w:rsidR="009136F3" w:rsidRPr="00605BFF" w:rsidRDefault="009136F3" w:rsidP="009136F3">
      <w:pPr>
        <w:snapToGrid w:val="0"/>
        <w:ind w:firstLine="708"/>
        <w:contextualSpacing/>
        <w:jc w:val="both"/>
        <w:rPr>
          <w:rFonts w:ascii="Arial" w:hAnsi="Arial" w:cs="Arial"/>
          <w:bCs/>
          <w:sz w:val="20"/>
          <w:szCs w:val="22"/>
        </w:rPr>
      </w:pPr>
      <w:r w:rsidRPr="00605BFF">
        <w:rPr>
          <w:rFonts w:ascii="Arial" w:hAnsi="Arial" w:cs="Arial"/>
          <w:b/>
          <w:bCs/>
          <w:sz w:val="20"/>
          <w:szCs w:val="22"/>
        </w:rPr>
        <w:t>TERCERO.-</w:t>
      </w:r>
      <w:r w:rsidRPr="00605BFF">
        <w:rPr>
          <w:rFonts w:ascii="Arial" w:hAnsi="Arial" w:cs="Arial"/>
          <w:bCs/>
          <w:sz w:val="20"/>
          <w:szCs w:val="22"/>
        </w:rPr>
        <w:t xml:space="preserve"> Bajo este mismo orden, se aprueba la enajenación bajo la figura de la donación a título gratuito </w:t>
      </w:r>
      <w:r w:rsidRPr="00605BFF">
        <w:rPr>
          <w:rFonts w:ascii="Arial" w:hAnsi="Arial" w:cs="Arial"/>
          <w:bCs/>
          <w:sz w:val="20"/>
          <w:szCs w:val="22"/>
          <w:lang w:eastAsia="es-MX"/>
        </w:rPr>
        <w:t>del predio ubicado en la esquina que forman las calles 11 Norte y 18 Poniente, identificado con el número 1809 de la Calle 11 Norte, Colonia “El Tamborcito”, de este Municipio de Puebla, con una superficie de 2,788.48 metros cuadrados; para que se lleve a cabo el Proyecto de Construcción de la Terminal del Tren Turístico Puebla - Cholula, con motivo de la creación de un Corredor Turístico con conectividad ferroviaria entre el Museo Nacional de los Ferrocarriles Nacionales de México en Puebla y la Zona Arqueológica de Cholula</w:t>
      </w:r>
      <w:r w:rsidRPr="00605BFF">
        <w:rPr>
          <w:rFonts w:ascii="Arial" w:hAnsi="Arial" w:cs="Arial"/>
          <w:bCs/>
          <w:sz w:val="20"/>
          <w:szCs w:val="22"/>
        </w:rPr>
        <w:t>, con las medidas y colindancias señaladas en el considerando XXII del presente Acuerdo.</w:t>
      </w:r>
    </w:p>
    <w:p w:rsidR="009136F3" w:rsidRPr="00605BFF" w:rsidRDefault="009136F3" w:rsidP="009136F3">
      <w:pPr>
        <w:snapToGrid w:val="0"/>
        <w:ind w:firstLine="708"/>
        <w:contextualSpacing/>
        <w:jc w:val="both"/>
        <w:rPr>
          <w:rFonts w:ascii="Arial" w:hAnsi="Arial" w:cs="Arial"/>
          <w:bCs/>
          <w:sz w:val="20"/>
          <w:szCs w:val="22"/>
        </w:rPr>
      </w:pPr>
    </w:p>
    <w:p w:rsidR="009136F3" w:rsidRPr="00605BFF" w:rsidRDefault="009136F3" w:rsidP="009136F3">
      <w:pPr>
        <w:snapToGrid w:val="0"/>
        <w:ind w:firstLine="708"/>
        <w:contextualSpacing/>
        <w:jc w:val="both"/>
        <w:rPr>
          <w:rFonts w:ascii="Arial" w:hAnsi="Arial" w:cs="Arial"/>
          <w:bCs/>
          <w:sz w:val="20"/>
          <w:szCs w:val="22"/>
        </w:rPr>
      </w:pPr>
      <w:r w:rsidRPr="00605BFF">
        <w:rPr>
          <w:rFonts w:ascii="Arial" w:hAnsi="Arial" w:cs="Arial"/>
          <w:b/>
          <w:bCs/>
          <w:sz w:val="20"/>
          <w:szCs w:val="22"/>
        </w:rPr>
        <w:t>CUARTO.-</w:t>
      </w:r>
      <w:r w:rsidRPr="00605BFF">
        <w:rPr>
          <w:rFonts w:ascii="Arial" w:hAnsi="Arial" w:cs="Arial"/>
          <w:bCs/>
          <w:sz w:val="20"/>
          <w:szCs w:val="22"/>
        </w:rPr>
        <w:t xml:space="preserve"> Una vez que sea aprobada por el Honorable Cabildo, la desafectación, la desincorporación y donación a título gratuito en favor del Gobierno del Estado de Puebla, para </w:t>
      </w:r>
      <w:r w:rsidRPr="00605BFF">
        <w:rPr>
          <w:rFonts w:ascii="Arial" w:hAnsi="Arial" w:cs="Arial"/>
          <w:bCs/>
          <w:sz w:val="20"/>
          <w:szCs w:val="22"/>
          <w:lang w:eastAsia="es-MX"/>
        </w:rPr>
        <w:t>que se lleve a cabo el Proyecto de Construcción de la Terminal del Tren Turístico Puebla - Cholula, con motivo de la creación de un Corredor Turístico con conectividad ferroviaria entre el Museo Nacional de los Ferrocarriles Nacionales de México en Puebla y la Zona Arqueológica de Cholula</w:t>
      </w:r>
      <w:r w:rsidRPr="00605BFF">
        <w:rPr>
          <w:rFonts w:ascii="Arial" w:hAnsi="Arial" w:cs="Arial"/>
          <w:bCs/>
          <w:sz w:val="20"/>
          <w:szCs w:val="22"/>
        </w:rPr>
        <w:t>, del inmueble referido en el considerando XXII del presente Acuerdo, se deberá realizar el trámite pertinente a efecto de que el Honorable Congreso del Estado de Puebla, autorice la enajenación respectiva, en términos de lo dispuesto en los artículos 57 fracción VII, y 79 fracción XIX, de la Constitución Política del Estado Libre y Soberano de Puebla.</w:t>
      </w:r>
    </w:p>
    <w:p w:rsidR="009136F3" w:rsidRPr="00605BFF" w:rsidRDefault="009136F3" w:rsidP="009136F3">
      <w:pPr>
        <w:snapToGrid w:val="0"/>
        <w:contextualSpacing/>
        <w:jc w:val="both"/>
        <w:rPr>
          <w:rFonts w:ascii="Arial" w:hAnsi="Arial" w:cs="Arial"/>
          <w:bCs/>
          <w:sz w:val="20"/>
          <w:szCs w:val="22"/>
        </w:rPr>
      </w:pPr>
    </w:p>
    <w:p w:rsidR="009136F3" w:rsidRPr="00605BFF" w:rsidRDefault="009136F3" w:rsidP="009136F3">
      <w:pPr>
        <w:snapToGrid w:val="0"/>
        <w:ind w:firstLine="708"/>
        <w:contextualSpacing/>
        <w:jc w:val="both"/>
        <w:rPr>
          <w:rFonts w:ascii="Arial" w:hAnsi="Arial" w:cs="Arial"/>
          <w:bCs/>
          <w:sz w:val="20"/>
          <w:szCs w:val="22"/>
        </w:rPr>
      </w:pPr>
      <w:r w:rsidRPr="00605BFF">
        <w:rPr>
          <w:rFonts w:ascii="Arial" w:hAnsi="Arial" w:cs="Arial"/>
          <w:b/>
          <w:bCs/>
          <w:sz w:val="20"/>
          <w:szCs w:val="22"/>
        </w:rPr>
        <w:t>QUINTO.-</w:t>
      </w:r>
      <w:r w:rsidRPr="00605BFF">
        <w:rPr>
          <w:rFonts w:ascii="Arial" w:hAnsi="Arial" w:cs="Arial"/>
          <w:bCs/>
          <w:sz w:val="20"/>
          <w:szCs w:val="22"/>
        </w:rPr>
        <w:t xml:space="preserve"> Se instruye al Síndico Municipal y Secretario del Honorable Ayuntamiento del Municipio de Puebla, para que realicen los trámites legales correspondientes al cumplimiento del presente Acuerdo. </w:t>
      </w:r>
    </w:p>
    <w:p w:rsidR="009136F3" w:rsidRPr="00605BFF" w:rsidRDefault="009136F3" w:rsidP="009136F3">
      <w:pPr>
        <w:spacing w:line="264" w:lineRule="auto"/>
        <w:ind w:firstLine="709"/>
        <w:jc w:val="center"/>
        <w:rPr>
          <w:rFonts w:ascii="Arial" w:hAnsi="Arial" w:cs="Arial"/>
          <w:b/>
          <w:sz w:val="20"/>
          <w:szCs w:val="22"/>
        </w:rPr>
      </w:pPr>
    </w:p>
    <w:p w:rsidR="009136F3" w:rsidRPr="00605BFF" w:rsidRDefault="009136F3" w:rsidP="009136F3">
      <w:pPr>
        <w:spacing w:line="264" w:lineRule="auto"/>
        <w:ind w:firstLine="709"/>
        <w:jc w:val="center"/>
        <w:rPr>
          <w:rFonts w:ascii="Arial" w:hAnsi="Arial" w:cs="Arial"/>
          <w:b/>
          <w:sz w:val="20"/>
          <w:szCs w:val="22"/>
        </w:rPr>
      </w:pPr>
    </w:p>
    <w:p w:rsidR="00605BFF" w:rsidRDefault="009136F3" w:rsidP="009136F3">
      <w:pPr>
        <w:spacing w:line="264" w:lineRule="auto"/>
        <w:jc w:val="both"/>
        <w:rPr>
          <w:rFonts w:ascii="Arial" w:hAnsi="Arial" w:cs="Arial"/>
          <w:b/>
          <w:sz w:val="20"/>
          <w:szCs w:val="22"/>
        </w:rPr>
      </w:pPr>
      <w:r w:rsidRPr="00605BFF">
        <w:rPr>
          <w:rFonts w:ascii="Arial" w:hAnsi="Arial" w:cs="Arial"/>
          <w:b/>
          <w:sz w:val="20"/>
          <w:szCs w:val="22"/>
        </w:rPr>
        <w:t>ATENTAMENTE.- CUATRO VECES HEROICA PUEBLA DE ZARAGOZA, A 16 DE DICIEMBRE DE 2014.- C. JOSÉ ANTONIO GALI FAYAD, PRESIDENTE MUNICIPAL CONSTITUCIONAL.- RÚBRICA.</w:t>
      </w:r>
    </w:p>
    <w:p w:rsidR="00605BFF" w:rsidRDefault="00605BFF">
      <w:pPr>
        <w:rPr>
          <w:rFonts w:ascii="Arial" w:hAnsi="Arial" w:cs="Arial"/>
          <w:b/>
          <w:sz w:val="20"/>
          <w:szCs w:val="22"/>
        </w:rPr>
      </w:pPr>
      <w:r>
        <w:rPr>
          <w:rFonts w:ascii="Arial" w:hAnsi="Arial" w:cs="Arial"/>
          <w:b/>
          <w:sz w:val="20"/>
          <w:szCs w:val="22"/>
        </w:rPr>
        <w:br w:type="page"/>
      </w:r>
    </w:p>
    <w:p w:rsidR="009136F3" w:rsidRPr="00605BFF" w:rsidRDefault="001A4FC2" w:rsidP="009136F3">
      <w:pPr>
        <w:spacing w:line="264" w:lineRule="auto"/>
        <w:jc w:val="both"/>
        <w:rPr>
          <w:rFonts w:ascii="Arial" w:hAnsi="Arial" w:cs="Arial"/>
          <w:sz w:val="20"/>
          <w:szCs w:val="22"/>
        </w:rPr>
      </w:pPr>
      <w:r>
        <w:rPr>
          <w:rFonts w:ascii="Arial" w:hAnsi="Arial" w:cs="Arial"/>
          <w:noProof/>
          <w:sz w:val="20"/>
          <w:szCs w:val="22"/>
          <w:lang w:val="es-MX" w:eastAsia="es-MX"/>
        </w:rPr>
        <w:drawing>
          <wp:anchor distT="0" distB="0" distL="114300" distR="114300" simplePos="0" relativeHeight="251740160" behindDoc="1" locked="0" layoutInCell="1" allowOverlap="1">
            <wp:simplePos x="0" y="0"/>
            <wp:positionH relativeFrom="margin">
              <wp:posOffset>-1074733</wp:posOffset>
            </wp:positionH>
            <wp:positionV relativeFrom="margin">
              <wp:posOffset>-1536757</wp:posOffset>
            </wp:positionV>
            <wp:extent cx="7783660" cy="10440537"/>
            <wp:effectExtent l="19050" t="0" r="779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83660" cy="10440537"/>
                    </a:xfrm>
                    <a:prstGeom prst="rect">
                      <a:avLst/>
                    </a:prstGeom>
                  </pic:spPr>
                </pic:pic>
              </a:graphicData>
            </a:graphic>
          </wp:anchor>
        </w:drawing>
      </w:r>
    </w:p>
    <w:p w:rsidR="004915E0" w:rsidRPr="00605BFF" w:rsidRDefault="004915E0" w:rsidP="004915E0">
      <w:pPr>
        <w:spacing w:line="264" w:lineRule="auto"/>
        <w:jc w:val="both"/>
        <w:rPr>
          <w:rFonts w:ascii="Arial" w:eastAsia="Arial Unicode MS" w:hAnsi="Arial" w:cs="Arial"/>
          <w:b/>
          <w:szCs w:val="26"/>
        </w:rPr>
      </w:pPr>
    </w:p>
    <w:p w:rsidR="004915E0" w:rsidRDefault="004915E0"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Pr="00096728" w:rsidRDefault="00605BFF" w:rsidP="004915E0">
      <w:pPr>
        <w:spacing w:line="288" w:lineRule="auto"/>
        <w:ind w:firstLine="708"/>
        <w:jc w:val="both"/>
        <w:rPr>
          <w:rFonts w:ascii="Arial" w:hAnsi="Arial" w:cs="Arial"/>
          <w:sz w:val="22"/>
          <w:szCs w:val="22"/>
        </w:rPr>
      </w:pPr>
      <w:r>
        <w:rPr>
          <w:rFonts w:ascii="Arial" w:hAnsi="Arial" w:cs="Arial"/>
          <w:sz w:val="22"/>
          <w:szCs w:val="22"/>
        </w:rPr>
        <w:t>.</w:t>
      </w:r>
    </w:p>
    <w:p w:rsidR="000D379F" w:rsidRPr="004915E0" w:rsidRDefault="000D379F">
      <w:pPr>
        <w:rPr>
          <w:lang w:val="es-MX"/>
        </w:rPr>
      </w:pPr>
    </w:p>
    <w:p w:rsidR="007E1732" w:rsidRPr="004915E0" w:rsidRDefault="00CC1965" w:rsidP="00CC1965">
      <w:pPr>
        <w:tabs>
          <w:tab w:val="left" w:pos="5280"/>
        </w:tabs>
        <w:rPr>
          <w:lang w:val="es-MX"/>
        </w:rPr>
      </w:pPr>
      <w:r w:rsidRPr="004915E0">
        <w:rPr>
          <w:lang w:val="es-MX"/>
        </w:rPr>
        <w:tab/>
      </w:r>
    </w:p>
    <w:p w:rsidR="007E1732" w:rsidRPr="004915E0" w:rsidRDefault="007E1732">
      <w:pPr>
        <w:rPr>
          <w:lang w:val="es-MX"/>
        </w:rPr>
      </w:pPr>
    </w:p>
    <w:p w:rsidR="007E303F" w:rsidRDefault="007E303F"/>
    <w:sectPr w:rsidR="007E303F" w:rsidSect="00CC1965">
      <w:headerReference w:type="default" r:id="rId71"/>
      <w:footerReference w:type="default" r:id="rId7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00EF" w:rsidRDefault="00D300EF" w:rsidP="007E1732">
      <w:r>
        <w:separator/>
      </w:r>
    </w:p>
  </w:endnote>
  <w:endnote w:type="continuationSeparator" w:id="1">
    <w:p w:rsidR="00D300EF" w:rsidRDefault="00D300EF" w:rsidP="007E17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LLLHGO+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70174"/>
      <w:docPartObj>
        <w:docPartGallery w:val="Page Numbers (Bottom of Page)"/>
        <w:docPartUnique/>
      </w:docPartObj>
    </w:sdtPr>
    <w:sdtContent>
      <w:sdt>
        <w:sdtPr>
          <w:id w:val="-1769616900"/>
          <w:docPartObj>
            <w:docPartGallery w:val="Page Numbers (Top of Page)"/>
            <w:docPartUnique/>
          </w:docPartObj>
        </w:sdtPr>
        <w:sdtContent>
          <w:p w:rsidR="009136F3" w:rsidRDefault="009136F3">
            <w:pPr>
              <w:pStyle w:val="Piedepgina"/>
              <w:jc w:val="right"/>
            </w:pPr>
            <w:r w:rsidRPr="0078206F">
              <w:rPr>
                <w:rFonts w:ascii="Arial" w:hAnsi="Arial" w:cs="Arial"/>
                <w:sz w:val="16"/>
                <w:szCs w:val="16"/>
                <w:lang w:val="es-ES"/>
              </w:rPr>
              <w:t xml:space="preserve">Página </w:t>
            </w:r>
            <w:r w:rsidR="008F78DF" w:rsidRPr="0078206F">
              <w:rPr>
                <w:rFonts w:ascii="Arial" w:hAnsi="Arial" w:cs="Arial"/>
                <w:b/>
                <w:bCs/>
                <w:sz w:val="16"/>
                <w:szCs w:val="16"/>
              </w:rPr>
              <w:fldChar w:fldCharType="begin"/>
            </w:r>
            <w:r w:rsidRPr="0078206F">
              <w:rPr>
                <w:rFonts w:ascii="Arial" w:hAnsi="Arial" w:cs="Arial"/>
                <w:b/>
                <w:bCs/>
                <w:sz w:val="16"/>
                <w:szCs w:val="16"/>
              </w:rPr>
              <w:instrText>PAGE</w:instrText>
            </w:r>
            <w:r w:rsidR="008F78DF" w:rsidRPr="0078206F">
              <w:rPr>
                <w:rFonts w:ascii="Arial" w:hAnsi="Arial" w:cs="Arial"/>
                <w:b/>
                <w:bCs/>
                <w:sz w:val="16"/>
                <w:szCs w:val="16"/>
              </w:rPr>
              <w:fldChar w:fldCharType="separate"/>
            </w:r>
            <w:r w:rsidR="00487E74">
              <w:rPr>
                <w:rFonts w:ascii="Arial" w:hAnsi="Arial" w:cs="Arial"/>
                <w:b/>
                <w:bCs/>
                <w:noProof/>
                <w:sz w:val="16"/>
                <w:szCs w:val="16"/>
              </w:rPr>
              <w:t>17</w:t>
            </w:r>
            <w:r w:rsidR="008F78DF" w:rsidRPr="0078206F">
              <w:rPr>
                <w:rFonts w:ascii="Arial" w:hAnsi="Arial" w:cs="Arial"/>
                <w:b/>
                <w:bCs/>
                <w:sz w:val="16"/>
                <w:szCs w:val="16"/>
              </w:rPr>
              <w:fldChar w:fldCharType="end"/>
            </w:r>
            <w:r w:rsidRPr="0078206F">
              <w:rPr>
                <w:rFonts w:ascii="Arial" w:hAnsi="Arial" w:cs="Arial"/>
                <w:sz w:val="16"/>
                <w:szCs w:val="16"/>
                <w:lang w:val="es-ES"/>
              </w:rPr>
              <w:t xml:space="preserve"> de </w:t>
            </w:r>
            <w:r w:rsidR="008F78DF" w:rsidRPr="0078206F">
              <w:rPr>
                <w:rFonts w:ascii="Arial" w:hAnsi="Arial" w:cs="Arial"/>
                <w:b/>
                <w:bCs/>
                <w:sz w:val="16"/>
                <w:szCs w:val="16"/>
              </w:rPr>
              <w:fldChar w:fldCharType="begin"/>
            </w:r>
            <w:r w:rsidRPr="0078206F">
              <w:rPr>
                <w:rFonts w:ascii="Arial" w:hAnsi="Arial" w:cs="Arial"/>
                <w:b/>
                <w:bCs/>
                <w:sz w:val="16"/>
                <w:szCs w:val="16"/>
              </w:rPr>
              <w:instrText>NUMPAGES</w:instrText>
            </w:r>
            <w:r w:rsidR="008F78DF" w:rsidRPr="0078206F">
              <w:rPr>
                <w:rFonts w:ascii="Arial" w:hAnsi="Arial" w:cs="Arial"/>
                <w:b/>
                <w:bCs/>
                <w:sz w:val="16"/>
                <w:szCs w:val="16"/>
              </w:rPr>
              <w:fldChar w:fldCharType="separate"/>
            </w:r>
            <w:r w:rsidR="00487E74">
              <w:rPr>
                <w:rFonts w:ascii="Arial" w:hAnsi="Arial" w:cs="Arial"/>
                <w:b/>
                <w:bCs/>
                <w:noProof/>
                <w:sz w:val="16"/>
                <w:szCs w:val="16"/>
              </w:rPr>
              <w:t>47</w:t>
            </w:r>
            <w:r w:rsidR="008F78DF" w:rsidRPr="0078206F">
              <w:rPr>
                <w:rFonts w:ascii="Arial" w:hAnsi="Arial" w:cs="Arial"/>
                <w:b/>
                <w:bCs/>
                <w:sz w:val="16"/>
                <w:szCs w:val="16"/>
              </w:rPr>
              <w:fldChar w:fldCharType="end"/>
            </w:r>
          </w:p>
        </w:sdtContent>
      </w:sdt>
    </w:sdtContent>
  </w:sdt>
  <w:p w:rsidR="009136F3" w:rsidRDefault="009136F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00EF" w:rsidRDefault="00D300EF" w:rsidP="007E1732">
      <w:r>
        <w:separator/>
      </w:r>
    </w:p>
  </w:footnote>
  <w:footnote w:type="continuationSeparator" w:id="1">
    <w:p w:rsidR="00D300EF" w:rsidRDefault="00D300EF" w:rsidP="007E17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6F3" w:rsidRDefault="009136F3" w:rsidP="00D31B85">
    <w:pPr>
      <w:pStyle w:val="Encabezado"/>
      <w:tabs>
        <w:tab w:val="clear" w:pos="4252"/>
        <w:tab w:val="clear" w:pos="8504"/>
        <w:tab w:val="left" w:pos="6240"/>
      </w:tabs>
    </w:pPr>
    <w:r>
      <w:rPr>
        <w:noProof/>
        <w:lang w:val="es-MX" w:eastAsia="es-MX"/>
      </w:rPr>
      <w:drawing>
        <wp:anchor distT="0" distB="0" distL="114300" distR="114300" simplePos="0" relativeHeight="251658240" behindDoc="1" locked="0" layoutInCell="1" allowOverlap="1">
          <wp:simplePos x="0" y="0"/>
          <wp:positionH relativeFrom="margin">
            <wp:posOffset>-1132840</wp:posOffset>
          </wp:positionH>
          <wp:positionV relativeFrom="margin">
            <wp:posOffset>-1678940</wp:posOffset>
          </wp:positionV>
          <wp:extent cx="7775575" cy="10079990"/>
          <wp:effectExtent l="0" t="0" r="0" b="3810"/>
          <wp:wrapNone/>
          <wp:docPr id="77"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ojaTranparencia-04.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5575" cy="10079990"/>
                  </a:xfrm>
                  <a:prstGeom prst="rect">
                    <a:avLst/>
                  </a:prstGeom>
                </pic:spPr>
              </pic:pic>
            </a:graphicData>
          </a:graphic>
        </wp:anchor>
      </w:drawing>
    </w:r>
    <w:r>
      <w:tab/>
    </w:r>
  </w:p>
  <w:p w:rsidR="009136F3" w:rsidRDefault="009136F3" w:rsidP="00D31B85">
    <w:pPr>
      <w:pStyle w:val="Encabezado"/>
      <w:tabs>
        <w:tab w:val="left" w:pos="3973"/>
      </w:tabs>
    </w:pPr>
    <w:r>
      <w:tab/>
    </w:r>
    <w:r>
      <w:tab/>
    </w:r>
  </w:p>
  <w:p w:rsidR="009136F3" w:rsidRDefault="009136F3" w:rsidP="00D31B85">
    <w:pPr>
      <w:pStyle w:val="Encabezado"/>
      <w:tabs>
        <w:tab w:val="clear" w:pos="4252"/>
        <w:tab w:val="clear" w:pos="8504"/>
        <w:tab w:val="left" w:pos="3467"/>
      </w:tabs>
    </w:pPr>
    <w:r>
      <w:tab/>
    </w:r>
  </w:p>
  <w:p w:rsidR="009136F3" w:rsidRDefault="009136F3" w:rsidP="00D31B85">
    <w:pPr>
      <w:pStyle w:val="Encabezado"/>
      <w:tabs>
        <w:tab w:val="clear" w:pos="4252"/>
        <w:tab w:val="clear" w:pos="8504"/>
        <w:tab w:val="left" w:pos="7013"/>
      </w:tabs>
    </w:pPr>
    <w:r>
      <w:tab/>
    </w:r>
  </w:p>
  <w:p w:rsidR="009136F3" w:rsidRDefault="009136F3">
    <w:pPr>
      <w:pStyle w:val="Encabezado"/>
    </w:pPr>
  </w:p>
  <w:p w:rsidR="009136F3" w:rsidRDefault="009136F3">
    <w:pPr>
      <w:pStyle w:val="Encabezado"/>
    </w:pPr>
  </w:p>
  <w:p w:rsidR="009136F3" w:rsidRDefault="009136F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EAA9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1"/>
      <w:numFmt w:val="upperRoman"/>
      <w:lvlText w:val="%1."/>
      <w:lvlJc w:val="left"/>
      <w:pPr>
        <w:tabs>
          <w:tab w:val="num" w:pos="720"/>
        </w:tabs>
        <w:ind w:left="720" w:hanging="720"/>
      </w:pPr>
    </w:lvl>
    <w:lvl w:ilvl="1">
      <w:start w:val="1"/>
      <w:numFmt w:val="lowerLetter"/>
      <w:lvlText w:val="%2."/>
      <w:lvlJc w:val="left"/>
      <w:pPr>
        <w:tabs>
          <w:tab w:val="num" w:pos="1080"/>
        </w:tabs>
        <w:ind w:left="1080" w:hanging="360"/>
      </w:pPr>
    </w:lvl>
    <w:lvl w:ilvl="2">
      <w:start w:val="1"/>
      <w:numFmt w:val="lowerRoman"/>
      <w:lvlText w:val="%3."/>
      <w:lvlJc w:val="left"/>
      <w:pPr>
        <w:tabs>
          <w:tab w:val="num" w:pos="1260"/>
        </w:tabs>
        <w:ind w:left="1260" w:hanging="180"/>
      </w:pPr>
    </w:lvl>
    <w:lvl w:ilvl="3">
      <w:start w:val="1"/>
      <w:numFmt w:val="decimal"/>
      <w:lvlText w:val="%4."/>
      <w:lvlJc w:val="left"/>
      <w:pPr>
        <w:tabs>
          <w:tab w:val="num" w:pos="1620"/>
        </w:tabs>
        <w:ind w:left="1620" w:hanging="360"/>
      </w:pPr>
    </w:lvl>
    <w:lvl w:ilvl="4">
      <w:start w:val="1"/>
      <w:numFmt w:val="lowerLetter"/>
      <w:lvlText w:val="%5."/>
      <w:lvlJc w:val="left"/>
      <w:pPr>
        <w:tabs>
          <w:tab w:val="num" w:pos="1980"/>
        </w:tabs>
        <w:ind w:left="1980" w:hanging="360"/>
      </w:pPr>
    </w:lvl>
    <w:lvl w:ilvl="5">
      <w:start w:val="1"/>
      <w:numFmt w:val="lowerRoman"/>
      <w:lvlText w:val="%6."/>
      <w:lvlJc w:val="left"/>
      <w:pPr>
        <w:tabs>
          <w:tab w:val="num" w:pos="2160"/>
        </w:tabs>
        <w:ind w:left="2160" w:hanging="18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060"/>
        </w:tabs>
        <w:ind w:left="3060" w:hanging="180"/>
      </w:pPr>
    </w:lvl>
  </w:abstractNum>
  <w:abstractNum w:abstractNumId="2">
    <w:nsid w:val="011B26E3"/>
    <w:multiLevelType w:val="hybridMultilevel"/>
    <w:tmpl w:val="07EE73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257B29"/>
    <w:multiLevelType w:val="hybridMultilevel"/>
    <w:tmpl w:val="6B400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2965A38"/>
    <w:multiLevelType w:val="hybridMultilevel"/>
    <w:tmpl w:val="A7247A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4AD1D97"/>
    <w:multiLevelType w:val="hybridMultilevel"/>
    <w:tmpl w:val="C8A643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5A9595A"/>
    <w:multiLevelType w:val="hybridMultilevel"/>
    <w:tmpl w:val="2236DC72"/>
    <w:lvl w:ilvl="0" w:tplc="A4C8125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625CCD"/>
    <w:multiLevelType w:val="hybridMultilevel"/>
    <w:tmpl w:val="CD3043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670FF1"/>
    <w:multiLevelType w:val="hybridMultilevel"/>
    <w:tmpl w:val="9CFC175A"/>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089148FC"/>
    <w:multiLevelType w:val="hybridMultilevel"/>
    <w:tmpl w:val="3A1EDC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C5D6AFF"/>
    <w:multiLevelType w:val="hybridMultilevel"/>
    <w:tmpl w:val="229299BE"/>
    <w:lvl w:ilvl="0" w:tplc="BC3281D2">
      <w:start w:val="1"/>
      <w:numFmt w:val="upperRoman"/>
      <w:lvlText w:val="%1."/>
      <w:lvlJc w:val="left"/>
      <w:pPr>
        <w:ind w:left="360" w:hanging="360"/>
      </w:pPr>
      <w:rPr>
        <w:b/>
        <w:color w:val="auto"/>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
    <w:nsid w:val="0E190848"/>
    <w:multiLevelType w:val="hybridMultilevel"/>
    <w:tmpl w:val="C3F043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F2A6C11"/>
    <w:multiLevelType w:val="hybridMultilevel"/>
    <w:tmpl w:val="29CAB8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0177887"/>
    <w:multiLevelType w:val="hybridMultilevel"/>
    <w:tmpl w:val="337EE3FA"/>
    <w:lvl w:ilvl="0" w:tplc="ACD2A57C">
      <w:start w:val="1"/>
      <w:numFmt w:val="upperRoman"/>
      <w:lvlText w:val="%1."/>
      <w:lvlJc w:val="left"/>
      <w:pPr>
        <w:ind w:left="1030" w:hanging="604"/>
      </w:pPr>
      <w:rPr>
        <w:rFonts w:hint="default"/>
        <w:b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nsid w:val="131C4E04"/>
    <w:multiLevelType w:val="hybridMultilevel"/>
    <w:tmpl w:val="62780BFE"/>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5">
    <w:nsid w:val="13240936"/>
    <w:multiLevelType w:val="hybridMultilevel"/>
    <w:tmpl w:val="63E6E1E8"/>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6">
    <w:nsid w:val="13636EE2"/>
    <w:multiLevelType w:val="hybridMultilevel"/>
    <w:tmpl w:val="4DB80340"/>
    <w:lvl w:ilvl="0" w:tplc="AA4E1F86">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36F4D7D"/>
    <w:multiLevelType w:val="hybridMultilevel"/>
    <w:tmpl w:val="B8BA69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1388054E"/>
    <w:multiLevelType w:val="hybridMultilevel"/>
    <w:tmpl w:val="5DCA938E"/>
    <w:lvl w:ilvl="0" w:tplc="080A0013">
      <w:start w:val="1"/>
      <w:numFmt w:val="upperRoman"/>
      <w:lvlText w:val="%1."/>
      <w:lvlJc w:val="righ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9">
    <w:nsid w:val="139A37DE"/>
    <w:multiLevelType w:val="hybridMultilevel"/>
    <w:tmpl w:val="110A2B4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153F48A6"/>
    <w:multiLevelType w:val="hybridMultilevel"/>
    <w:tmpl w:val="75746D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79E46D8"/>
    <w:multiLevelType w:val="hybridMultilevel"/>
    <w:tmpl w:val="7BD2B968"/>
    <w:lvl w:ilvl="0" w:tplc="080A000F">
      <w:start w:val="1"/>
      <w:numFmt w:val="decimal"/>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7F074BB"/>
    <w:multiLevelType w:val="hybridMultilevel"/>
    <w:tmpl w:val="56242E30"/>
    <w:lvl w:ilvl="0" w:tplc="40BAAD3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8471E3D"/>
    <w:multiLevelType w:val="hybridMultilevel"/>
    <w:tmpl w:val="D6143D9A"/>
    <w:lvl w:ilvl="0" w:tplc="9A8C5806">
      <w:start w:val="1"/>
      <w:numFmt w:val="upperRoman"/>
      <w:lvlText w:val="%1."/>
      <w:lvlJc w:val="right"/>
      <w:pPr>
        <w:ind w:left="3337"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4">
    <w:nsid w:val="1BAD7272"/>
    <w:multiLevelType w:val="hybridMultilevel"/>
    <w:tmpl w:val="F126BECC"/>
    <w:lvl w:ilvl="0" w:tplc="9A3EC4CA">
      <w:start w:val="1"/>
      <w:numFmt w:val="upperRoman"/>
      <w:lvlText w:val="%1."/>
      <w:lvlJc w:val="left"/>
      <w:pPr>
        <w:ind w:left="720" w:hanging="360"/>
      </w:pPr>
      <w:rPr>
        <w:rFonts w:hint="default"/>
      </w:rPr>
    </w:lvl>
    <w:lvl w:ilvl="1" w:tplc="268048BE">
      <w:start w:val="1"/>
      <w:numFmt w:val="upperRoman"/>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C2862D4"/>
    <w:multiLevelType w:val="hybridMultilevel"/>
    <w:tmpl w:val="6F86E58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1D0D299D"/>
    <w:multiLevelType w:val="hybridMultilevel"/>
    <w:tmpl w:val="5CEE689E"/>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nsid w:val="21892B98"/>
    <w:multiLevelType w:val="hybridMultilevel"/>
    <w:tmpl w:val="4536A8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4754BD2"/>
    <w:multiLevelType w:val="hybridMultilevel"/>
    <w:tmpl w:val="EB18A5E2"/>
    <w:lvl w:ilvl="0" w:tplc="080A0013">
      <w:start w:val="1"/>
      <w:numFmt w:val="upperRoman"/>
      <w:lvlText w:val="%1."/>
      <w:lvlJc w:val="right"/>
      <w:pPr>
        <w:ind w:left="720" w:hanging="360"/>
      </w:pPr>
    </w:lvl>
    <w:lvl w:ilvl="1" w:tplc="080A0017">
      <w:start w:val="1"/>
      <w:numFmt w:val="lowerLetter"/>
      <w:lvlText w:val="%2)"/>
      <w:lvlJc w:val="left"/>
      <w:pPr>
        <w:ind w:left="1440" w:hanging="360"/>
      </w:pPr>
      <w:rPr>
        <w:rFonts w:hint="default"/>
        <w:b/>
      </w:rPr>
    </w:lvl>
    <w:lvl w:ilvl="2" w:tplc="EBD61838">
      <w:start w:val="1"/>
      <w:numFmt w:val="lowerLetter"/>
      <w:lvlText w:val="%3)"/>
      <w:lvlJc w:val="left"/>
      <w:pPr>
        <w:ind w:left="2487"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5253194"/>
    <w:multiLevelType w:val="hybridMultilevel"/>
    <w:tmpl w:val="659A2A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7385B04"/>
    <w:multiLevelType w:val="hybridMultilevel"/>
    <w:tmpl w:val="BF70AE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AB5131F"/>
    <w:multiLevelType w:val="hybridMultilevel"/>
    <w:tmpl w:val="664498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AF70FFB"/>
    <w:multiLevelType w:val="hybridMultilevel"/>
    <w:tmpl w:val="8A8228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F5F0529"/>
    <w:multiLevelType w:val="hybridMultilevel"/>
    <w:tmpl w:val="5D20F8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061355F"/>
    <w:multiLevelType w:val="hybridMultilevel"/>
    <w:tmpl w:val="1ECCF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505A1C"/>
    <w:multiLevelType w:val="hybridMultilevel"/>
    <w:tmpl w:val="7CB0D0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F63EDC"/>
    <w:multiLevelType w:val="hybridMultilevel"/>
    <w:tmpl w:val="703ABCC0"/>
    <w:lvl w:ilvl="0" w:tplc="080A0013">
      <w:start w:val="1"/>
      <w:numFmt w:val="upperRoman"/>
      <w:lvlText w:val="%1."/>
      <w:lvlJc w:val="right"/>
      <w:pPr>
        <w:ind w:left="646" w:hanging="360"/>
      </w:pPr>
    </w:lvl>
    <w:lvl w:ilvl="1" w:tplc="080A0019" w:tentative="1">
      <w:start w:val="1"/>
      <w:numFmt w:val="lowerLetter"/>
      <w:lvlText w:val="%2."/>
      <w:lvlJc w:val="left"/>
      <w:pPr>
        <w:ind w:left="1366" w:hanging="360"/>
      </w:pPr>
    </w:lvl>
    <w:lvl w:ilvl="2" w:tplc="080A001B" w:tentative="1">
      <w:start w:val="1"/>
      <w:numFmt w:val="lowerRoman"/>
      <w:lvlText w:val="%3."/>
      <w:lvlJc w:val="right"/>
      <w:pPr>
        <w:ind w:left="2086" w:hanging="180"/>
      </w:pPr>
    </w:lvl>
    <w:lvl w:ilvl="3" w:tplc="080A000F" w:tentative="1">
      <w:start w:val="1"/>
      <w:numFmt w:val="decimal"/>
      <w:lvlText w:val="%4."/>
      <w:lvlJc w:val="left"/>
      <w:pPr>
        <w:ind w:left="2806" w:hanging="360"/>
      </w:pPr>
    </w:lvl>
    <w:lvl w:ilvl="4" w:tplc="080A0019" w:tentative="1">
      <w:start w:val="1"/>
      <w:numFmt w:val="lowerLetter"/>
      <w:lvlText w:val="%5."/>
      <w:lvlJc w:val="left"/>
      <w:pPr>
        <w:ind w:left="3526" w:hanging="360"/>
      </w:pPr>
    </w:lvl>
    <w:lvl w:ilvl="5" w:tplc="080A001B" w:tentative="1">
      <w:start w:val="1"/>
      <w:numFmt w:val="lowerRoman"/>
      <w:lvlText w:val="%6."/>
      <w:lvlJc w:val="right"/>
      <w:pPr>
        <w:ind w:left="4246" w:hanging="180"/>
      </w:pPr>
    </w:lvl>
    <w:lvl w:ilvl="6" w:tplc="080A000F" w:tentative="1">
      <w:start w:val="1"/>
      <w:numFmt w:val="decimal"/>
      <w:lvlText w:val="%7."/>
      <w:lvlJc w:val="left"/>
      <w:pPr>
        <w:ind w:left="4966" w:hanging="360"/>
      </w:pPr>
    </w:lvl>
    <w:lvl w:ilvl="7" w:tplc="080A0019" w:tentative="1">
      <w:start w:val="1"/>
      <w:numFmt w:val="lowerLetter"/>
      <w:lvlText w:val="%8."/>
      <w:lvlJc w:val="left"/>
      <w:pPr>
        <w:ind w:left="5686" w:hanging="360"/>
      </w:pPr>
    </w:lvl>
    <w:lvl w:ilvl="8" w:tplc="080A001B" w:tentative="1">
      <w:start w:val="1"/>
      <w:numFmt w:val="lowerRoman"/>
      <w:lvlText w:val="%9."/>
      <w:lvlJc w:val="right"/>
      <w:pPr>
        <w:ind w:left="6406" w:hanging="180"/>
      </w:pPr>
    </w:lvl>
  </w:abstractNum>
  <w:abstractNum w:abstractNumId="37">
    <w:nsid w:val="34747988"/>
    <w:multiLevelType w:val="hybridMultilevel"/>
    <w:tmpl w:val="555E78E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5082123"/>
    <w:multiLevelType w:val="hybridMultilevel"/>
    <w:tmpl w:val="2D600A90"/>
    <w:lvl w:ilvl="0" w:tplc="A5DA16B6">
      <w:start w:val="1"/>
      <w:numFmt w:val="decimal"/>
      <w:lvlText w:val="%1."/>
      <w:lvlJc w:val="left"/>
      <w:pPr>
        <w:ind w:left="1353" w:hanging="360"/>
      </w:pPr>
      <w:rPr>
        <w:b/>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nsid w:val="38154307"/>
    <w:multiLevelType w:val="hybridMultilevel"/>
    <w:tmpl w:val="2C2603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84F7BF6"/>
    <w:multiLevelType w:val="hybridMultilevel"/>
    <w:tmpl w:val="B89E14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9C623C4"/>
    <w:multiLevelType w:val="hybridMultilevel"/>
    <w:tmpl w:val="A93279F4"/>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2">
    <w:nsid w:val="3B696D21"/>
    <w:multiLevelType w:val="hybridMultilevel"/>
    <w:tmpl w:val="AC68C0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BA020F0"/>
    <w:multiLevelType w:val="hybridMultilevel"/>
    <w:tmpl w:val="9F62DB44"/>
    <w:lvl w:ilvl="0" w:tplc="080A0013">
      <w:start w:val="1"/>
      <w:numFmt w:val="upperRoman"/>
      <w:lvlText w:val="%1."/>
      <w:lvlJc w:val="righ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CE26787"/>
    <w:multiLevelType w:val="hybridMultilevel"/>
    <w:tmpl w:val="4B34647C"/>
    <w:lvl w:ilvl="0" w:tplc="B4B63A32">
      <w:start w:val="6"/>
      <w:numFmt w:val="bullet"/>
      <w:lvlText w:val=""/>
      <w:lvlJc w:val="left"/>
      <w:pPr>
        <w:ind w:left="2770" w:hanging="360"/>
      </w:pPr>
      <w:rPr>
        <w:rFonts w:ascii="Symbol" w:eastAsia="Times New Roman" w:hAnsi="Symbol" w:cs="Aria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45">
    <w:nsid w:val="3F782604"/>
    <w:multiLevelType w:val="hybridMultilevel"/>
    <w:tmpl w:val="7330637C"/>
    <w:lvl w:ilvl="0" w:tplc="A2982276">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3EB5E9B"/>
    <w:multiLevelType w:val="hybridMultilevel"/>
    <w:tmpl w:val="6A62C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41D4A21"/>
    <w:multiLevelType w:val="hybridMultilevel"/>
    <w:tmpl w:val="1B62DAC4"/>
    <w:lvl w:ilvl="0" w:tplc="0D62CD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58D0681"/>
    <w:multiLevelType w:val="hybridMultilevel"/>
    <w:tmpl w:val="83BAFE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C7E3FF6"/>
    <w:multiLevelType w:val="hybridMultilevel"/>
    <w:tmpl w:val="07DA95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E1961E9"/>
    <w:multiLevelType w:val="hybridMultilevel"/>
    <w:tmpl w:val="EC726C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E4D146C"/>
    <w:multiLevelType w:val="hybridMultilevel"/>
    <w:tmpl w:val="73527FA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2">
    <w:nsid w:val="4E597262"/>
    <w:multiLevelType w:val="hybridMultilevel"/>
    <w:tmpl w:val="B84231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9E33DC"/>
    <w:multiLevelType w:val="hybridMultilevel"/>
    <w:tmpl w:val="63869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52E439A0"/>
    <w:multiLevelType w:val="hybridMultilevel"/>
    <w:tmpl w:val="F5E891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41E42C5"/>
    <w:multiLevelType w:val="hybridMultilevel"/>
    <w:tmpl w:val="ECDC3EA2"/>
    <w:lvl w:ilvl="0" w:tplc="408CB464">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7162F50"/>
    <w:multiLevelType w:val="hybridMultilevel"/>
    <w:tmpl w:val="73EA48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8A31EA9"/>
    <w:multiLevelType w:val="hybridMultilevel"/>
    <w:tmpl w:val="00F89C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98A52CB"/>
    <w:multiLevelType w:val="hybridMultilevel"/>
    <w:tmpl w:val="05307E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AA23281"/>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C6B32C4"/>
    <w:multiLevelType w:val="hybridMultilevel"/>
    <w:tmpl w:val="4FC0D9DA"/>
    <w:lvl w:ilvl="0" w:tplc="BF9C7678">
      <w:start w:val="1"/>
      <w:numFmt w:val="decimal"/>
      <w:lvlText w:val="%1)"/>
      <w:lvlJc w:val="left"/>
      <w:pPr>
        <w:ind w:left="1495" w:hanging="360"/>
      </w:pPr>
      <w:rPr>
        <w:rFonts w:hint="default"/>
        <w:b/>
      </w:rPr>
    </w:lvl>
    <w:lvl w:ilvl="1" w:tplc="080A0019">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61">
    <w:nsid w:val="5E9074EC"/>
    <w:multiLevelType w:val="hybridMultilevel"/>
    <w:tmpl w:val="AEB4E4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EDD1471"/>
    <w:multiLevelType w:val="hybridMultilevel"/>
    <w:tmpl w:val="D0447FC2"/>
    <w:lvl w:ilvl="0" w:tplc="080A0013">
      <w:start w:val="1"/>
      <w:numFmt w:val="upperRoman"/>
      <w:lvlText w:val="%1."/>
      <w:lvlJc w:val="righ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3">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1F37EC9"/>
    <w:multiLevelType w:val="hybridMultilevel"/>
    <w:tmpl w:val="3B989AD2"/>
    <w:lvl w:ilvl="0" w:tplc="3266D68C">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68D7BED"/>
    <w:multiLevelType w:val="hybridMultilevel"/>
    <w:tmpl w:val="F5D0DD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7230279"/>
    <w:multiLevelType w:val="hybridMultilevel"/>
    <w:tmpl w:val="0592FDFE"/>
    <w:lvl w:ilvl="0" w:tplc="FBFED434">
      <w:start w:val="1"/>
      <w:numFmt w:val="upperRoman"/>
      <w:lvlText w:val="%1."/>
      <w:lvlJc w:val="right"/>
      <w:pPr>
        <w:ind w:left="720" w:hanging="360"/>
      </w:pPr>
      <w:rPr>
        <w:rFonts w:hint="default"/>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7544A30"/>
    <w:multiLevelType w:val="hybridMultilevel"/>
    <w:tmpl w:val="9C3C2F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75B5AA3"/>
    <w:multiLevelType w:val="hybridMultilevel"/>
    <w:tmpl w:val="E75E86A8"/>
    <w:lvl w:ilvl="0" w:tplc="080A0017">
      <w:start w:val="1"/>
      <w:numFmt w:val="lowerLetter"/>
      <w:lvlText w:val="%1)"/>
      <w:lvlJc w:val="left"/>
      <w:pPr>
        <w:ind w:left="1800" w:hanging="360"/>
      </w:pPr>
    </w:lvl>
    <w:lvl w:ilvl="1" w:tplc="74BEF80A">
      <w:start w:val="1"/>
      <w:numFmt w:val="upperRoman"/>
      <w:lvlText w:val="%2."/>
      <w:lvlJc w:val="left"/>
      <w:pPr>
        <w:ind w:left="2880" w:hanging="720"/>
      </w:pPr>
      <w:rPr>
        <w:rFonts w:hint="default"/>
        <w:b/>
      </w:r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9">
    <w:nsid w:val="67A03178"/>
    <w:multiLevelType w:val="hybridMultilevel"/>
    <w:tmpl w:val="02025F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9146B1E"/>
    <w:multiLevelType w:val="hybridMultilevel"/>
    <w:tmpl w:val="FD66CC8E"/>
    <w:lvl w:ilvl="0" w:tplc="DEE8E69C">
      <w:start w:val="1"/>
      <w:numFmt w:val="upperRoman"/>
      <w:lvlText w:val="%1."/>
      <w:lvlJc w:val="left"/>
      <w:pPr>
        <w:tabs>
          <w:tab w:val="num" w:pos="720"/>
        </w:tabs>
        <w:ind w:left="720" w:hanging="720"/>
      </w:pPr>
      <w:rPr>
        <w:rFonts w:hint="default"/>
        <w:b/>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71">
    <w:nsid w:val="6A0E7A24"/>
    <w:multiLevelType w:val="hybridMultilevel"/>
    <w:tmpl w:val="3D50A3D8"/>
    <w:lvl w:ilvl="0" w:tplc="D000301E">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BD21F81"/>
    <w:multiLevelType w:val="hybridMultilevel"/>
    <w:tmpl w:val="B56A4B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BF91084"/>
    <w:multiLevelType w:val="hybridMultilevel"/>
    <w:tmpl w:val="B09CC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C4C62F3"/>
    <w:multiLevelType w:val="hybridMultilevel"/>
    <w:tmpl w:val="70C0FA84"/>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5">
    <w:nsid w:val="6CF00A7D"/>
    <w:multiLevelType w:val="hybridMultilevel"/>
    <w:tmpl w:val="070E26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6FAA1181"/>
    <w:multiLevelType w:val="hybridMultilevel"/>
    <w:tmpl w:val="9078EC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6FBC4B90"/>
    <w:multiLevelType w:val="hybridMultilevel"/>
    <w:tmpl w:val="118459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04D0556"/>
    <w:multiLevelType w:val="hybridMultilevel"/>
    <w:tmpl w:val="B010D7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24803B7"/>
    <w:multiLevelType w:val="hybridMultilevel"/>
    <w:tmpl w:val="55B0AF0C"/>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80">
    <w:nsid w:val="748854B4"/>
    <w:multiLevelType w:val="hybridMultilevel"/>
    <w:tmpl w:val="9CACD8A0"/>
    <w:lvl w:ilvl="0" w:tplc="F83A86CE">
      <w:start w:val="1"/>
      <w:numFmt w:val="upperRoman"/>
      <w:lvlText w:val="%1."/>
      <w:lvlJc w:val="righ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5092509"/>
    <w:multiLevelType w:val="hybridMultilevel"/>
    <w:tmpl w:val="E17AB39A"/>
    <w:lvl w:ilvl="0" w:tplc="080A0013">
      <w:start w:val="1"/>
      <w:numFmt w:val="upperRoman"/>
      <w:lvlText w:val="%1."/>
      <w:lvlJc w:val="righ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2">
    <w:nsid w:val="767663B4"/>
    <w:multiLevelType w:val="hybridMultilevel"/>
    <w:tmpl w:val="7F2C49FA"/>
    <w:lvl w:ilvl="0" w:tplc="080A0013">
      <w:start w:val="1"/>
      <w:numFmt w:val="upperRoman"/>
      <w:lvlText w:val="%1."/>
      <w:lvlJc w:val="right"/>
      <w:pPr>
        <w:ind w:left="647" w:hanging="360"/>
      </w:pPr>
    </w:lvl>
    <w:lvl w:ilvl="1" w:tplc="080A0019" w:tentative="1">
      <w:start w:val="1"/>
      <w:numFmt w:val="lowerLetter"/>
      <w:lvlText w:val="%2."/>
      <w:lvlJc w:val="left"/>
      <w:pPr>
        <w:ind w:left="1367" w:hanging="360"/>
      </w:pPr>
    </w:lvl>
    <w:lvl w:ilvl="2" w:tplc="080A001B" w:tentative="1">
      <w:start w:val="1"/>
      <w:numFmt w:val="lowerRoman"/>
      <w:lvlText w:val="%3."/>
      <w:lvlJc w:val="right"/>
      <w:pPr>
        <w:ind w:left="2087" w:hanging="180"/>
      </w:pPr>
    </w:lvl>
    <w:lvl w:ilvl="3" w:tplc="080A000F" w:tentative="1">
      <w:start w:val="1"/>
      <w:numFmt w:val="decimal"/>
      <w:lvlText w:val="%4."/>
      <w:lvlJc w:val="left"/>
      <w:pPr>
        <w:ind w:left="2807" w:hanging="360"/>
      </w:pPr>
    </w:lvl>
    <w:lvl w:ilvl="4" w:tplc="080A0019" w:tentative="1">
      <w:start w:val="1"/>
      <w:numFmt w:val="lowerLetter"/>
      <w:lvlText w:val="%5."/>
      <w:lvlJc w:val="left"/>
      <w:pPr>
        <w:ind w:left="3527" w:hanging="360"/>
      </w:pPr>
    </w:lvl>
    <w:lvl w:ilvl="5" w:tplc="080A001B" w:tentative="1">
      <w:start w:val="1"/>
      <w:numFmt w:val="lowerRoman"/>
      <w:lvlText w:val="%6."/>
      <w:lvlJc w:val="right"/>
      <w:pPr>
        <w:ind w:left="4247" w:hanging="180"/>
      </w:pPr>
    </w:lvl>
    <w:lvl w:ilvl="6" w:tplc="080A000F" w:tentative="1">
      <w:start w:val="1"/>
      <w:numFmt w:val="decimal"/>
      <w:lvlText w:val="%7."/>
      <w:lvlJc w:val="left"/>
      <w:pPr>
        <w:ind w:left="4967" w:hanging="360"/>
      </w:pPr>
    </w:lvl>
    <w:lvl w:ilvl="7" w:tplc="080A0019" w:tentative="1">
      <w:start w:val="1"/>
      <w:numFmt w:val="lowerLetter"/>
      <w:lvlText w:val="%8."/>
      <w:lvlJc w:val="left"/>
      <w:pPr>
        <w:ind w:left="5687" w:hanging="360"/>
      </w:pPr>
    </w:lvl>
    <w:lvl w:ilvl="8" w:tplc="080A001B" w:tentative="1">
      <w:start w:val="1"/>
      <w:numFmt w:val="lowerRoman"/>
      <w:lvlText w:val="%9."/>
      <w:lvlJc w:val="right"/>
      <w:pPr>
        <w:ind w:left="6407" w:hanging="180"/>
      </w:pPr>
    </w:lvl>
  </w:abstractNum>
  <w:abstractNum w:abstractNumId="83">
    <w:nsid w:val="771F2888"/>
    <w:multiLevelType w:val="hybridMultilevel"/>
    <w:tmpl w:val="2758D0D2"/>
    <w:lvl w:ilvl="0" w:tplc="BC3281D2">
      <w:start w:val="1"/>
      <w:numFmt w:val="upperRoman"/>
      <w:lvlText w:val="%1."/>
      <w:lvlJc w:val="left"/>
      <w:pPr>
        <w:ind w:left="360" w:hanging="360"/>
      </w:pPr>
      <w:rPr>
        <w:rFonts w:hint="default"/>
        <w:b/>
        <w:color w:val="auto"/>
      </w:rPr>
    </w:lvl>
    <w:lvl w:ilvl="1" w:tplc="080A0019">
      <w:start w:val="1"/>
      <w:numFmt w:val="lowerLetter"/>
      <w:lvlText w:val="%2."/>
      <w:lvlJc w:val="left"/>
      <w:pPr>
        <w:ind w:left="1440" w:hanging="360"/>
      </w:pPr>
    </w:lvl>
    <w:lvl w:ilvl="2" w:tplc="9732E50E">
      <w:numFmt w:val="bullet"/>
      <w:lvlText w:val="·"/>
      <w:lvlJc w:val="left"/>
      <w:pPr>
        <w:ind w:left="2340" w:hanging="360"/>
      </w:pPr>
      <w:rPr>
        <w:rFonts w:ascii="Arial" w:eastAsia="Calibri" w:hAnsi="Arial"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7D4636B3"/>
    <w:multiLevelType w:val="hybridMultilevel"/>
    <w:tmpl w:val="40A6B5AE"/>
    <w:lvl w:ilvl="0" w:tplc="080A0017">
      <w:start w:val="1"/>
      <w:numFmt w:val="lowerLetter"/>
      <w:lvlText w:val="%1)"/>
      <w:lvlJc w:val="left"/>
      <w:pPr>
        <w:ind w:left="2343" w:hanging="360"/>
      </w:pPr>
    </w:lvl>
    <w:lvl w:ilvl="1" w:tplc="080A0013">
      <w:start w:val="1"/>
      <w:numFmt w:val="upperRoman"/>
      <w:lvlText w:val="%2."/>
      <w:lvlJc w:val="right"/>
      <w:pPr>
        <w:ind w:left="3063" w:hanging="360"/>
      </w:pPr>
    </w:lvl>
    <w:lvl w:ilvl="2" w:tplc="080A001B" w:tentative="1">
      <w:start w:val="1"/>
      <w:numFmt w:val="lowerRoman"/>
      <w:lvlText w:val="%3."/>
      <w:lvlJc w:val="right"/>
      <w:pPr>
        <w:ind w:left="3783" w:hanging="180"/>
      </w:pPr>
    </w:lvl>
    <w:lvl w:ilvl="3" w:tplc="080A000F" w:tentative="1">
      <w:start w:val="1"/>
      <w:numFmt w:val="decimal"/>
      <w:lvlText w:val="%4."/>
      <w:lvlJc w:val="left"/>
      <w:pPr>
        <w:ind w:left="4503" w:hanging="360"/>
      </w:pPr>
    </w:lvl>
    <w:lvl w:ilvl="4" w:tplc="080A0019" w:tentative="1">
      <w:start w:val="1"/>
      <w:numFmt w:val="lowerLetter"/>
      <w:lvlText w:val="%5."/>
      <w:lvlJc w:val="left"/>
      <w:pPr>
        <w:ind w:left="5223" w:hanging="360"/>
      </w:pPr>
    </w:lvl>
    <w:lvl w:ilvl="5" w:tplc="080A001B" w:tentative="1">
      <w:start w:val="1"/>
      <w:numFmt w:val="lowerRoman"/>
      <w:lvlText w:val="%6."/>
      <w:lvlJc w:val="right"/>
      <w:pPr>
        <w:ind w:left="5943" w:hanging="180"/>
      </w:pPr>
    </w:lvl>
    <w:lvl w:ilvl="6" w:tplc="080A000F" w:tentative="1">
      <w:start w:val="1"/>
      <w:numFmt w:val="decimal"/>
      <w:lvlText w:val="%7."/>
      <w:lvlJc w:val="left"/>
      <w:pPr>
        <w:ind w:left="6663" w:hanging="360"/>
      </w:pPr>
    </w:lvl>
    <w:lvl w:ilvl="7" w:tplc="080A0019" w:tentative="1">
      <w:start w:val="1"/>
      <w:numFmt w:val="lowerLetter"/>
      <w:lvlText w:val="%8."/>
      <w:lvlJc w:val="left"/>
      <w:pPr>
        <w:ind w:left="7383" w:hanging="360"/>
      </w:pPr>
    </w:lvl>
    <w:lvl w:ilvl="8" w:tplc="080A001B" w:tentative="1">
      <w:start w:val="1"/>
      <w:numFmt w:val="lowerRoman"/>
      <w:lvlText w:val="%9."/>
      <w:lvlJc w:val="right"/>
      <w:pPr>
        <w:ind w:left="8103" w:hanging="180"/>
      </w:pPr>
    </w:lvl>
  </w:abstractNum>
  <w:abstractNum w:abstractNumId="85">
    <w:nsid w:val="7E3A4634"/>
    <w:multiLevelType w:val="hybridMultilevel"/>
    <w:tmpl w:val="A6106042"/>
    <w:lvl w:ilvl="0" w:tplc="E54071B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66"/>
  </w:num>
  <w:num w:numId="2">
    <w:abstractNumId w:val="59"/>
  </w:num>
  <w:num w:numId="3">
    <w:abstractNumId w:val="0"/>
  </w:num>
  <w:num w:numId="4">
    <w:abstractNumId w:val="63"/>
  </w:num>
  <w:num w:numId="5">
    <w:abstractNumId w:val="55"/>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num>
  <w:num w:numId="9">
    <w:abstractNumId w:val="80"/>
  </w:num>
  <w:num w:numId="10">
    <w:abstractNumId w:val="85"/>
  </w:num>
  <w:num w:numId="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num>
  <w:num w:numId="15">
    <w:abstractNumId w:val="21"/>
  </w:num>
  <w:num w:numId="16">
    <w:abstractNumId w:val="38"/>
  </w:num>
  <w:num w:numId="17">
    <w:abstractNumId w:val="44"/>
  </w:num>
  <w:num w:numId="18">
    <w:abstractNumId w:val="60"/>
  </w:num>
  <w:num w:numId="19">
    <w:abstractNumId w:val="15"/>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83"/>
  </w:num>
  <w:num w:numId="23">
    <w:abstractNumId w:val="51"/>
  </w:num>
  <w:num w:numId="24">
    <w:abstractNumId w:val="26"/>
  </w:num>
  <w:num w:numId="25">
    <w:abstractNumId w:val="68"/>
  </w:num>
  <w:num w:numId="26">
    <w:abstractNumId w:val="79"/>
  </w:num>
  <w:num w:numId="27">
    <w:abstractNumId w:val="34"/>
  </w:num>
  <w:num w:numId="28">
    <w:abstractNumId w:val="6"/>
  </w:num>
  <w:num w:numId="29">
    <w:abstractNumId w:val="13"/>
  </w:num>
  <w:num w:numId="30">
    <w:abstractNumId w:val="84"/>
  </w:num>
  <w:num w:numId="31">
    <w:abstractNumId w:val="43"/>
  </w:num>
  <w:num w:numId="32">
    <w:abstractNumId w:val="3"/>
  </w:num>
  <w:num w:numId="33">
    <w:abstractNumId w:val="17"/>
  </w:num>
  <w:num w:numId="34">
    <w:abstractNumId w:val="81"/>
  </w:num>
  <w:num w:numId="35">
    <w:abstractNumId w:val="22"/>
  </w:num>
  <w:num w:numId="36">
    <w:abstractNumId w:val="71"/>
  </w:num>
  <w:num w:numId="37">
    <w:abstractNumId w:val="23"/>
  </w:num>
  <w:num w:numId="38">
    <w:abstractNumId w:val="45"/>
  </w:num>
  <w:num w:numId="39">
    <w:abstractNumId w:val="18"/>
  </w:num>
  <w:num w:numId="40">
    <w:abstractNumId w:val="49"/>
  </w:num>
  <w:num w:numId="41">
    <w:abstractNumId w:val="77"/>
  </w:num>
  <w:num w:numId="42">
    <w:abstractNumId w:val="35"/>
  </w:num>
  <w:num w:numId="43">
    <w:abstractNumId w:val="29"/>
  </w:num>
  <w:num w:numId="44">
    <w:abstractNumId w:val="11"/>
  </w:num>
  <w:num w:numId="45">
    <w:abstractNumId w:val="48"/>
  </w:num>
  <w:num w:numId="46">
    <w:abstractNumId w:val="25"/>
  </w:num>
  <w:num w:numId="47">
    <w:abstractNumId w:val="75"/>
  </w:num>
  <w:num w:numId="48">
    <w:abstractNumId w:val="46"/>
  </w:num>
  <w:num w:numId="49">
    <w:abstractNumId w:val="69"/>
  </w:num>
  <w:num w:numId="50">
    <w:abstractNumId w:val="53"/>
  </w:num>
  <w:num w:numId="51">
    <w:abstractNumId w:val="37"/>
  </w:num>
  <w:num w:numId="52">
    <w:abstractNumId w:val="20"/>
  </w:num>
  <w:num w:numId="53">
    <w:abstractNumId w:val="27"/>
  </w:num>
  <w:num w:numId="54">
    <w:abstractNumId w:val="61"/>
  </w:num>
  <w:num w:numId="55">
    <w:abstractNumId w:val="50"/>
  </w:num>
  <w:num w:numId="56">
    <w:abstractNumId w:val="65"/>
  </w:num>
  <w:num w:numId="57">
    <w:abstractNumId w:val="58"/>
  </w:num>
  <w:num w:numId="58">
    <w:abstractNumId w:val="19"/>
  </w:num>
  <w:num w:numId="59">
    <w:abstractNumId w:val="72"/>
  </w:num>
  <w:num w:numId="60">
    <w:abstractNumId w:val="33"/>
  </w:num>
  <w:num w:numId="61">
    <w:abstractNumId w:val="12"/>
  </w:num>
  <w:num w:numId="62">
    <w:abstractNumId w:val="76"/>
  </w:num>
  <w:num w:numId="63">
    <w:abstractNumId w:val="2"/>
  </w:num>
  <w:num w:numId="64">
    <w:abstractNumId w:val="39"/>
  </w:num>
  <w:num w:numId="65">
    <w:abstractNumId w:val="54"/>
  </w:num>
  <w:num w:numId="66">
    <w:abstractNumId w:val="7"/>
  </w:num>
  <w:num w:numId="67">
    <w:abstractNumId w:val="9"/>
  </w:num>
  <w:num w:numId="68">
    <w:abstractNumId w:val="78"/>
  </w:num>
  <w:num w:numId="69">
    <w:abstractNumId w:val="36"/>
  </w:num>
  <w:num w:numId="70">
    <w:abstractNumId w:val="5"/>
  </w:num>
  <w:num w:numId="71">
    <w:abstractNumId w:val="30"/>
  </w:num>
  <w:num w:numId="72">
    <w:abstractNumId w:val="57"/>
  </w:num>
  <w:num w:numId="73">
    <w:abstractNumId w:val="31"/>
  </w:num>
  <w:num w:numId="74">
    <w:abstractNumId w:val="73"/>
  </w:num>
  <w:num w:numId="75">
    <w:abstractNumId w:val="82"/>
  </w:num>
  <w:num w:numId="76">
    <w:abstractNumId w:val="28"/>
  </w:num>
  <w:num w:numId="77">
    <w:abstractNumId w:val="40"/>
  </w:num>
  <w:num w:numId="78">
    <w:abstractNumId w:val="67"/>
  </w:num>
  <w:num w:numId="79">
    <w:abstractNumId w:val="62"/>
  </w:num>
  <w:num w:numId="80">
    <w:abstractNumId w:val="64"/>
  </w:num>
  <w:num w:numId="81">
    <w:abstractNumId w:val="8"/>
  </w:num>
  <w:num w:numId="82">
    <w:abstractNumId w:val="32"/>
  </w:num>
  <w:num w:numId="83">
    <w:abstractNumId w:val="42"/>
  </w:num>
  <w:num w:numId="84">
    <w:abstractNumId w:val="56"/>
  </w:num>
  <w:num w:numId="85">
    <w:abstractNumId w:val="52"/>
  </w:num>
  <w:num w:numId="86">
    <w:abstractNumId w:val="4"/>
  </w:num>
  <w:num w:numId="87">
    <w:abstractNumId w:val="16"/>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08"/>
  <w:hyphenationZone w:val="425"/>
  <w:characterSpacingControl w:val="doNotCompress"/>
  <w:hdrShapeDefaults>
    <o:shapedefaults v:ext="edit" spidmax="26626"/>
  </w:hdrShapeDefaults>
  <w:footnotePr>
    <w:footnote w:id="0"/>
    <w:footnote w:id="1"/>
  </w:footnotePr>
  <w:endnotePr>
    <w:endnote w:id="0"/>
    <w:endnote w:id="1"/>
  </w:endnotePr>
  <w:compat>
    <w:useFELayout/>
  </w:compat>
  <w:rsids>
    <w:rsidRoot w:val="007E1732"/>
    <w:rsid w:val="00023AC8"/>
    <w:rsid w:val="000402FC"/>
    <w:rsid w:val="0004478A"/>
    <w:rsid w:val="00047AAA"/>
    <w:rsid w:val="000B6C0C"/>
    <w:rsid w:val="000C6008"/>
    <w:rsid w:val="000D379F"/>
    <w:rsid w:val="000F1D77"/>
    <w:rsid w:val="000F33F1"/>
    <w:rsid w:val="001146DF"/>
    <w:rsid w:val="00133D73"/>
    <w:rsid w:val="00163C5B"/>
    <w:rsid w:val="00172E60"/>
    <w:rsid w:val="001750B5"/>
    <w:rsid w:val="001A4FC2"/>
    <w:rsid w:val="001C129A"/>
    <w:rsid w:val="001D1A61"/>
    <w:rsid w:val="002036AD"/>
    <w:rsid w:val="00214763"/>
    <w:rsid w:val="002277D1"/>
    <w:rsid w:val="00254C6F"/>
    <w:rsid w:val="00261580"/>
    <w:rsid w:val="00262491"/>
    <w:rsid w:val="002836DE"/>
    <w:rsid w:val="00294D78"/>
    <w:rsid w:val="002B06F0"/>
    <w:rsid w:val="0031524E"/>
    <w:rsid w:val="00326B6C"/>
    <w:rsid w:val="00336C74"/>
    <w:rsid w:val="00361FE4"/>
    <w:rsid w:val="00383437"/>
    <w:rsid w:val="003C20DC"/>
    <w:rsid w:val="003C33FF"/>
    <w:rsid w:val="003D2AD2"/>
    <w:rsid w:val="003D54C2"/>
    <w:rsid w:val="003D7C94"/>
    <w:rsid w:val="0040789D"/>
    <w:rsid w:val="004654E4"/>
    <w:rsid w:val="00487E74"/>
    <w:rsid w:val="004915E0"/>
    <w:rsid w:val="00494289"/>
    <w:rsid w:val="005559F0"/>
    <w:rsid w:val="00557617"/>
    <w:rsid w:val="005723AC"/>
    <w:rsid w:val="0057513A"/>
    <w:rsid w:val="005761FD"/>
    <w:rsid w:val="00595C5F"/>
    <w:rsid w:val="005C5C80"/>
    <w:rsid w:val="00605BFF"/>
    <w:rsid w:val="006303F7"/>
    <w:rsid w:val="00651832"/>
    <w:rsid w:val="006660B4"/>
    <w:rsid w:val="00670E31"/>
    <w:rsid w:val="00673299"/>
    <w:rsid w:val="00691DA3"/>
    <w:rsid w:val="006B5EBA"/>
    <w:rsid w:val="006C30E9"/>
    <w:rsid w:val="00744391"/>
    <w:rsid w:val="00771C39"/>
    <w:rsid w:val="00775A6A"/>
    <w:rsid w:val="007B7792"/>
    <w:rsid w:val="007E1732"/>
    <w:rsid w:val="007E303F"/>
    <w:rsid w:val="007E373F"/>
    <w:rsid w:val="00811EDA"/>
    <w:rsid w:val="00821B33"/>
    <w:rsid w:val="00833DA1"/>
    <w:rsid w:val="0088314D"/>
    <w:rsid w:val="008B07A6"/>
    <w:rsid w:val="008B4A65"/>
    <w:rsid w:val="008D4B64"/>
    <w:rsid w:val="008E5242"/>
    <w:rsid w:val="008E6631"/>
    <w:rsid w:val="008F78DF"/>
    <w:rsid w:val="00903DB1"/>
    <w:rsid w:val="009136F3"/>
    <w:rsid w:val="00976F25"/>
    <w:rsid w:val="00A03774"/>
    <w:rsid w:val="00A66D76"/>
    <w:rsid w:val="00A928C2"/>
    <w:rsid w:val="00A97C3D"/>
    <w:rsid w:val="00AA05D3"/>
    <w:rsid w:val="00AA3A1E"/>
    <w:rsid w:val="00B21EDA"/>
    <w:rsid w:val="00B22A3A"/>
    <w:rsid w:val="00B8273A"/>
    <w:rsid w:val="00B82B3D"/>
    <w:rsid w:val="00B86554"/>
    <w:rsid w:val="00BA3821"/>
    <w:rsid w:val="00BC41AC"/>
    <w:rsid w:val="00BF1CD7"/>
    <w:rsid w:val="00C61961"/>
    <w:rsid w:val="00C76A7D"/>
    <w:rsid w:val="00CB2A9E"/>
    <w:rsid w:val="00CC1965"/>
    <w:rsid w:val="00D214F4"/>
    <w:rsid w:val="00D300EF"/>
    <w:rsid w:val="00D30946"/>
    <w:rsid w:val="00D31B85"/>
    <w:rsid w:val="00D34DF8"/>
    <w:rsid w:val="00D73D16"/>
    <w:rsid w:val="00DC08BE"/>
    <w:rsid w:val="00DF6C4D"/>
    <w:rsid w:val="00E3736A"/>
    <w:rsid w:val="00E56058"/>
    <w:rsid w:val="00E7556F"/>
    <w:rsid w:val="00E823F3"/>
    <w:rsid w:val="00ED317D"/>
    <w:rsid w:val="00F0049F"/>
    <w:rsid w:val="00F26646"/>
    <w:rsid w:val="00F34D32"/>
    <w:rsid w:val="00F50C37"/>
    <w:rsid w:val="00F669D3"/>
    <w:rsid w:val="00F70F33"/>
    <w:rsid w:val="00F80346"/>
    <w:rsid w:val="00FE50EA"/>
    <w:rsid w:val="00FF021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Salutation" w:uiPriority="0"/>
    <w:lsdException w:name="Body Text First Indent 2"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semiHidden/>
    <w:unhideWhenUsed/>
    <w:qFormat/>
    <w:rsid w:val="009136F3"/>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9"/>
    <w:semiHidden/>
    <w:unhideWhenUsed/>
    <w:qFormat/>
    <w:rsid w:val="009136F3"/>
    <w:pPr>
      <w:spacing w:before="240" w:after="60"/>
      <w:outlineLvl w:val="7"/>
    </w:pPr>
    <w:rPr>
      <w:rFonts w:ascii="Times New Roman" w:eastAsia="Times New Roman" w:hAnsi="Times New Roman" w:cs="Times New Roman"/>
      <w:i/>
      <w:i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rsid w:val="00CB2A9E"/>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39"/>
    <w:rsid w:val="00A928C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
    <w:name w:val="Estilo1"/>
    <w:basedOn w:val="Normal"/>
    <w:next w:val="Normal"/>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rsid w:val="00CB2A9E"/>
    <w:rPr>
      <w:rFonts w:ascii="Calibri" w:eastAsia="Calibri" w:hAnsi="Calibri" w:cs="Times New Roman"/>
      <w:sz w:val="20"/>
      <w:szCs w:val="20"/>
      <w:lang w:eastAsia="es-MX"/>
    </w:rPr>
  </w:style>
  <w:style w:type="paragraph" w:styleId="Textocomentario">
    <w:name w:val="annotation text"/>
    <w:basedOn w:val="Normal"/>
    <w:link w:val="TextocomentarioCar"/>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99"/>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uiPriority w:val="99"/>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nhideWhenUsed/>
    <w:rsid w:val="00CB2A9E"/>
    <w:rPr>
      <w:sz w:val="16"/>
      <w:szCs w:val="16"/>
    </w:rPr>
  </w:style>
  <w:style w:type="paragraph" w:styleId="Listaconvietas">
    <w:name w:val="List Bullet"/>
    <w:basedOn w:val="Normal"/>
    <w:uiPriority w:val="99"/>
    <w:unhideWhenUsed/>
    <w:rsid w:val="00CB2A9E"/>
    <w:pPr>
      <w:numPr>
        <w:numId w:val="3"/>
      </w:numPr>
      <w:spacing w:after="160" w:line="259" w:lineRule="auto"/>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uiPriority w:val="99"/>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uiPriority w:val="99"/>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uiPriority w:val="99"/>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4"/>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99"/>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rsid w:val="000B6C0C"/>
    <w:rPr>
      <w:vertAlign w:val="superscript"/>
    </w:rPr>
  </w:style>
  <w:style w:type="character" w:styleId="nfasis">
    <w:name w:val="Emphasis"/>
    <w:uiPriority w:val="99"/>
    <w:qFormat/>
    <w:rsid w:val="000B6C0C"/>
    <w:rPr>
      <w:rFonts w:cs="Times New Roman"/>
      <w:b/>
      <w:bCs/>
    </w:rPr>
  </w:style>
  <w:style w:type="paragraph" w:customStyle="1" w:styleId="basic">
    <w:name w:val="basic"/>
    <w:basedOn w:val="Normal"/>
    <w:rsid w:val="004915E0"/>
    <w:pPr>
      <w:spacing w:before="100" w:beforeAutospacing="1" w:after="100" w:afterAutospacing="1"/>
    </w:pPr>
    <w:rPr>
      <w:rFonts w:ascii="Times New Roman" w:eastAsia="Times New Roman" w:hAnsi="Times New Roman" w:cs="Times New Roman"/>
      <w:lang w:val="es-MX" w:eastAsia="es-MX"/>
    </w:rPr>
  </w:style>
  <w:style w:type="character" w:customStyle="1" w:styleId="Ttulo7Car">
    <w:name w:val="Título 7 Car"/>
    <w:basedOn w:val="Fuentedeprrafopredeter"/>
    <w:link w:val="Ttulo7"/>
    <w:uiPriority w:val="99"/>
    <w:semiHidden/>
    <w:rsid w:val="009136F3"/>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semiHidden/>
    <w:rsid w:val="009136F3"/>
    <w:rPr>
      <w:rFonts w:ascii="Times New Roman" w:eastAsia="Times New Roman" w:hAnsi="Times New Roman" w:cs="Times New Roman"/>
      <w:i/>
      <w:iCs/>
      <w:lang w:val="es-MX"/>
    </w:rPr>
  </w:style>
  <w:style w:type="paragraph" w:customStyle="1" w:styleId="Listavistosa-nfasis11">
    <w:name w:val="Lista vistosa - Énfasis 11"/>
    <w:basedOn w:val="Normal"/>
    <w:uiPriority w:val="34"/>
    <w:qFormat/>
    <w:rsid w:val="009136F3"/>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9136F3"/>
    <w:rPr>
      <w:color w:val="000000"/>
    </w:rPr>
  </w:style>
  <w:style w:type="paragraph" w:styleId="Textoindependiente3">
    <w:name w:val="Body Text 3"/>
    <w:basedOn w:val="Normal"/>
    <w:link w:val="Textoindependiente3Car"/>
    <w:uiPriority w:val="99"/>
    <w:rsid w:val="009136F3"/>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9136F3"/>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9136F3"/>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semiHidden/>
    <w:rsid w:val="009136F3"/>
    <w:rPr>
      <w:rFonts w:ascii="Times New Roman" w:eastAsia="Times New Roman" w:hAnsi="Times New Roman" w:cs="Times New Roman"/>
      <w:sz w:val="16"/>
      <w:szCs w:val="16"/>
      <w:lang w:val="es-MX"/>
    </w:rPr>
  </w:style>
  <w:style w:type="paragraph" w:styleId="Sangra3detindependiente">
    <w:name w:val="Body Text Indent 3"/>
    <w:basedOn w:val="Normal"/>
    <w:link w:val="Sangra3detindependienteCar"/>
    <w:uiPriority w:val="99"/>
    <w:semiHidden/>
    <w:unhideWhenUsed/>
    <w:rsid w:val="009136F3"/>
    <w:pPr>
      <w:spacing w:after="120"/>
      <w:ind w:left="283"/>
    </w:pPr>
    <w:rPr>
      <w:rFonts w:ascii="Times New Roman" w:eastAsia="Times New Roman" w:hAnsi="Times New Roman" w:cs="Times New Roman"/>
      <w:sz w:val="16"/>
      <w:szCs w:val="16"/>
      <w:lang w:val="es-MX"/>
    </w:rPr>
  </w:style>
  <w:style w:type="character" w:customStyle="1" w:styleId="Sangra3detindependienteCar1">
    <w:name w:val="Sangría 3 de t. independiente Car1"/>
    <w:basedOn w:val="Fuentedeprrafopredeter"/>
    <w:link w:val="Sangra3detindependiente"/>
    <w:uiPriority w:val="99"/>
    <w:semiHidden/>
    <w:rsid w:val="009136F3"/>
    <w:rPr>
      <w:sz w:val="16"/>
      <w:szCs w:val="16"/>
    </w:rPr>
  </w:style>
  <w:style w:type="paragraph" w:customStyle="1" w:styleId="2">
    <w:name w:val="2"/>
    <w:basedOn w:val="Normal"/>
    <w:next w:val="Sangradetextonormal"/>
    <w:uiPriority w:val="99"/>
    <w:rsid w:val="009136F3"/>
    <w:pPr>
      <w:ind w:firstLine="708"/>
      <w:jc w:val="both"/>
    </w:pPr>
    <w:rPr>
      <w:rFonts w:ascii="Arial" w:eastAsia="Times New Roman" w:hAnsi="Arial" w:cs="Arial"/>
      <w:b/>
      <w:bCs/>
      <w:sz w:val="26"/>
      <w:lang w:val="es-MX"/>
    </w:rPr>
  </w:style>
  <w:style w:type="paragraph" w:customStyle="1" w:styleId="normal0">
    <w:name w:val="normal"/>
    <w:basedOn w:val="Normal"/>
    <w:uiPriority w:val="99"/>
    <w:rsid w:val="009136F3"/>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rsid w:val="009136F3"/>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9136F3"/>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9136F3"/>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9136F3"/>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9136F3"/>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9136F3"/>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9136F3"/>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9136F3"/>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uiPriority w:val="99"/>
    <w:rsid w:val="009136F3"/>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uiPriority w:val="99"/>
    <w:rsid w:val="009136F3"/>
    <w:pPr>
      <w:jc w:val="center"/>
    </w:pPr>
    <w:rPr>
      <w:rFonts w:ascii="Times New Roman" w:eastAsia="Times New Roman" w:hAnsi="Times New Roman" w:cs="Times New Roman"/>
      <w:b/>
      <w:szCs w:val="20"/>
    </w:rPr>
  </w:style>
  <w:style w:type="paragraph" w:customStyle="1" w:styleId="ROMANOS">
    <w:name w:val="ROMANOS"/>
    <w:basedOn w:val="Normal"/>
    <w:uiPriority w:val="99"/>
    <w:rsid w:val="009136F3"/>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9136F3"/>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9136F3"/>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9136F3"/>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9136F3"/>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9136F3"/>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9136F3"/>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9136F3"/>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9136F3"/>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9136F3"/>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9136F3"/>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rsid w:val="009136F3"/>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9136F3"/>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9136F3"/>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9136F3"/>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9136F3"/>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9136F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9136F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9136F3"/>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9136F3"/>
    <w:rPr>
      <w:rFonts w:ascii="Verdana" w:hAnsi="Verdana" w:hint="default"/>
      <w:color w:val="000000"/>
      <w:sz w:val="17"/>
      <w:szCs w:val="17"/>
    </w:rPr>
  </w:style>
  <w:style w:type="character" w:customStyle="1" w:styleId="contenido">
    <w:name w:val="contenido"/>
    <w:basedOn w:val="Fuentedeprrafopredeter"/>
    <w:rsid w:val="009136F3"/>
  </w:style>
  <w:style w:type="character" w:customStyle="1" w:styleId="title1">
    <w:name w:val="title1"/>
    <w:basedOn w:val="Fuentedeprrafopredeter"/>
    <w:rsid w:val="009136F3"/>
    <w:rPr>
      <w:b/>
      <w:bCs/>
      <w:sz w:val="36"/>
      <w:szCs w:val="36"/>
    </w:rPr>
  </w:style>
  <w:style w:type="character" w:customStyle="1" w:styleId="negritas">
    <w:name w:val="negritas"/>
    <w:basedOn w:val="Fuentedeprrafopredeter"/>
    <w:rsid w:val="009136F3"/>
  </w:style>
  <w:style w:type="character" w:customStyle="1" w:styleId="ContinuarlistaCar">
    <w:name w:val="Continuar lista Car"/>
    <w:basedOn w:val="Fuentedeprrafopredeter"/>
    <w:rsid w:val="009136F3"/>
    <w:rPr>
      <w:rFonts w:ascii="Arial" w:eastAsia="Times" w:hAnsi="Arial" w:cs="Arial" w:hint="default"/>
      <w:sz w:val="24"/>
      <w:lang w:val="es-ES_tradnl" w:eastAsia="es-ES" w:bidi="ar-SA"/>
    </w:rPr>
  </w:style>
  <w:style w:type="character" w:customStyle="1" w:styleId="txtarti">
    <w:name w:val="txtarti"/>
    <w:basedOn w:val="Fuentedeprrafopredeter"/>
    <w:rsid w:val="009136F3"/>
  </w:style>
  <w:style w:type="character" w:customStyle="1" w:styleId="azulnew">
    <w:name w:val="azul_new"/>
    <w:basedOn w:val="Fuentedeprrafopredeter"/>
    <w:rsid w:val="009136F3"/>
  </w:style>
  <w:style w:type="paragraph" w:styleId="Lista">
    <w:name w:val="List"/>
    <w:basedOn w:val="Normal"/>
    <w:rsid w:val="009136F3"/>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9136F3"/>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9136F3"/>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semiHidden/>
    <w:unhideWhenUsed/>
    <w:rsid w:val="009136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9.emf"/><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emf"/><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hyperlink" Target="http://definicion.de/tiempo"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5.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efinicion.de/tiemp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41.e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png"/><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BIANCA\admon%202014-2018\INDICADORES%20ECONOMICOS\COMPARATIVOS%20DE%20INDICADO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sz="1800" b="1" i="0" u="none" strike="noStrike" baseline="0">
                <a:solidFill>
                  <a:srgbClr val="000000"/>
                </a:solidFill>
                <a:latin typeface="Calibri"/>
                <a:ea typeface="Calibri"/>
                <a:cs typeface="Calibri"/>
              </a:defRPr>
            </a:pPr>
            <a:r>
              <a:rPr lang="es-MX"/>
              <a:t>INFLACIÓN</a:t>
            </a:r>
          </a:p>
        </c:rich>
      </c:tx>
    </c:title>
    <c:view3D>
      <c:depthPercent val="100"/>
      <c:rAngAx val="1"/>
    </c:view3D>
    <c:plotArea>
      <c:layout/>
      <c:bar3DChart>
        <c:barDir val="col"/>
        <c:grouping val="clustered"/>
        <c:ser>
          <c:idx val="0"/>
          <c:order val="0"/>
          <c:tx>
            <c:strRef>
              <c:f>Hoja1!$B$2</c:f>
              <c:strCache>
                <c:ptCount val="1"/>
                <c:pt idx="0">
                  <c:v>NACIONAL</c:v>
                </c:pt>
              </c:strCache>
            </c:strRef>
          </c:tx>
          <c:spPr>
            <a:solidFill>
              <a:schemeClr val="bg1">
                <a:lumMod val="85000"/>
              </a:schemeClr>
            </a:solidFill>
          </c:spPr>
          <c:cat>
            <c:numRef>
              <c:f>Hoja1!$A$3:$A$15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formatCode="mmm\-yy">
                  <c:v>41913</c:v>
                </c:pt>
              </c:numCache>
            </c:numRef>
          </c:cat>
          <c:val>
            <c:numRef>
              <c:f>Hoja1!$B$3:$B$15</c:f>
              <c:numCache>
                <c:formatCode>0.00%</c:formatCode>
                <c:ptCount val="13"/>
                <c:pt idx="0">
                  <c:v>5.7004794045942268E-2</c:v>
                </c:pt>
                <c:pt idx="1">
                  <c:v>3.9765218067325046E-2</c:v>
                </c:pt>
                <c:pt idx="2">
                  <c:v>5.1908482560095726E-2</c:v>
                </c:pt>
                <c:pt idx="3">
                  <c:v>3.3327410039982228E-2</c:v>
                </c:pt>
                <c:pt idx="4">
                  <c:v>4.0532755522308513E-2</c:v>
                </c:pt>
                <c:pt idx="5">
                  <c:v>3.7590381357682869E-2</c:v>
                </c:pt>
                <c:pt idx="6">
                  <c:v>6.5281450097161631E-2</c:v>
                </c:pt>
                <c:pt idx="7">
                  <c:v>3.5735378772587104E-2</c:v>
                </c:pt>
                <c:pt idx="8">
                  <c:v>4.4000000000000088E-2</c:v>
                </c:pt>
                <c:pt idx="9">
                  <c:v>3.8187567875879347E-2</c:v>
                </c:pt>
                <c:pt idx="10">
                  <c:v>3.5682900213421485E-2</c:v>
                </c:pt>
                <c:pt idx="11">
                  <c:v>3.9740409898737478E-2</c:v>
                </c:pt>
                <c:pt idx="12">
                  <c:v>4.3000000000000003E-2</c:v>
                </c:pt>
              </c:numCache>
            </c:numRef>
          </c:val>
        </c:ser>
        <c:ser>
          <c:idx val="2"/>
          <c:order val="1"/>
          <c:tx>
            <c:v>PUEBLA</c:v>
          </c:tx>
          <c:spPr>
            <a:solidFill>
              <a:schemeClr val="accent2"/>
            </a:solidFill>
          </c:spPr>
          <c:cat>
            <c:numRef>
              <c:f>Hoja1!$A$3:$A$15</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formatCode="mmm\-yy">
                  <c:v>41913</c:v>
                </c:pt>
              </c:numCache>
            </c:numRef>
          </c:cat>
          <c:val>
            <c:numRef>
              <c:f>Hoja1!$C$3:$C$15</c:f>
              <c:numCache>
                <c:formatCode>0.00%</c:formatCode>
                <c:ptCount val="13"/>
                <c:pt idx="0">
                  <c:v>7.3195043977373572E-2</c:v>
                </c:pt>
                <c:pt idx="1">
                  <c:v>3.1536369882234655E-2</c:v>
                </c:pt>
                <c:pt idx="2">
                  <c:v>5.8170731707317173E-2</c:v>
                </c:pt>
                <c:pt idx="3">
                  <c:v>4.6355972021524632E-2</c:v>
                </c:pt>
                <c:pt idx="4">
                  <c:v>4.9563670253325802E-2</c:v>
                </c:pt>
                <c:pt idx="5">
                  <c:v>3.8529221827575059E-2</c:v>
                </c:pt>
                <c:pt idx="6">
                  <c:v>8.3324912749800459E-2</c:v>
                </c:pt>
                <c:pt idx="7">
                  <c:v>2.9395937520179945E-2</c:v>
                </c:pt>
                <c:pt idx="8">
                  <c:v>4.36E-2</c:v>
                </c:pt>
                <c:pt idx="9">
                  <c:v>4.9391156060482805E-2</c:v>
                </c:pt>
                <c:pt idx="10">
                  <c:v>3.8368525191890338E-2</c:v>
                </c:pt>
                <c:pt idx="11">
                  <c:v>3.3949793337076914E-2</c:v>
                </c:pt>
                <c:pt idx="12">
                  <c:v>4.3000000000000003E-2</c:v>
                </c:pt>
              </c:numCache>
            </c:numRef>
          </c:val>
        </c:ser>
        <c:shape val="box"/>
        <c:axId val="95757824"/>
        <c:axId val="95759360"/>
        <c:axId val="0"/>
      </c:bar3DChart>
      <c:catAx>
        <c:axId val="95757824"/>
        <c:scaling>
          <c:orientation val="minMax"/>
        </c:scaling>
        <c:axPos val="b"/>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MX"/>
          </a:p>
        </c:txPr>
        <c:crossAx val="95759360"/>
        <c:crosses val="autoZero"/>
        <c:auto val="1"/>
        <c:lblAlgn val="ctr"/>
        <c:lblOffset val="100"/>
      </c:catAx>
      <c:valAx>
        <c:axId val="95759360"/>
        <c:scaling>
          <c:orientation val="minMax"/>
        </c:scaling>
        <c:axPos val="l"/>
        <c:majorGridlines/>
        <c:numFmt formatCode="0.00%"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MX"/>
          </a:p>
        </c:txPr>
        <c:crossAx val="95757824"/>
        <c:crosses val="autoZero"/>
        <c:crossBetween val="between"/>
      </c:valAx>
      <c:dTable>
        <c:showHorzBorder val="1"/>
        <c:showVertBorder val="1"/>
        <c:showOutline val="1"/>
        <c:showKeys val="1"/>
        <c:txPr>
          <a:bodyPr/>
          <a:lstStyle/>
          <a:p>
            <a:pPr rtl="0">
              <a:defRPr sz="900" b="0" i="0" u="none" strike="noStrike" baseline="0">
                <a:solidFill>
                  <a:srgbClr val="000000"/>
                </a:solidFill>
                <a:latin typeface="Calibri"/>
                <a:ea typeface="Calibri"/>
                <a:cs typeface="Calibri"/>
              </a:defRPr>
            </a:pPr>
            <a:endParaRPr lang="es-MX"/>
          </a:p>
        </c:txPr>
      </c:dTable>
      <c:spPr>
        <a:noFill/>
        <a:ln w="25400">
          <a:noFill/>
        </a:ln>
      </c:spPr>
    </c:plotArea>
    <c:plotVisOnly val="1"/>
    <c:dispBlanksAs val="gap"/>
  </c:chart>
  <c:txPr>
    <a:bodyPr/>
    <a:lstStyle/>
    <a:p>
      <a:pPr>
        <a:defRPr sz="1000" b="0" i="0" u="none" strike="noStrike" baseline="0">
          <a:solidFill>
            <a:srgbClr val="000000"/>
          </a:solidFill>
          <a:latin typeface="Calibri"/>
          <a:ea typeface="Calibri"/>
          <a:cs typeface="Calibri"/>
        </a:defRPr>
      </a:pPr>
      <a:endParaRPr lang="es-MX"/>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0B320C-EE89-49E4-B162-C10F96864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83889</Words>
  <Characters>461393</Characters>
  <Application>Microsoft Office Word</Application>
  <DocSecurity>0</DocSecurity>
  <Lines>3844</Lines>
  <Paragraphs>1088</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544194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2</cp:revision>
  <cp:lastPrinted>2014-10-20T22:46:00Z</cp:lastPrinted>
  <dcterms:created xsi:type="dcterms:W3CDTF">2015-04-01T18:43:00Z</dcterms:created>
  <dcterms:modified xsi:type="dcterms:W3CDTF">2015-04-01T18:43:00Z</dcterms:modified>
</cp:coreProperties>
</file>