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732" w:rsidRDefault="007E1732">
      <w:bookmarkStart w:id="0" w:name="_GoBack"/>
      <w:r>
        <w:rPr>
          <w:noProof/>
          <w:lang w:val="es-MX" w:eastAsia="es-MX"/>
        </w:rPr>
        <w:drawing>
          <wp:anchor distT="0" distB="0" distL="114300" distR="114300" simplePos="0" relativeHeight="251659264" behindDoc="1" locked="0" layoutInCell="1" allowOverlap="1">
            <wp:simplePos x="0" y="0"/>
            <wp:positionH relativeFrom="margin">
              <wp:posOffset>-1080135</wp:posOffset>
            </wp:positionH>
            <wp:positionV relativeFrom="margin">
              <wp:posOffset>-1347470</wp:posOffset>
            </wp:positionV>
            <wp:extent cx="7772400" cy="1057275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72400" cy="10572750"/>
                    </a:xfrm>
                    <a:prstGeom prst="rect">
                      <a:avLst/>
                    </a:prstGeom>
                  </pic:spPr>
                </pic:pic>
              </a:graphicData>
            </a:graphic>
          </wp:anchor>
        </w:drawing>
      </w:r>
      <w:bookmarkEnd w:id="0"/>
      <w:r w:rsidR="00C63E53" w:rsidRPr="00C63E53">
        <w:rPr>
          <w:rFonts w:ascii="Arial" w:hAnsi="Arial" w:cs="Arial"/>
          <w:noProof/>
          <w:color w:val="F79646" w:themeColor="accent6"/>
          <w:sz w:val="96"/>
          <w:szCs w:val="96"/>
          <w:lang w:val="es-ES"/>
        </w:rPr>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" filled="f" stroked="f">
            <v:path arrowok="t"/>
            <v:textbox>
              <w:txbxContent>
                <w:p w:rsidR="00110C76" w:rsidRPr="00F44C3E" w:rsidRDefault="00110C76" w:rsidP="007E1732">
                  <w:pPr>
                    <w:jc w:val="center"/>
                    <w:rPr>
                      <w:rFonts w:ascii="Arial" w:hAnsi="Arial" w:cs="Arial"/>
                      <w:b/>
                      <w:color w:val="F79646" w:themeColor="accent6"/>
                    </w:rPr>
                  </w:pPr>
                  <w:r>
                    <w:rPr>
                      <w:rFonts w:ascii="Arial" w:hAnsi="Arial" w:cs="Arial"/>
                      <w:b/>
                      <w:color w:val="F79646" w:themeColor="accent6"/>
                    </w:rPr>
                    <w:t>AÑO 2</w:t>
                  </w:r>
                  <w:r w:rsidRPr="00F44C3E">
                    <w:rPr>
                      <w:rFonts w:ascii="Arial" w:hAnsi="Arial" w:cs="Arial"/>
                      <w:b/>
                      <w:color w:val="F79646" w:themeColor="accent6"/>
                    </w:rPr>
                    <w:t xml:space="preserve">  NÚM</w:t>
                  </w:r>
                  <w:r>
                    <w:rPr>
                      <w:rFonts w:ascii="Arial" w:hAnsi="Arial" w:cs="Arial"/>
                      <w:b/>
                      <w:color w:val="F79646" w:themeColor="accent6"/>
                    </w:rPr>
                    <w:t>ERO 5</w:t>
                  </w:r>
                </w:p>
              </w:txbxContent>
            </v:textbox>
            <w10:wrap type="square"/>
          </v:shape>
        </w:pict>
      </w:r>
      <w:r>
        <w:br w:type="page"/>
      </w:r>
    </w:p>
    <w:p w:rsidR="007E1732" w:rsidRDefault="00C63E53">
      <w:r w:rsidRPr="00C63E53">
        <w:rPr>
          <w:rFonts w:ascii="Arial" w:hAnsi="Arial" w:cs="Arial"/>
          <w:noProof/>
          <w:color w:val="FFFFFF" w:themeColor="background1"/>
          <w:sz w:val="96"/>
          <w:szCs w:val="96"/>
          <w:lang w:val="es-ES"/>
        </w:rPr>
        <w:lastRenderedPageBreak/>
        <w:pict>
          <v:rect id="Rectángulo 15" o:spid="_x0000_s1060" style="position:absolute;margin-left:-85.2pt;margin-top:-77.9pt;width:612.3pt;height:11in;z-index:-251618304;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LK6EX+RAgAAjgUAAA4AAAAAAAAAAAAAAAAALAIAAGRycy9lMm9Eb2MueG1sUEsB&#10;Ai0AFAAGAAgAAAAhAPVvhpXfAAAABwEAAA8AAAAAAAAAAAAAAAAA6QQAAGRycy9kb3ducmV2Lnht&#10;bFBLBQYAAAAABAAEAPMAAAD1BQAAAAA=&#10;" fillcolor="#1f497d [3215]" stroked="f">
            <v:path arrowok="t"/>
            <w10:wrap anchorx="margin" anchory="margin"/>
          </v:rect>
        </w:pict>
      </w:r>
      <w:r w:rsidRPr="00C63E53">
        <w:rPr>
          <w:rFonts w:ascii="Arial" w:hAnsi="Arial" w:cs="Arial"/>
          <w:noProof/>
          <w:color w:val="FFFFFF" w:themeColor="background1"/>
          <w:sz w:val="96"/>
          <w:szCs w:val="96"/>
          <w:lang w:val="es-ES"/>
        </w:rPr>
        <w:pict>
          <v:shape id="Cuadro de texto 7" o:spid="_x0000_s1028" type="#_x0000_t202" style="position:absolute;margin-left:-15.6pt;margin-top:94.65pt;width:513.3pt;height:76pt;z-index:25166233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" filled="f" stroked="f">
            <v:path arrowok="t"/>
            <v:textbox style="mso-next-textbox:#Cuadro de texto 7">
              <w:txbxContent>
                <w:p w:rsidR="00110C76" w:rsidRPr="00047AAA" w:rsidRDefault="00110C76"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v:textbox>
            <w10:wrap type="square"/>
          </v:shape>
        </w:pict>
      </w:r>
      <w:r w:rsidRPr="00C63E53">
        <w:rPr>
          <w:rFonts w:ascii="Arial" w:hAnsi="Arial" w:cs="Arial"/>
          <w:noProof/>
          <w:color w:val="FFFFFF" w:themeColor="background1"/>
          <w:sz w:val="96"/>
          <w:szCs w:val="96"/>
          <w:lang w:val="es-ES"/>
        </w:rPr>
        <w:pict>
          <v:shape id="Cuadro de texto 10" o:spid="_x0000_s1027" type="#_x0000_t202" style="position:absolute;margin-left:-15.6pt;margin-top:204.7pt;width:513.3pt;height:288.4pt;z-index:25166336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" filled="f" stroked="f">
            <v:path arrowok="t"/>
            <v:textbox style="mso-next-textbox:#Cuadro de texto 10">
              <w:txbxContent>
                <w:p w:rsidR="00110C76" w:rsidRPr="00336C74" w:rsidRDefault="00110C76" w:rsidP="00F70F33">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4</w:t>
                  </w:r>
                  <w:r>
                    <w:rPr>
                      <w:rFonts w:ascii="Arial" w:hAnsi="Arial" w:cs="Arial"/>
                      <w:b/>
                      <w:color w:val="FFFFFF" w:themeColor="background1"/>
                      <w:lang w:val="es-ES"/>
                    </w:rPr>
                    <w:tab/>
                  </w:r>
                  <w:r w:rsidRPr="00336C74">
                    <w:rPr>
                      <w:rFonts w:ascii="Arial" w:hAnsi="Arial" w:cs="Arial"/>
                      <w:b/>
                      <w:color w:val="FFFFFF" w:themeColor="background1"/>
                      <w:lang w:val="es-ES"/>
                    </w:rPr>
                    <w:t>Mensaje del Presidente Municipal</w:t>
                  </w:r>
                </w:p>
                <w:p w:rsidR="00110C76" w:rsidRPr="00336C74" w:rsidRDefault="00110C76" w:rsidP="00F70F33">
                  <w:pPr>
                    <w:widowControl w:val="0"/>
                    <w:autoSpaceDE w:val="0"/>
                    <w:autoSpaceDN w:val="0"/>
                    <w:adjustRightInd w:val="0"/>
                    <w:jc w:val="both"/>
                    <w:rPr>
                      <w:rFonts w:ascii="Arial" w:hAnsi="Arial" w:cs="Arial"/>
                      <w:b/>
                      <w:color w:val="FFFFFF" w:themeColor="background1"/>
                      <w:lang w:val="es-ES"/>
                    </w:rPr>
                  </w:pPr>
                </w:p>
                <w:p w:rsidR="00110C76" w:rsidRPr="00C074B9" w:rsidRDefault="00110C76" w:rsidP="00C074B9">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 xml:space="preserve">  6 </w:t>
                  </w:r>
                  <w:r>
                    <w:rPr>
                      <w:rFonts w:ascii="Arial" w:hAnsi="Arial" w:cs="Arial"/>
                      <w:b/>
                      <w:color w:val="FFFFFF" w:themeColor="background1"/>
                      <w:lang w:val="es-ES"/>
                    </w:rPr>
                    <w:tab/>
                  </w:r>
                  <w:r w:rsidRPr="00C074B9">
                    <w:rPr>
                      <w:rFonts w:ascii="Arial" w:hAnsi="Arial" w:cs="Arial"/>
                      <w:b/>
                      <w:color w:val="FFFFFF" w:themeColor="background1"/>
                    </w:rPr>
                    <w:t>SESIÓN ORDINARIA</w:t>
                  </w:r>
                  <w:r>
                    <w:rPr>
                      <w:rFonts w:ascii="Arial" w:hAnsi="Arial" w:cs="Arial"/>
                      <w:b/>
                      <w:color w:val="FFFFFF" w:themeColor="background1"/>
                    </w:rPr>
                    <w:t xml:space="preserve"> – 14 DE MAYO</w:t>
                  </w:r>
                  <w:r w:rsidRPr="00C074B9">
                    <w:rPr>
                      <w:rFonts w:ascii="Arial" w:hAnsi="Arial" w:cs="Arial"/>
                      <w:b/>
                      <w:color w:val="FFFFFF" w:themeColor="background1"/>
                    </w:rPr>
                    <w:t xml:space="preserve"> DE 2015</w:t>
                  </w:r>
                </w:p>
                <w:p w:rsidR="00110C76" w:rsidRPr="00C074B9" w:rsidRDefault="00110C76" w:rsidP="00F70F33">
                  <w:pPr>
                    <w:widowControl w:val="0"/>
                    <w:autoSpaceDE w:val="0"/>
                    <w:autoSpaceDN w:val="0"/>
                    <w:adjustRightInd w:val="0"/>
                    <w:jc w:val="both"/>
                    <w:rPr>
                      <w:rFonts w:ascii="Arial" w:hAnsi="Arial" w:cs="Arial"/>
                      <w:b/>
                      <w:color w:val="FFFFFF" w:themeColor="background1"/>
                    </w:rPr>
                  </w:pPr>
                </w:p>
                <w:p w:rsidR="00110C76" w:rsidRPr="00336C74" w:rsidRDefault="00110C76" w:rsidP="00017BCB">
                  <w:pPr>
                    <w:widowControl w:val="0"/>
                    <w:autoSpaceDE w:val="0"/>
                    <w:autoSpaceDN w:val="0"/>
                    <w:adjustRightInd w:val="0"/>
                    <w:jc w:val="both"/>
                    <w:rPr>
                      <w:rFonts w:ascii="Arial" w:hAnsi="Arial" w:cs="Arial"/>
                      <w:color w:val="FFFFFF" w:themeColor="background1"/>
                    </w:rPr>
                  </w:pPr>
                </w:p>
                <w:p w:rsidR="00110C76" w:rsidRPr="00336C74" w:rsidRDefault="00110C76" w:rsidP="002672A0">
                  <w:pPr>
                    <w:widowControl w:val="0"/>
                    <w:autoSpaceDE w:val="0"/>
                    <w:autoSpaceDN w:val="0"/>
                    <w:adjustRightInd w:val="0"/>
                    <w:jc w:val="both"/>
                    <w:rPr>
                      <w:rFonts w:ascii="Arial" w:hAnsi="Arial" w:cs="Arial"/>
                      <w:color w:val="FFFFFF" w:themeColor="background1"/>
                    </w:rPr>
                  </w:pPr>
                </w:p>
              </w:txbxContent>
            </v:textbox>
            <w10:wrap type="square"/>
          </v:shape>
        </w:pict>
      </w:r>
      <w:r w:rsidR="007E1732">
        <w:br w:type="page"/>
      </w:r>
    </w:p>
    <w:p w:rsidR="007E1732" w:rsidRDefault="00C63E53">
      <w:r w:rsidRPr="00C63E53">
        <w:rPr>
          <w:lang w:val="es-ES"/>
        </w:rPr>
        <w:lastRenderedPageBreak/>
        <w:pict>
          <v:shape id="Cuadro de texto 8" o:spid="_x0000_s1063" type="#_x0000_t202" style="position:absolute;margin-left:-40.95pt;margin-top:-39.75pt;width:38pt;height:28pt;z-index:2517381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" filled="f" stroked="f">
            <v:path arrowok="t"/>
            <v:textbox>
              <w:txbxContent>
                <w:p w:rsidR="00110C76" w:rsidRPr="002836DE" w:rsidRDefault="00110C76" w:rsidP="00C074B9">
                  <w:pPr>
                    <w:rPr>
                      <w:color w:val="FFFFFF" w:themeColor="background1"/>
                    </w:rPr>
                  </w:pPr>
                </w:p>
              </w:txbxContent>
            </v:textbox>
            <w10:wrap type="square"/>
          </v:shape>
        </w:pict>
      </w:r>
      <w:r w:rsidRPr="00C63E53">
        <w:rPr>
          <w:rFonts w:ascii="Arial" w:hAnsi="Arial" w:cs="Arial"/>
          <w:noProof/>
          <w:color w:val="FFFFFF" w:themeColor="background1"/>
          <w:sz w:val="96"/>
          <w:szCs w:val="96"/>
          <w:lang w:val="es-ES"/>
        </w:rPr>
        <w:pict>
          <v:rect id="Rectángulo 23" o:spid="_x0000_s1059" style="position:absolute;margin-left:-85.2pt;margin-top:-77.9pt;width:612.3pt;height:11in;z-index:-251608064;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r w:rsidRPr="00C63E53">
        <w:rPr>
          <w:rFonts w:ascii="Arial" w:hAnsi="Arial" w:cs="Arial"/>
          <w:noProof/>
          <w:color w:val="FFFFFF" w:themeColor="background1"/>
          <w:sz w:val="96"/>
          <w:szCs w:val="96"/>
          <w:lang w:val="es-ES"/>
        </w:rPr>
        <w:pict>
          <v:shape id="Cuadro de texto 46" o:spid="_x0000_s1029" type="#_x0000_t202" style="position:absolute;margin-left:-63.65pt;margin-top:0;width:549.35pt;height:103.65pt;z-index:251669504;visibility:visible;mso-position-vertical:center;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" filled="f" stroked="f">
            <v:path arrowok="t"/>
            <v:textbox style="mso-next-textbox:#Cuadro de texto 46">
              <w:txbxContent>
                <w:p w:rsidR="00110C76" w:rsidRPr="00771C39" w:rsidRDefault="00110C76"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MENSAJE DEL</w:t>
                  </w:r>
                </w:p>
                <w:p w:rsidR="00110C76" w:rsidRPr="00771C39" w:rsidRDefault="00110C76"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PRESIDENTE MUNICIPAL</w:t>
                  </w:r>
                </w:p>
                <w:p w:rsidR="00110C76" w:rsidRPr="00771C39" w:rsidRDefault="00110C76" w:rsidP="006660B4">
                  <w:pPr>
                    <w:jc w:val="right"/>
                    <w:rPr>
                      <w:rFonts w:ascii="Arial" w:hAnsi="Arial" w:cs="Arial"/>
                      <w:b/>
                      <w:color w:val="FFFFFF" w:themeColor="background1"/>
                      <w:sz w:val="56"/>
                      <w:szCs w:val="56"/>
                    </w:rPr>
                  </w:pPr>
                </w:p>
                <w:p w:rsidR="00110C76" w:rsidRPr="00771C39" w:rsidRDefault="00110C76" w:rsidP="007E1732">
                  <w:pPr>
                    <w:jc w:val="both"/>
                    <w:rPr>
                      <w:rFonts w:ascii="Arial" w:hAnsi="Arial" w:cs="Arial"/>
                      <w:b/>
                      <w:color w:val="FFFFFF" w:themeColor="background1"/>
                      <w:sz w:val="56"/>
                      <w:szCs w:val="56"/>
                    </w:rPr>
                  </w:pPr>
                </w:p>
              </w:txbxContent>
            </v:textbox>
            <w10:wrap type="square" anchory="margin"/>
          </v:shape>
        </w:pict>
      </w:r>
      <w:r w:rsidR="007E1732">
        <w:br w:type="page"/>
      </w:r>
    </w:p>
    <w:p w:rsidR="007E1732" w:rsidRDefault="00C63E53">
      <w:r w:rsidRPr="00C63E53">
        <w:rPr>
          <w:rFonts w:ascii="Arial" w:hAnsi="Arial" w:cs="Arial"/>
          <w:noProof/>
          <w:color w:val="FFFFFF" w:themeColor="background1"/>
          <w:sz w:val="96"/>
          <w:szCs w:val="96"/>
          <w:lang w:val="es-ES"/>
        </w:rPr>
        <w:lastRenderedPageBreak/>
        <w:pict>
          <v:shape id="Cuadro de texto 3" o:spid="_x0000_s1030" type="#_x0000_t202" style="position:absolute;margin-left:-41.95pt;margin-top:-40.75pt;width:38pt;height:28pt;z-index:251731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" filled="f" stroked="f">
            <v:path arrowok="t"/>
            <v:textbox>
              <w:txbxContent>
                <w:p w:rsidR="00110C76" w:rsidRPr="002836DE" w:rsidRDefault="00110C76">
                  <w:pPr>
                    <w:rPr>
                      <w:color w:val="FFFFFF" w:themeColor="background1"/>
                    </w:rPr>
                  </w:pPr>
                  <w:r w:rsidRPr="002836DE">
                    <w:rPr>
                      <w:color w:val="FFFFFF" w:themeColor="background1"/>
                    </w:rPr>
                    <w:t>00</w:t>
                  </w:r>
                </w:p>
              </w:txbxContent>
            </v:textbox>
            <w10:wrap type="square"/>
          </v:shape>
        </w:pict>
      </w:r>
      <w:r w:rsidRPr="00C63E53">
        <w:rPr>
          <w:rFonts w:ascii="Arial" w:hAnsi="Arial" w:cs="Arial"/>
          <w:noProof/>
          <w:color w:val="FFFFFF" w:themeColor="background1"/>
          <w:sz w:val="96"/>
          <w:szCs w:val="96"/>
          <w:lang w:val="es-ES"/>
        </w:rPr>
        <w:pict>
          <v:shape id="Cuadro de texto 24" o:spid="_x0000_s1031" type="#_x0000_t202" style="position:absolute;margin-left:-50.35pt;margin-top:18.25pt;width:300.4pt;height:69.9pt;z-index:251710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KgukCAAA3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" filled="f" stroked="f">
            <v:path arrowok="t"/>
            <v:textbox>
              <w:txbxContent>
                <w:p w:rsidR="00110C76" w:rsidRPr="00BC41AC" w:rsidRDefault="00110C76" w:rsidP="00BC41AC">
                  <w:pPr>
                    <w:widowControl w:val="0"/>
                    <w:autoSpaceDE w:val="0"/>
                    <w:autoSpaceDN w:val="0"/>
                    <w:adjustRightInd w:val="0"/>
                    <w:rPr>
                      <w:rFonts w:ascii="Arial" w:hAnsi="Arial" w:cs="Arial"/>
                      <w:b/>
                      <w:color w:val="1F497D" w:themeColor="text2"/>
                      <w:sz w:val="52"/>
                      <w:szCs w:val="52"/>
                      <w:lang w:val="es-ES"/>
                    </w:rPr>
                  </w:pPr>
                  <w:r w:rsidRPr="00BC41AC">
                    <w:rPr>
                      <w:rFonts w:ascii="Arial" w:hAnsi="Arial" w:cs="Arial"/>
                      <w:b/>
                      <w:color w:val="1F497D" w:themeColor="text2"/>
                      <w:sz w:val="52"/>
                      <w:szCs w:val="52"/>
                      <w:lang w:val="es-ES"/>
                    </w:rPr>
                    <w:t>Mensaje Del</w:t>
                  </w:r>
                </w:p>
                <w:p w:rsidR="00110C76" w:rsidRPr="00BC41AC" w:rsidRDefault="00110C76" w:rsidP="002836DE">
                  <w:pPr>
                    <w:widowControl w:val="0"/>
                    <w:autoSpaceDE w:val="0"/>
                    <w:autoSpaceDN w:val="0"/>
                    <w:adjustRightInd w:val="0"/>
                    <w:rPr>
                      <w:rFonts w:ascii="Arial" w:hAnsi="Arial" w:cs="Arial"/>
                      <w:b/>
                      <w:color w:val="1F497D" w:themeColor="text2"/>
                      <w:sz w:val="52"/>
                      <w:szCs w:val="52"/>
                    </w:rPr>
                  </w:pPr>
                  <w:r w:rsidRPr="00BC41AC">
                    <w:rPr>
                      <w:rFonts w:ascii="Arial" w:hAnsi="Arial" w:cs="Arial"/>
                      <w:b/>
                      <w:color w:val="1F497D" w:themeColor="text2"/>
                      <w:sz w:val="52"/>
                      <w:szCs w:val="52"/>
                      <w:lang w:val="es-ES"/>
                    </w:rPr>
                    <w:t>Presidente Municipal</w:t>
                  </w:r>
                </w:p>
                <w:p w:rsidR="00110C76" w:rsidRPr="00BC41AC" w:rsidRDefault="00110C76" w:rsidP="00BC41AC">
                  <w:pPr>
                    <w:rPr>
                      <w:rFonts w:ascii="Arial" w:hAnsi="Arial" w:cs="Arial"/>
                      <w:b/>
                      <w:color w:val="1F497D" w:themeColor="text2"/>
                      <w:sz w:val="52"/>
                      <w:szCs w:val="52"/>
                    </w:rPr>
                  </w:pPr>
                </w:p>
              </w:txbxContent>
            </v:textbox>
            <w10:wrap type="square"/>
          </v:shape>
        </w:pict>
      </w:r>
      <w:r w:rsidRPr="00C63E53">
        <w:rPr>
          <w:rFonts w:ascii="Arial" w:hAnsi="Arial" w:cs="Arial"/>
          <w:noProof/>
          <w:color w:val="FFFFFF" w:themeColor="background1"/>
          <w:sz w:val="96"/>
          <w:szCs w:val="96"/>
          <w:lang w:val="es-ES"/>
        </w:rPr>
        <w:pict>
          <v:shape id="Cuadro de texto 35" o:spid="_x0000_s1032" type="#_x0000_t202" style="position:absolute;margin-left:264.15pt;margin-top:521.8pt;width:236pt;height:73.5pt;z-index:251728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" filled="f" stroked="f">
            <v:path arrowok="t"/>
            <v:textbox>
              <w:txbxContent>
                <w:p w:rsidR="00110C76" w:rsidRPr="000D379F" w:rsidRDefault="00110C76" w:rsidP="000D379F">
                  <w:pPr>
                    <w:rPr>
                      <w:rFonts w:ascii="Arial" w:hAnsi="Arial" w:cs="Arial"/>
                      <w:b/>
                      <w:color w:val="1F497D" w:themeColor="text2"/>
                      <w:sz w:val="32"/>
                      <w:szCs w:val="32"/>
                      <w:lang w:val="es-ES"/>
                    </w:rPr>
                  </w:pPr>
                  <w:r w:rsidRPr="000D379F">
                    <w:rPr>
                      <w:rFonts w:ascii="Arial" w:hAnsi="Arial" w:cs="Arial"/>
                      <w:b/>
                      <w:color w:val="1F497D" w:themeColor="text2"/>
                      <w:sz w:val="32"/>
                      <w:szCs w:val="32"/>
                      <w:lang w:val="es-ES"/>
                    </w:rPr>
                    <w:t>Construyamos una Puebla</w:t>
                  </w:r>
                </w:p>
                <w:p w:rsidR="00110C76" w:rsidRPr="000D379F" w:rsidRDefault="00110C76" w:rsidP="000D379F">
                  <w:pPr>
                    <w:rPr>
                      <w:rFonts w:ascii="Arial" w:hAnsi="Arial" w:cs="Arial"/>
                      <w:b/>
                      <w:color w:val="1F497D" w:themeColor="text2"/>
                      <w:sz w:val="32"/>
                      <w:szCs w:val="32"/>
                    </w:rPr>
                  </w:pPr>
                  <w:r w:rsidRPr="000D379F">
                    <w:rPr>
                      <w:rFonts w:ascii="Arial" w:hAnsi="Arial" w:cs="Arial"/>
                      <w:b/>
                      <w:color w:val="1F497D" w:themeColor="text2"/>
                      <w:sz w:val="32"/>
                      <w:szCs w:val="32"/>
                      <w:lang w:val="es-ES"/>
                    </w:rPr>
                    <w:t>Diferente, una Ciudad de Progreso.</w:t>
                  </w:r>
                </w:p>
                <w:p w:rsidR="00110C76" w:rsidRPr="000D379F" w:rsidRDefault="00110C76" w:rsidP="000D379F">
                  <w:pPr>
                    <w:rPr>
                      <w:rFonts w:ascii="Arial" w:hAnsi="Arial" w:cs="Arial"/>
                      <w:b/>
                      <w:color w:val="1F497D" w:themeColor="text2"/>
                      <w:sz w:val="32"/>
                      <w:szCs w:val="32"/>
                    </w:rPr>
                  </w:pPr>
                </w:p>
              </w:txbxContent>
            </v:textbox>
            <w10:wrap type="square"/>
          </v:shape>
        </w:pict>
      </w:r>
      <w:r w:rsidRPr="00C63E53">
        <w:rPr>
          <w:rFonts w:ascii="Arial" w:hAnsi="Arial" w:cs="Arial"/>
          <w:noProof/>
          <w:color w:val="FFFFFF" w:themeColor="background1"/>
          <w:sz w:val="96"/>
          <w:szCs w:val="96"/>
          <w:lang w:val="es-ES"/>
        </w:rPr>
        <w:pict>
          <v:shape id="Cuadro de texto 44" o:spid="_x0000_s1033" type="#_x0000_t202" style="position:absolute;margin-left:262.1pt;margin-top:42.1pt;width:242.65pt;height:501.4pt;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" filled="f" stroked="f">
            <v:path arrowok="t"/>
            <v:textbox>
              <w:txbxContent>
                <w:p w:rsidR="00110C76" w:rsidRPr="00336C74" w:rsidRDefault="00110C76" w:rsidP="00336C74">
                  <w:pPr>
                    <w:jc w:val="both"/>
                    <w:rPr>
                      <w:rFonts w:ascii="Arial" w:hAnsi="Arial" w:cs="Arial"/>
                      <w:sz w:val="21"/>
                      <w:szCs w:val="21"/>
                    </w:rPr>
                  </w:pPr>
                  <w:r w:rsidRPr="00336C74">
                    <w:rPr>
                      <w:rFonts w:ascii="Arial" w:hAnsi="Arial" w:cs="Arial"/>
                      <w:sz w:val="21"/>
                      <w:szCs w:val="21"/>
                    </w:rPr>
                    <w:t>Como Presidente Municipal, mi compromiso es transformar a Puebla en una Ciudad de Progreso. Esto significa que mi esfuerzo estará concentrado en general las condiciones necesarias, para que las familias poblanas de hoy, así como las de las generaciones venideras, tengan una mejor calidad de vida.</w:t>
                  </w:r>
                </w:p>
                <w:p w:rsidR="00110C76" w:rsidRPr="00336C74" w:rsidRDefault="00110C76" w:rsidP="00336C74">
                  <w:pPr>
                    <w:jc w:val="both"/>
                    <w:rPr>
                      <w:rFonts w:ascii="Arial" w:hAnsi="Arial" w:cs="Arial"/>
                      <w:sz w:val="21"/>
                      <w:szCs w:val="21"/>
                    </w:rPr>
                  </w:pPr>
                </w:p>
                <w:p w:rsidR="00110C76" w:rsidRPr="00336C74" w:rsidRDefault="00110C76" w:rsidP="00336C74">
                  <w:pPr>
                    <w:jc w:val="both"/>
                    <w:rPr>
                      <w:rFonts w:ascii="Arial" w:hAnsi="Arial" w:cs="Arial"/>
                      <w:sz w:val="21"/>
                      <w:szCs w:val="21"/>
                    </w:rPr>
                  </w:pPr>
                  <w:r w:rsidRPr="00336C74">
                    <w:rPr>
                      <w:rFonts w:ascii="Arial" w:hAnsi="Arial" w:cs="Arial"/>
                      <w:sz w:val="21"/>
                      <w:szCs w:val="21"/>
                    </w:rPr>
                    <w:t xml:space="preserve">Agradezco enormemente la confianza que depositaron en mí los ciudadanos el pasado 5 de julio, ya que gracias a ello podremos poner en marcha este proyecto, para conseguir que nuestro municipio sea un mejor lugar para vivir y que se transforme en un referente nacional por su desarrollo y progreso integral. </w:t>
                  </w:r>
                </w:p>
                <w:p w:rsidR="00110C76" w:rsidRPr="00336C74" w:rsidRDefault="00110C76" w:rsidP="00336C74">
                  <w:pPr>
                    <w:jc w:val="both"/>
                    <w:rPr>
                      <w:rFonts w:ascii="Arial" w:hAnsi="Arial" w:cs="Arial"/>
                      <w:sz w:val="21"/>
                      <w:szCs w:val="21"/>
                    </w:rPr>
                  </w:pPr>
                </w:p>
                <w:p w:rsidR="00110C76" w:rsidRPr="00336C74" w:rsidRDefault="00110C76" w:rsidP="00336C74">
                  <w:pPr>
                    <w:jc w:val="both"/>
                    <w:rPr>
                      <w:rFonts w:ascii="Arial" w:hAnsi="Arial" w:cs="Arial"/>
                      <w:sz w:val="21"/>
                      <w:szCs w:val="21"/>
                    </w:rPr>
                  </w:pPr>
                  <w:r w:rsidRPr="00336C74">
                    <w:rPr>
                      <w:rFonts w:ascii="Arial" w:hAnsi="Arial" w:cs="Arial"/>
                      <w:sz w:val="21"/>
                      <w:szCs w:val="21"/>
                    </w:rPr>
                    <w:t>Durante el tiempo dedicado a la administración pública he consolidado una amplia experiencia, misma que podré en práctica junto con todo el entusiasmo y la dedicación posibles, al implementar las estrategias contenidas en el Plan Municipal de Desarrollo (PMD) 2014 – 2018. Este documento le dará una dirección clara a la administración del municipio de Puebla a lo largo de la presente gestión.</w:t>
                  </w:r>
                </w:p>
                <w:p w:rsidR="00110C76" w:rsidRPr="00336C74" w:rsidRDefault="00110C76" w:rsidP="00336C74">
                  <w:pPr>
                    <w:jc w:val="both"/>
                    <w:rPr>
                      <w:rFonts w:ascii="Arial" w:hAnsi="Arial" w:cs="Arial"/>
                      <w:sz w:val="21"/>
                      <w:szCs w:val="21"/>
                    </w:rPr>
                  </w:pPr>
                </w:p>
                <w:p w:rsidR="00110C76" w:rsidRPr="00336C74" w:rsidRDefault="00110C76" w:rsidP="00336C74">
                  <w:pPr>
                    <w:jc w:val="both"/>
                    <w:rPr>
                      <w:rFonts w:ascii="Arial" w:hAnsi="Arial" w:cs="Arial"/>
                      <w:sz w:val="21"/>
                      <w:szCs w:val="21"/>
                    </w:rPr>
                  </w:pPr>
                  <w:r w:rsidRPr="00336C74">
                    <w:rPr>
                      <w:rFonts w:ascii="Arial" w:hAnsi="Arial" w:cs="Arial"/>
                      <w:sz w:val="21"/>
                      <w:szCs w:val="21"/>
                    </w:rPr>
                    <w:t xml:space="preserve">Convencido de que la corresponsabilidad es uno de los valores más importantes para propiciar un cambio positivo en nuestro municipio, este Plan Municipal de Desarrollo, integra las diversas propuestas recogidas durante la campaña, donde las poblanas y los poblanos compartieron su visión de la Puebla que todos imaginamos; y a las que sumaremos los resultados de las consultas ciudadanas, en donde sociedad civil, empresarios, académicos y expertos, manifestaron sus invaluables opiniones para hacer de Puebla, un lugar mejor.      </w:t>
                  </w:r>
                </w:p>
                <w:p w:rsidR="00110C76" w:rsidRPr="00336C74" w:rsidRDefault="00110C76" w:rsidP="00336C74">
                  <w:pPr>
                    <w:jc w:val="both"/>
                    <w:rPr>
                      <w:rFonts w:ascii="Arial" w:hAnsi="Arial" w:cs="Arial"/>
                      <w:b/>
                      <w:color w:val="1F497D" w:themeColor="text2"/>
                      <w:sz w:val="21"/>
                      <w:szCs w:val="21"/>
                    </w:rPr>
                  </w:pPr>
                </w:p>
              </w:txbxContent>
            </v:textbox>
            <w10:wrap type="square"/>
          </v:shape>
        </w:pict>
      </w:r>
      <w:r w:rsidR="000D379F">
        <w:rPr>
          <w:rFonts w:ascii="Arial" w:hAnsi="Arial" w:cs="Arial"/>
          <w:noProof/>
          <w:color w:val="FFFFFF" w:themeColor="background1"/>
          <w:sz w:val="96"/>
          <w:szCs w:val="96"/>
          <w:lang w:val="es-MX" w:eastAsia="es-MX"/>
        </w:rPr>
        <w:drawing>
          <wp:anchor distT="0" distB="0" distL="114300" distR="114300" simplePos="0" relativeHeight="251715584" behindDoc="1" locked="0" layoutInCell="1" allowOverlap="1">
            <wp:simplePos x="0" y="0"/>
            <wp:positionH relativeFrom="column">
              <wp:posOffset>-485775</wp:posOffset>
            </wp:positionH>
            <wp:positionV relativeFrom="paragraph">
              <wp:posOffset>1346835</wp:posOffset>
            </wp:positionV>
            <wp:extent cx="3683000" cy="51562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83000" cy="5156200"/>
                    </a:xfrm>
                    <a:prstGeom prst="rect">
                      <a:avLst/>
                    </a:prstGeom>
                  </pic:spPr>
                </pic:pic>
              </a:graphicData>
            </a:graphic>
          </wp:anchor>
        </w:drawing>
      </w:r>
      <w:r w:rsidRPr="00C63E53">
        <w:rPr>
          <w:rFonts w:ascii="Arial" w:hAnsi="Arial" w:cs="Arial"/>
          <w:noProof/>
          <w:color w:val="FFFFFF" w:themeColor="background1"/>
          <w:sz w:val="96"/>
          <w:szCs w:val="96"/>
          <w:lang w:val="es-ES"/>
        </w:rPr>
        <w:pict>
          <v:shape id="Cuadro de texto 34" o:spid="_x0000_s1034" type="#_x0000_t202" style="position:absolute;margin-left:-43.7pt;margin-top:520.85pt;width:296.05pt;height:80.25pt;z-index:2517268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" filled="f" stroked="f">
            <v:path arrowok="t"/>
            <v:textbox>
              <w:txbxContent>
                <w:p w:rsidR="00110C76" w:rsidRPr="000D379F" w:rsidRDefault="00110C76"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José Antonio Gali Fayad</w:t>
                  </w:r>
                </w:p>
                <w:p w:rsidR="00110C76" w:rsidRPr="000D379F" w:rsidRDefault="00110C76"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Presidente Municipal de Puebla</w:t>
                  </w:r>
                </w:p>
                <w:p w:rsidR="00110C76" w:rsidRPr="000D379F" w:rsidRDefault="00110C76" w:rsidP="000D379F">
                  <w:pPr>
                    <w:jc w:val="center"/>
                    <w:rPr>
                      <w:rFonts w:ascii="Arial" w:hAnsi="Arial" w:cs="Arial"/>
                      <w:b/>
                    </w:rPr>
                  </w:pPr>
                </w:p>
                <w:p w:rsidR="00110C76" w:rsidRPr="000D379F" w:rsidRDefault="00110C76" w:rsidP="000D379F">
                  <w:pPr>
                    <w:jc w:val="center"/>
                    <w:rPr>
                      <w:rFonts w:ascii="Arial" w:hAnsi="Arial" w:cs="Arial"/>
                      <w:b/>
                    </w:rPr>
                  </w:pPr>
                </w:p>
              </w:txbxContent>
            </v:textbox>
            <w10:wrap type="square"/>
          </v:shape>
        </w:pict>
      </w:r>
      <w:r w:rsidR="007E1732">
        <w:br w:type="page"/>
      </w:r>
      <w:r w:rsidRPr="00C63E53">
        <w:rPr>
          <w:rFonts w:ascii="Arial" w:hAnsi="Arial" w:cs="Arial"/>
          <w:noProof/>
          <w:color w:val="FFFFFF" w:themeColor="background1"/>
          <w:sz w:val="96"/>
          <w:szCs w:val="96"/>
          <w:lang w:val="es-ES"/>
        </w:rPr>
        <w:lastRenderedPageBreak/>
        <w:pict>
          <v:shape id="Cuadro de texto 5" o:spid="_x0000_s1035" type="#_x0000_t202" style="position:absolute;margin-left:458.95pt;margin-top:-39.75pt;width:38pt;height:28pt;z-index:251734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" filled="f" stroked="f">
            <v:path arrowok="t"/>
            <v:textbox>
              <w:txbxContent>
                <w:p w:rsidR="00110C76" w:rsidRPr="002836DE" w:rsidRDefault="00110C76" w:rsidP="002836DE">
                  <w:pPr>
                    <w:rPr>
                      <w:color w:val="FFFFFF" w:themeColor="background1"/>
                    </w:rPr>
                  </w:pPr>
                  <w:r w:rsidRPr="002836DE">
                    <w:rPr>
                      <w:color w:val="FFFFFF" w:themeColor="background1"/>
                    </w:rPr>
                    <w:t>00</w:t>
                  </w:r>
                </w:p>
              </w:txbxContent>
            </v:textbox>
            <w10:wrap type="square"/>
          </v:shape>
        </w:pict>
      </w:r>
      <w:r w:rsidRPr="00C63E53">
        <w:rPr>
          <w:rFonts w:ascii="Arial" w:hAnsi="Arial" w:cs="Arial"/>
          <w:noProof/>
          <w:color w:val="FFFFFF" w:themeColor="background1"/>
          <w:sz w:val="96"/>
          <w:szCs w:val="96"/>
          <w:lang w:val="es-ES"/>
        </w:rPr>
        <w:pict>
          <v:shape id="Cuadro de texto 25" o:spid="_x0000_s1036" type="#_x0000_t202" style="position:absolute;margin-left:-38.95pt;margin-top:38.45pt;width:254pt;height:588pt;z-index:2517125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" filled="f" stroked="f">
            <v:path arrowok="t"/>
            <v:textbox>
              <w:txbxContent>
                <w:p w:rsidR="00110C76" w:rsidRPr="00DC068D" w:rsidRDefault="00110C76" w:rsidP="00336C74">
                  <w:pPr>
                    <w:jc w:val="both"/>
                    <w:rPr>
                      <w:rFonts w:ascii="Arial" w:hAnsi="Arial" w:cs="Arial"/>
                      <w:sz w:val="21"/>
                      <w:szCs w:val="21"/>
                    </w:rPr>
                  </w:pPr>
                  <w:r w:rsidRPr="00DC068D">
                    <w:rPr>
                      <w:rFonts w:ascii="Arial" w:hAnsi="Arial" w:cs="Arial"/>
                      <w:sz w:val="21"/>
                      <w:szCs w:val="21"/>
                    </w:rPr>
                    <w:t xml:space="preserve">Para transformar nuestro municipio, hemos diseñado el modelo </w:t>
                  </w:r>
                  <w:r w:rsidRPr="00DC068D">
                    <w:rPr>
                      <w:rFonts w:ascii="Arial" w:hAnsi="Arial" w:cs="Arial"/>
                      <w:b/>
                      <w:sz w:val="21"/>
                      <w:szCs w:val="21"/>
                    </w:rPr>
                    <w:t xml:space="preserve">“Puebla Ciudad de Progreso”, </w:t>
                  </w:r>
                  <w:r w:rsidRPr="00DC068D">
                    <w:rPr>
                      <w:rFonts w:ascii="Arial" w:hAnsi="Arial" w:cs="Arial"/>
                      <w:sz w:val="21"/>
                      <w:szCs w:val="21"/>
                    </w:rPr>
                    <w:t>el</w:t>
                  </w:r>
                  <w:r>
                    <w:rPr>
                      <w:rFonts w:ascii="Arial" w:hAnsi="Arial" w:cs="Arial"/>
                      <w:sz w:val="21"/>
                      <w:szCs w:val="21"/>
                    </w:rPr>
                    <w:t xml:space="preserve"> </w:t>
                  </w:r>
                  <w:r w:rsidRPr="00DC068D">
                    <w:rPr>
                      <w:rFonts w:ascii="Arial" w:hAnsi="Arial" w:cs="Arial"/>
                      <w:sz w:val="21"/>
                      <w:szCs w:val="21"/>
                    </w:rPr>
                    <w:t>cual articula cinco ejes de gobierno, los que contienen a su vez las estrategias y líneas de acción  que guiarán el trabajo del Ayuntamiento, durante los próximos años de administración:</w:t>
                  </w:r>
                </w:p>
                <w:p w:rsidR="00110C76" w:rsidRPr="00DC068D" w:rsidRDefault="00110C76" w:rsidP="00DC068D">
                  <w:pPr>
                    <w:jc w:val="both"/>
                    <w:rPr>
                      <w:rFonts w:ascii="Arial" w:hAnsi="Arial" w:cs="Arial"/>
                      <w:sz w:val="21"/>
                      <w:szCs w:val="21"/>
                    </w:rPr>
                  </w:pPr>
                </w:p>
                <w:p w:rsidR="00110C76" w:rsidRPr="00DC068D" w:rsidRDefault="00110C76" w:rsidP="00DC068D">
                  <w:pPr>
                    <w:jc w:val="both"/>
                    <w:rPr>
                      <w:rFonts w:ascii="Arial" w:hAnsi="Arial" w:cs="Arial"/>
                      <w:b/>
                      <w:sz w:val="21"/>
                      <w:szCs w:val="21"/>
                    </w:rPr>
                  </w:pPr>
                  <w:r w:rsidRPr="00DC068D">
                    <w:rPr>
                      <w:rFonts w:ascii="Arial" w:hAnsi="Arial" w:cs="Arial"/>
                      <w:b/>
                      <w:sz w:val="21"/>
                      <w:szCs w:val="21"/>
                    </w:rPr>
                    <w:t>Eje 1. Bienestar Social</w:t>
                  </w:r>
                </w:p>
                <w:p w:rsidR="00110C76" w:rsidRPr="00DC068D" w:rsidRDefault="00110C76" w:rsidP="00DC068D">
                  <w:pPr>
                    <w:jc w:val="both"/>
                    <w:rPr>
                      <w:rFonts w:ascii="Arial" w:hAnsi="Arial" w:cs="Arial"/>
                      <w:b/>
                      <w:sz w:val="21"/>
                      <w:szCs w:val="21"/>
                    </w:rPr>
                  </w:pPr>
                </w:p>
                <w:p w:rsidR="00110C76" w:rsidRPr="00DC068D" w:rsidRDefault="00110C76" w:rsidP="00DC068D">
                  <w:pPr>
                    <w:jc w:val="both"/>
                    <w:rPr>
                      <w:rFonts w:ascii="Arial" w:hAnsi="Arial" w:cs="Arial"/>
                      <w:b/>
                      <w:sz w:val="21"/>
                      <w:szCs w:val="21"/>
                    </w:rPr>
                  </w:pPr>
                  <w:r w:rsidRPr="00DC068D">
                    <w:rPr>
                      <w:rFonts w:ascii="Arial" w:hAnsi="Arial" w:cs="Arial"/>
                      <w:b/>
                      <w:sz w:val="21"/>
                      <w:szCs w:val="21"/>
                    </w:rPr>
                    <w:t>Eje 2. Tranquilidad para tu Familia</w:t>
                  </w:r>
                </w:p>
                <w:p w:rsidR="00110C76" w:rsidRPr="00DC068D" w:rsidRDefault="00110C76" w:rsidP="00DC068D">
                  <w:pPr>
                    <w:jc w:val="both"/>
                    <w:rPr>
                      <w:rFonts w:ascii="Arial" w:hAnsi="Arial" w:cs="Arial"/>
                      <w:b/>
                      <w:sz w:val="21"/>
                      <w:szCs w:val="21"/>
                    </w:rPr>
                  </w:pPr>
                </w:p>
                <w:p w:rsidR="00110C76" w:rsidRPr="00DC068D" w:rsidRDefault="00110C76" w:rsidP="00DC068D">
                  <w:pPr>
                    <w:jc w:val="both"/>
                    <w:rPr>
                      <w:rFonts w:ascii="Arial" w:hAnsi="Arial" w:cs="Arial"/>
                      <w:b/>
                      <w:sz w:val="21"/>
                      <w:szCs w:val="21"/>
                    </w:rPr>
                  </w:pPr>
                  <w:r w:rsidRPr="00DC068D">
                    <w:rPr>
                      <w:rFonts w:ascii="Arial" w:hAnsi="Arial" w:cs="Arial"/>
                      <w:b/>
                      <w:sz w:val="21"/>
                      <w:szCs w:val="21"/>
                    </w:rPr>
                    <w:t xml:space="preserve">Eje 3. Empleo y Estabilidad Económica </w:t>
                  </w:r>
                </w:p>
                <w:p w:rsidR="00110C76" w:rsidRPr="00DC068D" w:rsidRDefault="00110C76" w:rsidP="00DC068D">
                  <w:pPr>
                    <w:jc w:val="both"/>
                    <w:rPr>
                      <w:rFonts w:ascii="Arial" w:hAnsi="Arial" w:cs="Arial"/>
                      <w:b/>
                      <w:sz w:val="21"/>
                      <w:szCs w:val="21"/>
                    </w:rPr>
                  </w:pPr>
                </w:p>
                <w:p w:rsidR="00110C76" w:rsidRPr="00DC068D" w:rsidRDefault="00110C76" w:rsidP="00DC068D">
                  <w:pPr>
                    <w:rPr>
                      <w:rFonts w:ascii="Arial" w:hAnsi="Arial" w:cs="Arial"/>
                      <w:b/>
                      <w:sz w:val="21"/>
                      <w:szCs w:val="21"/>
                    </w:rPr>
                  </w:pPr>
                  <w:r w:rsidRPr="00DC068D">
                    <w:rPr>
                      <w:rFonts w:ascii="Arial" w:hAnsi="Arial" w:cs="Arial"/>
                      <w:b/>
                      <w:sz w:val="21"/>
                      <w:szCs w:val="21"/>
                    </w:rPr>
                    <w:t xml:space="preserve">Eje 4. Infraestructura, Desarrollo Urbano y Crecimiento Metropolitano </w:t>
                  </w:r>
                </w:p>
                <w:p w:rsidR="00110C76" w:rsidRPr="00DC068D" w:rsidRDefault="00110C76" w:rsidP="00DC068D">
                  <w:pPr>
                    <w:jc w:val="both"/>
                    <w:rPr>
                      <w:rFonts w:ascii="Arial" w:hAnsi="Arial" w:cs="Arial"/>
                      <w:b/>
                      <w:sz w:val="21"/>
                      <w:szCs w:val="21"/>
                    </w:rPr>
                  </w:pPr>
                </w:p>
                <w:p w:rsidR="00110C76" w:rsidRPr="00DC068D" w:rsidRDefault="00110C76" w:rsidP="00DC068D">
                  <w:pPr>
                    <w:jc w:val="both"/>
                    <w:rPr>
                      <w:rFonts w:ascii="Arial" w:hAnsi="Arial" w:cs="Arial"/>
                      <w:b/>
                      <w:sz w:val="21"/>
                      <w:szCs w:val="21"/>
                    </w:rPr>
                  </w:pPr>
                  <w:r w:rsidRPr="00DC068D">
                    <w:rPr>
                      <w:rFonts w:ascii="Arial" w:hAnsi="Arial" w:cs="Arial"/>
                      <w:b/>
                      <w:sz w:val="21"/>
                      <w:szCs w:val="21"/>
                    </w:rPr>
                    <w:t>Eje 5. Innovación y Buen Gobierno</w:t>
                  </w:r>
                </w:p>
                <w:p w:rsidR="00110C76" w:rsidRPr="00DC068D" w:rsidRDefault="00110C76" w:rsidP="00DC068D">
                  <w:pPr>
                    <w:jc w:val="both"/>
                    <w:rPr>
                      <w:rFonts w:ascii="Arial" w:hAnsi="Arial" w:cs="Arial"/>
                      <w:b/>
                      <w:sz w:val="21"/>
                      <w:szCs w:val="21"/>
                    </w:rPr>
                  </w:pPr>
                </w:p>
                <w:p w:rsidR="00110C76" w:rsidRPr="00DC068D" w:rsidRDefault="00110C76" w:rsidP="00DC068D">
                  <w:pPr>
                    <w:jc w:val="both"/>
                    <w:rPr>
                      <w:rFonts w:ascii="Arial" w:hAnsi="Arial" w:cs="Arial"/>
                      <w:sz w:val="21"/>
                      <w:szCs w:val="21"/>
                    </w:rPr>
                  </w:pPr>
                  <w:r w:rsidRPr="00DC068D">
                    <w:rPr>
                      <w:rFonts w:ascii="Arial" w:hAnsi="Arial" w:cs="Arial"/>
                      <w:sz w:val="21"/>
                      <w:szCs w:val="21"/>
                    </w:rPr>
                    <w:t>Estoy convencido de que trabajando juntos bajo este Modelo, lograremos hacer de Puebla un municipio más próspero y con mayor calidad de vida para todas y todos.</w:t>
                  </w:r>
                </w:p>
                <w:p w:rsidR="00110C76" w:rsidRPr="00DC068D" w:rsidRDefault="00110C76" w:rsidP="00336C74">
                  <w:pPr>
                    <w:jc w:val="both"/>
                    <w:rPr>
                      <w:rFonts w:ascii="Arial" w:hAnsi="Arial" w:cs="Arial"/>
                      <w:sz w:val="21"/>
                      <w:szCs w:val="21"/>
                    </w:rPr>
                  </w:pPr>
                </w:p>
                <w:p w:rsidR="00110C76" w:rsidRPr="00DC068D" w:rsidRDefault="00110C76" w:rsidP="00336C74">
                  <w:pPr>
                    <w:jc w:val="both"/>
                    <w:rPr>
                      <w:rFonts w:ascii="Arial" w:hAnsi="Arial" w:cs="Arial"/>
                      <w:sz w:val="21"/>
                      <w:szCs w:val="21"/>
                    </w:rPr>
                  </w:pPr>
                  <w:r w:rsidRPr="00DC068D">
                    <w:rPr>
                      <w:rFonts w:ascii="Arial" w:hAnsi="Arial" w:cs="Arial"/>
                      <w:sz w:val="21"/>
                      <w:szCs w:val="21"/>
                    </w:rPr>
                    <w:t xml:space="preserve">Los invito a que construyamos una Puebla orgullosas de su herencia histórica, comprometida con su presente y con una actitud visionaría, que nos permita construir una Ciudad de Progreso.  </w:t>
                  </w:r>
                </w:p>
                <w:p w:rsidR="00110C76" w:rsidRPr="00DC068D" w:rsidRDefault="00110C76" w:rsidP="00336C74">
                  <w:pPr>
                    <w:jc w:val="both"/>
                    <w:rPr>
                      <w:rFonts w:ascii="Arial" w:hAnsi="Arial" w:cs="Arial"/>
                      <w:sz w:val="21"/>
                      <w:szCs w:val="21"/>
                    </w:rPr>
                  </w:pPr>
                </w:p>
                <w:p w:rsidR="00110C76" w:rsidRPr="00DC068D" w:rsidRDefault="00110C76" w:rsidP="00336C74">
                  <w:pPr>
                    <w:jc w:val="both"/>
                    <w:rPr>
                      <w:rFonts w:ascii="Arial" w:hAnsi="Arial" w:cs="Arial"/>
                      <w:sz w:val="21"/>
                      <w:szCs w:val="21"/>
                    </w:rPr>
                  </w:pPr>
                  <w:r w:rsidRPr="00DC068D">
                    <w:rPr>
                      <w:rFonts w:ascii="Arial" w:hAnsi="Arial" w:cs="Arial"/>
                      <w:sz w:val="21"/>
                      <w:szCs w:val="21"/>
                    </w:rPr>
                    <w:t xml:space="preserve">Construyamos una Puebla con empleo y estabilidad económica, en la que todas y todos  los poblanos hagamos equipo para fortalecer aún más a nuestra ciudad, teniendo presente que somos capaces de hacer posible lo imposible y, por ende, convertir nuestro municipio en el lugar ideal para vivir. </w:t>
                  </w:r>
                </w:p>
                <w:p w:rsidR="00110C76" w:rsidRPr="00DC068D" w:rsidRDefault="00110C76" w:rsidP="00336C74">
                  <w:pPr>
                    <w:jc w:val="both"/>
                    <w:rPr>
                      <w:rFonts w:ascii="Arial" w:hAnsi="Arial" w:cs="Arial"/>
                      <w:sz w:val="21"/>
                      <w:szCs w:val="21"/>
                    </w:rPr>
                  </w:pPr>
                </w:p>
                <w:p w:rsidR="00110C76" w:rsidRPr="00DC068D" w:rsidRDefault="00110C76" w:rsidP="00336C74">
                  <w:pPr>
                    <w:jc w:val="both"/>
                    <w:rPr>
                      <w:rFonts w:ascii="Arial" w:hAnsi="Arial" w:cs="Arial"/>
                      <w:sz w:val="21"/>
                      <w:szCs w:val="21"/>
                    </w:rPr>
                  </w:pPr>
                  <w:r w:rsidRPr="00DC068D">
                    <w:rPr>
                      <w:rFonts w:ascii="Arial" w:hAnsi="Arial" w:cs="Arial"/>
                      <w:sz w:val="21"/>
                      <w:szCs w:val="21"/>
                    </w:rPr>
                    <w:t xml:space="preserve">Construyamos una Puebla de bienestar social con servicios públicos de calidad, accesibles a todos los ciudadanos, donde podamos realizar trámites  de forma ágil y rápida; consciente de que el tiempo es valioso, especialmente si se comparte con los seres queridos. </w:t>
                  </w:r>
                </w:p>
                <w:p w:rsidR="00110C76" w:rsidRPr="00DC068D" w:rsidRDefault="00110C76" w:rsidP="00336C74">
                  <w:pPr>
                    <w:jc w:val="both"/>
                    <w:rPr>
                      <w:rFonts w:ascii="Arial" w:hAnsi="Arial" w:cs="Arial"/>
                      <w:sz w:val="21"/>
                      <w:szCs w:val="21"/>
                    </w:rPr>
                  </w:pPr>
                </w:p>
                <w:p w:rsidR="00110C76" w:rsidRPr="00DC068D" w:rsidRDefault="00110C76" w:rsidP="00336C74">
                  <w:pPr>
                    <w:jc w:val="both"/>
                    <w:rPr>
                      <w:rFonts w:ascii="Arial" w:hAnsi="Arial" w:cs="Arial"/>
                      <w:b/>
                      <w:color w:val="1F497D" w:themeColor="text2"/>
                      <w:sz w:val="21"/>
                      <w:szCs w:val="21"/>
                    </w:rPr>
                  </w:pPr>
                </w:p>
              </w:txbxContent>
            </v:textbox>
            <w10:wrap type="square"/>
          </v:shape>
        </w:pict>
      </w:r>
      <w:r w:rsidRPr="00C63E53">
        <w:rPr>
          <w:rFonts w:ascii="Arial" w:hAnsi="Arial" w:cs="Arial"/>
          <w:noProof/>
          <w:color w:val="FFFFFF" w:themeColor="background1"/>
          <w:sz w:val="96"/>
          <w:szCs w:val="96"/>
          <w:lang w:val="es-ES"/>
        </w:rPr>
        <w:pict>
          <v:shape id="Cuadro de texto 28" o:spid="_x0000_s1037" type="#_x0000_t202" style="position:absolute;margin-left:231.55pt;margin-top:38.45pt;width:254pt;height:656pt;z-index:2517176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" filled="f" stroked="f">
            <v:path arrowok="t"/>
            <v:textbox>
              <w:txbxContent>
                <w:p w:rsidR="00110C76" w:rsidRPr="00DC068D" w:rsidRDefault="00110C76" w:rsidP="002836DE">
                  <w:pPr>
                    <w:jc w:val="both"/>
                    <w:rPr>
                      <w:rFonts w:ascii="Arial" w:hAnsi="Arial" w:cs="Arial"/>
                      <w:sz w:val="21"/>
                      <w:szCs w:val="21"/>
                    </w:rPr>
                  </w:pPr>
                  <w:r w:rsidRPr="00DC068D">
                    <w:rPr>
                      <w:rFonts w:ascii="Arial" w:hAnsi="Arial" w:cs="Arial"/>
                      <w:sz w:val="21"/>
                      <w:szCs w:val="21"/>
                    </w:rPr>
                    <w:t xml:space="preserve">Construyamos  una Puebla  donde impere la tranquilidad para tu familia: para los niños, para los jóvenes y los adultos mayores; porque la seguridad es un factor determínate en la mejora de la calidad de vida de la población, ya que promueve el pleno ejercicio de sus libertades sin reservas ni temores. </w:t>
                  </w:r>
                </w:p>
                <w:p w:rsidR="00110C76" w:rsidRPr="00DC068D" w:rsidRDefault="00110C76" w:rsidP="00336C74">
                  <w:pPr>
                    <w:jc w:val="both"/>
                    <w:rPr>
                      <w:rFonts w:ascii="Arial" w:hAnsi="Arial" w:cs="Arial"/>
                      <w:sz w:val="21"/>
                      <w:szCs w:val="21"/>
                    </w:rPr>
                  </w:pPr>
                </w:p>
                <w:p w:rsidR="00110C76" w:rsidRPr="00DC068D" w:rsidRDefault="00110C76" w:rsidP="00336C74">
                  <w:pPr>
                    <w:jc w:val="both"/>
                    <w:rPr>
                      <w:rFonts w:ascii="Arial" w:hAnsi="Arial" w:cs="Arial"/>
                      <w:sz w:val="21"/>
                      <w:szCs w:val="21"/>
                    </w:rPr>
                  </w:pPr>
                  <w:r w:rsidRPr="00DC068D">
                    <w:rPr>
                      <w:rFonts w:ascii="Arial" w:hAnsi="Arial" w:cs="Arial"/>
                      <w:sz w:val="21"/>
                      <w:szCs w:val="21"/>
                    </w:rPr>
                    <w:t>Construyamos una Puebla ordenada, moderna y sustentable; una cuidad inteligentemente integrada con su entorno a través  de esquemas que privilegien la planeación y la estructura.</w:t>
                  </w:r>
                </w:p>
                <w:p w:rsidR="00110C76" w:rsidRPr="00DC068D" w:rsidRDefault="00110C76" w:rsidP="00336C74">
                  <w:pPr>
                    <w:jc w:val="both"/>
                    <w:rPr>
                      <w:rFonts w:ascii="Arial" w:hAnsi="Arial" w:cs="Arial"/>
                      <w:sz w:val="21"/>
                      <w:szCs w:val="21"/>
                    </w:rPr>
                  </w:pPr>
                </w:p>
                <w:p w:rsidR="00110C76" w:rsidRPr="00DC068D" w:rsidRDefault="00110C76" w:rsidP="00336C74">
                  <w:pPr>
                    <w:jc w:val="both"/>
                    <w:rPr>
                      <w:rFonts w:ascii="Arial" w:hAnsi="Arial" w:cs="Arial"/>
                      <w:sz w:val="21"/>
                      <w:szCs w:val="21"/>
                    </w:rPr>
                  </w:pPr>
                  <w:r w:rsidRPr="00DC068D">
                    <w:rPr>
                      <w:rFonts w:ascii="Arial" w:hAnsi="Arial" w:cs="Arial"/>
                      <w:sz w:val="21"/>
                      <w:szCs w:val="21"/>
                    </w:rPr>
                    <w:t xml:space="preserve">Construyamos una Puebla con innovación digital y buen gobierno, donde la confianza y l corresponsabilidad constituyan los cimientos para convertirnos en una Ciudad de Progreso. </w:t>
                  </w:r>
                </w:p>
                <w:p w:rsidR="00110C76" w:rsidRPr="00DC068D" w:rsidRDefault="00110C76" w:rsidP="00336C74">
                  <w:pPr>
                    <w:jc w:val="both"/>
                    <w:rPr>
                      <w:rFonts w:ascii="Arial" w:hAnsi="Arial" w:cs="Arial"/>
                      <w:sz w:val="21"/>
                      <w:szCs w:val="21"/>
                    </w:rPr>
                  </w:pPr>
                </w:p>
                <w:p w:rsidR="00110C76" w:rsidRPr="00DC068D" w:rsidRDefault="00110C76" w:rsidP="00336C74">
                  <w:pPr>
                    <w:jc w:val="both"/>
                    <w:rPr>
                      <w:rFonts w:ascii="Arial" w:hAnsi="Arial" w:cs="Arial"/>
                      <w:sz w:val="21"/>
                      <w:szCs w:val="21"/>
                    </w:rPr>
                  </w:pPr>
                  <w:r w:rsidRPr="00DC068D">
                    <w:rPr>
                      <w:rFonts w:ascii="Arial" w:hAnsi="Arial" w:cs="Arial"/>
                      <w:sz w:val="21"/>
                      <w:szCs w:val="21"/>
                    </w:rPr>
                    <w:t>Esto será posible gracias a la participación de líderes  que inspiren: de expertos que diseñen acciones de gobierno y Políticas públicas en diferentes áreas; pero sobre todo, gracias a un cambio en la conciencia personal y colectiva que lleve a las personas de regreso a los calores fundamentales, que hacen del ser humano y del ciudadano, una fuente  infinita de creación, transformación y talento.</w:t>
                  </w:r>
                </w:p>
                <w:p w:rsidR="00110C76" w:rsidRPr="00DC068D" w:rsidRDefault="00110C76" w:rsidP="00336C74">
                  <w:pPr>
                    <w:jc w:val="both"/>
                    <w:rPr>
                      <w:rFonts w:ascii="Arial" w:hAnsi="Arial" w:cs="Arial"/>
                      <w:sz w:val="21"/>
                      <w:szCs w:val="21"/>
                    </w:rPr>
                  </w:pPr>
                </w:p>
                <w:p w:rsidR="00110C76" w:rsidRPr="00DC068D" w:rsidRDefault="00110C76" w:rsidP="00336C74">
                  <w:pPr>
                    <w:jc w:val="both"/>
                    <w:rPr>
                      <w:rFonts w:ascii="Arial" w:hAnsi="Arial" w:cs="Arial"/>
                      <w:sz w:val="21"/>
                      <w:szCs w:val="21"/>
                    </w:rPr>
                  </w:pPr>
                  <w:r w:rsidRPr="00DC068D">
                    <w:rPr>
                      <w:rFonts w:ascii="Arial" w:hAnsi="Arial" w:cs="Arial"/>
                      <w:sz w:val="21"/>
                      <w:szCs w:val="21"/>
                    </w:rPr>
                    <w:t>Aprovechemos nuestro potencial creativo para emprender acciones encaminadas a hacer de Puebla una Ciudad de Progreso, con el objetivo de mejorar la calidad de vida de los poblanos y con miras a transformar positivamente, desde la participación ciudadana y el gobierno, nuestro municipio y nuestro futuro.</w:t>
                  </w:r>
                </w:p>
                <w:p w:rsidR="00110C76" w:rsidRPr="00DC068D" w:rsidRDefault="00110C76" w:rsidP="00336C74">
                  <w:pPr>
                    <w:jc w:val="both"/>
                    <w:rPr>
                      <w:rFonts w:ascii="Arial" w:hAnsi="Arial" w:cs="Arial"/>
                      <w:sz w:val="21"/>
                      <w:szCs w:val="21"/>
                    </w:rPr>
                  </w:pPr>
                </w:p>
                <w:p w:rsidR="00110C76" w:rsidRPr="00DC068D" w:rsidRDefault="00110C76" w:rsidP="00336C74">
                  <w:pPr>
                    <w:jc w:val="right"/>
                    <w:rPr>
                      <w:rFonts w:ascii="Arial" w:hAnsi="Arial" w:cs="Arial"/>
                      <w:b/>
                      <w:sz w:val="21"/>
                      <w:szCs w:val="21"/>
                    </w:rPr>
                  </w:pPr>
                  <w:r w:rsidRPr="00DC068D">
                    <w:rPr>
                      <w:rFonts w:ascii="Arial" w:hAnsi="Arial" w:cs="Arial"/>
                      <w:b/>
                      <w:sz w:val="21"/>
                      <w:szCs w:val="21"/>
                    </w:rPr>
                    <w:t>José Antonio Gali Fayad</w:t>
                  </w:r>
                </w:p>
                <w:p w:rsidR="00110C76" w:rsidRPr="00DC068D" w:rsidRDefault="00110C76" w:rsidP="00336C74">
                  <w:pPr>
                    <w:jc w:val="right"/>
                    <w:rPr>
                      <w:rFonts w:ascii="Arial" w:hAnsi="Arial" w:cs="Arial"/>
                      <w:b/>
                      <w:sz w:val="21"/>
                      <w:szCs w:val="21"/>
                    </w:rPr>
                  </w:pPr>
                  <w:r w:rsidRPr="00DC068D">
                    <w:rPr>
                      <w:rFonts w:ascii="Arial" w:hAnsi="Arial" w:cs="Arial"/>
                      <w:b/>
                      <w:sz w:val="21"/>
                      <w:szCs w:val="21"/>
                    </w:rPr>
                    <w:t>Presidente Municipal de Puebla</w:t>
                  </w:r>
                </w:p>
                <w:p w:rsidR="00110C76" w:rsidRPr="00DC068D" w:rsidRDefault="00110C76" w:rsidP="00336C74">
                  <w:pPr>
                    <w:jc w:val="both"/>
                    <w:rPr>
                      <w:rFonts w:ascii="Arial" w:hAnsi="Arial" w:cs="Arial"/>
                      <w:b/>
                      <w:color w:val="1F497D" w:themeColor="text2"/>
                      <w:sz w:val="21"/>
                      <w:szCs w:val="21"/>
                    </w:rPr>
                  </w:pPr>
                </w:p>
              </w:txbxContent>
            </v:textbox>
            <w10:wrap type="square"/>
          </v:shape>
        </w:pict>
      </w:r>
      <w:r w:rsidR="007E1732">
        <w:br w:type="page"/>
      </w:r>
    </w:p>
    <w:p w:rsidR="00104804" w:rsidRPr="008D4B64" w:rsidRDefault="00C63E53" w:rsidP="00104804">
      <w:pPr>
        <w:spacing w:line="264" w:lineRule="auto"/>
        <w:rPr>
          <w:rFonts w:ascii="Arial" w:eastAsia="Arial Unicode MS" w:hAnsi="Arial" w:cs="Arial"/>
          <w:b/>
          <w:color w:val="365F91" w:themeColor="accent1" w:themeShade="BF"/>
          <w:sz w:val="44"/>
          <w:szCs w:val="52"/>
        </w:rPr>
      </w:pPr>
      <w:r w:rsidRPr="00C63E53">
        <w:rPr>
          <w:rFonts w:ascii="Arial" w:hAnsi="Arial" w:cs="Arial"/>
          <w:noProof/>
          <w:color w:val="FFFFFF" w:themeColor="background1"/>
          <w:sz w:val="96"/>
          <w:szCs w:val="96"/>
          <w:lang w:val="es-ES"/>
        </w:rPr>
        <w:lastRenderedPageBreak/>
        <w:pict>
          <v:shape id="_x0000_s1065" type="#_x0000_t202" style="position:absolute;margin-left:-41.95pt;margin-top:-40.75pt;width:38pt;height:28pt;z-index:2517401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" filled="f" stroked="f">
            <v:path arrowok="t"/>
            <v:textbox>
              <w:txbxContent>
                <w:p w:rsidR="00110C76" w:rsidRPr="002836DE" w:rsidRDefault="00110C76" w:rsidP="00104804">
                  <w:pPr>
                    <w:rPr>
                      <w:color w:val="FFFFFF" w:themeColor="background1"/>
                    </w:rPr>
                  </w:pPr>
                  <w:r w:rsidRPr="002836DE">
                    <w:rPr>
                      <w:color w:val="FFFFFF" w:themeColor="background1"/>
                    </w:rPr>
                    <w:t>00</w:t>
                  </w:r>
                </w:p>
              </w:txbxContent>
            </v:textbox>
            <w10:wrap type="square"/>
          </v:shape>
        </w:pict>
      </w:r>
      <w:r w:rsidRPr="00C63E53">
        <w:rPr>
          <w:rFonts w:ascii="Arial" w:hAnsi="Arial" w:cs="Arial"/>
          <w:noProof/>
          <w:color w:val="FFFFFF" w:themeColor="background1"/>
          <w:sz w:val="96"/>
          <w:szCs w:val="96"/>
          <w:lang w:val="es-ES"/>
        </w:rPr>
        <w:pict>
          <v:shape id="_x0000_s1066" type="#_x0000_t202" style="position:absolute;margin-left:458.95pt;margin-top:-39.75pt;width:38pt;height:28pt;z-index:2517411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" filled="f" stroked="f">
            <v:path arrowok="t"/>
            <v:textbox style="mso-next-textbox:#_x0000_s1066">
              <w:txbxContent>
                <w:p w:rsidR="00110C76" w:rsidRPr="002836DE" w:rsidRDefault="00110C76" w:rsidP="00104804">
                  <w:pPr>
                    <w:rPr>
                      <w:color w:val="FFFFFF" w:themeColor="background1"/>
                    </w:rPr>
                  </w:pPr>
                  <w:r w:rsidRPr="002836DE">
                    <w:rPr>
                      <w:color w:val="FFFFFF" w:themeColor="background1"/>
                    </w:rPr>
                    <w:t>00</w:t>
                  </w:r>
                </w:p>
              </w:txbxContent>
            </v:textbox>
            <w10:wrap type="square"/>
          </v:shape>
        </w:pict>
      </w:r>
      <w:r w:rsidR="00104804" w:rsidRPr="008D4B64">
        <w:rPr>
          <w:rFonts w:ascii="Arial" w:eastAsia="Arial Unicode MS" w:hAnsi="Arial" w:cs="Arial"/>
          <w:b/>
          <w:color w:val="365F91" w:themeColor="accent1" w:themeShade="BF"/>
          <w:sz w:val="44"/>
          <w:szCs w:val="52"/>
        </w:rPr>
        <w:t>SESIÓN ORDINARIA</w:t>
      </w:r>
    </w:p>
    <w:p w:rsidR="00104804" w:rsidRDefault="00104804" w:rsidP="00104804">
      <w:pPr>
        <w:spacing w:line="264" w:lineRule="auto"/>
        <w:jc w:val="both"/>
        <w:rPr>
          <w:rFonts w:ascii="Arial" w:eastAsia="Arial Unicode MS" w:hAnsi="Arial" w:cs="Arial"/>
          <w:b/>
          <w:color w:val="365F91" w:themeColor="accent1" w:themeShade="BF"/>
          <w:sz w:val="44"/>
          <w:szCs w:val="52"/>
        </w:rPr>
      </w:pPr>
      <w:r>
        <w:rPr>
          <w:rFonts w:ascii="Arial" w:eastAsia="Arial Unicode MS" w:hAnsi="Arial" w:cs="Arial"/>
          <w:b/>
          <w:color w:val="365F91" w:themeColor="accent1" w:themeShade="BF"/>
          <w:sz w:val="44"/>
          <w:szCs w:val="52"/>
        </w:rPr>
        <w:t xml:space="preserve">14 DE MAYO DE </w:t>
      </w:r>
      <w:r w:rsidRPr="008D4B64">
        <w:rPr>
          <w:rFonts w:ascii="Arial" w:eastAsia="Arial Unicode MS" w:hAnsi="Arial" w:cs="Arial"/>
          <w:b/>
          <w:color w:val="365F91" w:themeColor="accent1" w:themeShade="BF"/>
          <w:sz w:val="44"/>
          <w:szCs w:val="52"/>
        </w:rPr>
        <w:t>201</w:t>
      </w:r>
      <w:r>
        <w:rPr>
          <w:rFonts w:ascii="Arial" w:eastAsia="Arial Unicode MS" w:hAnsi="Arial" w:cs="Arial"/>
          <w:b/>
          <w:color w:val="365F91" w:themeColor="accent1" w:themeShade="BF"/>
          <w:sz w:val="44"/>
          <w:szCs w:val="52"/>
        </w:rPr>
        <w:t>5.</w:t>
      </w:r>
    </w:p>
    <w:p w:rsidR="00104804" w:rsidRDefault="00104804" w:rsidP="00104804">
      <w:pPr>
        <w:spacing w:line="264" w:lineRule="auto"/>
        <w:jc w:val="both"/>
        <w:rPr>
          <w:rFonts w:ascii="Arial" w:eastAsia="Arial Unicode MS" w:hAnsi="Arial" w:cs="Arial"/>
          <w:b/>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b/>
          <w:bCs/>
          <w:sz w:val="22"/>
          <w:szCs w:val="22"/>
        </w:rPr>
      </w:pPr>
      <w:r w:rsidRPr="007136FF">
        <w:rPr>
          <w:rFonts w:ascii="Arial" w:hAnsi="Arial" w:cs="Arial"/>
          <w:b/>
          <w:bCs/>
          <w:sz w:val="22"/>
          <w:szCs w:val="22"/>
        </w:rPr>
        <w:t xml:space="preserve">HONORABLE CABILDO. </w:t>
      </w:r>
    </w:p>
    <w:p w:rsidR="00104804" w:rsidRPr="007136FF" w:rsidRDefault="00104804" w:rsidP="00104804">
      <w:pPr>
        <w:pStyle w:val="NormalWeb"/>
        <w:spacing w:before="0" w:beforeAutospacing="0" w:after="0" w:afterAutospacing="0" w:line="264" w:lineRule="auto"/>
        <w:jc w:val="both"/>
        <w:rPr>
          <w:rFonts w:ascii="Arial" w:hAnsi="Arial" w:cs="Arial"/>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b/>
          <w:bCs/>
          <w:sz w:val="22"/>
          <w:szCs w:val="22"/>
        </w:rPr>
      </w:pPr>
      <w:r w:rsidRPr="007136FF">
        <w:rPr>
          <w:rFonts w:ascii="Arial" w:hAnsi="Arial" w:cs="Arial"/>
          <w:b/>
          <w:bCs/>
          <w:sz w:val="22"/>
          <w:szCs w:val="22"/>
        </w:rPr>
        <w:t xml:space="preserve">LOS SUSCRITOS REGIDORES CARLOS FRANCISCO COBOS MARÍN, MARÍA DE LOS ÁNGELES RONQUILLO BLANCO, MIGUEL MÉNDEZ GUTIÉRREZ, IVÁN GALINDO CASTILLEJOS Y JUAN PABLO KURI CARBALLO INTEGRANTES DE LA COMISIÓN DE GOBIERNO DIGITAL E INNOVACIÓN DEL HONORABLE AYUNTAMIENTO DEL MUNICIPIO DE PUEBLA; </w:t>
      </w:r>
      <w:r w:rsidRPr="007136FF">
        <w:rPr>
          <w:rFonts w:ascii="Arial" w:hAnsi="Arial" w:cs="Arial"/>
          <w:sz w:val="22"/>
          <w:szCs w:val="22"/>
        </w:rPr>
        <w:t xml:space="preserve">CON FUNDAMENTO EN LO DISPUESTO POR LOS </w:t>
      </w:r>
      <w:r w:rsidR="00021274" w:rsidRPr="007136FF">
        <w:rPr>
          <w:rFonts w:ascii="Arial" w:hAnsi="Arial" w:cs="Arial"/>
          <w:sz w:val="22"/>
          <w:szCs w:val="22"/>
        </w:rPr>
        <w:t>ARTÍCULOS</w:t>
      </w:r>
      <w:r w:rsidRPr="007136FF">
        <w:rPr>
          <w:rFonts w:ascii="Arial" w:hAnsi="Arial" w:cs="Arial"/>
          <w:sz w:val="22"/>
          <w:szCs w:val="22"/>
        </w:rPr>
        <w:t xml:space="preserve"> 115 </w:t>
      </w:r>
      <w:r w:rsidR="00021274" w:rsidRPr="007136FF">
        <w:rPr>
          <w:rFonts w:ascii="Arial" w:hAnsi="Arial" w:cs="Arial"/>
          <w:sz w:val="22"/>
          <w:szCs w:val="22"/>
        </w:rPr>
        <w:t>FRACCIÓN</w:t>
      </w:r>
      <w:r w:rsidRPr="007136FF">
        <w:rPr>
          <w:rFonts w:ascii="Arial" w:hAnsi="Arial" w:cs="Arial"/>
          <w:sz w:val="22"/>
          <w:szCs w:val="22"/>
        </w:rPr>
        <w:t xml:space="preserve"> II DE LA </w:t>
      </w:r>
      <w:r w:rsidR="00021274" w:rsidRPr="007136FF">
        <w:rPr>
          <w:rFonts w:ascii="Arial" w:hAnsi="Arial" w:cs="Arial"/>
          <w:sz w:val="22"/>
          <w:szCs w:val="22"/>
        </w:rPr>
        <w:t>CONSTITUCIÓN</w:t>
      </w:r>
      <w:r w:rsidRPr="007136FF">
        <w:rPr>
          <w:rFonts w:ascii="Arial" w:hAnsi="Arial" w:cs="Arial"/>
          <w:sz w:val="22"/>
          <w:szCs w:val="22"/>
        </w:rPr>
        <w:t xml:space="preserve"> </w:t>
      </w:r>
      <w:r w:rsidR="00021274" w:rsidRPr="007136FF">
        <w:rPr>
          <w:rFonts w:ascii="Arial" w:hAnsi="Arial" w:cs="Arial"/>
          <w:sz w:val="22"/>
          <w:szCs w:val="22"/>
        </w:rPr>
        <w:t>POLÍTICA</w:t>
      </w:r>
      <w:r w:rsidRPr="007136FF">
        <w:rPr>
          <w:rFonts w:ascii="Arial" w:hAnsi="Arial" w:cs="Arial"/>
          <w:sz w:val="22"/>
          <w:szCs w:val="22"/>
        </w:rPr>
        <w:t xml:space="preserve"> DE LOS ESTADOS UNIDOS MEXICANOS; 103 </w:t>
      </w:r>
      <w:r w:rsidR="00021274" w:rsidRPr="007136FF">
        <w:rPr>
          <w:rFonts w:ascii="Arial" w:hAnsi="Arial" w:cs="Arial"/>
          <w:sz w:val="22"/>
          <w:szCs w:val="22"/>
        </w:rPr>
        <w:t>PÁRRAFO</w:t>
      </w:r>
      <w:r w:rsidRPr="007136FF">
        <w:rPr>
          <w:rFonts w:ascii="Arial" w:hAnsi="Arial" w:cs="Arial"/>
          <w:sz w:val="22"/>
          <w:szCs w:val="22"/>
        </w:rPr>
        <w:t xml:space="preserve"> PRIMERO, 105 </w:t>
      </w:r>
      <w:r w:rsidR="00021274" w:rsidRPr="007136FF">
        <w:rPr>
          <w:rFonts w:ascii="Arial" w:hAnsi="Arial" w:cs="Arial"/>
          <w:sz w:val="22"/>
          <w:szCs w:val="22"/>
        </w:rPr>
        <w:t>FRACCIÓN</w:t>
      </w:r>
      <w:r w:rsidRPr="007136FF">
        <w:rPr>
          <w:rFonts w:ascii="Arial" w:hAnsi="Arial" w:cs="Arial"/>
          <w:sz w:val="22"/>
          <w:szCs w:val="22"/>
        </w:rPr>
        <w:t xml:space="preserve"> III DE LA </w:t>
      </w:r>
      <w:r w:rsidR="00021274" w:rsidRPr="007136FF">
        <w:rPr>
          <w:rFonts w:ascii="Arial" w:hAnsi="Arial" w:cs="Arial"/>
          <w:sz w:val="22"/>
          <w:szCs w:val="22"/>
        </w:rPr>
        <w:t>CONSTITUCIÓN</w:t>
      </w:r>
      <w:r w:rsidRPr="007136FF">
        <w:rPr>
          <w:rFonts w:ascii="Arial" w:hAnsi="Arial" w:cs="Arial"/>
          <w:sz w:val="22"/>
          <w:szCs w:val="22"/>
        </w:rPr>
        <w:t xml:space="preserve"> </w:t>
      </w:r>
      <w:r w:rsidR="00021274" w:rsidRPr="007136FF">
        <w:rPr>
          <w:rFonts w:ascii="Arial" w:hAnsi="Arial" w:cs="Arial"/>
          <w:sz w:val="22"/>
          <w:szCs w:val="22"/>
        </w:rPr>
        <w:t>POLÍTICA</w:t>
      </w:r>
      <w:r w:rsidRPr="007136FF">
        <w:rPr>
          <w:rFonts w:ascii="Arial" w:hAnsi="Arial" w:cs="Arial"/>
          <w:sz w:val="22"/>
          <w:szCs w:val="22"/>
        </w:rPr>
        <w:t xml:space="preserve"> DEL ESTADO LIBRE Y SOBERANO DE PUEBLA; 78 </w:t>
      </w:r>
      <w:r w:rsidR="00021274" w:rsidRPr="007136FF">
        <w:rPr>
          <w:rFonts w:ascii="Arial" w:hAnsi="Arial" w:cs="Arial"/>
          <w:sz w:val="22"/>
          <w:szCs w:val="22"/>
        </w:rPr>
        <w:t>FRACCIÓN</w:t>
      </w:r>
      <w:r w:rsidRPr="007136FF">
        <w:rPr>
          <w:rFonts w:ascii="Arial" w:hAnsi="Arial" w:cs="Arial"/>
          <w:sz w:val="22"/>
          <w:szCs w:val="22"/>
        </w:rPr>
        <w:t xml:space="preserve"> IV, 79, 92, 94 Y 96 </w:t>
      </w:r>
      <w:r w:rsidR="00021274" w:rsidRPr="007136FF">
        <w:rPr>
          <w:rFonts w:ascii="Arial" w:hAnsi="Arial" w:cs="Arial"/>
          <w:sz w:val="22"/>
          <w:szCs w:val="22"/>
        </w:rPr>
        <w:t>FRACCIÓN</w:t>
      </w:r>
      <w:r w:rsidRPr="007136FF">
        <w:rPr>
          <w:rFonts w:ascii="Arial" w:hAnsi="Arial" w:cs="Arial"/>
          <w:sz w:val="22"/>
          <w:szCs w:val="22"/>
        </w:rPr>
        <w:t xml:space="preserve"> VIII DE LA LEY </w:t>
      </w:r>
      <w:r w:rsidR="00021274" w:rsidRPr="007136FF">
        <w:rPr>
          <w:rFonts w:ascii="Arial" w:hAnsi="Arial" w:cs="Arial"/>
          <w:sz w:val="22"/>
          <w:szCs w:val="22"/>
        </w:rPr>
        <w:t>ORGÁNICA</w:t>
      </w:r>
      <w:r w:rsidRPr="007136FF">
        <w:rPr>
          <w:rFonts w:ascii="Arial" w:hAnsi="Arial" w:cs="Arial"/>
          <w:sz w:val="22"/>
          <w:szCs w:val="22"/>
        </w:rPr>
        <w:t xml:space="preserve"> MUNICIPAL; 27, 29 FRACCIONES VIII Y IX Y 95 DEL </w:t>
      </w:r>
      <w:r w:rsidR="00021274" w:rsidRPr="007136FF">
        <w:rPr>
          <w:rFonts w:ascii="Arial" w:hAnsi="Arial" w:cs="Arial"/>
          <w:sz w:val="22"/>
          <w:szCs w:val="22"/>
        </w:rPr>
        <w:t>CÓDIGO</w:t>
      </w:r>
      <w:r w:rsidRPr="007136FF">
        <w:rPr>
          <w:rFonts w:ascii="Arial" w:hAnsi="Arial" w:cs="Arial"/>
          <w:sz w:val="22"/>
          <w:szCs w:val="22"/>
        </w:rPr>
        <w:t xml:space="preserve"> REGLAMENTARIO PARA EL MUNICIPIO DE PUEBLA, SOMETEMOS A LA </w:t>
      </w:r>
      <w:r w:rsidR="00021274" w:rsidRPr="007136FF">
        <w:rPr>
          <w:rFonts w:ascii="Arial" w:hAnsi="Arial" w:cs="Arial"/>
          <w:sz w:val="22"/>
          <w:szCs w:val="22"/>
        </w:rPr>
        <w:t>DISCUSIÓN</w:t>
      </w:r>
      <w:r w:rsidRPr="007136FF">
        <w:rPr>
          <w:rFonts w:ascii="Arial" w:hAnsi="Arial" w:cs="Arial"/>
          <w:sz w:val="22"/>
          <w:szCs w:val="22"/>
        </w:rPr>
        <w:t xml:space="preserve"> Y </w:t>
      </w:r>
      <w:r w:rsidR="00021274" w:rsidRPr="007136FF">
        <w:rPr>
          <w:rFonts w:ascii="Arial" w:hAnsi="Arial" w:cs="Arial"/>
          <w:sz w:val="22"/>
          <w:szCs w:val="22"/>
        </w:rPr>
        <w:t>APROBACIÓN</w:t>
      </w:r>
      <w:r w:rsidRPr="007136FF">
        <w:rPr>
          <w:rFonts w:ascii="Arial" w:hAnsi="Arial" w:cs="Arial"/>
          <w:sz w:val="22"/>
          <w:szCs w:val="22"/>
        </w:rPr>
        <w:t xml:space="preserve"> DE ESTE HONORABLE CUERPO COLEGIADO, </w:t>
      </w:r>
      <w:r w:rsidRPr="007136FF">
        <w:rPr>
          <w:rFonts w:ascii="Arial" w:hAnsi="Arial" w:cs="Arial"/>
          <w:b/>
          <w:bCs/>
          <w:sz w:val="22"/>
          <w:szCs w:val="22"/>
        </w:rPr>
        <w:t xml:space="preserve">EL DICTAMEN POR VIRTUD DEL CUAL SE DEROGA EL TÍTULO DENOMINADO “DE LAS NOTIFICACIONES POR MEDIOS ELECTRÓNICOS” CON LOS ARTÍCULOS 107 BIS; 107 TER; 107 QUATER; 107 QUINQUIES; 107 SEXIES; 107 SEPTIES; 107 OCTIES Y 107 NOVIES DEL CAPÍTULO 5 DENOMINADO “DE LA INTEGRACIÓN Y FUNCIONAMIENTO DEL CABILDO”; Y SE ADICIONA EL </w:t>
      </w:r>
      <w:r w:rsidR="00021274" w:rsidRPr="007136FF">
        <w:rPr>
          <w:rFonts w:ascii="Arial" w:hAnsi="Arial" w:cs="Arial"/>
          <w:b/>
          <w:bCs/>
          <w:sz w:val="22"/>
          <w:szCs w:val="22"/>
        </w:rPr>
        <w:t>CAPÍTULO</w:t>
      </w:r>
      <w:r w:rsidRPr="007136FF">
        <w:rPr>
          <w:rFonts w:ascii="Arial" w:hAnsi="Arial" w:cs="Arial"/>
          <w:b/>
          <w:bCs/>
          <w:sz w:val="22"/>
          <w:szCs w:val="22"/>
        </w:rPr>
        <w:t xml:space="preserve"> 37 DENOMINADO “DEL GOBIERNO DIGITAL” CON LOS ARTÍCULOS DEL 2343 AL 2376 AL </w:t>
      </w:r>
      <w:r w:rsidR="00021274" w:rsidRPr="007136FF">
        <w:rPr>
          <w:rFonts w:ascii="Arial" w:hAnsi="Arial" w:cs="Arial"/>
          <w:b/>
          <w:bCs/>
          <w:sz w:val="22"/>
          <w:szCs w:val="22"/>
        </w:rPr>
        <w:t>CÓDIGO</w:t>
      </w:r>
      <w:r w:rsidRPr="007136FF">
        <w:rPr>
          <w:rFonts w:ascii="Arial" w:hAnsi="Arial" w:cs="Arial"/>
          <w:b/>
          <w:bCs/>
          <w:sz w:val="22"/>
          <w:szCs w:val="22"/>
        </w:rPr>
        <w:t xml:space="preserve"> REGLAMENTARIO PARA EL MUNICIPIO DE PUEBLA, </w:t>
      </w:r>
      <w:r w:rsidRPr="007136FF">
        <w:rPr>
          <w:rFonts w:ascii="Arial" w:hAnsi="Arial" w:cs="Arial"/>
          <w:sz w:val="22"/>
          <w:szCs w:val="22"/>
        </w:rPr>
        <w:t xml:space="preserve">POR LO QUE: </w:t>
      </w:r>
    </w:p>
    <w:p w:rsidR="00104804" w:rsidRPr="007136FF" w:rsidRDefault="00104804" w:rsidP="00104804">
      <w:pPr>
        <w:pStyle w:val="NormalWeb"/>
        <w:spacing w:before="0" w:beforeAutospacing="0" w:after="0" w:afterAutospacing="0" w:line="264" w:lineRule="auto"/>
        <w:jc w:val="center"/>
        <w:rPr>
          <w:rFonts w:ascii="Arial" w:hAnsi="Arial" w:cs="Arial"/>
          <w:b/>
          <w:bCs/>
          <w:sz w:val="22"/>
          <w:szCs w:val="22"/>
        </w:rPr>
      </w:pPr>
    </w:p>
    <w:p w:rsidR="00104804" w:rsidRPr="007136FF" w:rsidRDefault="00104804" w:rsidP="00104804">
      <w:pPr>
        <w:pStyle w:val="NormalWeb"/>
        <w:spacing w:before="0" w:beforeAutospacing="0" w:after="0" w:afterAutospacing="0" w:line="264" w:lineRule="auto"/>
        <w:jc w:val="center"/>
        <w:rPr>
          <w:rFonts w:ascii="Arial" w:hAnsi="Arial" w:cs="Arial"/>
          <w:b/>
          <w:bCs/>
          <w:sz w:val="22"/>
          <w:szCs w:val="22"/>
        </w:rPr>
      </w:pPr>
      <w:r w:rsidRPr="007136FF">
        <w:rPr>
          <w:rFonts w:ascii="Arial" w:hAnsi="Arial" w:cs="Arial"/>
          <w:b/>
          <w:bCs/>
          <w:sz w:val="22"/>
          <w:szCs w:val="22"/>
        </w:rPr>
        <w:t>CONSIDERANDO</w:t>
      </w:r>
    </w:p>
    <w:p w:rsidR="00104804" w:rsidRPr="007136FF" w:rsidRDefault="00104804" w:rsidP="00104804">
      <w:pPr>
        <w:pStyle w:val="NormalWeb"/>
        <w:spacing w:before="0" w:beforeAutospacing="0" w:after="0" w:afterAutospacing="0" w:line="264" w:lineRule="auto"/>
        <w:jc w:val="center"/>
        <w:rPr>
          <w:rFonts w:ascii="Arial" w:hAnsi="Arial" w:cs="Arial"/>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sz w:val="22"/>
          <w:szCs w:val="22"/>
        </w:rPr>
      </w:pPr>
      <w:r w:rsidRPr="007136FF">
        <w:rPr>
          <w:rFonts w:ascii="Arial" w:hAnsi="Arial" w:cs="Arial"/>
          <w:b/>
          <w:bCs/>
          <w:sz w:val="22"/>
          <w:szCs w:val="22"/>
        </w:rPr>
        <w:t xml:space="preserve">I. </w:t>
      </w:r>
      <w:r w:rsidRPr="007136FF">
        <w:rPr>
          <w:rFonts w:ascii="Arial" w:hAnsi="Arial" w:cs="Arial"/>
          <w:sz w:val="22"/>
          <w:szCs w:val="22"/>
        </w:rPr>
        <w:t xml:space="preserve">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w:t>
      </w:r>
      <w:r w:rsidR="00021274" w:rsidRPr="007136FF">
        <w:rPr>
          <w:rFonts w:ascii="Arial" w:hAnsi="Arial" w:cs="Arial"/>
          <w:sz w:val="22"/>
          <w:szCs w:val="22"/>
        </w:rPr>
        <w:t>términos</w:t>
      </w:r>
      <w:r w:rsidRPr="007136FF">
        <w:rPr>
          <w:rFonts w:ascii="Arial" w:hAnsi="Arial" w:cs="Arial"/>
          <w:sz w:val="22"/>
          <w:szCs w:val="22"/>
        </w:rPr>
        <w:t xml:space="preserve"> de lo dispuesto por los </w:t>
      </w:r>
      <w:r w:rsidR="00021274" w:rsidRPr="007136FF">
        <w:rPr>
          <w:rFonts w:ascii="Arial" w:hAnsi="Arial" w:cs="Arial"/>
          <w:sz w:val="22"/>
          <w:szCs w:val="22"/>
        </w:rPr>
        <w:t>artículos</w:t>
      </w:r>
      <w:r w:rsidRPr="007136FF">
        <w:rPr>
          <w:rFonts w:ascii="Arial" w:hAnsi="Arial" w:cs="Arial"/>
          <w:sz w:val="22"/>
          <w:szCs w:val="22"/>
        </w:rPr>
        <w:t xml:space="preserve"> 115 </w:t>
      </w:r>
      <w:r w:rsidR="00021274" w:rsidRPr="007136FF">
        <w:rPr>
          <w:rFonts w:ascii="Arial" w:hAnsi="Arial" w:cs="Arial"/>
          <w:sz w:val="22"/>
          <w:szCs w:val="22"/>
        </w:rPr>
        <w:t>fracción</w:t>
      </w:r>
      <w:r w:rsidRPr="007136FF">
        <w:rPr>
          <w:rFonts w:ascii="Arial" w:hAnsi="Arial" w:cs="Arial"/>
          <w:sz w:val="22"/>
          <w:szCs w:val="22"/>
        </w:rPr>
        <w:t xml:space="preserve"> II de la </w:t>
      </w:r>
      <w:r w:rsidR="00021274" w:rsidRPr="007136FF">
        <w:rPr>
          <w:rFonts w:ascii="Arial" w:hAnsi="Arial" w:cs="Arial"/>
          <w:sz w:val="22"/>
          <w:szCs w:val="22"/>
        </w:rPr>
        <w:t>Constitución</w:t>
      </w:r>
      <w:r w:rsidRPr="007136FF">
        <w:rPr>
          <w:rFonts w:ascii="Arial" w:hAnsi="Arial" w:cs="Arial"/>
          <w:sz w:val="22"/>
          <w:szCs w:val="22"/>
        </w:rPr>
        <w:t xml:space="preserve"> </w:t>
      </w:r>
      <w:r w:rsidR="00021274" w:rsidRPr="007136FF">
        <w:rPr>
          <w:rFonts w:ascii="Arial" w:hAnsi="Arial" w:cs="Arial"/>
          <w:sz w:val="22"/>
          <w:szCs w:val="22"/>
        </w:rPr>
        <w:t>Política</w:t>
      </w:r>
      <w:r w:rsidRPr="007136FF">
        <w:rPr>
          <w:rFonts w:ascii="Arial" w:hAnsi="Arial" w:cs="Arial"/>
          <w:sz w:val="22"/>
          <w:szCs w:val="22"/>
        </w:rPr>
        <w:t xml:space="preserve"> de los Estados Unidos Mexicanos; 103 </w:t>
      </w:r>
      <w:r w:rsidR="00021274" w:rsidRPr="007136FF">
        <w:rPr>
          <w:rFonts w:ascii="Arial" w:hAnsi="Arial" w:cs="Arial"/>
          <w:sz w:val="22"/>
          <w:szCs w:val="22"/>
        </w:rPr>
        <w:t>párrafo</w:t>
      </w:r>
      <w:r w:rsidRPr="007136FF">
        <w:rPr>
          <w:rFonts w:ascii="Arial" w:hAnsi="Arial" w:cs="Arial"/>
          <w:sz w:val="22"/>
          <w:szCs w:val="22"/>
        </w:rPr>
        <w:t xml:space="preserve"> primero; 105 </w:t>
      </w:r>
      <w:r w:rsidR="00021274" w:rsidRPr="007136FF">
        <w:rPr>
          <w:rFonts w:ascii="Arial" w:hAnsi="Arial" w:cs="Arial"/>
          <w:sz w:val="22"/>
          <w:szCs w:val="22"/>
        </w:rPr>
        <w:t>fracción</w:t>
      </w:r>
      <w:r w:rsidRPr="007136FF">
        <w:rPr>
          <w:rFonts w:ascii="Arial" w:hAnsi="Arial" w:cs="Arial"/>
          <w:sz w:val="22"/>
          <w:szCs w:val="22"/>
        </w:rPr>
        <w:t xml:space="preserve"> III de la </w:t>
      </w:r>
      <w:r w:rsidR="00021274" w:rsidRPr="007136FF">
        <w:rPr>
          <w:rFonts w:ascii="Arial" w:hAnsi="Arial" w:cs="Arial"/>
          <w:sz w:val="22"/>
          <w:szCs w:val="22"/>
        </w:rPr>
        <w:t>Constitución</w:t>
      </w:r>
      <w:r w:rsidRPr="007136FF">
        <w:rPr>
          <w:rFonts w:ascii="Arial" w:hAnsi="Arial" w:cs="Arial"/>
          <w:sz w:val="22"/>
          <w:szCs w:val="22"/>
        </w:rPr>
        <w:t xml:space="preserve"> </w:t>
      </w:r>
      <w:r w:rsidR="00021274" w:rsidRPr="007136FF">
        <w:rPr>
          <w:rFonts w:ascii="Arial" w:hAnsi="Arial" w:cs="Arial"/>
          <w:sz w:val="22"/>
          <w:szCs w:val="22"/>
        </w:rPr>
        <w:t>Política</w:t>
      </w:r>
      <w:r w:rsidRPr="007136FF">
        <w:rPr>
          <w:rFonts w:ascii="Arial" w:hAnsi="Arial" w:cs="Arial"/>
          <w:sz w:val="22"/>
          <w:szCs w:val="22"/>
        </w:rPr>
        <w:t xml:space="preserve"> del Estado Libre y Soberano de Puebla. </w:t>
      </w:r>
    </w:p>
    <w:p w:rsidR="00104804" w:rsidRPr="007136FF" w:rsidRDefault="00104804" w:rsidP="00104804">
      <w:pPr>
        <w:pStyle w:val="NormalWeb"/>
        <w:spacing w:before="0" w:beforeAutospacing="0" w:after="0" w:afterAutospacing="0" w:line="264" w:lineRule="auto"/>
        <w:jc w:val="both"/>
        <w:rPr>
          <w:rFonts w:ascii="Arial" w:hAnsi="Arial" w:cs="Arial"/>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sz w:val="22"/>
          <w:szCs w:val="22"/>
        </w:rPr>
      </w:pPr>
      <w:r w:rsidRPr="007136FF">
        <w:rPr>
          <w:rFonts w:ascii="Arial" w:hAnsi="Arial" w:cs="Arial"/>
          <w:b/>
          <w:bCs/>
          <w:sz w:val="22"/>
          <w:szCs w:val="22"/>
        </w:rPr>
        <w:t xml:space="preserve">II. </w:t>
      </w:r>
      <w:r w:rsidRPr="007136FF">
        <w:rPr>
          <w:rFonts w:ascii="Arial" w:hAnsi="Arial" w:cs="Arial"/>
          <w:bCs/>
          <w:sz w:val="22"/>
          <w:szCs w:val="22"/>
        </w:rPr>
        <w:t>Que,</w:t>
      </w:r>
      <w:r w:rsidRPr="007136FF">
        <w:rPr>
          <w:rFonts w:ascii="Arial" w:hAnsi="Arial" w:cs="Arial"/>
          <w:b/>
          <w:bCs/>
          <w:sz w:val="22"/>
          <w:szCs w:val="22"/>
        </w:rPr>
        <w:t xml:space="preserve"> </w:t>
      </w:r>
      <w:r w:rsidRPr="007136FF">
        <w:rPr>
          <w:rFonts w:ascii="Arial" w:hAnsi="Arial" w:cs="Arial"/>
          <w:sz w:val="22"/>
          <w:szCs w:val="22"/>
        </w:rPr>
        <w:t xml:space="preserve">de conformidad con los </w:t>
      </w:r>
      <w:r w:rsidR="00021274" w:rsidRPr="007136FF">
        <w:rPr>
          <w:rFonts w:ascii="Arial" w:hAnsi="Arial" w:cs="Arial"/>
          <w:sz w:val="22"/>
          <w:szCs w:val="22"/>
        </w:rPr>
        <w:t>artículos</w:t>
      </w:r>
      <w:r w:rsidRPr="007136FF">
        <w:rPr>
          <w:rFonts w:ascii="Arial" w:hAnsi="Arial" w:cs="Arial"/>
          <w:sz w:val="22"/>
          <w:szCs w:val="22"/>
        </w:rPr>
        <w:t xml:space="preserve"> 78 </w:t>
      </w:r>
      <w:r w:rsidR="00021274" w:rsidRPr="007136FF">
        <w:rPr>
          <w:rFonts w:ascii="Arial" w:hAnsi="Arial" w:cs="Arial"/>
          <w:sz w:val="22"/>
          <w:szCs w:val="22"/>
        </w:rPr>
        <w:t>fracción</w:t>
      </w:r>
      <w:r w:rsidRPr="007136FF">
        <w:rPr>
          <w:rFonts w:ascii="Arial" w:hAnsi="Arial" w:cs="Arial"/>
          <w:sz w:val="22"/>
          <w:szCs w:val="22"/>
        </w:rPr>
        <w:t xml:space="preserve"> IV y 79 de la Ley </w:t>
      </w:r>
      <w:r w:rsidR="00021274" w:rsidRPr="007136FF">
        <w:rPr>
          <w:rFonts w:ascii="Arial" w:hAnsi="Arial" w:cs="Arial"/>
          <w:sz w:val="22"/>
          <w:szCs w:val="22"/>
        </w:rPr>
        <w:t>Orgánica</w:t>
      </w:r>
      <w:r w:rsidRPr="007136FF">
        <w:rPr>
          <w:rFonts w:ascii="Arial" w:hAnsi="Arial" w:cs="Arial"/>
          <w:sz w:val="22"/>
          <w:szCs w:val="22"/>
        </w:rPr>
        <w:t xml:space="preserve"> Municipal, los Bandos de </w:t>
      </w:r>
      <w:r w:rsidR="00021274" w:rsidRPr="007136FF">
        <w:rPr>
          <w:rFonts w:ascii="Arial" w:hAnsi="Arial" w:cs="Arial"/>
          <w:sz w:val="22"/>
          <w:szCs w:val="22"/>
        </w:rPr>
        <w:t>Policía</w:t>
      </w:r>
      <w:r w:rsidRPr="007136FF">
        <w:rPr>
          <w:rFonts w:ascii="Arial" w:hAnsi="Arial" w:cs="Arial"/>
          <w:sz w:val="22"/>
          <w:szCs w:val="22"/>
        </w:rPr>
        <w:t xml:space="preserve"> y Gobierno, los reglamentos, circulares y </w:t>
      </w:r>
      <w:r w:rsidR="00021274" w:rsidRPr="007136FF">
        <w:rPr>
          <w:rFonts w:ascii="Arial" w:hAnsi="Arial" w:cs="Arial"/>
          <w:sz w:val="22"/>
          <w:szCs w:val="22"/>
        </w:rPr>
        <w:t>demás</w:t>
      </w:r>
      <w:r w:rsidRPr="007136FF">
        <w:rPr>
          <w:rFonts w:ascii="Arial" w:hAnsi="Arial" w:cs="Arial"/>
          <w:sz w:val="22"/>
          <w:szCs w:val="22"/>
        </w:rPr>
        <w:t xml:space="preserve"> disposiciones de observancia general constituyen los diversos normativos tendientes a regular, ejecutar y hacer cumplir el ejercicio de las facultades y obligaciones que esta ley confiere a los Ayuntamientos en el </w:t>
      </w:r>
      <w:r w:rsidR="00021274" w:rsidRPr="007136FF">
        <w:rPr>
          <w:rFonts w:ascii="Arial" w:hAnsi="Arial" w:cs="Arial"/>
          <w:sz w:val="22"/>
          <w:szCs w:val="22"/>
        </w:rPr>
        <w:t>ámbito</w:t>
      </w:r>
      <w:r w:rsidRPr="007136FF">
        <w:rPr>
          <w:rFonts w:ascii="Arial" w:hAnsi="Arial" w:cs="Arial"/>
          <w:sz w:val="22"/>
          <w:szCs w:val="22"/>
        </w:rPr>
        <w:t xml:space="preserve"> de su competencia; y </w:t>
      </w:r>
      <w:r w:rsidR="00021274" w:rsidRPr="007136FF">
        <w:rPr>
          <w:rFonts w:ascii="Arial" w:hAnsi="Arial" w:cs="Arial"/>
          <w:sz w:val="22"/>
          <w:szCs w:val="22"/>
        </w:rPr>
        <w:t>deberán</w:t>
      </w:r>
      <w:r w:rsidRPr="007136FF">
        <w:rPr>
          <w:rFonts w:ascii="Arial" w:hAnsi="Arial" w:cs="Arial"/>
          <w:sz w:val="22"/>
          <w:szCs w:val="22"/>
        </w:rPr>
        <w:t xml:space="preserve"> respetar los derechos humanos consagrados en el orden </w:t>
      </w:r>
      <w:r w:rsidR="00021274" w:rsidRPr="007136FF">
        <w:rPr>
          <w:rFonts w:ascii="Arial" w:hAnsi="Arial" w:cs="Arial"/>
          <w:sz w:val="22"/>
          <w:szCs w:val="22"/>
        </w:rPr>
        <w:t>jurídico</w:t>
      </w:r>
      <w:r w:rsidRPr="007136FF">
        <w:rPr>
          <w:rFonts w:ascii="Arial" w:hAnsi="Arial" w:cs="Arial"/>
          <w:sz w:val="22"/>
          <w:szCs w:val="22"/>
        </w:rPr>
        <w:t xml:space="preserve"> mexicano. </w:t>
      </w:r>
    </w:p>
    <w:p w:rsidR="00104804" w:rsidRPr="007136FF" w:rsidRDefault="00104804" w:rsidP="00104804">
      <w:pPr>
        <w:pStyle w:val="NormalWeb"/>
        <w:spacing w:before="0" w:beforeAutospacing="0" w:after="0" w:afterAutospacing="0" w:line="264" w:lineRule="auto"/>
        <w:jc w:val="both"/>
        <w:rPr>
          <w:rFonts w:ascii="Arial" w:hAnsi="Arial" w:cs="Arial"/>
          <w:sz w:val="22"/>
          <w:szCs w:val="22"/>
        </w:rPr>
      </w:pPr>
      <w:r w:rsidRPr="007136FF">
        <w:rPr>
          <w:rFonts w:ascii="Arial" w:hAnsi="Arial" w:cs="Arial"/>
          <w:b/>
          <w:bCs/>
          <w:sz w:val="22"/>
          <w:szCs w:val="22"/>
        </w:rPr>
        <w:lastRenderedPageBreak/>
        <w:t xml:space="preserve">III. </w:t>
      </w:r>
      <w:r w:rsidRPr="007136FF">
        <w:rPr>
          <w:rFonts w:ascii="Arial" w:hAnsi="Arial" w:cs="Arial"/>
          <w:bCs/>
          <w:sz w:val="22"/>
          <w:szCs w:val="22"/>
        </w:rPr>
        <w:t>Que,</w:t>
      </w:r>
      <w:r w:rsidRPr="007136FF">
        <w:rPr>
          <w:rFonts w:ascii="Arial" w:hAnsi="Arial" w:cs="Arial"/>
          <w:b/>
          <w:bCs/>
          <w:sz w:val="22"/>
          <w:szCs w:val="22"/>
        </w:rPr>
        <w:t xml:space="preserve"> </w:t>
      </w:r>
      <w:r w:rsidRPr="007136FF">
        <w:rPr>
          <w:rFonts w:ascii="Arial" w:hAnsi="Arial" w:cs="Arial"/>
          <w:sz w:val="22"/>
          <w:szCs w:val="22"/>
        </w:rPr>
        <w:t xml:space="preserve">de conformidad con lo establecido por el </w:t>
      </w:r>
      <w:r w:rsidR="00021274" w:rsidRPr="007136FF">
        <w:rPr>
          <w:rFonts w:ascii="Arial" w:hAnsi="Arial" w:cs="Arial"/>
          <w:sz w:val="22"/>
          <w:szCs w:val="22"/>
        </w:rPr>
        <w:t>artículo</w:t>
      </w:r>
      <w:r w:rsidRPr="007136FF">
        <w:rPr>
          <w:rFonts w:ascii="Arial" w:hAnsi="Arial" w:cs="Arial"/>
          <w:sz w:val="22"/>
          <w:szCs w:val="22"/>
        </w:rPr>
        <w:t xml:space="preserve"> 92 de la Ley </w:t>
      </w:r>
      <w:r w:rsidR="00021274" w:rsidRPr="007136FF">
        <w:rPr>
          <w:rFonts w:ascii="Arial" w:hAnsi="Arial" w:cs="Arial"/>
          <w:sz w:val="22"/>
          <w:szCs w:val="22"/>
        </w:rPr>
        <w:t>Orgánica</w:t>
      </w:r>
      <w:r w:rsidRPr="007136FF">
        <w:rPr>
          <w:rFonts w:ascii="Arial" w:hAnsi="Arial" w:cs="Arial"/>
          <w:sz w:val="22"/>
          <w:szCs w:val="22"/>
        </w:rPr>
        <w:t xml:space="preserve"> Municipal, son facultades y obligaciones de los Regidores, ejercer la debida </w:t>
      </w:r>
      <w:r w:rsidR="00021274" w:rsidRPr="007136FF">
        <w:rPr>
          <w:rFonts w:ascii="Arial" w:hAnsi="Arial" w:cs="Arial"/>
          <w:sz w:val="22"/>
          <w:szCs w:val="22"/>
        </w:rPr>
        <w:t>inspección</w:t>
      </w:r>
      <w:r w:rsidRPr="007136FF">
        <w:rPr>
          <w:rFonts w:ascii="Arial" w:hAnsi="Arial" w:cs="Arial"/>
          <w:sz w:val="22"/>
          <w:szCs w:val="22"/>
        </w:rPr>
        <w:t xml:space="preserve"> y vigilancia de los ramos a su cargo, dictaminar e informar sobre los asuntos que le encomiende el Ayuntamiento </w:t>
      </w:r>
      <w:r w:rsidR="00021274" w:rsidRPr="007136FF">
        <w:rPr>
          <w:rFonts w:ascii="Arial" w:hAnsi="Arial" w:cs="Arial"/>
          <w:sz w:val="22"/>
          <w:szCs w:val="22"/>
        </w:rPr>
        <w:t>así</w:t>
      </w:r>
      <w:r w:rsidRPr="007136FF">
        <w:rPr>
          <w:rFonts w:ascii="Arial" w:hAnsi="Arial" w:cs="Arial"/>
          <w:sz w:val="22"/>
          <w:szCs w:val="22"/>
        </w:rPr>
        <w:t xml:space="preserve">́ como formular al mismo las propuestas de ordenamientos en asuntos municipales, y promover todo lo que crean conveniente al buen servicio </w:t>
      </w:r>
      <w:r w:rsidR="00021274" w:rsidRPr="007136FF">
        <w:rPr>
          <w:rFonts w:ascii="Arial" w:hAnsi="Arial" w:cs="Arial"/>
          <w:sz w:val="22"/>
          <w:szCs w:val="22"/>
        </w:rPr>
        <w:t>público</w:t>
      </w:r>
      <w:r w:rsidRPr="007136FF">
        <w:rPr>
          <w:rFonts w:ascii="Arial" w:hAnsi="Arial" w:cs="Arial"/>
          <w:sz w:val="22"/>
          <w:szCs w:val="22"/>
        </w:rPr>
        <w:t xml:space="preserve">. </w:t>
      </w:r>
    </w:p>
    <w:p w:rsidR="00104804" w:rsidRPr="007136FF"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sz w:val="22"/>
          <w:szCs w:val="22"/>
        </w:rPr>
      </w:pPr>
      <w:r w:rsidRPr="007136FF">
        <w:rPr>
          <w:rFonts w:ascii="Arial" w:hAnsi="Arial" w:cs="Arial"/>
          <w:b/>
          <w:bCs/>
          <w:sz w:val="22"/>
          <w:szCs w:val="22"/>
        </w:rPr>
        <w:t xml:space="preserve">IV. </w:t>
      </w:r>
      <w:r w:rsidRPr="007136FF">
        <w:rPr>
          <w:rFonts w:ascii="Arial" w:hAnsi="Arial" w:cs="Arial"/>
          <w:bCs/>
          <w:sz w:val="22"/>
          <w:szCs w:val="22"/>
        </w:rPr>
        <w:t>Que,</w:t>
      </w:r>
      <w:r w:rsidRPr="007136FF">
        <w:rPr>
          <w:rFonts w:ascii="Arial" w:hAnsi="Arial" w:cs="Arial"/>
          <w:b/>
          <w:bCs/>
          <w:sz w:val="22"/>
          <w:szCs w:val="22"/>
        </w:rPr>
        <w:t xml:space="preserve"> </w:t>
      </w:r>
      <w:r w:rsidRPr="007136FF">
        <w:rPr>
          <w:rFonts w:ascii="Arial" w:hAnsi="Arial" w:cs="Arial"/>
          <w:sz w:val="22"/>
          <w:szCs w:val="22"/>
        </w:rPr>
        <w:t xml:space="preserve">el Ayuntamiento para facilitar el despacho de los asuntos que le competen, nombrará comisiones permanentes, que los examinen e instruyan hasta ponerlos en estado de </w:t>
      </w:r>
      <w:r w:rsidR="00021274" w:rsidRPr="007136FF">
        <w:rPr>
          <w:rFonts w:ascii="Arial" w:hAnsi="Arial" w:cs="Arial"/>
          <w:sz w:val="22"/>
          <w:szCs w:val="22"/>
        </w:rPr>
        <w:t>resolución</w:t>
      </w:r>
      <w:r w:rsidRPr="007136FF">
        <w:rPr>
          <w:rFonts w:ascii="Arial" w:hAnsi="Arial" w:cs="Arial"/>
          <w:sz w:val="22"/>
          <w:szCs w:val="22"/>
        </w:rPr>
        <w:t xml:space="preserve">, de conformidad con lo establecido por los </w:t>
      </w:r>
      <w:r w:rsidR="00021274" w:rsidRPr="007136FF">
        <w:rPr>
          <w:rFonts w:ascii="Arial" w:hAnsi="Arial" w:cs="Arial"/>
          <w:sz w:val="22"/>
          <w:szCs w:val="22"/>
        </w:rPr>
        <w:t>artículos</w:t>
      </w:r>
      <w:r w:rsidRPr="007136FF">
        <w:rPr>
          <w:rFonts w:ascii="Arial" w:hAnsi="Arial" w:cs="Arial"/>
          <w:sz w:val="22"/>
          <w:szCs w:val="22"/>
        </w:rPr>
        <w:t xml:space="preserve"> 94 y 96 </w:t>
      </w:r>
      <w:r w:rsidR="00021274" w:rsidRPr="007136FF">
        <w:rPr>
          <w:rFonts w:ascii="Arial" w:hAnsi="Arial" w:cs="Arial"/>
          <w:sz w:val="22"/>
          <w:szCs w:val="22"/>
        </w:rPr>
        <w:t>fracción</w:t>
      </w:r>
      <w:r w:rsidRPr="007136FF">
        <w:rPr>
          <w:rFonts w:ascii="Arial" w:hAnsi="Arial" w:cs="Arial"/>
          <w:sz w:val="22"/>
          <w:szCs w:val="22"/>
        </w:rPr>
        <w:t xml:space="preserve"> VIII de la Ley </w:t>
      </w:r>
      <w:r w:rsidR="00021274" w:rsidRPr="007136FF">
        <w:rPr>
          <w:rFonts w:ascii="Arial" w:hAnsi="Arial" w:cs="Arial"/>
          <w:sz w:val="22"/>
          <w:szCs w:val="22"/>
        </w:rPr>
        <w:t>Orgánica</w:t>
      </w:r>
      <w:r w:rsidRPr="007136FF">
        <w:rPr>
          <w:rFonts w:ascii="Arial" w:hAnsi="Arial" w:cs="Arial"/>
          <w:sz w:val="22"/>
          <w:szCs w:val="22"/>
        </w:rPr>
        <w:t xml:space="preserve"> Municipal y 95 del </w:t>
      </w:r>
      <w:r w:rsidR="00021274" w:rsidRPr="007136FF">
        <w:rPr>
          <w:rFonts w:ascii="Arial" w:hAnsi="Arial" w:cs="Arial"/>
          <w:sz w:val="22"/>
          <w:szCs w:val="22"/>
        </w:rPr>
        <w:t>Código</w:t>
      </w:r>
      <w:r w:rsidRPr="007136FF">
        <w:rPr>
          <w:rFonts w:ascii="Arial" w:hAnsi="Arial" w:cs="Arial"/>
          <w:sz w:val="22"/>
          <w:szCs w:val="22"/>
        </w:rPr>
        <w:t xml:space="preserve"> Reglamentario para el Municipio de Puebla. </w:t>
      </w:r>
    </w:p>
    <w:p w:rsidR="00104804" w:rsidRPr="007136FF"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sz w:val="22"/>
          <w:szCs w:val="22"/>
        </w:rPr>
      </w:pPr>
      <w:r w:rsidRPr="007136FF">
        <w:rPr>
          <w:rFonts w:ascii="Arial" w:hAnsi="Arial" w:cs="Arial"/>
          <w:b/>
          <w:bCs/>
          <w:sz w:val="22"/>
          <w:szCs w:val="22"/>
        </w:rPr>
        <w:t xml:space="preserve">V. </w:t>
      </w:r>
      <w:r w:rsidRPr="007136FF">
        <w:rPr>
          <w:rFonts w:ascii="Arial" w:hAnsi="Arial" w:cs="Arial"/>
          <w:sz w:val="22"/>
          <w:szCs w:val="22"/>
        </w:rPr>
        <w:t xml:space="preserve">Que, los Regidores forman parte del cuerpo colegiado que delibera, analiza, resuelve, </w:t>
      </w:r>
      <w:r w:rsidR="00021274" w:rsidRPr="007136FF">
        <w:rPr>
          <w:rFonts w:ascii="Arial" w:hAnsi="Arial" w:cs="Arial"/>
          <w:sz w:val="22"/>
          <w:szCs w:val="22"/>
        </w:rPr>
        <w:t>evalúa</w:t>
      </w:r>
      <w:r w:rsidRPr="007136FF">
        <w:rPr>
          <w:rFonts w:ascii="Arial" w:hAnsi="Arial" w:cs="Arial"/>
          <w:sz w:val="22"/>
          <w:szCs w:val="22"/>
        </w:rPr>
        <w:t xml:space="preserve">, controla y vigila la correcta </w:t>
      </w:r>
      <w:r w:rsidR="00021274" w:rsidRPr="007136FF">
        <w:rPr>
          <w:rFonts w:ascii="Arial" w:hAnsi="Arial" w:cs="Arial"/>
          <w:sz w:val="22"/>
          <w:szCs w:val="22"/>
        </w:rPr>
        <w:t>prestación</w:t>
      </w:r>
      <w:r w:rsidRPr="007136FF">
        <w:rPr>
          <w:rFonts w:ascii="Arial" w:hAnsi="Arial" w:cs="Arial"/>
          <w:sz w:val="22"/>
          <w:szCs w:val="22"/>
        </w:rPr>
        <w:t xml:space="preserve"> de los servicios </w:t>
      </w:r>
      <w:r w:rsidR="00021274" w:rsidRPr="007136FF">
        <w:rPr>
          <w:rFonts w:ascii="Arial" w:hAnsi="Arial" w:cs="Arial"/>
          <w:sz w:val="22"/>
          <w:szCs w:val="22"/>
        </w:rPr>
        <w:t>públicos</w:t>
      </w:r>
      <w:r w:rsidRPr="007136FF">
        <w:rPr>
          <w:rFonts w:ascii="Arial" w:hAnsi="Arial" w:cs="Arial"/>
          <w:sz w:val="22"/>
          <w:szCs w:val="22"/>
        </w:rPr>
        <w:t xml:space="preserve">, </w:t>
      </w:r>
      <w:r w:rsidR="00021274" w:rsidRPr="007136FF">
        <w:rPr>
          <w:rFonts w:ascii="Arial" w:hAnsi="Arial" w:cs="Arial"/>
          <w:sz w:val="22"/>
          <w:szCs w:val="22"/>
        </w:rPr>
        <w:t>así</w:t>
      </w:r>
      <w:r w:rsidRPr="007136FF">
        <w:rPr>
          <w:rFonts w:ascii="Arial" w:hAnsi="Arial" w:cs="Arial"/>
          <w:sz w:val="22"/>
          <w:szCs w:val="22"/>
        </w:rPr>
        <w:t xml:space="preserve">́ como el adecuado funcionamiento de los diversos ramos de la </w:t>
      </w:r>
      <w:r w:rsidR="00021274" w:rsidRPr="007136FF">
        <w:rPr>
          <w:rFonts w:ascii="Arial" w:hAnsi="Arial" w:cs="Arial"/>
          <w:sz w:val="22"/>
          <w:szCs w:val="22"/>
        </w:rPr>
        <w:t>administración</w:t>
      </w:r>
      <w:r w:rsidRPr="007136FF">
        <w:rPr>
          <w:rFonts w:ascii="Arial" w:hAnsi="Arial" w:cs="Arial"/>
          <w:sz w:val="22"/>
          <w:szCs w:val="22"/>
        </w:rPr>
        <w:t xml:space="preserve"> municipal, tal y como lo indica el </w:t>
      </w:r>
      <w:r w:rsidR="00021274" w:rsidRPr="007136FF">
        <w:rPr>
          <w:rFonts w:ascii="Arial" w:hAnsi="Arial" w:cs="Arial"/>
          <w:sz w:val="22"/>
          <w:szCs w:val="22"/>
        </w:rPr>
        <w:t>artículo</w:t>
      </w:r>
      <w:r w:rsidRPr="007136FF">
        <w:rPr>
          <w:rFonts w:ascii="Arial" w:hAnsi="Arial" w:cs="Arial"/>
          <w:sz w:val="22"/>
          <w:szCs w:val="22"/>
        </w:rPr>
        <w:t xml:space="preserve"> 27 del </w:t>
      </w:r>
      <w:r w:rsidR="00021274" w:rsidRPr="007136FF">
        <w:rPr>
          <w:rFonts w:ascii="Arial" w:hAnsi="Arial" w:cs="Arial"/>
          <w:sz w:val="22"/>
          <w:szCs w:val="22"/>
        </w:rPr>
        <w:t>Código</w:t>
      </w:r>
      <w:r w:rsidRPr="007136FF">
        <w:rPr>
          <w:rFonts w:ascii="Arial" w:hAnsi="Arial" w:cs="Arial"/>
          <w:sz w:val="22"/>
          <w:szCs w:val="22"/>
        </w:rPr>
        <w:t xml:space="preserve"> Reglamentario para el Municipio de Puebla. </w:t>
      </w:r>
    </w:p>
    <w:p w:rsidR="00104804" w:rsidRPr="007136FF"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sz w:val="22"/>
          <w:szCs w:val="22"/>
        </w:rPr>
      </w:pPr>
      <w:r w:rsidRPr="007136FF">
        <w:rPr>
          <w:rFonts w:ascii="Arial" w:hAnsi="Arial" w:cs="Arial"/>
          <w:b/>
          <w:bCs/>
          <w:sz w:val="22"/>
          <w:szCs w:val="22"/>
        </w:rPr>
        <w:t xml:space="preserve">VI. </w:t>
      </w:r>
      <w:r w:rsidRPr="007136FF">
        <w:rPr>
          <w:rFonts w:ascii="Arial" w:hAnsi="Arial" w:cs="Arial"/>
          <w:sz w:val="22"/>
          <w:szCs w:val="22"/>
        </w:rPr>
        <w:t xml:space="preserve">Que, de conformidad con el </w:t>
      </w:r>
      <w:r w:rsidR="00021274" w:rsidRPr="007136FF">
        <w:rPr>
          <w:rFonts w:ascii="Arial" w:hAnsi="Arial" w:cs="Arial"/>
          <w:sz w:val="22"/>
          <w:szCs w:val="22"/>
        </w:rPr>
        <w:t>Código</w:t>
      </w:r>
      <w:r w:rsidRPr="007136FF">
        <w:rPr>
          <w:rFonts w:ascii="Arial" w:hAnsi="Arial" w:cs="Arial"/>
          <w:sz w:val="22"/>
          <w:szCs w:val="22"/>
        </w:rPr>
        <w:t xml:space="preserve"> Reglamentario para el Municipio de Puebla en su </w:t>
      </w:r>
      <w:r w:rsidR="00021274" w:rsidRPr="007136FF">
        <w:rPr>
          <w:rFonts w:ascii="Arial" w:hAnsi="Arial" w:cs="Arial"/>
          <w:sz w:val="22"/>
          <w:szCs w:val="22"/>
        </w:rPr>
        <w:t>artículo</w:t>
      </w:r>
      <w:r w:rsidRPr="007136FF">
        <w:rPr>
          <w:rFonts w:ascii="Arial" w:hAnsi="Arial" w:cs="Arial"/>
          <w:sz w:val="22"/>
          <w:szCs w:val="22"/>
        </w:rPr>
        <w:t xml:space="preserve"> 29 fracciones VIII y IX, dentro de las obligaciones de los Regidores, está la de proporcionar al Ayuntamiento todos los informes o </w:t>
      </w:r>
      <w:r w:rsidR="00021274" w:rsidRPr="007136FF">
        <w:rPr>
          <w:rFonts w:ascii="Arial" w:hAnsi="Arial" w:cs="Arial"/>
          <w:sz w:val="22"/>
          <w:szCs w:val="22"/>
        </w:rPr>
        <w:t>dictámenes</w:t>
      </w:r>
      <w:r w:rsidRPr="007136FF">
        <w:rPr>
          <w:rFonts w:ascii="Arial" w:hAnsi="Arial" w:cs="Arial"/>
          <w:sz w:val="22"/>
          <w:szCs w:val="22"/>
        </w:rPr>
        <w:t xml:space="preserve"> que sean requeridos sobre las comisiones que </w:t>
      </w:r>
      <w:r w:rsidR="00021274" w:rsidRPr="007136FF">
        <w:rPr>
          <w:rFonts w:ascii="Arial" w:hAnsi="Arial" w:cs="Arial"/>
          <w:sz w:val="22"/>
          <w:szCs w:val="22"/>
        </w:rPr>
        <w:t>desempeñen</w:t>
      </w:r>
      <w:r w:rsidRPr="007136FF">
        <w:rPr>
          <w:rFonts w:ascii="Arial" w:hAnsi="Arial" w:cs="Arial"/>
          <w:sz w:val="22"/>
          <w:szCs w:val="22"/>
        </w:rPr>
        <w:t xml:space="preserve">, </w:t>
      </w:r>
      <w:r w:rsidR="00021274" w:rsidRPr="007136FF">
        <w:rPr>
          <w:rFonts w:ascii="Arial" w:hAnsi="Arial" w:cs="Arial"/>
          <w:sz w:val="22"/>
          <w:szCs w:val="22"/>
        </w:rPr>
        <w:t>así</w:t>
      </w:r>
      <w:r w:rsidRPr="007136FF">
        <w:rPr>
          <w:rFonts w:ascii="Arial" w:hAnsi="Arial" w:cs="Arial"/>
          <w:sz w:val="22"/>
          <w:szCs w:val="22"/>
        </w:rPr>
        <w:t xml:space="preserve">́ como el de vigilar el estricto cumplimiento de las disposiciones normativas aplicables. </w:t>
      </w:r>
    </w:p>
    <w:p w:rsidR="00104804" w:rsidRPr="007136FF"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r w:rsidRPr="007136FF">
        <w:rPr>
          <w:rFonts w:ascii="Arial" w:hAnsi="Arial" w:cs="Arial"/>
          <w:b/>
          <w:bCs/>
          <w:sz w:val="22"/>
          <w:szCs w:val="22"/>
        </w:rPr>
        <w:t xml:space="preserve">VII. </w:t>
      </w:r>
      <w:r w:rsidRPr="007136FF">
        <w:rPr>
          <w:rFonts w:ascii="Arial" w:hAnsi="Arial" w:cs="Arial"/>
          <w:bCs/>
          <w:sz w:val="22"/>
          <w:szCs w:val="22"/>
        </w:rPr>
        <w:t xml:space="preserve">Que, el Plan Nacional de Desarrollo 2013 – 2018, se establece cinco ejes rectores: México en Paz, México Incluyente, México con Educación de Calidad, México Prospero y México con Responsabilidad Global; que con el apoyo de tres Estrategias Transversales: Democratización de la productividad; </w:t>
      </w:r>
      <w:r w:rsidRPr="007136FF">
        <w:rPr>
          <w:rFonts w:ascii="Arial" w:hAnsi="Arial" w:cs="Arial"/>
          <w:b/>
          <w:bCs/>
          <w:sz w:val="22"/>
          <w:szCs w:val="22"/>
        </w:rPr>
        <w:t>Gobierno cercano y moderno</w:t>
      </w:r>
      <w:r w:rsidRPr="007136FF">
        <w:rPr>
          <w:rFonts w:ascii="Arial" w:hAnsi="Arial" w:cs="Arial"/>
          <w:bCs/>
          <w:sz w:val="22"/>
          <w:szCs w:val="22"/>
        </w:rPr>
        <w:t>; y Perspectiva de género, llevaría al país a atender las recomendaciones emitidas por la Organización para la Cooperación y el Desarrollo Económicos (OCDE) e implementar mejores prácticas internacionales.</w:t>
      </w: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r w:rsidRPr="007136FF">
        <w:rPr>
          <w:rFonts w:ascii="Arial" w:hAnsi="Arial" w:cs="Arial"/>
          <w:bCs/>
          <w:sz w:val="22"/>
          <w:szCs w:val="22"/>
        </w:rPr>
        <w:t>Bajo la perspectiva actual del Municipio, lo anterior, permite prever un continuo y permanente desarrollo y evolución de la Gobernanza Regulatoria Sub Nacional en México, e incrementar su área de influencia y complejidad, al plantearse su conexión aplicada al Gobierno Digital.</w:t>
      </w: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r w:rsidRPr="007136FF">
        <w:rPr>
          <w:rFonts w:ascii="Arial" w:hAnsi="Arial" w:cs="Arial"/>
          <w:bCs/>
          <w:sz w:val="22"/>
          <w:szCs w:val="22"/>
        </w:rPr>
        <w:t xml:space="preserve">El proyecto nacional “México Digital”, generado en el Plan de Estrategia Digital Nacional 2013 – 2018 incluido en el PND, a cargo de la Coordinación de Estrategia Digital Nacional (EDN) de la Oficina de la Presidencia de la </w:t>
      </w:r>
      <w:r w:rsidR="00021274" w:rsidRPr="007136FF">
        <w:rPr>
          <w:rFonts w:ascii="Arial" w:hAnsi="Arial" w:cs="Arial"/>
          <w:bCs/>
          <w:sz w:val="22"/>
          <w:szCs w:val="22"/>
        </w:rPr>
        <w:t>República</w:t>
      </w:r>
      <w:r w:rsidRPr="007136FF">
        <w:rPr>
          <w:rFonts w:ascii="Arial" w:hAnsi="Arial" w:cs="Arial"/>
          <w:bCs/>
          <w:sz w:val="22"/>
          <w:szCs w:val="22"/>
        </w:rPr>
        <w:t xml:space="preserve">; en coordinación con la Unidad del Gobierno Digital (UGD), y la Comisión Intersecretarial para el Desarrollo del Gobierno Electrónico (CIDGE) de la Secretaría de la Función Pública (SFP), se buscará promover y consolidar el uso y aprovechamiento de la tecnología de la información y comunicación (TIC) en la implementación de la Agenda Digital en los tres órdenes de gobierno, a través las siguientes cinco metas nacionales: La transformación gubernamental basada en la experiencia ciudadana, como usuarios de servicios públicos; La economía digital, al </w:t>
      </w:r>
      <w:r w:rsidRPr="007136FF">
        <w:rPr>
          <w:rFonts w:ascii="Arial" w:hAnsi="Arial" w:cs="Arial"/>
          <w:bCs/>
          <w:sz w:val="22"/>
          <w:szCs w:val="22"/>
        </w:rPr>
        <w:lastRenderedPageBreak/>
        <w:t>asimilar las TIC en el proceso económico y motivar con ello, la productividad y nuevas empresas; La educación de calidad, al integrar las TIC en el proceso educativo, para insertar al País en la sociedad de la información y el conocimiento; La salud universal y efectiva, al utilizar las TIC para aumentar la calidad, cobertura y eficiencia de la infraestructura de salud en el País; y la seguridad ciudadana al hacer uso de las TIC para prevenir seguridad y mitigar desastres naturales.</w:t>
      </w: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r w:rsidRPr="007136FF">
        <w:rPr>
          <w:rFonts w:ascii="Arial" w:hAnsi="Arial" w:cs="Arial"/>
          <w:bCs/>
          <w:sz w:val="22"/>
          <w:szCs w:val="22"/>
        </w:rPr>
        <w:t>Al respecto el Gobierno Federal emitió el Documento Técnico de Interoperabilidad de los Sistemas Automatizados de Control de Gestión, la Ley para la Firma Electrónica Avanzada y el Esquema de Interoperabilidad y de Datos Abiertos de la Administración Pública Federal.</w:t>
      </w:r>
    </w:p>
    <w:p w:rsidR="00104804" w:rsidRPr="007136FF"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r w:rsidRPr="007136FF">
        <w:rPr>
          <w:rFonts w:ascii="Arial" w:hAnsi="Arial" w:cs="Arial"/>
          <w:b/>
          <w:bCs/>
          <w:sz w:val="22"/>
          <w:szCs w:val="22"/>
        </w:rPr>
        <w:t xml:space="preserve">VIII. </w:t>
      </w:r>
      <w:r w:rsidRPr="007136FF">
        <w:rPr>
          <w:rFonts w:ascii="Arial" w:hAnsi="Arial" w:cs="Arial"/>
          <w:bCs/>
          <w:sz w:val="22"/>
          <w:szCs w:val="22"/>
        </w:rPr>
        <w:t xml:space="preserve">Que, el Plan Estatal de Desarrollo 2011-2017 en el Eje 3, denominado “Gobierno Honesto y al Servicio de la Gente”, punto 3.2 “Innovación y Modernización de la Administración Pública”, se encuentra armonizado en el Plan Nacional de Desarrollo 2013-2018 en materia de Gobierno Digital. La política es optimizar los recursos materiales y humanos con los que cuenta el Gobierno del Estado, estableciendo una serie de medidas que consoliden el establecimiento de bases de datos y sistemas que ayuden al otorgamiento y prestación de los trámites y servicios a cargo del Estado, a través del uso de tecnologías de la información y que los funcionarios que trabajan en la administración pública estén capacitados y profesionalizados, buscando la inclusión de los ciudadanos en las políticas de Gobierno Digital. </w:t>
      </w: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r w:rsidRPr="007136FF">
        <w:rPr>
          <w:rFonts w:ascii="Arial" w:hAnsi="Arial" w:cs="Arial"/>
          <w:bCs/>
          <w:sz w:val="22"/>
          <w:szCs w:val="22"/>
        </w:rPr>
        <w:t xml:space="preserve">Por cuanto hace lo anterior, el Honorable Congreso del Estado Libre y Soberano de Puebla, tuvo a bien expedir la Ley de Gobernanza Regulatoria para el Estado de Puebla y la Ley de Gobierno Digital para el Estado de Puebla y sus Municipios, publicadas en el Periódico Oficial del Estado el once de febrero de dos mil quince. </w:t>
      </w:r>
    </w:p>
    <w:p w:rsidR="00104804" w:rsidRPr="007136FF"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r w:rsidRPr="007136FF">
        <w:rPr>
          <w:rFonts w:ascii="Arial" w:hAnsi="Arial" w:cs="Arial"/>
          <w:b/>
          <w:bCs/>
          <w:sz w:val="22"/>
          <w:szCs w:val="22"/>
        </w:rPr>
        <w:t xml:space="preserve">IX. </w:t>
      </w:r>
      <w:r w:rsidRPr="007136FF">
        <w:rPr>
          <w:rFonts w:ascii="Arial" w:hAnsi="Arial" w:cs="Arial"/>
          <w:bCs/>
          <w:sz w:val="22"/>
          <w:szCs w:val="22"/>
        </w:rPr>
        <w:t xml:space="preserve">Que, el buen gobierno procura optimizar el potencial de las nuevas </w:t>
      </w:r>
      <w:r w:rsidR="00021274" w:rsidRPr="007136FF">
        <w:rPr>
          <w:rFonts w:ascii="Arial" w:hAnsi="Arial" w:cs="Arial"/>
          <w:bCs/>
          <w:sz w:val="22"/>
          <w:szCs w:val="22"/>
        </w:rPr>
        <w:t>tecnologías</w:t>
      </w:r>
      <w:r w:rsidRPr="007136FF">
        <w:rPr>
          <w:rFonts w:ascii="Arial" w:hAnsi="Arial" w:cs="Arial"/>
          <w:bCs/>
          <w:sz w:val="22"/>
          <w:szCs w:val="22"/>
        </w:rPr>
        <w:t xml:space="preserve"> de la </w:t>
      </w:r>
      <w:r w:rsidR="00021274" w:rsidRPr="007136FF">
        <w:rPr>
          <w:rFonts w:ascii="Arial" w:hAnsi="Arial" w:cs="Arial"/>
          <w:bCs/>
          <w:sz w:val="22"/>
          <w:szCs w:val="22"/>
        </w:rPr>
        <w:t>información</w:t>
      </w:r>
      <w:r w:rsidRPr="007136FF">
        <w:rPr>
          <w:rFonts w:ascii="Arial" w:hAnsi="Arial" w:cs="Arial"/>
          <w:bCs/>
          <w:sz w:val="22"/>
          <w:szCs w:val="22"/>
        </w:rPr>
        <w:t xml:space="preserve">; es un gobierno </w:t>
      </w:r>
      <w:r w:rsidR="00021274" w:rsidRPr="007136FF">
        <w:rPr>
          <w:rFonts w:ascii="Arial" w:hAnsi="Arial" w:cs="Arial"/>
          <w:bCs/>
          <w:sz w:val="22"/>
          <w:szCs w:val="22"/>
        </w:rPr>
        <w:t>más</w:t>
      </w:r>
      <w:r w:rsidRPr="007136FF">
        <w:rPr>
          <w:rFonts w:ascii="Arial" w:hAnsi="Arial" w:cs="Arial"/>
          <w:bCs/>
          <w:sz w:val="22"/>
          <w:szCs w:val="22"/>
        </w:rPr>
        <w:t xml:space="preserve"> </w:t>
      </w:r>
      <w:r w:rsidR="00021274" w:rsidRPr="007136FF">
        <w:rPr>
          <w:rFonts w:ascii="Arial" w:hAnsi="Arial" w:cs="Arial"/>
          <w:bCs/>
          <w:sz w:val="22"/>
          <w:szCs w:val="22"/>
        </w:rPr>
        <w:t>ágil</w:t>
      </w:r>
      <w:r w:rsidRPr="007136FF">
        <w:rPr>
          <w:rFonts w:ascii="Arial" w:hAnsi="Arial" w:cs="Arial"/>
          <w:bCs/>
          <w:sz w:val="22"/>
          <w:szCs w:val="22"/>
        </w:rPr>
        <w:t xml:space="preserve"> y flexible, menos costoso para el municipio, establece mejores </w:t>
      </w:r>
      <w:r w:rsidR="00021274" w:rsidRPr="007136FF">
        <w:rPr>
          <w:rFonts w:ascii="Arial" w:hAnsi="Arial" w:cs="Arial"/>
          <w:bCs/>
          <w:sz w:val="22"/>
          <w:szCs w:val="22"/>
        </w:rPr>
        <w:t>prácticas</w:t>
      </w:r>
      <w:r w:rsidRPr="007136FF">
        <w:rPr>
          <w:rFonts w:ascii="Arial" w:hAnsi="Arial" w:cs="Arial"/>
          <w:bCs/>
          <w:sz w:val="22"/>
          <w:szCs w:val="22"/>
        </w:rPr>
        <w:t xml:space="preserve"> en el ejercicio del gasto </w:t>
      </w:r>
      <w:r w:rsidR="00021274" w:rsidRPr="007136FF">
        <w:rPr>
          <w:rFonts w:ascii="Arial" w:hAnsi="Arial" w:cs="Arial"/>
          <w:bCs/>
          <w:sz w:val="22"/>
          <w:szCs w:val="22"/>
        </w:rPr>
        <w:t>público</w:t>
      </w:r>
      <w:r w:rsidRPr="007136FF">
        <w:rPr>
          <w:rFonts w:ascii="Arial" w:hAnsi="Arial" w:cs="Arial"/>
          <w:bCs/>
          <w:sz w:val="22"/>
          <w:szCs w:val="22"/>
        </w:rPr>
        <w:t xml:space="preserve"> para generar mayores beneficios a la sociedad y reduce el gasto que no agrega valor a la </w:t>
      </w:r>
      <w:r w:rsidR="00021274" w:rsidRPr="007136FF">
        <w:rPr>
          <w:rFonts w:ascii="Arial" w:hAnsi="Arial" w:cs="Arial"/>
          <w:bCs/>
          <w:sz w:val="22"/>
          <w:szCs w:val="22"/>
        </w:rPr>
        <w:t>ciudadanía</w:t>
      </w:r>
      <w:r w:rsidRPr="007136FF">
        <w:rPr>
          <w:rFonts w:ascii="Arial" w:hAnsi="Arial" w:cs="Arial"/>
          <w:bCs/>
          <w:sz w:val="22"/>
          <w:szCs w:val="22"/>
        </w:rPr>
        <w:t>, lo anterior es parte de la visión de la actual Administración.</w:t>
      </w:r>
    </w:p>
    <w:p w:rsidR="00104804" w:rsidRPr="007136FF"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r w:rsidRPr="007136FF">
        <w:rPr>
          <w:rFonts w:ascii="Arial" w:hAnsi="Arial" w:cs="Arial"/>
          <w:b/>
          <w:bCs/>
          <w:sz w:val="22"/>
          <w:szCs w:val="22"/>
        </w:rPr>
        <w:t>X.</w:t>
      </w:r>
      <w:r w:rsidRPr="007136FF">
        <w:rPr>
          <w:rFonts w:ascii="Arial" w:hAnsi="Arial" w:cs="Arial"/>
          <w:bCs/>
          <w:sz w:val="22"/>
          <w:szCs w:val="22"/>
        </w:rPr>
        <w:t xml:space="preserve"> Que, toma relevancia en el Plan Municipal de Desarrollo de Puebla 2014-2018, publicado en el Periódico Oficial del Estado de Puebla el treinta de julio de dos mil catorce, en su Eje 5, denominado “Buen Gobierno, Innovador y de Resultados”, programa 28 “Innovación Digital y Buen Gobierno” que tiene por objetivo innovar y modernizar los procesos para la </w:t>
      </w:r>
      <w:r w:rsidR="00021274" w:rsidRPr="007136FF">
        <w:rPr>
          <w:rFonts w:ascii="Arial" w:hAnsi="Arial" w:cs="Arial"/>
          <w:bCs/>
          <w:sz w:val="22"/>
          <w:szCs w:val="22"/>
        </w:rPr>
        <w:t>prestación</w:t>
      </w:r>
      <w:r w:rsidRPr="007136FF">
        <w:rPr>
          <w:rFonts w:ascii="Arial" w:hAnsi="Arial" w:cs="Arial"/>
          <w:bCs/>
          <w:sz w:val="22"/>
          <w:szCs w:val="22"/>
        </w:rPr>
        <w:t xml:space="preserve"> de mejores servicios </w:t>
      </w:r>
      <w:r w:rsidR="00021274" w:rsidRPr="007136FF">
        <w:rPr>
          <w:rFonts w:ascii="Arial" w:hAnsi="Arial" w:cs="Arial"/>
          <w:bCs/>
          <w:sz w:val="22"/>
          <w:szCs w:val="22"/>
        </w:rPr>
        <w:t>públicos</w:t>
      </w:r>
      <w:r w:rsidRPr="007136FF">
        <w:rPr>
          <w:rFonts w:ascii="Arial" w:hAnsi="Arial" w:cs="Arial"/>
          <w:bCs/>
          <w:sz w:val="22"/>
          <w:szCs w:val="22"/>
        </w:rPr>
        <w:t xml:space="preserve"> que generen valor social a </w:t>
      </w:r>
      <w:r w:rsidR="00021274" w:rsidRPr="007136FF">
        <w:rPr>
          <w:rFonts w:ascii="Arial" w:hAnsi="Arial" w:cs="Arial"/>
          <w:bCs/>
          <w:sz w:val="22"/>
          <w:szCs w:val="22"/>
        </w:rPr>
        <w:t>través</w:t>
      </w:r>
      <w:r w:rsidRPr="007136FF">
        <w:rPr>
          <w:rFonts w:ascii="Arial" w:hAnsi="Arial" w:cs="Arial"/>
          <w:bCs/>
          <w:sz w:val="22"/>
          <w:szCs w:val="22"/>
        </w:rPr>
        <w:t xml:space="preserve"> del uso de las </w:t>
      </w:r>
      <w:r w:rsidR="00021274" w:rsidRPr="007136FF">
        <w:rPr>
          <w:rFonts w:ascii="Arial" w:hAnsi="Arial" w:cs="Arial"/>
          <w:bCs/>
          <w:sz w:val="22"/>
          <w:szCs w:val="22"/>
        </w:rPr>
        <w:t>tecnologías</w:t>
      </w:r>
      <w:r w:rsidRPr="007136FF">
        <w:rPr>
          <w:rFonts w:ascii="Arial" w:hAnsi="Arial" w:cs="Arial"/>
          <w:bCs/>
          <w:sz w:val="22"/>
          <w:szCs w:val="22"/>
        </w:rPr>
        <w:t xml:space="preserve"> de </w:t>
      </w:r>
      <w:r w:rsidR="00021274" w:rsidRPr="007136FF">
        <w:rPr>
          <w:rFonts w:ascii="Arial" w:hAnsi="Arial" w:cs="Arial"/>
          <w:bCs/>
          <w:sz w:val="22"/>
          <w:szCs w:val="22"/>
        </w:rPr>
        <w:t>información</w:t>
      </w:r>
      <w:r w:rsidRPr="007136FF">
        <w:rPr>
          <w:rFonts w:ascii="Arial" w:hAnsi="Arial" w:cs="Arial"/>
          <w:bCs/>
          <w:sz w:val="22"/>
          <w:szCs w:val="22"/>
        </w:rPr>
        <w:t xml:space="preserve"> y </w:t>
      </w:r>
      <w:r w:rsidR="00021274" w:rsidRPr="007136FF">
        <w:rPr>
          <w:rFonts w:ascii="Arial" w:hAnsi="Arial" w:cs="Arial"/>
          <w:bCs/>
          <w:sz w:val="22"/>
          <w:szCs w:val="22"/>
        </w:rPr>
        <w:t>comunicación</w:t>
      </w:r>
      <w:r w:rsidRPr="007136FF">
        <w:rPr>
          <w:rFonts w:ascii="Arial" w:hAnsi="Arial" w:cs="Arial"/>
          <w:bCs/>
          <w:sz w:val="22"/>
          <w:szCs w:val="22"/>
        </w:rPr>
        <w:t xml:space="preserve"> con enfoque de Gobierno Abierto.</w:t>
      </w: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r w:rsidRPr="007136FF">
        <w:rPr>
          <w:rFonts w:ascii="Arial" w:hAnsi="Arial" w:cs="Arial"/>
          <w:bCs/>
          <w:sz w:val="22"/>
          <w:szCs w:val="22"/>
        </w:rPr>
        <w:t xml:space="preserve">Como parte de la estrategia se encuentra optimizar los diferentes procesos de </w:t>
      </w:r>
      <w:r w:rsidR="00021274" w:rsidRPr="007136FF">
        <w:rPr>
          <w:rFonts w:ascii="Arial" w:hAnsi="Arial" w:cs="Arial"/>
          <w:bCs/>
          <w:sz w:val="22"/>
          <w:szCs w:val="22"/>
        </w:rPr>
        <w:t>gestión</w:t>
      </w:r>
      <w:r w:rsidRPr="007136FF">
        <w:rPr>
          <w:rFonts w:ascii="Arial" w:hAnsi="Arial" w:cs="Arial"/>
          <w:bCs/>
          <w:sz w:val="22"/>
          <w:szCs w:val="22"/>
        </w:rPr>
        <w:t xml:space="preserve"> y </w:t>
      </w:r>
      <w:r w:rsidR="00021274" w:rsidRPr="007136FF">
        <w:rPr>
          <w:rFonts w:ascii="Arial" w:hAnsi="Arial" w:cs="Arial"/>
          <w:bCs/>
          <w:sz w:val="22"/>
          <w:szCs w:val="22"/>
        </w:rPr>
        <w:t>administración</w:t>
      </w:r>
      <w:r w:rsidRPr="007136FF">
        <w:rPr>
          <w:rFonts w:ascii="Arial" w:hAnsi="Arial" w:cs="Arial"/>
          <w:bCs/>
          <w:sz w:val="22"/>
          <w:szCs w:val="22"/>
        </w:rPr>
        <w:t xml:space="preserve"> mediante la </w:t>
      </w:r>
      <w:r w:rsidR="00021274" w:rsidRPr="007136FF">
        <w:rPr>
          <w:rFonts w:ascii="Arial" w:hAnsi="Arial" w:cs="Arial"/>
          <w:bCs/>
          <w:sz w:val="22"/>
          <w:szCs w:val="22"/>
        </w:rPr>
        <w:t>digitalización</w:t>
      </w:r>
      <w:r w:rsidRPr="007136FF">
        <w:rPr>
          <w:rFonts w:ascii="Arial" w:hAnsi="Arial" w:cs="Arial"/>
          <w:bCs/>
          <w:sz w:val="22"/>
          <w:szCs w:val="22"/>
        </w:rPr>
        <w:t xml:space="preserve"> de los mismos a </w:t>
      </w:r>
      <w:r w:rsidR="00021274" w:rsidRPr="007136FF">
        <w:rPr>
          <w:rFonts w:ascii="Arial" w:hAnsi="Arial" w:cs="Arial"/>
          <w:bCs/>
          <w:sz w:val="22"/>
          <w:szCs w:val="22"/>
        </w:rPr>
        <w:t>través</w:t>
      </w:r>
      <w:r w:rsidRPr="007136FF">
        <w:rPr>
          <w:rFonts w:ascii="Arial" w:hAnsi="Arial" w:cs="Arial"/>
          <w:bCs/>
          <w:sz w:val="22"/>
          <w:szCs w:val="22"/>
        </w:rPr>
        <w:t xml:space="preserve"> del uso de </w:t>
      </w:r>
      <w:r w:rsidR="00021274" w:rsidRPr="007136FF">
        <w:rPr>
          <w:rFonts w:ascii="Arial" w:hAnsi="Arial" w:cs="Arial"/>
          <w:bCs/>
          <w:sz w:val="22"/>
          <w:szCs w:val="22"/>
        </w:rPr>
        <w:t>tecnologías</w:t>
      </w:r>
      <w:r w:rsidRPr="007136FF">
        <w:rPr>
          <w:rFonts w:ascii="Arial" w:hAnsi="Arial" w:cs="Arial"/>
          <w:bCs/>
          <w:sz w:val="22"/>
          <w:szCs w:val="22"/>
        </w:rPr>
        <w:t xml:space="preserve"> de </w:t>
      </w:r>
      <w:r w:rsidR="00021274" w:rsidRPr="007136FF">
        <w:rPr>
          <w:rFonts w:ascii="Arial" w:hAnsi="Arial" w:cs="Arial"/>
          <w:bCs/>
          <w:sz w:val="22"/>
          <w:szCs w:val="22"/>
        </w:rPr>
        <w:t>información</w:t>
      </w:r>
      <w:r w:rsidRPr="007136FF">
        <w:rPr>
          <w:rFonts w:ascii="Arial" w:hAnsi="Arial" w:cs="Arial"/>
          <w:bCs/>
          <w:sz w:val="22"/>
          <w:szCs w:val="22"/>
        </w:rPr>
        <w:t xml:space="preserve">, garantizando mayor </w:t>
      </w:r>
      <w:r w:rsidR="00021274" w:rsidRPr="007136FF">
        <w:rPr>
          <w:rFonts w:ascii="Arial" w:hAnsi="Arial" w:cs="Arial"/>
          <w:bCs/>
          <w:sz w:val="22"/>
          <w:szCs w:val="22"/>
        </w:rPr>
        <w:t>vinculación</w:t>
      </w:r>
      <w:r w:rsidRPr="007136FF">
        <w:rPr>
          <w:rFonts w:ascii="Arial" w:hAnsi="Arial" w:cs="Arial"/>
          <w:bCs/>
          <w:sz w:val="22"/>
          <w:szCs w:val="22"/>
        </w:rPr>
        <w:t xml:space="preserve"> y accesibilidad de la </w:t>
      </w:r>
      <w:r w:rsidR="00021274" w:rsidRPr="007136FF">
        <w:rPr>
          <w:rFonts w:ascii="Arial" w:hAnsi="Arial" w:cs="Arial"/>
          <w:bCs/>
          <w:sz w:val="22"/>
          <w:szCs w:val="22"/>
        </w:rPr>
        <w:t>ciudadanía</w:t>
      </w:r>
      <w:r w:rsidRPr="007136FF">
        <w:rPr>
          <w:rFonts w:ascii="Arial" w:hAnsi="Arial" w:cs="Arial"/>
          <w:bCs/>
          <w:sz w:val="22"/>
          <w:szCs w:val="22"/>
        </w:rPr>
        <w:t xml:space="preserve"> con el trabajo gubernamental. </w:t>
      </w:r>
    </w:p>
    <w:p w:rsidR="00104804" w:rsidRPr="007136FF"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r w:rsidRPr="007136FF">
        <w:rPr>
          <w:rFonts w:ascii="Arial" w:hAnsi="Arial" w:cs="Arial"/>
          <w:b/>
          <w:bCs/>
          <w:sz w:val="22"/>
          <w:szCs w:val="22"/>
        </w:rPr>
        <w:lastRenderedPageBreak/>
        <w:t>XI</w:t>
      </w:r>
      <w:r w:rsidRPr="007136FF">
        <w:rPr>
          <w:rFonts w:ascii="Arial" w:hAnsi="Arial" w:cs="Arial"/>
          <w:bCs/>
          <w:sz w:val="22"/>
          <w:szCs w:val="22"/>
        </w:rPr>
        <w:t xml:space="preserve">. Que, bajo ese tenor, resulta necesario que el gobierno municipal mejore su capacidad de respuesta e incremente su eficiencia para atender las exigencias y expectativas ciudadanas. Para ello se debe modernizar a la Administración Pública Municipal e impulsar modelos innovadores de gestión que permitan acrecentar su capacidad de gobierno, optimizar su eficiencia y eficacia, construir una cultura de la calidad en el servicio e implementar una gestión con base en resultados, en la que el beneficio social sea el principio y fin del gobierno municipal. </w:t>
      </w: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r w:rsidRPr="007136FF">
        <w:rPr>
          <w:rFonts w:ascii="Arial" w:hAnsi="Arial" w:cs="Arial"/>
          <w:bCs/>
          <w:sz w:val="22"/>
          <w:szCs w:val="22"/>
        </w:rPr>
        <w:t>Con la modernización de la Administración Pública Municipal se contribuye a potenciar el desarrollo municipal, racionalizar sus procesos de gestión pública, mejorar el desempeño y garantizar buenos resultados.</w:t>
      </w:r>
    </w:p>
    <w:p w:rsidR="00104804" w:rsidRPr="007136FF"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r w:rsidRPr="007136FF">
        <w:rPr>
          <w:rFonts w:ascii="Arial" w:hAnsi="Arial" w:cs="Arial"/>
          <w:b/>
          <w:bCs/>
          <w:sz w:val="22"/>
          <w:szCs w:val="22"/>
        </w:rPr>
        <w:t>XII.</w:t>
      </w:r>
      <w:r w:rsidRPr="007136FF">
        <w:rPr>
          <w:rFonts w:ascii="Arial" w:hAnsi="Arial" w:cs="Arial"/>
          <w:bCs/>
          <w:sz w:val="22"/>
          <w:szCs w:val="22"/>
        </w:rPr>
        <w:t xml:space="preserve"> Que, con la adición del Capítulo 37 denominado “Del Gobierno Digital” se busca establecer las bases, principios y políticas que deberán observar las Dependencias y Entidades</w:t>
      </w:r>
      <w:r w:rsidRPr="007136FF">
        <w:rPr>
          <w:rFonts w:ascii="Arial" w:hAnsi="Arial" w:cs="Arial"/>
          <w:b/>
          <w:bCs/>
          <w:sz w:val="22"/>
          <w:szCs w:val="22"/>
        </w:rPr>
        <w:t xml:space="preserve"> </w:t>
      </w:r>
      <w:r w:rsidRPr="007136FF">
        <w:rPr>
          <w:rFonts w:ascii="Arial" w:hAnsi="Arial" w:cs="Arial"/>
          <w:bCs/>
          <w:sz w:val="22"/>
          <w:szCs w:val="22"/>
        </w:rPr>
        <w:t>de la Administración Municipal</w:t>
      </w:r>
      <w:r w:rsidRPr="007136FF">
        <w:rPr>
          <w:rFonts w:ascii="Arial" w:hAnsi="Arial" w:cs="Arial"/>
          <w:b/>
          <w:bCs/>
          <w:sz w:val="22"/>
          <w:szCs w:val="22"/>
        </w:rPr>
        <w:t xml:space="preserve"> </w:t>
      </w:r>
      <w:r w:rsidRPr="007136FF">
        <w:rPr>
          <w:rFonts w:ascii="Arial" w:hAnsi="Arial" w:cs="Arial"/>
          <w:bCs/>
          <w:sz w:val="22"/>
          <w:szCs w:val="22"/>
        </w:rPr>
        <w:t>para la integración y operación de los procesos relacionados con trámites y servicios digitales, así como para compartir y reutilizar plataformas y sistemas de información ya existentes.</w:t>
      </w: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r w:rsidRPr="007136FF">
        <w:rPr>
          <w:rFonts w:ascii="Arial" w:hAnsi="Arial" w:cs="Arial"/>
          <w:bCs/>
          <w:sz w:val="22"/>
          <w:szCs w:val="22"/>
        </w:rPr>
        <w:t>La digitalización en la Administración Pública Municipal permitirá obtener los beneficios siguientes:</w:t>
      </w: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p>
    <w:p w:rsidR="00104804" w:rsidRPr="007136FF" w:rsidRDefault="00104804" w:rsidP="00CF2664">
      <w:pPr>
        <w:pStyle w:val="NormalWeb"/>
        <w:numPr>
          <w:ilvl w:val="0"/>
          <w:numId w:val="3"/>
        </w:numPr>
        <w:spacing w:before="0" w:beforeAutospacing="0" w:after="0" w:afterAutospacing="0" w:line="264" w:lineRule="auto"/>
        <w:jc w:val="both"/>
        <w:rPr>
          <w:rFonts w:ascii="Arial" w:hAnsi="Arial" w:cs="Arial"/>
          <w:bCs/>
          <w:sz w:val="22"/>
          <w:szCs w:val="22"/>
        </w:rPr>
      </w:pPr>
      <w:r w:rsidRPr="007136FF">
        <w:rPr>
          <w:rFonts w:ascii="Arial" w:hAnsi="Arial" w:cs="Arial"/>
          <w:bCs/>
          <w:sz w:val="22"/>
          <w:szCs w:val="22"/>
        </w:rPr>
        <w:t>Mejorar la gestión y trámites de los asuntos administrativos mediante el uso de medios electrónicos.</w:t>
      </w:r>
    </w:p>
    <w:p w:rsidR="00104804" w:rsidRPr="007136FF" w:rsidRDefault="00104804" w:rsidP="00CF2664">
      <w:pPr>
        <w:pStyle w:val="NormalWeb"/>
        <w:numPr>
          <w:ilvl w:val="0"/>
          <w:numId w:val="3"/>
        </w:numPr>
        <w:spacing w:before="0" w:beforeAutospacing="0" w:after="0" w:afterAutospacing="0" w:line="264" w:lineRule="auto"/>
        <w:jc w:val="both"/>
        <w:rPr>
          <w:rFonts w:ascii="Arial" w:hAnsi="Arial" w:cs="Arial"/>
          <w:bCs/>
          <w:sz w:val="22"/>
          <w:szCs w:val="22"/>
        </w:rPr>
      </w:pPr>
      <w:r w:rsidRPr="007136FF">
        <w:rPr>
          <w:rFonts w:ascii="Arial" w:hAnsi="Arial" w:cs="Arial"/>
          <w:bCs/>
          <w:sz w:val="22"/>
          <w:szCs w:val="22"/>
        </w:rPr>
        <w:t>Utilizar la firma electrónica avanzada como medio de autenticación y método alternativo a la autógrafa.</w:t>
      </w:r>
    </w:p>
    <w:p w:rsidR="00104804" w:rsidRPr="007136FF" w:rsidRDefault="00104804" w:rsidP="00CF2664">
      <w:pPr>
        <w:pStyle w:val="NormalWeb"/>
        <w:numPr>
          <w:ilvl w:val="0"/>
          <w:numId w:val="3"/>
        </w:numPr>
        <w:spacing w:before="0" w:beforeAutospacing="0" w:after="0" w:afterAutospacing="0" w:line="264" w:lineRule="auto"/>
        <w:jc w:val="both"/>
        <w:rPr>
          <w:rFonts w:ascii="Arial" w:hAnsi="Arial" w:cs="Arial"/>
          <w:bCs/>
          <w:sz w:val="22"/>
          <w:szCs w:val="22"/>
        </w:rPr>
      </w:pPr>
      <w:r w:rsidRPr="007136FF">
        <w:rPr>
          <w:rFonts w:ascii="Arial" w:hAnsi="Arial" w:cs="Arial"/>
          <w:bCs/>
          <w:sz w:val="22"/>
          <w:szCs w:val="22"/>
        </w:rPr>
        <w:t>Disminuir el uso de papel y gastos de mensajería, así como en el costo de almacenamiento y volumen de los archivos.</w:t>
      </w:r>
    </w:p>
    <w:p w:rsidR="00104804" w:rsidRPr="007136FF" w:rsidRDefault="00104804" w:rsidP="00CF2664">
      <w:pPr>
        <w:pStyle w:val="NormalWeb"/>
        <w:numPr>
          <w:ilvl w:val="0"/>
          <w:numId w:val="3"/>
        </w:numPr>
        <w:spacing w:before="0" w:beforeAutospacing="0" w:after="0" w:afterAutospacing="0" w:line="264" w:lineRule="auto"/>
        <w:jc w:val="both"/>
        <w:rPr>
          <w:rFonts w:ascii="Arial" w:hAnsi="Arial" w:cs="Arial"/>
          <w:bCs/>
          <w:sz w:val="22"/>
          <w:szCs w:val="22"/>
        </w:rPr>
      </w:pPr>
      <w:r w:rsidRPr="007136FF">
        <w:rPr>
          <w:rFonts w:ascii="Arial" w:hAnsi="Arial" w:cs="Arial"/>
          <w:bCs/>
          <w:sz w:val="22"/>
          <w:szCs w:val="22"/>
        </w:rPr>
        <w:t xml:space="preserve">Ahorro de papel, horas/hombre y el tiempo que requieren los trámites gubernamentales. </w:t>
      </w:r>
    </w:p>
    <w:p w:rsidR="00104804" w:rsidRPr="007136FF" w:rsidRDefault="00104804" w:rsidP="00CF2664">
      <w:pPr>
        <w:pStyle w:val="NormalWeb"/>
        <w:numPr>
          <w:ilvl w:val="0"/>
          <w:numId w:val="3"/>
        </w:numPr>
        <w:spacing w:before="0" w:beforeAutospacing="0" w:after="0" w:afterAutospacing="0" w:line="264" w:lineRule="auto"/>
        <w:jc w:val="both"/>
        <w:rPr>
          <w:rFonts w:ascii="Arial" w:hAnsi="Arial" w:cs="Arial"/>
          <w:bCs/>
          <w:sz w:val="22"/>
          <w:szCs w:val="22"/>
        </w:rPr>
      </w:pPr>
      <w:r w:rsidRPr="007136FF">
        <w:rPr>
          <w:rFonts w:ascii="Arial" w:hAnsi="Arial" w:cs="Arial"/>
          <w:bCs/>
          <w:sz w:val="22"/>
          <w:szCs w:val="22"/>
        </w:rPr>
        <w:t>Reducción de la corrupción.</w:t>
      </w:r>
    </w:p>
    <w:p w:rsidR="00104804" w:rsidRPr="007136FF" w:rsidRDefault="00104804" w:rsidP="00CF2664">
      <w:pPr>
        <w:pStyle w:val="NormalWeb"/>
        <w:numPr>
          <w:ilvl w:val="0"/>
          <w:numId w:val="3"/>
        </w:numPr>
        <w:spacing w:before="0" w:beforeAutospacing="0" w:after="0" w:afterAutospacing="0" w:line="264" w:lineRule="auto"/>
        <w:rPr>
          <w:rFonts w:ascii="Arial" w:hAnsi="Arial" w:cs="Arial"/>
          <w:bCs/>
          <w:sz w:val="22"/>
          <w:szCs w:val="22"/>
        </w:rPr>
      </w:pPr>
      <w:r w:rsidRPr="007136FF">
        <w:rPr>
          <w:rFonts w:ascii="Arial" w:hAnsi="Arial" w:cs="Arial"/>
          <w:bCs/>
          <w:sz w:val="22"/>
          <w:szCs w:val="22"/>
        </w:rPr>
        <w:t xml:space="preserve">Mejora de la competitividad. </w:t>
      </w:r>
    </w:p>
    <w:p w:rsidR="00104804" w:rsidRPr="007136FF" w:rsidRDefault="00104804" w:rsidP="00CF2664">
      <w:pPr>
        <w:pStyle w:val="NormalWeb"/>
        <w:numPr>
          <w:ilvl w:val="0"/>
          <w:numId w:val="3"/>
        </w:numPr>
        <w:spacing w:before="0" w:beforeAutospacing="0" w:after="0" w:afterAutospacing="0" w:line="264" w:lineRule="auto"/>
        <w:rPr>
          <w:rFonts w:ascii="Arial" w:hAnsi="Arial" w:cs="Arial"/>
          <w:bCs/>
          <w:sz w:val="22"/>
          <w:szCs w:val="22"/>
        </w:rPr>
      </w:pPr>
      <w:r w:rsidRPr="007136FF">
        <w:rPr>
          <w:rFonts w:ascii="Arial" w:hAnsi="Arial" w:cs="Arial"/>
          <w:bCs/>
          <w:sz w:val="22"/>
          <w:szCs w:val="22"/>
        </w:rPr>
        <w:t>Mayor acceso de los ciudadanos a la información pública. </w:t>
      </w: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r w:rsidRPr="007136FF">
        <w:rPr>
          <w:rFonts w:ascii="Arial" w:hAnsi="Arial" w:cs="Arial"/>
          <w:bCs/>
          <w:sz w:val="22"/>
          <w:szCs w:val="22"/>
        </w:rPr>
        <w:t xml:space="preserve">Asimismo, con la presente adición se tiende a converger con las disposiciones en materia de Gobierno Digital emitidas por el Gobierno Federal y Estatal. </w:t>
      </w:r>
    </w:p>
    <w:p w:rsidR="00104804" w:rsidRPr="007136FF" w:rsidRDefault="00104804" w:rsidP="00104804">
      <w:pPr>
        <w:pStyle w:val="NormalWeb"/>
        <w:spacing w:before="0" w:beforeAutospacing="0" w:after="0" w:afterAutospacing="0" w:line="264" w:lineRule="auto"/>
        <w:jc w:val="both"/>
        <w:rPr>
          <w:rFonts w:ascii="Arial" w:hAnsi="Arial" w:cs="Arial"/>
          <w:bCs/>
          <w:sz w:val="22"/>
          <w:szCs w:val="22"/>
        </w:rPr>
      </w:pPr>
    </w:p>
    <w:p w:rsidR="00104804" w:rsidRPr="007136FF" w:rsidRDefault="00104804" w:rsidP="00104804">
      <w:pPr>
        <w:pStyle w:val="NormalWeb"/>
        <w:spacing w:before="0" w:beforeAutospacing="0" w:after="0" w:afterAutospacing="0" w:line="264" w:lineRule="auto"/>
        <w:jc w:val="both"/>
        <w:rPr>
          <w:rFonts w:ascii="Arial" w:hAnsi="Arial" w:cs="Arial"/>
          <w:sz w:val="22"/>
          <w:szCs w:val="22"/>
        </w:rPr>
      </w:pPr>
      <w:r w:rsidRPr="007136FF">
        <w:rPr>
          <w:rFonts w:ascii="Arial" w:hAnsi="Arial" w:cs="Arial"/>
          <w:b/>
          <w:bCs/>
          <w:sz w:val="22"/>
          <w:szCs w:val="22"/>
        </w:rPr>
        <w:t xml:space="preserve">XIII. </w:t>
      </w:r>
      <w:r w:rsidRPr="007136FF">
        <w:rPr>
          <w:rFonts w:ascii="Arial" w:hAnsi="Arial" w:cs="Arial"/>
          <w:bCs/>
          <w:sz w:val="22"/>
          <w:szCs w:val="22"/>
        </w:rPr>
        <w:t>Que,</w:t>
      </w:r>
      <w:r w:rsidRPr="007136FF">
        <w:rPr>
          <w:rFonts w:ascii="Arial" w:hAnsi="Arial" w:cs="Arial"/>
          <w:b/>
          <w:bCs/>
          <w:sz w:val="22"/>
          <w:szCs w:val="22"/>
        </w:rPr>
        <w:t xml:space="preserve"> </w:t>
      </w:r>
      <w:r w:rsidRPr="007136FF">
        <w:rPr>
          <w:rFonts w:ascii="Arial" w:hAnsi="Arial" w:cs="Arial"/>
          <w:sz w:val="22"/>
          <w:szCs w:val="22"/>
        </w:rPr>
        <w:t xml:space="preserve">se propone para su estudio de este Honorable Cabildo, el presente Dictamen por el que se deroga el título denominado “De las Notificaciones por Medios Electrónicos” con los artículos 107 Bis; 107 Ter; 107 Quater; 107 Quinquies; 107 Sexies; 107 Septies; 107 Octies y 107 Novies del Capítulo 5 denominado “De la integración y funcionamiento del Cabildo”; y la adición del </w:t>
      </w:r>
      <w:r w:rsidR="00021274" w:rsidRPr="007136FF">
        <w:rPr>
          <w:rFonts w:ascii="Arial" w:hAnsi="Arial" w:cs="Arial"/>
          <w:bCs/>
          <w:sz w:val="22"/>
          <w:szCs w:val="22"/>
        </w:rPr>
        <w:t>Capítulo</w:t>
      </w:r>
      <w:r w:rsidRPr="007136FF">
        <w:rPr>
          <w:rFonts w:ascii="Arial" w:hAnsi="Arial" w:cs="Arial"/>
          <w:bCs/>
          <w:sz w:val="22"/>
          <w:szCs w:val="22"/>
        </w:rPr>
        <w:t xml:space="preserve"> 37 denominado “Del Gobierno Digital” con los artículos del 2343 al 2376 </w:t>
      </w:r>
      <w:r w:rsidRPr="007136FF">
        <w:rPr>
          <w:rFonts w:ascii="Arial" w:hAnsi="Arial" w:cs="Arial"/>
          <w:sz w:val="22"/>
          <w:szCs w:val="22"/>
        </w:rPr>
        <w:t xml:space="preserve">al </w:t>
      </w:r>
      <w:r w:rsidR="00021274" w:rsidRPr="007136FF">
        <w:rPr>
          <w:rFonts w:ascii="Arial" w:hAnsi="Arial" w:cs="Arial"/>
          <w:sz w:val="22"/>
          <w:szCs w:val="22"/>
        </w:rPr>
        <w:t>Código</w:t>
      </w:r>
      <w:r w:rsidRPr="007136FF">
        <w:rPr>
          <w:rFonts w:ascii="Arial" w:hAnsi="Arial" w:cs="Arial"/>
          <w:sz w:val="22"/>
          <w:szCs w:val="22"/>
        </w:rPr>
        <w:t xml:space="preserve"> Reglamentario para el Municipio de Puebla, en los </w:t>
      </w:r>
      <w:r w:rsidR="00021274" w:rsidRPr="007136FF">
        <w:rPr>
          <w:rFonts w:ascii="Arial" w:hAnsi="Arial" w:cs="Arial"/>
          <w:sz w:val="22"/>
          <w:szCs w:val="22"/>
        </w:rPr>
        <w:t>términos</w:t>
      </w:r>
      <w:r w:rsidRPr="007136FF">
        <w:rPr>
          <w:rFonts w:ascii="Arial" w:hAnsi="Arial" w:cs="Arial"/>
          <w:sz w:val="22"/>
          <w:szCs w:val="22"/>
        </w:rPr>
        <w:t xml:space="preserve"> siguientes: </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r w:rsidRPr="007136FF">
        <w:rPr>
          <w:rFonts w:ascii="Arial" w:hAnsi="Arial" w:cs="Arial"/>
          <w:b/>
          <w:bCs/>
          <w:sz w:val="22"/>
          <w:szCs w:val="22"/>
        </w:rPr>
        <w:t xml:space="preserve">Artículo 107 Bis.- </w:t>
      </w:r>
      <w:r w:rsidRPr="007136FF">
        <w:rPr>
          <w:rFonts w:ascii="Arial" w:hAnsi="Arial" w:cs="Arial"/>
          <w:bCs/>
          <w:sz w:val="22"/>
          <w:szCs w:val="22"/>
        </w:rPr>
        <w:t>Se deroga.</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r w:rsidRPr="007136FF">
        <w:rPr>
          <w:rFonts w:ascii="Arial" w:hAnsi="Arial" w:cs="Arial"/>
          <w:b/>
          <w:bCs/>
          <w:sz w:val="22"/>
          <w:szCs w:val="22"/>
        </w:rPr>
        <w:lastRenderedPageBreak/>
        <w:t xml:space="preserve">Artículo 107 Ter.- </w:t>
      </w:r>
      <w:r w:rsidRPr="007136FF">
        <w:rPr>
          <w:rFonts w:ascii="Arial" w:hAnsi="Arial" w:cs="Arial"/>
          <w:bCs/>
          <w:sz w:val="22"/>
          <w:szCs w:val="22"/>
        </w:rPr>
        <w:t>Se deroga.</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r w:rsidRPr="007136FF">
        <w:rPr>
          <w:rFonts w:ascii="Arial" w:hAnsi="Arial" w:cs="Arial"/>
          <w:b/>
          <w:bCs/>
          <w:sz w:val="22"/>
          <w:szCs w:val="22"/>
        </w:rPr>
        <w:t xml:space="preserve">Artículo 107 Quater.- </w:t>
      </w:r>
      <w:r w:rsidRPr="007136FF">
        <w:rPr>
          <w:rFonts w:ascii="Arial" w:hAnsi="Arial" w:cs="Arial"/>
          <w:bCs/>
          <w:sz w:val="22"/>
          <w:szCs w:val="22"/>
        </w:rPr>
        <w:t>Se deroga.</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r w:rsidRPr="007136FF">
        <w:rPr>
          <w:rFonts w:ascii="Arial" w:hAnsi="Arial" w:cs="Arial"/>
          <w:b/>
          <w:bCs/>
          <w:sz w:val="22"/>
          <w:szCs w:val="22"/>
        </w:rPr>
        <w:t xml:space="preserve">Artículo 107 Quinquies.- </w:t>
      </w:r>
      <w:r w:rsidRPr="007136FF">
        <w:rPr>
          <w:rFonts w:ascii="Arial" w:hAnsi="Arial" w:cs="Arial"/>
          <w:bCs/>
          <w:sz w:val="22"/>
          <w:szCs w:val="22"/>
        </w:rPr>
        <w:t>Se deroga.</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r w:rsidRPr="007136FF">
        <w:rPr>
          <w:rFonts w:ascii="Arial" w:hAnsi="Arial" w:cs="Arial"/>
          <w:b/>
          <w:bCs/>
          <w:sz w:val="22"/>
          <w:szCs w:val="22"/>
        </w:rPr>
        <w:t xml:space="preserve">Artículo 107 Sexies.- </w:t>
      </w:r>
      <w:r w:rsidRPr="007136FF">
        <w:rPr>
          <w:rFonts w:ascii="Arial" w:hAnsi="Arial" w:cs="Arial"/>
          <w:bCs/>
          <w:sz w:val="22"/>
          <w:szCs w:val="22"/>
        </w:rPr>
        <w:t>Se deroga.</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r w:rsidRPr="007136FF">
        <w:rPr>
          <w:rFonts w:ascii="Arial" w:hAnsi="Arial" w:cs="Arial"/>
          <w:b/>
          <w:bCs/>
          <w:sz w:val="22"/>
          <w:szCs w:val="22"/>
        </w:rPr>
        <w:t xml:space="preserve">Artículo 107 Septies.- </w:t>
      </w:r>
      <w:r w:rsidRPr="007136FF">
        <w:rPr>
          <w:rFonts w:ascii="Arial" w:hAnsi="Arial" w:cs="Arial"/>
          <w:bCs/>
          <w:sz w:val="22"/>
          <w:szCs w:val="22"/>
        </w:rPr>
        <w:t>Se deroga.</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r w:rsidRPr="007136FF">
        <w:rPr>
          <w:rFonts w:ascii="Arial" w:hAnsi="Arial" w:cs="Arial"/>
          <w:b/>
          <w:bCs/>
          <w:sz w:val="22"/>
          <w:szCs w:val="22"/>
        </w:rPr>
        <w:t xml:space="preserve">Artículo 107 Octies.- </w:t>
      </w:r>
      <w:r w:rsidRPr="007136FF">
        <w:rPr>
          <w:rFonts w:ascii="Arial" w:hAnsi="Arial" w:cs="Arial"/>
          <w:bCs/>
          <w:sz w:val="22"/>
          <w:szCs w:val="22"/>
        </w:rPr>
        <w:t>Se deroga.</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r w:rsidRPr="007136FF">
        <w:rPr>
          <w:rFonts w:ascii="Arial" w:hAnsi="Arial" w:cs="Arial"/>
          <w:b/>
          <w:bCs/>
          <w:sz w:val="22"/>
          <w:szCs w:val="22"/>
        </w:rPr>
        <w:t xml:space="preserve">Artículo 107 Novies.- </w:t>
      </w:r>
      <w:r w:rsidRPr="007136FF">
        <w:rPr>
          <w:rFonts w:ascii="Arial" w:hAnsi="Arial" w:cs="Arial"/>
          <w:bCs/>
          <w:sz w:val="22"/>
          <w:szCs w:val="22"/>
        </w:rPr>
        <w:t>Se deroga.</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p>
    <w:p w:rsidR="00104804"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r w:rsidRPr="007136FF">
        <w:rPr>
          <w:rFonts w:ascii="Arial" w:hAnsi="Arial" w:cs="Arial"/>
          <w:b/>
          <w:bCs/>
          <w:sz w:val="22"/>
          <w:szCs w:val="22"/>
        </w:rPr>
        <w:t>LIBRO DÉCIMO</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r w:rsidRPr="007136FF">
        <w:rPr>
          <w:rFonts w:ascii="Arial" w:hAnsi="Arial" w:cs="Arial"/>
          <w:b/>
          <w:bCs/>
          <w:sz w:val="22"/>
          <w:szCs w:val="22"/>
        </w:rPr>
        <w:t>TÍTULO ÚNICO</w:t>
      </w:r>
    </w:p>
    <w:p w:rsidR="00104804" w:rsidRPr="004E6375"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18"/>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r w:rsidRPr="007136FF">
        <w:rPr>
          <w:rFonts w:ascii="Arial" w:hAnsi="Arial" w:cs="Arial"/>
          <w:b/>
          <w:bCs/>
          <w:sz w:val="22"/>
          <w:szCs w:val="22"/>
        </w:rPr>
        <w:t>CAPÍTULO 37</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r w:rsidRPr="007136FF">
        <w:rPr>
          <w:rFonts w:ascii="Arial" w:hAnsi="Arial" w:cs="Arial"/>
          <w:b/>
          <w:bCs/>
          <w:sz w:val="22"/>
          <w:szCs w:val="22"/>
        </w:rPr>
        <w:t>DEL GOBIERNO DIGITAL</w:t>
      </w:r>
    </w:p>
    <w:p w:rsidR="00104804" w:rsidRPr="004E6375"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18"/>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r w:rsidRPr="007136FF">
        <w:rPr>
          <w:rFonts w:ascii="Arial" w:hAnsi="Arial" w:cs="Arial"/>
          <w:b/>
          <w:bCs/>
          <w:sz w:val="22"/>
          <w:szCs w:val="22"/>
        </w:rPr>
        <w:t>DISPOSICIONES GENERALES</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r w:rsidRPr="007136FF">
        <w:rPr>
          <w:rFonts w:ascii="Arial" w:hAnsi="Arial" w:cs="Arial"/>
          <w:b/>
          <w:bCs/>
          <w:iCs/>
          <w:sz w:val="22"/>
          <w:szCs w:val="22"/>
        </w:rPr>
        <w:t xml:space="preserve">Artículo 2343.- </w:t>
      </w:r>
      <w:r w:rsidRPr="007136FF">
        <w:rPr>
          <w:rFonts w:ascii="Arial" w:hAnsi="Arial" w:cs="Arial"/>
          <w:sz w:val="22"/>
          <w:szCs w:val="22"/>
        </w:rPr>
        <w:t>El presente Capítulo tiene por objeto regular las disposiciones contenidas en la Ley de Gobierno Digital para el Estado de Puebla y sus Municipios y la Ley de Gobernanza Regulatoria para el Estado de Puebla, debiendo:</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p>
    <w:p w:rsidR="00104804" w:rsidRPr="007136FF" w:rsidRDefault="00104804" w:rsidP="00104804">
      <w:pPr>
        <w:pStyle w:val="Prrafodelista"/>
        <w:spacing w:line="264" w:lineRule="auto"/>
        <w:ind w:left="567" w:hanging="567"/>
        <w:jc w:val="both"/>
        <w:rPr>
          <w:rFonts w:ascii="Arial" w:hAnsi="Arial" w:cs="Arial"/>
          <w:sz w:val="22"/>
          <w:szCs w:val="22"/>
        </w:rPr>
      </w:pPr>
      <w:r w:rsidRPr="007136FF">
        <w:rPr>
          <w:rFonts w:ascii="Arial" w:hAnsi="Arial" w:cs="Arial"/>
          <w:b/>
          <w:sz w:val="22"/>
          <w:szCs w:val="22"/>
        </w:rPr>
        <w:t>I.</w:t>
      </w:r>
      <w:r w:rsidRPr="007136FF">
        <w:rPr>
          <w:rFonts w:ascii="Arial" w:hAnsi="Arial" w:cs="Arial"/>
          <w:sz w:val="22"/>
          <w:szCs w:val="22"/>
        </w:rPr>
        <w:tab/>
        <w:t>Fomentar y consolidar en el Municipio de Puebla el uso y aprovechamiento estratégico de las tecnologías de la información, a fin de asegurar un Gobierno Digital para una mayor integración y desarrollo de la sociedad; y</w:t>
      </w:r>
    </w:p>
    <w:p w:rsidR="00104804" w:rsidRPr="007136FF" w:rsidRDefault="00104804" w:rsidP="00104804">
      <w:pPr>
        <w:pStyle w:val="Prrafodelista"/>
        <w:spacing w:line="264" w:lineRule="auto"/>
        <w:ind w:left="567" w:hanging="567"/>
        <w:jc w:val="both"/>
        <w:rPr>
          <w:rFonts w:ascii="Arial" w:hAnsi="Arial" w:cs="Arial"/>
          <w:sz w:val="22"/>
          <w:szCs w:val="22"/>
        </w:rPr>
      </w:pPr>
    </w:p>
    <w:p w:rsidR="00104804" w:rsidRPr="007136FF" w:rsidRDefault="00104804" w:rsidP="00104804">
      <w:pPr>
        <w:pStyle w:val="Prrafodelista"/>
        <w:spacing w:line="264" w:lineRule="auto"/>
        <w:ind w:left="567" w:hanging="567"/>
        <w:jc w:val="both"/>
        <w:rPr>
          <w:rFonts w:ascii="Arial" w:hAnsi="Arial" w:cs="Arial"/>
          <w:sz w:val="22"/>
          <w:szCs w:val="22"/>
        </w:rPr>
      </w:pPr>
      <w:r w:rsidRPr="007136FF">
        <w:rPr>
          <w:rFonts w:ascii="Arial" w:hAnsi="Arial" w:cs="Arial"/>
          <w:b/>
          <w:sz w:val="22"/>
          <w:szCs w:val="22"/>
        </w:rPr>
        <w:t>II</w:t>
      </w:r>
      <w:r w:rsidRPr="007136FF">
        <w:rPr>
          <w:rFonts w:ascii="Arial" w:hAnsi="Arial" w:cs="Arial"/>
          <w:sz w:val="22"/>
          <w:szCs w:val="22"/>
        </w:rPr>
        <w:t>.</w:t>
      </w:r>
      <w:r w:rsidRPr="007136FF">
        <w:rPr>
          <w:rFonts w:ascii="Arial" w:hAnsi="Arial" w:cs="Arial"/>
          <w:sz w:val="22"/>
          <w:szCs w:val="22"/>
        </w:rPr>
        <w:tab/>
        <w:t>Establecer las instancias e instrumentos mediante los cuales el Ayuntamiento regulará el uso y aprovechamiento estratégico de las tecnologías de la información, para mejorar la relación de éste con sus ciudadanos, aumentar la eficacia y eficiencia de su gestión, así como de los servicios que prestan e incrementar la transparencia y la participación ciudadana.</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i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r w:rsidRPr="007136FF">
        <w:rPr>
          <w:rFonts w:ascii="Arial" w:hAnsi="Arial" w:cs="Arial"/>
          <w:b/>
          <w:bCs/>
          <w:iCs/>
          <w:sz w:val="22"/>
          <w:szCs w:val="22"/>
        </w:rPr>
        <w:t>Artículo 2</w:t>
      </w:r>
      <w:r w:rsidRPr="007136FF">
        <w:rPr>
          <w:rFonts w:ascii="Arial" w:hAnsi="Arial" w:cs="Arial"/>
          <w:b/>
          <w:bCs/>
          <w:iCs/>
          <w:sz w:val="22"/>
          <w:szCs w:val="22"/>
          <w:lang w:val="es-ES"/>
        </w:rPr>
        <w:t>344</w:t>
      </w:r>
      <w:r w:rsidRPr="007136FF">
        <w:rPr>
          <w:rFonts w:ascii="Arial" w:hAnsi="Arial" w:cs="Arial"/>
          <w:b/>
          <w:bCs/>
          <w:iCs/>
          <w:sz w:val="22"/>
          <w:szCs w:val="22"/>
        </w:rPr>
        <w:t xml:space="preserve">.- </w:t>
      </w:r>
      <w:r w:rsidRPr="007136FF">
        <w:rPr>
          <w:rFonts w:ascii="Arial" w:hAnsi="Arial" w:cs="Arial"/>
          <w:sz w:val="22"/>
          <w:szCs w:val="22"/>
        </w:rPr>
        <w:t xml:space="preserve">El </w:t>
      </w:r>
      <w:r w:rsidRPr="007136FF">
        <w:rPr>
          <w:rFonts w:ascii="Arial" w:hAnsi="Arial" w:cs="Arial"/>
          <w:sz w:val="22"/>
          <w:szCs w:val="22"/>
          <w:lang w:val="es-ES"/>
        </w:rPr>
        <w:t>Ayuntamiento</w:t>
      </w:r>
      <w:r w:rsidRPr="007136FF">
        <w:rPr>
          <w:rFonts w:ascii="Arial" w:hAnsi="Arial" w:cs="Arial"/>
          <w:sz w:val="22"/>
          <w:szCs w:val="22"/>
        </w:rPr>
        <w:t xml:space="preserve"> realizará, de manera coordinada y concurrente, en el ámbito de su competencia, las acciones de fomento, planeación, regulación, control, y vigilancia relativas al uso y aprovechamiento estratégico de las tecnologías de la información.</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r w:rsidRPr="007136FF">
        <w:rPr>
          <w:rFonts w:ascii="Arial" w:hAnsi="Arial" w:cs="Arial"/>
          <w:sz w:val="22"/>
          <w:szCs w:val="22"/>
        </w:rPr>
        <w:t xml:space="preserve">Para el cumplimiento de las disposiciones de este Capítulo, el Ayuntamiento podrá suscribir convenios de colaboración, coordinación, concertación o asociación con autoridades federales, estatales, o municipales, así como con los sectores social, privado </w:t>
      </w:r>
      <w:r w:rsidRPr="007136FF">
        <w:rPr>
          <w:rFonts w:ascii="Arial" w:hAnsi="Arial" w:cs="Arial"/>
          <w:sz w:val="22"/>
          <w:szCs w:val="22"/>
        </w:rPr>
        <w:lastRenderedPageBreak/>
        <w:t>y académico, según corresponda, en materia de uso y aprovechamiento estratégico de las tecnologías de la información.</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r w:rsidRPr="007136FF">
        <w:rPr>
          <w:rFonts w:ascii="Arial" w:hAnsi="Arial" w:cs="Arial"/>
          <w:b/>
          <w:bCs/>
          <w:iCs/>
          <w:sz w:val="22"/>
          <w:szCs w:val="22"/>
        </w:rPr>
        <w:t>Artículo 2</w:t>
      </w:r>
      <w:r w:rsidRPr="007136FF">
        <w:rPr>
          <w:rFonts w:ascii="Arial" w:hAnsi="Arial" w:cs="Arial"/>
          <w:b/>
          <w:bCs/>
          <w:iCs/>
          <w:sz w:val="22"/>
          <w:szCs w:val="22"/>
          <w:lang w:val="es-ES"/>
        </w:rPr>
        <w:t>345</w:t>
      </w:r>
      <w:r w:rsidRPr="007136FF">
        <w:rPr>
          <w:rFonts w:ascii="Arial" w:hAnsi="Arial" w:cs="Arial"/>
          <w:b/>
          <w:bCs/>
          <w:iCs/>
          <w:sz w:val="22"/>
          <w:szCs w:val="22"/>
        </w:rPr>
        <w:t xml:space="preserve">.- </w:t>
      </w:r>
      <w:r w:rsidRPr="007136FF">
        <w:rPr>
          <w:rFonts w:ascii="Arial" w:hAnsi="Arial" w:cs="Arial"/>
          <w:sz w:val="22"/>
          <w:szCs w:val="22"/>
        </w:rPr>
        <w:t>Para los efectos de este Capítulo, se entiende por:</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iCs/>
          <w:sz w:val="22"/>
          <w:szCs w:val="22"/>
        </w:rPr>
      </w:pP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 xml:space="preserve">Acuse de Recibo Electrónico.- </w:t>
      </w:r>
      <w:r w:rsidRPr="007136FF">
        <w:rPr>
          <w:rFonts w:ascii="Arial" w:hAnsi="Arial" w:cs="Arial"/>
          <w:sz w:val="22"/>
          <w:szCs w:val="22"/>
        </w:rPr>
        <w:t>Constancia electrónica, que emite una autoridad, dependencia u organismo para acreditar la fecha y hora de recepción de una notificación o resolución, a través de medios de comunicación electrónica;</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 xml:space="preserve">Autoridad Certificadora.- </w:t>
      </w:r>
      <w:r w:rsidRPr="007136FF">
        <w:rPr>
          <w:rFonts w:ascii="Arial" w:hAnsi="Arial" w:cs="Arial"/>
          <w:sz w:val="22"/>
          <w:szCs w:val="22"/>
        </w:rPr>
        <w:t>Las dependencias y entidades de la Administración Pública Federal y los prestadores de servicios de certificación que conforme a las disposiciones jurídicas, tengan reconocida esta calidad y cuenten con la infraestructura tecnológica para la emisión, administración y registro de certificados digitales, así como para proporcionar servicios relacionados con los mismos, en atención a lo dispuesto por la Ley de Firma Electrónica Avanzada;</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Ayuntamiento.-</w:t>
      </w:r>
      <w:r w:rsidRPr="007136FF">
        <w:rPr>
          <w:rFonts w:ascii="Arial" w:hAnsi="Arial" w:cs="Arial"/>
          <w:sz w:val="22"/>
          <w:szCs w:val="22"/>
        </w:rPr>
        <w:t xml:space="preserve"> Honorable Ayuntamiento del Municipio de Puebla;</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 xml:space="preserve">Certificado digital.- </w:t>
      </w:r>
      <w:r w:rsidRPr="007136FF">
        <w:rPr>
          <w:rFonts w:ascii="Arial" w:hAnsi="Arial" w:cs="Arial"/>
          <w:sz w:val="22"/>
          <w:szCs w:val="22"/>
        </w:rPr>
        <w:t>Documento firmado electrónicamente por la Autoridad Certificadora mediante el cual se vinculan los datos de verificación de firma a un firmante y permite confirmar la identidad del mismo;</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lang w:val="es-ES"/>
        </w:rPr>
        <w:t xml:space="preserve">Comisión.- </w:t>
      </w:r>
      <w:r w:rsidRPr="007136FF">
        <w:rPr>
          <w:rFonts w:ascii="Arial" w:hAnsi="Arial" w:cs="Arial"/>
          <w:sz w:val="22"/>
          <w:szCs w:val="22"/>
          <w:lang w:val="es-ES"/>
        </w:rPr>
        <w:t>Comisión de Gobierno Digital e Innovación del Honorable Ayuntamiento del Municipio de Puebla o su equivalente;</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lang w:val="es-ES"/>
        </w:rPr>
        <w:t>Comisión Estatal.-</w:t>
      </w:r>
      <w:r w:rsidRPr="007136FF">
        <w:rPr>
          <w:rFonts w:ascii="Arial" w:hAnsi="Arial" w:cs="Arial"/>
          <w:sz w:val="22"/>
          <w:szCs w:val="22"/>
          <w:lang w:val="es-ES"/>
        </w:rPr>
        <w:t xml:space="preserve"> Comisión Estatal de Gobierno Digital;</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 xml:space="preserve">Contraloría.- </w:t>
      </w:r>
      <w:r w:rsidRPr="007136FF">
        <w:rPr>
          <w:rFonts w:ascii="Arial" w:hAnsi="Arial" w:cs="Arial"/>
          <w:sz w:val="22"/>
          <w:szCs w:val="22"/>
          <w:lang w:val="es-ES"/>
        </w:rPr>
        <w:t>Contraloría Municipal del Honorable Ayuntamiento del Municipio de Puebla;</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Copia digital.-</w:t>
      </w:r>
      <w:r w:rsidRPr="007136FF">
        <w:rPr>
          <w:rFonts w:ascii="Arial" w:hAnsi="Arial" w:cs="Arial"/>
          <w:sz w:val="22"/>
          <w:szCs w:val="22"/>
        </w:rPr>
        <w:t xml:space="preserve"> </w:t>
      </w:r>
      <w:r w:rsidR="00021274">
        <w:rPr>
          <w:rFonts w:ascii="Arial" w:hAnsi="Arial" w:cs="Arial"/>
          <w:sz w:val="22"/>
          <w:szCs w:val="22"/>
          <w:lang w:val="es-ES"/>
        </w:rPr>
        <w:t>Ar</w:t>
      </w:r>
      <w:r w:rsidRPr="007136FF">
        <w:rPr>
          <w:rFonts w:ascii="Arial" w:hAnsi="Arial" w:cs="Arial"/>
          <w:sz w:val="22"/>
          <w:szCs w:val="22"/>
          <w:lang w:val="es-ES"/>
        </w:rPr>
        <w:t>chivo en medios electrónicos de cualquier documento que corresponde fielmente al mismo</w:t>
      </w:r>
      <w:r w:rsidRPr="007136FF">
        <w:rPr>
          <w:rFonts w:ascii="Arial" w:hAnsi="Arial" w:cs="Arial"/>
          <w:sz w:val="22"/>
          <w:szCs w:val="22"/>
        </w:rPr>
        <w:t>;</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lang w:val="es-ES"/>
        </w:rPr>
        <w:t>CURS.-</w:t>
      </w:r>
      <w:r w:rsidRPr="007136FF">
        <w:rPr>
          <w:rFonts w:ascii="Arial" w:hAnsi="Arial" w:cs="Arial"/>
          <w:sz w:val="22"/>
          <w:szCs w:val="22"/>
          <w:lang w:val="es-ES"/>
        </w:rPr>
        <w:t xml:space="preserve"> Clave Única de Registro de Usuario;</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Datos personales.-</w:t>
      </w:r>
      <w:r w:rsidRPr="007136FF">
        <w:rPr>
          <w:rFonts w:ascii="Arial" w:hAnsi="Arial" w:cs="Arial"/>
          <w:sz w:val="22"/>
          <w:szCs w:val="22"/>
        </w:rPr>
        <w:t xml:space="preserve"> A la información numérica, alfabética, gráfica, acústica o de cualquier otro tipo concerniente a una persona física identificada o identificable. Tal y como son, de manera enunciativa y no limitativa: El origen étnico; las características físicas, morales o emocionales; la vida afectiva y familiar; el domicilio y el teléfono particular, el correo electrónico personal y que no haya sido establecido como oficial por alguna regulación; los bienes que conforman el patrimonio; la ideología; las opiniones políticas, las creencias, las convicciones fisiológicas, morales y religiosas; el estado de salud físico o mental; la preferencia u orientación sexual; la huella digital, la información genética; el número de afiliación a cualquier organismo de seguridad social, y cualquier otro que pudiera resultar de características análogas a las previamente  enunciadas, de conformidad con la </w:t>
      </w:r>
      <w:r w:rsidRPr="007136FF">
        <w:rPr>
          <w:rFonts w:ascii="Arial" w:hAnsi="Arial" w:cs="Arial"/>
          <w:bCs/>
          <w:sz w:val="22"/>
          <w:szCs w:val="22"/>
        </w:rPr>
        <w:t>Ley de</w:t>
      </w:r>
      <w:r w:rsidRPr="007136FF">
        <w:rPr>
          <w:rFonts w:ascii="Arial" w:hAnsi="Arial" w:cs="Arial"/>
          <w:sz w:val="22"/>
          <w:szCs w:val="22"/>
        </w:rPr>
        <w:t xml:space="preserve"> Protección de Datos Personales en Posesión de los Sujetos Obligados del Estado de Puebla;</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Dependencias.-</w:t>
      </w:r>
      <w:r w:rsidRPr="007136FF">
        <w:rPr>
          <w:rFonts w:ascii="Arial" w:hAnsi="Arial" w:cs="Arial"/>
          <w:sz w:val="22"/>
          <w:szCs w:val="22"/>
        </w:rPr>
        <w:t xml:space="preserve"> Aquellas que integran la Administración Pública Centralizada del Honorable Ayuntamiento del Municipio de Puebla;</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 xml:space="preserve">Documento Electrónico.- </w:t>
      </w:r>
      <w:r w:rsidRPr="007136FF">
        <w:rPr>
          <w:rFonts w:ascii="Arial" w:hAnsi="Arial" w:cs="Arial"/>
          <w:sz w:val="22"/>
          <w:szCs w:val="22"/>
        </w:rPr>
        <w:t>El redactado con soporte electrónico signado con la Firma Electrónica Avanzada;</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Entidades.-</w:t>
      </w:r>
      <w:r w:rsidRPr="007136FF">
        <w:rPr>
          <w:rFonts w:ascii="Arial" w:hAnsi="Arial" w:cs="Arial"/>
          <w:sz w:val="22"/>
          <w:szCs w:val="22"/>
        </w:rPr>
        <w:t xml:space="preserve"> Los organismos públicos descentralizados municipales, las empresas de participación municipal mayoritaria y los fideicomisos públicos, en los que el fideicomitente sea el Municipio de Puebla;</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lastRenderedPageBreak/>
        <w:t xml:space="preserve">Fecha electrónica.- </w:t>
      </w:r>
      <w:r w:rsidRPr="007136FF">
        <w:rPr>
          <w:rFonts w:ascii="Arial" w:hAnsi="Arial" w:cs="Arial"/>
          <w:sz w:val="22"/>
          <w:szCs w:val="22"/>
        </w:rPr>
        <w:t xml:space="preserve">El conjunto de datos en forma electrónica utilizados como medio para constatar el momento en que se ha efectuado una actuación sobre otros datos electrónicos a los que están asociados; </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 xml:space="preserve">Firma Electrónica Avanzada.- </w:t>
      </w:r>
      <w:r w:rsidRPr="007136FF">
        <w:rPr>
          <w:rFonts w:ascii="Arial" w:hAnsi="Arial" w:cs="Arial"/>
          <w:sz w:val="22"/>
          <w:szCs w:val="22"/>
        </w:rPr>
        <w:t>Conjunto de datos y caracteres que permite la identificación del firmante, que ha sido creada por medios electrónicos bajo su exclusivo control, de manera que está vinculada únicamente al mismo y a los datos a los que se refiere, lo que permite que sea detectable cualquier modificación ulterior de estos, la cual produce los mismos efectos jurídicos que la firma autógrafa</w:t>
      </w:r>
      <w:r w:rsidRPr="007136FF">
        <w:rPr>
          <w:rFonts w:ascii="Arial" w:hAnsi="Arial" w:cs="Arial"/>
          <w:sz w:val="22"/>
          <w:szCs w:val="22"/>
          <w:lang w:val="es-ES"/>
        </w:rPr>
        <w:t xml:space="preserve"> conforme a la legislación aplicable;</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Interconexión.-</w:t>
      </w:r>
      <w:r w:rsidRPr="007136FF">
        <w:rPr>
          <w:rFonts w:ascii="Arial" w:hAnsi="Arial" w:cs="Arial"/>
          <w:sz w:val="22"/>
          <w:szCs w:val="22"/>
        </w:rPr>
        <w:t xml:space="preserve"> Enlazar entre sí aparatos y/o sistemas, de forma tal que entre ellos puedan fluir datos y/o información;</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Interoperabilidad.-</w:t>
      </w:r>
      <w:r w:rsidRPr="007136FF">
        <w:rPr>
          <w:rFonts w:ascii="Arial" w:hAnsi="Arial" w:cs="Arial"/>
          <w:sz w:val="22"/>
          <w:szCs w:val="22"/>
        </w:rPr>
        <w:t xml:space="preserve"> Característica de las tecnologías de la información que les permite su interconexión y funcionamiento conjunto de manera compatible;</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Ley.-</w:t>
      </w:r>
      <w:r w:rsidRPr="007136FF">
        <w:rPr>
          <w:rFonts w:ascii="Arial" w:hAnsi="Arial" w:cs="Arial"/>
          <w:sz w:val="22"/>
          <w:szCs w:val="22"/>
        </w:rPr>
        <w:t xml:space="preserve"> Ley de Gobierno Digital para el Estado de Puebla y sus Municipios; </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bCs/>
          <w:iCs/>
          <w:sz w:val="22"/>
          <w:szCs w:val="22"/>
        </w:rPr>
      </w:pPr>
      <w:r w:rsidRPr="007136FF">
        <w:rPr>
          <w:rFonts w:ascii="Arial" w:hAnsi="Arial" w:cs="Arial"/>
          <w:b/>
          <w:sz w:val="22"/>
          <w:szCs w:val="22"/>
        </w:rPr>
        <w:t xml:space="preserve">Medios electrónicos.- </w:t>
      </w:r>
      <w:r w:rsidRPr="007136FF">
        <w:rPr>
          <w:rFonts w:ascii="Arial" w:hAnsi="Arial" w:cs="Arial"/>
          <w:sz w:val="22"/>
          <w:szCs w:val="22"/>
        </w:rPr>
        <w:t>Todos aquellos instrumentos creados para obtener un eficiente intercambio de información de forma automatizada; tales como internet, correo electrónico, y similares;</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 xml:space="preserve">Mensaje de datos.- </w:t>
      </w:r>
      <w:r w:rsidRPr="007136FF">
        <w:rPr>
          <w:rFonts w:ascii="Arial" w:hAnsi="Arial" w:cs="Arial"/>
          <w:sz w:val="22"/>
          <w:szCs w:val="22"/>
        </w:rPr>
        <w:t>La información generada, enviada, recibida o archivada por medios electrónicos, ópticos o cualquier otra tecnología;</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 xml:space="preserve">Plataforma Tecnológica Transversal.- </w:t>
      </w:r>
      <w:r w:rsidRPr="007136FF">
        <w:rPr>
          <w:rFonts w:ascii="Arial" w:hAnsi="Arial" w:cs="Arial"/>
          <w:sz w:val="22"/>
          <w:szCs w:val="22"/>
        </w:rPr>
        <w:t>Aquella que puede ser empleada a la vez en varias áreas de la estructura organizacional del municipio, sin necesidad de modificarla para cada una de ellas;</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Portales Informativos.-</w:t>
      </w:r>
      <w:r w:rsidRPr="007136FF">
        <w:rPr>
          <w:rFonts w:ascii="Arial" w:hAnsi="Arial" w:cs="Arial"/>
          <w:sz w:val="22"/>
          <w:szCs w:val="22"/>
        </w:rPr>
        <w:t xml:space="preserve"> Al espacio de una red informática que ofrece, de forma sencilla e integrada, acceso única y exclusivamente a la información que se ofrece al ciudadano;</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Portales Transaccionales.-</w:t>
      </w:r>
      <w:r w:rsidRPr="007136FF">
        <w:rPr>
          <w:rFonts w:ascii="Arial" w:hAnsi="Arial" w:cs="Arial"/>
          <w:sz w:val="22"/>
          <w:szCs w:val="22"/>
        </w:rPr>
        <w:t xml:space="preserve"> Al espacio de una red informática que ofrece, de forma sencilla e integrada, acceso a recursos y servicios, mediante los cuales se pueden realizar transacciones entre el ciudadano y el ente responsable de la información y los servicios ofrecidos en el portal;</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Programa Anual de Desarrollo Tecnológico.-</w:t>
      </w:r>
      <w:r w:rsidRPr="007136FF">
        <w:rPr>
          <w:rFonts w:ascii="Arial" w:hAnsi="Arial" w:cs="Arial"/>
          <w:sz w:val="22"/>
          <w:szCs w:val="22"/>
        </w:rPr>
        <w:t xml:space="preserve"> Documento en el que el municipio, expresa el portafolio de proyectos de tecnologías de la información que se desplegarán en el ejercicio fiscal correspondiente;</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 xml:space="preserve">Programa Anual Transversal de Desarrollo Tecnológico.- </w:t>
      </w:r>
      <w:r w:rsidRPr="007136FF">
        <w:rPr>
          <w:rFonts w:ascii="Arial" w:hAnsi="Arial" w:cs="Arial"/>
          <w:sz w:val="22"/>
          <w:szCs w:val="22"/>
        </w:rPr>
        <w:t xml:space="preserve">Documento integrador que contiene los Programas Anuales de Desarrollo Tecnológico, elaborado por la Comisión Estatal; </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PUAM.-</w:t>
      </w:r>
      <w:r w:rsidRPr="007136FF">
        <w:rPr>
          <w:rFonts w:ascii="Arial" w:hAnsi="Arial" w:cs="Arial"/>
          <w:sz w:val="22"/>
          <w:szCs w:val="22"/>
        </w:rPr>
        <w:t xml:space="preserve"> Padrón de Usuarios Acreditados del Municipio de Puebla;</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RUPA.-</w:t>
      </w:r>
      <w:r w:rsidRPr="007136FF">
        <w:rPr>
          <w:rFonts w:ascii="Arial" w:hAnsi="Arial" w:cs="Arial"/>
          <w:sz w:val="22"/>
          <w:szCs w:val="22"/>
        </w:rPr>
        <w:t xml:space="preserve"> Registro Único </w:t>
      </w:r>
      <w:r w:rsidRPr="007136FF">
        <w:rPr>
          <w:rFonts w:ascii="Arial" w:hAnsi="Arial" w:cs="Arial"/>
          <w:bCs/>
          <w:sz w:val="22"/>
          <w:szCs w:val="22"/>
        </w:rPr>
        <w:t xml:space="preserve">de Personas Acreditadas que </w:t>
      </w:r>
      <w:r w:rsidR="00021274" w:rsidRPr="007136FF">
        <w:rPr>
          <w:rFonts w:ascii="Arial" w:hAnsi="Arial" w:cs="Arial"/>
          <w:bCs/>
          <w:sz w:val="22"/>
          <w:szCs w:val="22"/>
        </w:rPr>
        <w:t>prevé</w:t>
      </w:r>
      <w:r w:rsidRPr="007136FF">
        <w:rPr>
          <w:rFonts w:ascii="Arial" w:hAnsi="Arial" w:cs="Arial"/>
          <w:bCs/>
          <w:sz w:val="22"/>
          <w:szCs w:val="22"/>
        </w:rPr>
        <w:t xml:space="preserve"> la Ley de Gobernanza Regulatoria para el Estado de Puebla;</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lang w:val="es-ES"/>
        </w:rPr>
      </w:pPr>
      <w:r w:rsidRPr="007136FF">
        <w:rPr>
          <w:rFonts w:ascii="Arial" w:hAnsi="Arial" w:cs="Arial"/>
          <w:b/>
          <w:sz w:val="22"/>
          <w:szCs w:val="22"/>
        </w:rPr>
        <w:t>Secretaría.-</w:t>
      </w:r>
      <w:r w:rsidRPr="007136FF">
        <w:rPr>
          <w:rFonts w:ascii="Arial" w:hAnsi="Arial" w:cs="Arial"/>
          <w:sz w:val="22"/>
          <w:szCs w:val="22"/>
        </w:rPr>
        <w:t xml:space="preserve"> Secretarí</w:t>
      </w:r>
      <w:r w:rsidRPr="007136FF">
        <w:rPr>
          <w:rFonts w:ascii="Arial" w:hAnsi="Arial" w:cs="Arial"/>
          <w:bCs/>
          <w:sz w:val="22"/>
          <w:szCs w:val="22"/>
        </w:rPr>
        <w:t>a de</w:t>
      </w:r>
      <w:r w:rsidRPr="007136FF">
        <w:rPr>
          <w:rFonts w:ascii="Arial" w:hAnsi="Arial" w:cs="Arial"/>
          <w:bCs/>
          <w:sz w:val="22"/>
          <w:szCs w:val="22"/>
          <w:lang w:val="es-ES"/>
        </w:rPr>
        <w:t xml:space="preserve"> Innovación Digital </w:t>
      </w:r>
      <w:r w:rsidRPr="007136FF">
        <w:rPr>
          <w:rFonts w:ascii="Arial" w:hAnsi="Arial" w:cs="Arial"/>
          <w:sz w:val="22"/>
          <w:szCs w:val="22"/>
          <w:lang w:val="es-ES"/>
        </w:rPr>
        <w:t>y Comunicaciones del Honorable Ayuntamiento del Municipio de Puebla;</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Servicios.-</w:t>
      </w:r>
      <w:r w:rsidRPr="007136FF">
        <w:rPr>
          <w:rFonts w:ascii="Arial" w:hAnsi="Arial" w:cs="Arial"/>
          <w:sz w:val="22"/>
          <w:szCs w:val="22"/>
        </w:rPr>
        <w:t xml:space="preserve"> Conjunto de actividades que tienen como finalidad responder a las necesidades de un ciudadano;</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 xml:space="preserve">Tecnologías de la Información.- </w:t>
      </w:r>
      <w:r w:rsidRPr="007136FF">
        <w:rPr>
          <w:rFonts w:ascii="Arial" w:hAnsi="Arial" w:cs="Arial"/>
          <w:sz w:val="22"/>
          <w:szCs w:val="22"/>
        </w:rPr>
        <w:t xml:space="preserve">Conjunto de elementos y técnicas utilizadas en el tratamiento y transmisión de información, principalmente vía electrónica, a través del uso de la informática, internet o las telecomunicaciones; </w:t>
      </w:r>
    </w:p>
    <w:p w:rsidR="00104804" w:rsidRPr="007136FF" w:rsidRDefault="00104804" w:rsidP="00CF2664">
      <w:pPr>
        <w:pStyle w:val="Prrafodelista"/>
        <w:numPr>
          <w:ilvl w:val="0"/>
          <w:numId w:val="4"/>
        </w:numPr>
        <w:spacing w:line="264" w:lineRule="auto"/>
        <w:ind w:left="851" w:hanging="851"/>
        <w:contextualSpacing/>
        <w:jc w:val="both"/>
        <w:rPr>
          <w:rFonts w:ascii="Arial" w:hAnsi="Arial" w:cs="Arial"/>
          <w:sz w:val="22"/>
          <w:szCs w:val="22"/>
        </w:rPr>
      </w:pPr>
      <w:r w:rsidRPr="007136FF">
        <w:rPr>
          <w:rFonts w:ascii="Arial" w:hAnsi="Arial" w:cs="Arial"/>
          <w:b/>
          <w:sz w:val="22"/>
          <w:szCs w:val="22"/>
        </w:rPr>
        <w:lastRenderedPageBreak/>
        <w:t>Trámite.-</w:t>
      </w:r>
      <w:r w:rsidRPr="007136FF">
        <w:rPr>
          <w:rFonts w:ascii="Arial" w:hAnsi="Arial" w:cs="Arial"/>
          <w:sz w:val="22"/>
          <w:szCs w:val="22"/>
        </w:rPr>
        <w:t xml:space="preserve"> Cualquier solicitud o gestión que los ciudadanos hagan ante una dependencia o Entidad, de manera presencial o electrónica, con base en un ordenamiento jurídico, ya sea para cumplir una obligación que tiene a su cargo, o bien para obtener información, un beneficio, un servicio o una resolución, y que la autoridad a que se refiere el propio ordenamiento está obligada a resolver en los términos del mismo; y</w:t>
      </w:r>
    </w:p>
    <w:p w:rsidR="00104804" w:rsidRPr="007136FF" w:rsidRDefault="00104804" w:rsidP="00CF2664">
      <w:pPr>
        <w:pStyle w:val="Prrafodelista"/>
        <w:numPr>
          <w:ilvl w:val="0"/>
          <w:numId w:val="4"/>
        </w:numPr>
        <w:tabs>
          <w:tab w:val="left" w:pos="851"/>
        </w:tabs>
        <w:spacing w:line="264" w:lineRule="auto"/>
        <w:ind w:left="851" w:hanging="851"/>
        <w:contextualSpacing/>
        <w:jc w:val="both"/>
        <w:rPr>
          <w:rFonts w:ascii="Arial" w:hAnsi="Arial" w:cs="Arial"/>
          <w:sz w:val="22"/>
          <w:szCs w:val="22"/>
        </w:rPr>
      </w:pPr>
      <w:r w:rsidRPr="007136FF">
        <w:rPr>
          <w:rFonts w:ascii="Arial" w:hAnsi="Arial" w:cs="Arial"/>
          <w:b/>
          <w:sz w:val="22"/>
          <w:szCs w:val="22"/>
        </w:rPr>
        <w:t xml:space="preserve">Servicios digitales.- </w:t>
      </w:r>
      <w:r w:rsidRPr="007136FF">
        <w:rPr>
          <w:rFonts w:ascii="Arial" w:hAnsi="Arial" w:cs="Arial"/>
          <w:sz w:val="22"/>
          <w:szCs w:val="22"/>
        </w:rPr>
        <w:t>Aquellos que el Ayuntamiento ofre</w:t>
      </w:r>
      <w:r w:rsidR="00021274">
        <w:rPr>
          <w:rFonts w:ascii="Arial" w:hAnsi="Arial" w:cs="Arial"/>
          <w:sz w:val="22"/>
          <w:szCs w:val="22"/>
        </w:rPr>
        <w:t>ce</w:t>
      </w:r>
      <w:r w:rsidRPr="007136FF">
        <w:rPr>
          <w:rFonts w:ascii="Arial" w:hAnsi="Arial" w:cs="Arial"/>
          <w:sz w:val="22"/>
          <w:szCs w:val="22"/>
        </w:rPr>
        <w:t xml:space="preserve"> a los ciudadanos de manera electrónica, a través de sus Portales Transaccionales y otros medios electrónicos.</w:t>
      </w:r>
    </w:p>
    <w:p w:rsidR="00104804" w:rsidRPr="007136FF" w:rsidRDefault="00104804" w:rsidP="00104804">
      <w:pPr>
        <w:pStyle w:val="Prrafodelista"/>
        <w:tabs>
          <w:tab w:val="left" w:pos="851"/>
        </w:tabs>
        <w:spacing w:line="264" w:lineRule="auto"/>
        <w:ind w:left="851"/>
        <w:jc w:val="both"/>
        <w:rPr>
          <w:rFonts w:ascii="Arial" w:hAnsi="Arial" w:cs="Arial"/>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r w:rsidRPr="007136FF">
        <w:rPr>
          <w:rFonts w:ascii="Arial" w:hAnsi="Arial" w:cs="Arial"/>
          <w:b/>
          <w:bCs/>
          <w:iCs/>
          <w:sz w:val="22"/>
          <w:szCs w:val="22"/>
        </w:rPr>
        <w:t>Artículo 2</w:t>
      </w:r>
      <w:r w:rsidRPr="007136FF">
        <w:rPr>
          <w:rFonts w:ascii="Arial" w:hAnsi="Arial" w:cs="Arial"/>
          <w:b/>
          <w:bCs/>
          <w:iCs/>
          <w:sz w:val="22"/>
          <w:szCs w:val="22"/>
          <w:lang w:val="es-ES"/>
        </w:rPr>
        <w:t>346</w:t>
      </w:r>
      <w:r w:rsidRPr="007136FF">
        <w:rPr>
          <w:rFonts w:ascii="Arial" w:hAnsi="Arial" w:cs="Arial"/>
          <w:b/>
          <w:bCs/>
          <w:iCs/>
          <w:sz w:val="22"/>
          <w:szCs w:val="22"/>
        </w:rPr>
        <w:t xml:space="preserve">.- </w:t>
      </w:r>
      <w:r w:rsidRPr="007136FF">
        <w:rPr>
          <w:rFonts w:ascii="Arial" w:hAnsi="Arial" w:cs="Arial"/>
          <w:sz w:val="22"/>
          <w:szCs w:val="22"/>
        </w:rPr>
        <w:t xml:space="preserve">En materia de Gobierno Digital, el Ayuntamiento tendrá </w:t>
      </w:r>
      <w:r w:rsidRPr="007136FF">
        <w:rPr>
          <w:rFonts w:ascii="Arial" w:hAnsi="Arial" w:cs="Arial"/>
          <w:sz w:val="22"/>
          <w:szCs w:val="22"/>
          <w:lang w:val="es-ES"/>
        </w:rPr>
        <w:t>las siguientes atribuciones</w:t>
      </w:r>
      <w:r w:rsidRPr="007136FF">
        <w:rPr>
          <w:rFonts w:ascii="Arial" w:hAnsi="Arial" w:cs="Arial"/>
          <w:sz w:val="22"/>
          <w:szCs w:val="22"/>
        </w:rPr>
        <w:t>:</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p>
    <w:p w:rsidR="00104804" w:rsidRPr="007136FF" w:rsidRDefault="00104804" w:rsidP="00CF2664">
      <w:pPr>
        <w:widowControl w:val="0"/>
        <w:numPr>
          <w:ilvl w:val="0"/>
          <w:numId w:val="5"/>
        </w:numPr>
        <w:autoSpaceDE w:val="0"/>
        <w:autoSpaceDN w:val="0"/>
        <w:adjustRightInd w:val="0"/>
        <w:spacing w:line="264" w:lineRule="auto"/>
        <w:ind w:left="709" w:hanging="709"/>
        <w:jc w:val="both"/>
        <w:rPr>
          <w:rFonts w:ascii="Arial" w:hAnsi="Arial" w:cs="Arial"/>
          <w:sz w:val="22"/>
          <w:szCs w:val="22"/>
        </w:rPr>
      </w:pPr>
      <w:r w:rsidRPr="007136FF">
        <w:rPr>
          <w:rFonts w:ascii="Arial" w:hAnsi="Arial" w:cs="Arial"/>
          <w:sz w:val="22"/>
          <w:szCs w:val="22"/>
        </w:rPr>
        <w:t>Desarrollar acciones y gestiones dirigidas a incorporar activamente el uso de tecnologías de la información, en su funcionamiento y operación, a fin de realizar de manera eficiente su operación interna, así como los trámites y servicios gubernamentales que presten al ciudadano, siempre que no se exija una solemnidad que no sea posible cumplirse a través de medios electrónicos;</w:t>
      </w:r>
    </w:p>
    <w:p w:rsidR="00104804" w:rsidRPr="007136FF" w:rsidRDefault="00104804" w:rsidP="00CF2664">
      <w:pPr>
        <w:widowControl w:val="0"/>
        <w:numPr>
          <w:ilvl w:val="0"/>
          <w:numId w:val="5"/>
        </w:numPr>
        <w:autoSpaceDE w:val="0"/>
        <w:autoSpaceDN w:val="0"/>
        <w:adjustRightInd w:val="0"/>
        <w:spacing w:line="264" w:lineRule="auto"/>
        <w:ind w:left="709" w:hanging="709"/>
        <w:jc w:val="both"/>
        <w:rPr>
          <w:rFonts w:ascii="Arial" w:hAnsi="Arial" w:cs="Arial"/>
          <w:sz w:val="22"/>
          <w:szCs w:val="22"/>
        </w:rPr>
      </w:pPr>
      <w:r w:rsidRPr="007136FF">
        <w:rPr>
          <w:rFonts w:ascii="Arial" w:hAnsi="Arial" w:cs="Arial"/>
          <w:sz w:val="22"/>
          <w:szCs w:val="22"/>
        </w:rPr>
        <w:t>Diseñar e implementar acciones para impulsar los trámites y servicios digitales;</w:t>
      </w:r>
    </w:p>
    <w:p w:rsidR="00104804" w:rsidRPr="007136FF" w:rsidRDefault="00104804" w:rsidP="00CF2664">
      <w:pPr>
        <w:widowControl w:val="0"/>
        <w:numPr>
          <w:ilvl w:val="0"/>
          <w:numId w:val="5"/>
        </w:numPr>
        <w:autoSpaceDE w:val="0"/>
        <w:autoSpaceDN w:val="0"/>
        <w:adjustRightInd w:val="0"/>
        <w:spacing w:line="264" w:lineRule="auto"/>
        <w:ind w:left="709" w:hanging="709"/>
        <w:jc w:val="both"/>
        <w:rPr>
          <w:rFonts w:ascii="Arial" w:hAnsi="Arial" w:cs="Arial"/>
          <w:sz w:val="22"/>
          <w:szCs w:val="22"/>
        </w:rPr>
      </w:pPr>
      <w:r w:rsidRPr="007136FF">
        <w:rPr>
          <w:rFonts w:ascii="Arial" w:hAnsi="Arial" w:cs="Arial"/>
          <w:sz w:val="22"/>
          <w:szCs w:val="22"/>
        </w:rPr>
        <w:t>Realizar las gestiones necesarias para difundir y promover entre los ciudadanos los trámites y servicios digitales que se encuentren disponibles a través de los Portales Transaccionales, las ventajas que conllevan y la manera de utilizarlos;</w:t>
      </w:r>
    </w:p>
    <w:p w:rsidR="00104804" w:rsidRPr="007136FF" w:rsidRDefault="00104804" w:rsidP="00CF2664">
      <w:pPr>
        <w:widowControl w:val="0"/>
        <w:numPr>
          <w:ilvl w:val="0"/>
          <w:numId w:val="5"/>
        </w:numPr>
        <w:autoSpaceDE w:val="0"/>
        <w:autoSpaceDN w:val="0"/>
        <w:adjustRightInd w:val="0"/>
        <w:spacing w:line="264" w:lineRule="auto"/>
        <w:ind w:left="709" w:hanging="709"/>
        <w:jc w:val="both"/>
        <w:rPr>
          <w:rFonts w:ascii="Arial" w:hAnsi="Arial" w:cs="Arial"/>
          <w:sz w:val="22"/>
          <w:szCs w:val="22"/>
        </w:rPr>
      </w:pPr>
      <w:r w:rsidRPr="007136FF">
        <w:rPr>
          <w:rFonts w:ascii="Arial" w:hAnsi="Arial" w:cs="Arial"/>
          <w:sz w:val="22"/>
          <w:szCs w:val="22"/>
        </w:rPr>
        <w:t xml:space="preserve">Implementar las políticas dirigidas a garantizar la privacidad y protección de los datos personales, proporcionados por los ciudadanos al efectuar, en sus Portales Transaccionales, trámites y servicios digitales, de acuerdo a lo establecido en la Ley </w:t>
      </w:r>
      <w:r w:rsidRPr="007136FF">
        <w:rPr>
          <w:rFonts w:ascii="Arial" w:hAnsi="Arial" w:cs="Arial"/>
          <w:bCs/>
          <w:sz w:val="22"/>
          <w:szCs w:val="22"/>
        </w:rPr>
        <w:t>de</w:t>
      </w:r>
      <w:r w:rsidRPr="007136FF">
        <w:rPr>
          <w:rFonts w:ascii="Arial" w:hAnsi="Arial" w:cs="Arial"/>
          <w:sz w:val="22"/>
          <w:szCs w:val="22"/>
        </w:rPr>
        <w:t xml:space="preserve"> Protección de Datos Personales en Posesión de los Sujetos Obligados del Estado de Puebla;</w:t>
      </w:r>
    </w:p>
    <w:p w:rsidR="00104804" w:rsidRPr="007136FF" w:rsidRDefault="00104804" w:rsidP="00CF2664">
      <w:pPr>
        <w:widowControl w:val="0"/>
        <w:numPr>
          <w:ilvl w:val="0"/>
          <w:numId w:val="5"/>
        </w:numPr>
        <w:autoSpaceDE w:val="0"/>
        <w:autoSpaceDN w:val="0"/>
        <w:adjustRightInd w:val="0"/>
        <w:spacing w:line="264" w:lineRule="auto"/>
        <w:ind w:left="709" w:hanging="709"/>
        <w:jc w:val="both"/>
        <w:rPr>
          <w:rFonts w:ascii="Arial" w:hAnsi="Arial" w:cs="Arial"/>
          <w:sz w:val="22"/>
          <w:szCs w:val="22"/>
        </w:rPr>
      </w:pPr>
      <w:r w:rsidRPr="007136FF">
        <w:rPr>
          <w:rFonts w:ascii="Arial" w:hAnsi="Arial" w:cs="Arial"/>
          <w:sz w:val="22"/>
          <w:szCs w:val="22"/>
        </w:rPr>
        <w:t>Incorporar mejores prácticas del sector tecnológico a todos los programas que incluyan el uso de tecnologías de la información, en especial a los Portales Transaccionales;</w:t>
      </w:r>
    </w:p>
    <w:p w:rsidR="00104804" w:rsidRPr="007136FF" w:rsidRDefault="00104804" w:rsidP="00CF2664">
      <w:pPr>
        <w:widowControl w:val="0"/>
        <w:numPr>
          <w:ilvl w:val="0"/>
          <w:numId w:val="5"/>
        </w:numPr>
        <w:autoSpaceDE w:val="0"/>
        <w:autoSpaceDN w:val="0"/>
        <w:adjustRightInd w:val="0"/>
        <w:spacing w:line="264" w:lineRule="auto"/>
        <w:ind w:left="709" w:hanging="709"/>
        <w:jc w:val="both"/>
        <w:rPr>
          <w:rFonts w:ascii="Arial" w:hAnsi="Arial" w:cs="Arial"/>
          <w:sz w:val="22"/>
          <w:szCs w:val="22"/>
        </w:rPr>
      </w:pPr>
      <w:r w:rsidRPr="007136FF">
        <w:rPr>
          <w:rFonts w:ascii="Arial" w:hAnsi="Arial" w:cs="Arial"/>
          <w:sz w:val="22"/>
          <w:szCs w:val="22"/>
        </w:rPr>
        <w:t>Habilitar los medios electrónicos que estime convenientes, para la prestación de los trámites y servicios digitales;</w:t>
      </w:r>
    </w:p>
    <w:p w:rsidR="00104804" w:rsidRPr="007136FF" w:rsidRDefault="00104804" w:rsidP="00CF2664">
      <w:pPr>
        <w:widowControl w:val="0"/>
        <w:numPr>
          <w:ilvl w:val="0"/>
          <w:numId w:val="5"/>
        </w:numPr>
        <w:autoSpaceDE w:val="0"/>
        <w:autoSpaceDN w:val="0"/>
        <w:adjustRightInd w:val="0"/>
        <w:spacing w:line="264" w:lineRule="auto"/>
        <w:ind w:left="709" w:hanging="709"/>
        <w:jc w:val="both"/>
        <w:rPr>
          <w:rFonts w:ascii="Arial" w:hAnsi="Arial" w:cs="Arial"/>
          <w:sz w:val="22"/>
          <w:szCs w:val="22"/>
        </w:rPr>
      </w:pPr>
      <w:r w:rsidRPr="007136FF">
        <w:rPr>
          <w:rFonts w:ascii="Arial" w:hAnsi="Arial" w:cs="Arial"/>
          <w:sz w:val="22"/>
          <w:szCs w:val="22"/>
        </w:rPr>
        <w:t>Realizar las acciones necesarias, para promover la conversión, desarrollo y actualización permanente de los Portales Transaccionales;</w:t>
      </w:r>
    </w:p>
    <w:p w:rsidR="00104804" w:rsidRPr="007136FF" w:rsidRDefault="00104804" w:rsidP="00CF2664">
      <w:pPr>
        <w:widowControl w:val="0"/>
        <w:numPr>
          <w:ilvl w:val="0"/>
          <w:numId w:val="5"/>
        </w:numPr>
        <w:autoSpaceDE w:val="0"/>
        <w:autoSpaceDN w:val="0"/>
        <w:adjustRightInd w:val="0"/>
        <w:spacing w:line="264" w:lineRule="auto"/>
        <w:ind w:left="709" w:hanging="709"/>
        <w:jc w:val="both"/>
        <w:rPr>
          <w:rFonts w:ascii="Arial" w:hAnsi="Arial" w:cs="Arial"/>
          <w:sz w:val="22"/>
          <w:szCs w:val="22"/>
        </w:rPr>
      </w:pPr>
      <w:r w:rsidRPr="007136FF">
        <w:rPr>
          <w:rFonts w:ascii="Arial" w:hAnsi="Arial" w:cs="Arial"/>
          <w:sz w:val="22"/>
          <w:szCs w:val="22"/>
        </w:rPr>
        <w:t>Elaborar el Programa Anual de Desarrollo Tecnológico y enviarlo a la Comisión</w:t>
      </w:r>
      <w:r w:rsidRPr="007136FF">
        <w:rPr>
          <w:rFonts w:ascii="Arial" w:hAnsi="Arial" w:cs="Arial"/>
          <w:sz w:val="22"/>
          <w:szCs w:val="22"/>
          <w:lang w:val="es-ES"/>
        </w:rPr>
        <w:t xml:space="preserve"> Estatal</w:t>
      </w:r>
      <w:r w:rsidRPr="007136FF">
        <w:rPr>
          <w:rFonts w:ascii="Arial" w:hAnsi="Arial" w:cs="Arial"/>
          <w:sz w:val="22"/>
          <w:szCs w:val="22"/>
        </w:rPr>
        <w:t>, para su inclusión en las consideraciones para elaborar el Programa Anual Transversal de Desarrollo Tecnológico;</w:t>
      </w:r>
    </w:p>
    <w:p w:rsidR="00104804" w:rsidRPr="007136FF" w:rsidRDefault="00104804" w:rsidP="00CF2664">
      <w:pPr>
        <w:widowControl w:val="0"/>
        <w:numPr>
          <w:ilvl w:val="0"/>
          <w:numId w:val="5"/>
        </w:numPr>
        <w:autoSpaceDE w:val="0"/>
        <w:autoSpaceDN w:val="0"/>
        <w:adjustRightInd w:val="0"/>
        <w:spacing w:line="264" w:lineRule="auto"/>
        <w:ind w:left="709" w:hanging="709"/>
        <w:jc w:val="both"/>
        <w:rPr>
          <w:rFonts w:ascii="Arial" w:hAnsi="Arial" w:cs="Arial"/>
          <w:b/>
          <w:bCs/>
          <w:sz w:val="22"/>
          <w:szCs w:val="22"/>
        </w:rPr>
      </w:pPr>
      <w:r w:rsidRPr="007136FF">
        <w:rPr>
          <w:rFonts w:ascii="Arial" w:hAnsi="Arial" w:cs="Arial"/>
          <w:sz w:val="22"/>
          <w:szCs w:val="22"/>
        </w:rPr>
        <w:t>Emitir copias digitales de los documentos asociados a un trámite o servicio validados con la Firma Electrónica Avanzada correspondiente y con las fechas electrónicas insertados en los documentos electrónicos que integran los expedientes administrativos, previo pago de los derechos previstos en la Ley de Ingresos  vigente;</w:t>
      </w:r>
    </w:p>
    <w:p w:rsidR="00104804" w:rsidRPr="007136FF" w:rsidRDefault="00104804" w:rsidP="00CF2664">
      <w:pPr>
        <w:widowControl w:val="0"/>
        <w:numPr>
          <w:ilvl w:val="0"/>
          <w:numId w:val="5"/>
        </w:numPr>
        <w:autoSpaceDE w:val="0"/>
        <w:autoSpaceDN w:val="0"/>
        <w:adjustRightInd w:val="0"/>
        <w:spacing w:line="264" w:lineRule="auto"/>
        <w:ind w:left="709" w:hanging="709"/>
        <w:jc w:val="both"/>
        <w:rPr>
          <w:rFonts w:ascii="Arial" w:hAnsi="Arial" w:cs="Arial"/>
          <w:sz w:val="22"/>
          <w:szCs w:val="22"/>
        </w:rPr>
      </w:pPr>
      <w:r w:rsidRPr="007136FF">
        <w:rPr>
          <w:rFonts w:ascii="Arial" w:hAnsi="Arial" w:cs="Arial"/>
          <w:sz w:val="22"/>
          <w:szCs w:val="22"/>
        </w:rPr>
        <w:t>Promover la interoperabilidad entre las tecnologías existentes a nivel federal, estatal y municipal;</w:t>
      </w:r>
    </w:p>
    <w:p w:rsidR="00104804" w:rsidRPr="007136FF" w:rsidRDefault="00104804" w:rsidP="00CF2664">
      <w:pPr>
        <w:widowControl w:val="0"/>
        <w:numPr>
          <w:ilvl w:val="0"/>
          <w:numId w:val="5"/>
        </w:numPr>
        <w:autoSpaceDE w:val="0"/>
        <w:autoSpaceDN w:val="0"/>
        <w:adjustRightInd w:val="0"/>
        <w:spacing w:line="264" w:lineRule="auto"/>
        <w:ind w:left="709" w:hanging="709"/>
        <w:jc w:val="both"/>
        <w:rPr>
          <w:rFonts w:ascii="Arial" w:hAnsi="Arial" w:cs="Arial"/>
          <w:sz w:val="22"/>
          <w:szCs w:val="22"/>
        </w:rPr>
      </w:pPr>
      <w:r w:rsidRPr="007136FF">
        <w:rPr>
          <w:rFonts w:ascii="Arial" w:hAnsi="Arial" w:cs="Arial"/>
          <w:sz w:val="22"/>
          <w:szCs w:val="22"/>
        </w:rPr>
        <w:t xml:space="preserve">Proponer la regulación necesaria en materia de uso y aprovechamiento estratégico de las tecnologías de la información con el fin de establecer los requerimientos </w:t>
      </w:r>
      <w:r w:rsidRPr="007136FF">
        <w:rPr>
          <w:rFonts w:ascii="Arial" w:hAnsi="Arial" w:cs="Arial"/>
          <w:sz w:val="22"/>
          <w:szCs w:val="22"/>
        </w:rPr>
        <w:lastRenderedPageBreak/>
        <w:t>tecnológicos que deberán observarse para la introducción de conectividad en los edificios públicos que edifiquen o utilicen dentro de su jurisdicción; y</w:t>
      </w:r>
    </w:p>
    <w:p w:rsidR="00104804" w:rsidRPr="007136FF" w:rsidRDefault="00104804" w:rsidP="00CF2664">
      <w:pPr>
        <w:widowControl w:val="0"/>
        <w:numPr>
          <w:ilvl w:val="0"/>
          <w:numId w:val="5"/>
        </w:numPr>
        <w:autoSpaceDE w:val="0"/>
        <w:autoSpaceDN w:val="0"/>
        <w:adjustRightInd w:val="0"/>
        <w:spacing w:line="264" w:lineRule="auto"/>
        <w:ind w:left="709" w:hanging="709"/>
        <w:jc w:val="both"/>
        <w:rPr>
          <w:rFonts w:ascii="Arial" w:hAnsi="Arial" w:cs="Arial"/>
          <w:sz w:val="22"/>
          <w:szCs w:val="22"/>
        </w:rPr>
      </w:pPr>
      <w:r w:rsidRPr="007136FF">
        <w:rPr>
          <w:rFonts w:ascii="Arial" w:hAnsi="Arial" w:cs="Arial"/>
          <w:sz w:val="22"/>
          <w:szCs w:val="22"/>
          <w:lang w:val="es-ES"/>
        </w:rPr>
        <w:t>L</w:t>
      </w:r>
      <w:r w:rsidRPr="007136FF">
        <w:rPr>
          <w:rFonts w:ascii="Arial" w:hAnsi="Arial" w:cs="Arial"/>
          <w:sz w:val="22"/>
          <w:szCs w:val="22"/>
        </w:rPr>
        <w:t xml:space="preserve">as demás que le otorgue </w:t>
      </w:r>
      <w:r w:rsidRPr="007136FF">
        <w:rPr>
          <w:rFonts w:ascii="Arial" w:hAnsi="Arial" w:cs="Arial"/>
          <w:sz w:val="22"/>
          <w:szCs w:val="22"/>
          <w:lang w:val="es-ES"/>
        </w:rPr>
        <w:t>la legislación aplicable en la materia.</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r w:rsidRPr="007136FF">
        <w:rPr>
          <w:rFonts w:ascii="Arial" w:hAnsi="Arial" w:cs="Arial"/>
          <w:b/>
          <w:bCs/>
          <w:iCs/>
          <w:sz w:val="22"/>
          <w:szCs w:val="22"/>
        </w:rPr>
        <w:t>Artículo 2</w:t>
      </w:r>
      <w:r w:rsidRPr="007136FF">
        <w:rPr>
          <w:rFonts w:ascii="Arial" w:hAnsi="Arial" w:cs="Arial"/>
          <w:b/>
          <w:bCs/>
          <w:iCs/>
          <w:sz w:val="22"/>
          <w:szCs w:val="22"/>
          <w:lang w:val="es-ES"/>
        </w:rPr>
        <w:t>347</w:t>
      </w:r>
      <w:r w:rsidRPr="007136FF">
        <w:rPr>
          <w:rFonts w:ascii="Arial" w:hAnsi="Arial" w:cs="Arial"/>
          <w:b/>
          <w:bCs/>
          <w:iCs/>
          <w:sz w:val="22"/>
          <w:szCs w:val="22"/>
        </w:rPr>
        <w:t>.</w:t>
      </w:r>
      <w:r w:rsidRPr="007136FF">
        <w:rPr>
          <w:rFonts w:ascii="Arial" w:hAnsi="Arial" w:cs="Arial"/>
          <w:sz w:val="22"/>
          <w:szCs w:val="22"/>
        </w:rPr>
        <w:t>-</w:t>
      </w:r>
      <w:r w:rsidRPr="007136FF">
        <w:rPr>
          <w:rFonts w:ascii="Arial" w:hAnsi="Arial" w:cs="Arial"/>
          <w:sz w:val="22"/>
          <w:szCs w:val="22"/>
          <w:lang w:val="es-ES"/>
        </w:rPr>
        <w:t xml:space="preserve"> L</w:t>
      </w:r>
      <w:r w:rsidRPr="007136FF">
        <w:rPr>
          <w:rFonts w:ascii="Arial" w:hAnsi="Arial" w:cs="Arial"/>
          <w:sz w:val="22"/>
          <w:szCs w:val="22"/>
        </w:rPr>
        <w:t>a Secretaría y la Contraloría quedan facultadas para definir las políticas que se requieran para su eficaz aplicación en el ámbito de sus respectivas competencias.</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sz w:val="22"/>
          <w:szCs w:val="22"/>
        </w:rPr>
      </w:pPr>
      <w:r w:rsidRPr="007136FF">
        <w:rPr>
          <w:rFonts w:ascii="Arial" w:hAnsi="Arial" w:cs="Arial"/>
          <w:b/>
          <w:sz w:val="22"/>
          <w:szCs w:val="22"/>
        </w:rPr>
        <w:t>DE LOS INSTRUMENTOS DEL GOBIERNO DIGITAL</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sz w:val="22"/>
          <w:szCs w:val="22"/>
        </w:rPr>
      </w:pPr>
      <w:r w:rsidRPr="007136FF">
        <w:rPr>
          <w:rFonts w:ascii="Arial" w:hAnsi="Arial" w:cs="Arial"/>
          <w:b/>
          <w:sz w:val="22"/>
          <w:szCs w:val="22"/>
        </w:rPr>
        <w:t xml:space="preserve">PROGRAMA ANUAL DE DESARROLLO TECNOLÓGICO </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lang w:val="es-ES"/>
        </w:rPr>
      </w:pPr>
      <w:r w:rsidRPr="007136FF">
        <w:rPr>
          <w:rFonts w:ascii="Arial" w:hAnsi="Arial" w:cs="Arial"/>
          <w:b/>
          <w:bCs/>
          <w:sz w:val="22"/>
          <w:szCs w:val="22"/>
        </w:rPr>
        <w:t>Artículo 2</w:t>
      </w:r>
      <w:r w:rsidRPr="007136FF">
        <w:rPr>
          <w:rFonts w:ascii="Arial" w:hAnsi="Arial" w:cs="Arial"/>
          <w:b/>
          <w:bCs/>
          <w:sz w:val="22"/>
          <w:szCs w:val="22"/>
          <w:lang w:val="es-ES"/>
        </w:rPr>
        <w:t>348</w:t>
      </w:r>
      <w:r w:rsidRPr="007136FF">
        <w:rPr>
          <w:rFonts w:ascii="Arial" w:hAnsi="Arial" w:cs="Arial"/>
          <w:b/>
          <w:bCs/>
          <w:sz w:val="22"/>
          <w:szCs w:val="22"/>
        </w:rPr>
        <w:t xml:space="preserve">.- </w:t>
      </w:r>
      <w:r w:rsidRPr="007136FF">
        <w:rPr>
          <w:rFonts w:ascii="Arial" w:hAnsi="Arial" w:cs="Arial"/>
          <w:sz w:val="22"/>
          <w:szCs w:val="22"/>
        </w:rPr>
        <w:t>La Secretaría</w:t>
      </w:r>
      <w:r w:rsidRPr="007136FF">
        <w:rPr>
          <w:rFonts w:ascii="Arial" w:hAnsi="Arial" w:cs="Arial"/>
          <w:sz w:val="22"/>
          <w:szCs w:val="22"/>
          <w:lang w:val="es-ES"/>
        </w:rPr>
        <w:t xml:space="preserve"> </w:t>
      </w:r>
      <w:r w:rsidRPr="007136FF">
        <w:rPr>
          <w:rFonts w:ascii="Arial" w:hAnsi="Arial" w:cs="Arial"/>
          <w:sz w:val="22"/>
          <w:szCs w:val="22"/>
        </w:rPr>
        <w:t>deberá formular y turnar para su validación a la Comisión, dentro de los primeros quince días del mes de julio de cada año, para su posterior presentación a la Comisión Estatal durante el mes de agosto, el Programa Anual de Desarrollo Tecnológico que se planee ejecutar en el ejercicio fiscal siguiente, el cual deberá observar en su elaboración, lo especificado en el Programa Estratégico de Gobierno Digital, lo dispuesto tanto en la Ley, su Reglamento, los lineamientos técnicos elaborados por la Comisión</w:t>
      </w:r>
      <w:r w:rsidRPr="007136FF">
        <w:rPr>
          <w:rFonts w:ascii="Arial" w:hAnsi="Arial" w:cs="Arial"/>
          <w:sz w:val="22"/>
          <w:szCs w:val="22"/>
          <w:lang w:val="es-ES"/>
        </w:rPr>
        <w:t xml:space="preserve"> Estatal</w:t>
      </w:r>
      <w:r w:rsidRPr="007136FF">
        <w:rPr>
          <w:rFonts w:ascii="Arial" w:hAnsi="Arial" w:cs="Arial"/>
          <w:sz w:val="22"/>
          <w:szCs w:val="22"/>
        </w:rPr>
        <w:t>, la Secretaría de Finanzas y Administración del Gobierno del Estado de Puebla, y la normatividad hacendaria aplicable al municipio.</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r w:rsidRPr="007136FF">
        <w:rPr>
          <w:rFonts w:ascii="Arial" w:hAnsi="Arial" w:cs="Arial"/>
          <w:b/>
          <w:bCs/>
          <w:sz w:val="22"/>
          <w:szCs w:val="22"/>
        </w:rPr>
        <w:t>PORTALES TRANSACCIONALES</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i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r w:rsidRPr="007136FF">
        <w:rPr>
          <w:rFonts w:ascii="Arial" w:hAnsi="Arial" w:cs="Arial"/>
          <w:b/>
          <w:bCs/>
          <w:iCs/>
          <w:sz w:val="22"/>
          <w:szCs w:val="22"/>
        </w:rPr>
        <w:t>Artículo 2</w:t>
      </w:r>
      <w:r w:rsidRPr="007136FF">
        <w:rPr>
          <w:rFonts w:ascii="Arial" w:hAnsi="Arial" w:cs="Arial"/>
          <w:b/>
          <w:bCs/>
          <w:iCs/>
          <w:sz w:val="22"/>
          <w:szCs w:val="22"/>
          <w:lang w:val="es-ES"/>
        </w:rPr>
        <w:t>349</w:t>
      </w:r>
      <w:r w:rsidRPr="007136FF">
        <w:rPr>
          <w:rFonts w:ascii="Arial" w:hAnsi="Arial" w:cs="Arial"/>
          <w:b/>
          <w:bCs/>
          <w:iCs/>
          <w:sz w:val="22"/>
          <w:szCs w:val="22"/>
        </w:rPr>
        <w:t xml:space="preserve">.- </w:t>
      </w:r>
      <w:r w:rsidRPr="007136FF">
        <w:rPr>
          <w:rFonts w:ascii="Arial" w:hAnsi="Arial" w:cs="Arial"/>
          <w:sz w:val="22"/>
          <w:szCs w:val="22"/>
        </w:rPr>
        <w:t xml:space="preserve">La Secretaría será la encargada de llevar a cabo la transformación de los  Portales Informativos actuales en Portales Transaccionales, a fin de que los ciudadanos puedan realizar de manera ágil y sencilla, los trámites y servicios digitales que ofrecen las Dependencias y Entidades. </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r w:rsidRPr="007136FF">
        <w:rPr>
          <w:rFonts w:ascii="Arial" w:hAnsi="Arial" w:cs="Arial"/>
          <w:sz w:val="22"/>
          <w:szCs w:val="22"/>
        </w:rPr>
        <w:t>Para el cumplimiento, la Secretaría deberá incorporar las tecnologías de la información a los programas municipales que sean requeridos.</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r w:rsidRPr="007136FF">
        <w:rPr>
          <w:rFonts w:ascii="Arial" w:hAnsi="Arial" w:cs="Arial"/>
          <w:sz w:val="22"/>
          <w:szCs w:val="22"/>
        </w:rPr>
        <w:t xml:space="preserve">En el caso de los Portales Informativos que, de manera exclusiva, difundan la información básica a que hace referencia la </w:t>
      </w:r>
      <w:r w:rsidRPr="007136FF">
        <w:rPr>
          <w:rFonts w:ascii="Arial" w:hAnsi="Arial" w:cs="Arial"/>
          <w:bCs/>
          <w:sz w:val="22"/>
          <w:szCs w:val="22"/>
        </w:rPr>
        <w:t>Ley de</w:t>
      </w:r>
      <w:r w:rsidRPr="007136FF">
        <w:rPr>
          <w:rFonts w:ascii="Arial" w:hAnsi="Arial" w:cs="Arial"/>
          <w:sz w:val="22"/>
          <w:szCs w:val="22"/>
        </w:rPr>
        <w:t xml:space="preserve"> Transparencia y Acceso a la Información Pública del Estado de Puebla, no se realizará dicha transformación.</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i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r w:rsidRPr="007136FF">
        <w:rPr>
          <w:rFonts w:ascii="Arial" w:hAnsi="Arial" w:cs="Arial"/>
          <w:b/>
          <w:bCs/>
          <w:iCs/>
          <w:sz w:val="22"/>
          <w:szCs w:val="22"/>
        </w:rPr>
        <w:t>Artículo 2</w:t>
      </w:r>
      <w:r w:rsidRPr="007136FF">
        <w:rPr>
          <w:rFonts w:ascii="Arial" w:hAnsi="Arial" w:cs="Arial"/>
          <w:b/>
          <w:bCs/>
          <w:iCs/>
          <w:sz w:val="22"/>
          <w:szCs w:val="22"/>
          <w:lang w:val="es-ES"/>
        </w:rPr>
        <w:t>350</w:t>
      </w:r>
      <w:r w:rsidRPr="007136FF">
        <w:rPr>
          <w:rFonts w:ascii="Arial" w:hAnsi="Arial" w:cs="Arial"/>
          <w:b/>
          <w:bCs/>
          <w:iCs/>
          <w:sz w:val="22"/>
          <w:szCs w:val="22"/>
        </w:rPr>
        <w:t xml:space="preserve">.- </w:t>
      </w:r>
      <w:r w:rsidRPr="007136FF">
        <w:rPr>
          <w:rFonts w:ascii="Arial" w:hAnsi="Arial" w:cs="Arial"/>
          <w:sz w:val="22"/>
          <w:szCs w:val="22"/>
        </w:rPr>
        <w:t>La Secretaría deberá garantizar que todos los trámites y servicios ofertados  a los ciudadanos, se puedan realizar en formato digital, a fin de que éstos se realicen a través de los Portales Transaccionales, en la medida en que la naturaleza del trámite o servicio lo permita.</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i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r w:rsidRPr="007136FF">
        <w:rPr>
          <w:rFonts w:ascii="Arial" w:hAnsi="Arial" w:cs="Arial"/>
          <w:b/>
          <w:bCs/>
          <w:iCs/>
          <w:sz w:val="22"/>
          <w:szCs w:val="22"/>
        </w:rPr>
        <w:t>Artículo 2</w:t>
      </w:r>
      <w:r w:rsidRPr="007136FF">
        <w:rPr>
          <w:rFonts w:ascii="Arial" w:hAnsi="Arial" w:cs="Arial"/>
          <w:b/>
          <w:bCs/>
          <w:iCs/>
          <w:sz w:val="22"/>
          <w:szCs w:val="22"/>
          <w:lang w:val="es-ES"/>
        </w:rPr>
        <w:t>351</w:t>
      </w:r>
      <w:r w:rsidRPr="007136FF">
        <w:rPr>
          <w:rFonts w:ascii="Arial" w:hAnsi="Arial" w:cs="Arial"/>
          <w:b/>
          <w:bCs/>
          <w:iCs/>
          <w:sz w:val="22"/>
          <w:szCs w:val="22"/>
        </w:rPr>
        <w:t xml:space="preserve">.- </w:t>
      </w:r>
      <w:r w:rsidRPr="007136FF">
        <w:rPr>
          <w:rFonts w:ascii="Arial" w:hAnsi="Arial" w:cs="Arial"/>
          <w:sz w:val="22"/>
          <w:szCs w:val="22"/>
        </w:rPr>
        <w:t>La Contraloría, en coordinación con la Secretaría, deberá mantener permanentemente actualizados y publicados en la Plataforma Tecnológica Transversal, los requisitos para la realización de los trámites y servicios digitales que preste el Ayuntamiento, contenidos en el Registro de Trámites y Servicios Municipales.</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r w:rsidRPr="007136FF">
        <w:rPr>
          <w:rFonts w:ascii="Arial" w:hAnsi="Arial" w:cs="Arial"/>
          <w:b/>
          <w:sz w:val="22"/>
          <w:szCs w:val="22"/>
        </w:rPr>
        <w:t>Artículo 2</w:t>
      </w:r>
      <w:r w:rsidRPr="007136FF">
        <w:rPr>
          <w:rFonts w:ascii="Arial" w:hAnsi="Arial" w:cs="Arial"/>
          <w:b/>
          <w:sz w:val="22"/>
          <w:szCs w:val="22"/>
          <w:lang w:val="es-ES"/>
        </w:rPr>
        <w:t>352</w:t>
      </w:r>
      <w:r w:rsidRPr="007136FF">
        <w:rPr>
          <w:rFonts w:ascii="Arial" w:hAnsi="Arial" w:cs="Arial"/>
          <w:b/>
          <w:sz w:val="22"/>
          <w:szCs w:val="22"/>
        </w:rPr>
        <w:t>.-</w:t>
      </w:r>
      <w:r w:rsidRPr="007136FF">
        <w:rPr>
          <w:rFonts w:ascii="Arial" w:hAnsi="Arial" w:cs="Arial"/>
          <w:sz w:val="22"/>
          <w:szCs w:val="22"/>
        </w:rPr>
        <w:t xml:space="preserve"> Si un trámite o solicitud de un servicio se inicia en línea, no podrá cambiar su tramitación para realizarse de manera presencial.</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r w:rsidRPr="007136FF">
        <w:rPr>
          <w:rFonts w:ascii="Arial" w:hAnsi="Arial" w:cs="Arial"/>
          <w:sz w:val="22"/>
          <w:szCs w:val="22"/>
        </w:rPr>
        <w:lastRenderedPageBreak/>
        <w:t>No obstante lo anterior, aquellas solicitudes que por alguna razón técnica o jurídica no sean posibles de ser emitidas a través de los Portales Transaccionales, una vez determinada su inviabilidad por la Dependencia o Entidad que conozca del trámite, podrá ser resuelto de manera presencial.</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r w:rsidRPr="007136FF">
        <w:rPr>
          <w:rFonts w:ascii="Arial" w:hAnsi="Arial" w:cs="Arial"/>
          <w:b/>
          <w:sz w:val="22"/>
          <w:szCs w:val="22"/>
        </w:rPr>
        <w:t>Artículo 2</w:t>
      </w:r>
      <w:r w:rsidRPr="007136FF">
        <w:rPr>
          <w:rFonts w:ascii="Arial" w:hAnsi="Arial" w:cs="Arial"/>
          <w:b/>
          <w:sz w:val="22"/>
          <w:szCs w:val="22"/>
          <w:lang w:val="es-ES"/>
        </w:rPr>
        <w:t>353</w:t>
      </w:r>
      <w:r w:rsidRPr="007136FF">
        <w:rPr>
          <w:rFonts w:ascii="Arial" w:hAnsi="Arial" w:cs="Arial"/>
          <w:b/>
          <w:sz w:val="22"/>
          <w:szCs w:val="22"/>
        </w:rPr>
        <w:t xml:space="preserve">.- </w:t>
      </w:r>
      <w:r w:rsidRPr="007136FF">
        <w:rPr>
          <w:rFonts w:ascii="Arial" w:hAnsi="Arial" w:cs="Arial"/>
          <w:sz w:val="22"/>
          <w:szCs w:val="22"/>
        </w:rPr>
        <w:t>Los documentos presentados a través de las tecnologías de la información, los documentos autógrafos, los documentos electrónicos; así como, los archivos digitalizados y los documentos firmados en forma autógrafa o con la firma electrónica avanzada de los servidores públicos correspondientes que se encuentren en las bases de datos de las autoridades competentes, producirán los mismos efectos y tendrán el mismo valor probatorio.</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rPr>
          <w:rFonts w:ascii="Arial" w:hAnsi="Arial" w:cs="Arial"/>
          <w:b/>
          <w:bCs/>
          <w:sz w:val="22"/>
          <w:szCs w:val="22"/>
          <w:lang w:val="es-ES"/>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r w:rsidRPr="007136FF">
        <w:rPr>
          <w:rFonts w:ascii="Arial" w:hAnsi="Arial" w:cs="Arial"/>
          <w:b/>
          <w:bCs/>
          <w:sz w:val="22"/>
          <w:szCs w:val="22"/>
        </w:rPr>
        <w:t xml:space="preserve">DEL PADRÓN DE USUARIOS ACREDITADOS DEL MUNICIPIO DE PUEBLA </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p>
    <w:p w:rsidR="00104804" w:rsidRPr="007136FF" w:rsidRDefault="00104804" w:rsidP="00104804">
      <w:pPr>
        <w:autoSpaceDE w:val="0"/>
        <w:autoSpaceDN w:val="0"/>
        <w:adjustRightInd w:val="0"/>
        <w:spacing w:line="264" w:lineRule="auto"/>
        <w:contextualSpacing/>
        <w:jc w:val="both"/>
        <w:rPr>
          <w:rFonts w:ascii="Arial" w:hAnsi="Arial" w:cs="Arial"/>
          <w:sz w:val="22"/>
          <w:szCs w:val="22"/>
        </w:rPr>
      </w:pPr>
      <w:r w:rsidRPr="007136FF">
        <w:rPr>
          <w:rFonts w:ascii="Arial" w:hAnsi="Arial" w:cs="Arial"/>
          <w:b/>
          <w:bCs/>
          <w:iCs/>
          <w:sz w:val="22"/>
          <w:szCs w:val="22"/>
        </w:rPr>
        <w:t>Artículo 2</w:t>
      </w:r>
      <w:r w:rsidRPr="007136FF">
        <w:rPr>
          <w:rFonts w:ascii="Arial" w:hAnsi="Arial" w:cs="Arial"/>
          <w:b/>
          <w:bCs/>
          <w:iCs/>
          <w:sz w:val="22"/>
          <w:szCs w:val="22"/>
          <w:lang w:val="es-ES"/>
        </w:rPr>
        <w:t>354</w:t>
      </w:r>
      <w:r w:rsidRPr="007136FF">
        <w:rPr>
          <w:rFonts w:ascii="Arial" w:hAnsi="Arial" w:cs="Arial"/>
          <w:b/>
          <w:bCs/>
          <w:iCs/>
          <w:sz w:val="22"/>
          <w:szCs w:val="22"/>
        </w:rPr>
        <w:t xml:space="preserve">.- </w:t>
      </w:r>
      <w:r w:rsidRPr="007136FF">
        <w:rPr>
          <w:rFonts w:ascii="Arial" w:hAnsi="Arial" w:cs="Arial"/>
          <w:sz w:val="22"/>
          <w:szCs w:val="22"/>
        </w:rPr>
        <w:t xml:space="preserve">El PUAM es la base de datos que se conforma con la información y documentos otorgados por los ciudadanos para efecto de realizar trámites y solicitar servicios en línea ante el Ayuntamiento. </w:t>
      </w:r>
    </w:p>
    <w:p w:rsidR="00104804" w:rsidRPr="007136FF" w:rsidRDefault="00104804" w:rsidP="00104804">
      <w:pPr>
        <w:autoSpaceDE w:val="0"/>
        <w:autoSpaceDN w:val="0"/>
        <w:adjustRightInd w:val="0"/>
        <w:spacing w:line="264" w:lineRule="auto"/>
        <w:contextualSpacing/>
        <w:jc w:val="both"/>
        <w:rPr>
          <w:rFonts w:ascii="Arial" w:hAnsi="Arial" w:cs="Arial"/>
          <w:sz w:val="22"/>
          <w:szCs w:val="22"/>
        </w:rPr>
      </w:pPr>
    </w:p>
    <w:p w:rsidR="00104804" w:rsidRPr="007136FF" w:rsidRDefault="00104804" w:rsidP="00104804">
      <w:pPr>
        <w:autoSpaceDE w:val="0"/>
        <w:autoSpaceDN w:val="0"/>
        <w:adjustRightInd w:val="0"/>
        <w:spacing w:line="264" w:lineRule="auto"/>
        <w:contextualSpacing/>
        <w:jc w:val="both"/>
        <w:rPr>
          <w:rFonts w:ascii="Arial" w:hAnsi="Arial" w:cs="Arial"/>
          <w:sz w:val="22"/>
          <w:szCs w:val="22"/>
        </w:rPr>
      </w:pPr>
      <w:r w:rsidRPr="007136FF">
        <w:rPr>
          <w:rFonts w:ascii="Arial" w:hAnsi="Arial" w:cs="Arial"/>
          <w:sz w:val="22"/>
          <w:szCs w:val="22"/>
        </w:rPr>
        <w:t>Para el caso en que el solicitante ya se encuentre registrado ante el RUPA será válida la tramitación una vez que el Ayuntamiento verifique la auten</w:t>
      </w:r>
      <w:r w:rsidR="00021274">
        <w:rPr>
          <w:rFonts w:ascii="Arial" w:hAnsi="Arial" w:cs="Arial"/>
          <w:sz w:val="22"/>
          <w:szCs w:val="22"/>
        </w:rPr>
        <w:t>ticidad</w:t>
      </w:r>
      <w:r w:rsidRPr="007136FF">
        <w:rPr>
          <w:rFonts w:ascii="Arial" w:hAnsi="Arial" w:cs="Arial"/>
          <w:sz w:val="22"/>
          <w:szCs w:val="22"/>
        </w:rPr>
        <w:t xml:space="preserve"> del registro.</w:t>
      </w:r>
    </w:p>
    <w:p w:rsidR="00104804" w:rsidRPr="007136FF" w:rsidRDefault="00104804" w:rsidP="00104804">
      <w:pPr>
        <w:autoSpaceDE w:val="0"/>
        <w:autoSpaceDN w:val="0"/>
        <w:adjustRightInd w:val="0"/>
        <w:spacing w:line="264" w:lineRule="auto"/>
        <w:contextualSpacing/>
        <w:jc w:val="both"/>
        <w:rPr>
          <w:rFonts w:ascii="Arial" w:hAnsi="Arial" w:cs="Arial"/>
          <w:sz w:val="22"/>
          <w:szCs w:val="22"/>
        </w:rPr>
      </w:pPr>
    </w:p>
    <w:p w:rsidR="00104804" w:rsidRPr="007136FF" w:rsidRDefault="00104804" w:rsidP="00104804">
      <w:pPr>
        <w:autoSpaceDE w:val="0"/>
        <w:autoSpaceDN w:val="0"/>
        <w:adjustRightInd w:val="0"/>
        <w:spacing w:line="264" w:lineRule="auto"/>
        <w:contextualSpacing/>
        <w:jc w:val="both"/>
        <w:rPr>
          <w:rFonts w:ascii="Arial" w:hAnsi="Arial" w:cs="Arial"/>
          <w:sz w:val="22"/>
          <w:szCs w:val="22"/>
        </w:rPr>
      </w:pPr>
      <w:r w:rsidRPr="007136FF">
        <w:rPr>
          <w:rFonts w:ascii="Arial" w:hAnsi="Arial" w:cs="Arial"/>
          <w:b/>
          <w:sz w:val="22"/>
          <w:szCs w:val="22"/>
        </w:rPr>
        <w:t>Artículo 2</w:t>
      </w:r>
      <w:r w:rsidRPr="007136FF">
        <w:rPr>
          <w:rFonts w:ascii="Arial" w:hAnsi="Arial" w:cs="Arial"/>
          <w:b/>
          <w:sz w:val="22"/>
          <w:szCs w:val="22"/>
          <w:lang w:val="es-ES"/>
        </w:rPr>
        <w:t>355.-</w:t>
      </w:r>
      <w:r w:rsidRPr="007136FF">
        <w:rPr>
          <w:rFonts w:ascii="Arial" w:hAnsi="Arial" w:cs="Arial"/>
          <w:sz w:val="22"/>
          <w:szCs w:val="22"/>
          <w:lang w:val="es-ES"/>
        </w:rPr>
        <w:t xml:space="preserve"> </w:t>
      </w:r>
      <w:r w:rsidRPr="007136FF">
        <w:rPr>
          <w:rFonts w:ascii="Arial" w:hAnsi="Arial" w:cs="Arial"/>
          <w:sz w:val="22"/>
          <w:szCs w:val="22"/>
        </w:rPr>
        <w:t>El PUAM estará a cargo de la Contraloría, quien será la unidad responsable de la administración, operación y control de éste, así como de la protección y tratamiento de los datos que lo integran; Dependencia facultada para emitir los Lineamientos de operación del Padrón y realizar las adecuaciones a los mismos según corresponda. Para efectos de lo anterior las Dependencias y Entidades que cuenten con trámites y servicios registrados ante esta, quedarán sujetos al cumplimiento del presente artículo.</w:t>
      </w:r>
    </w:p>
    <w:p w:rsidR="00104804" w:rsidRPr="007136FF" w:rsidRDefault="00104804" w:rsidP="00104804">
      <w:pPr>
        <w:autoSpaceDE w:val="0"/>
        <w:autoSpaceDN w:val="0"/>
        <w:adjustRightInd w:val="0"/>
        <w:spacing w:line="264" w:lineRule="auto"/>
        <w:contextualSpacing/>
        <w:jc w:val="both"/>
        <w:rPr>
          <w:rFonts w:ascii="Arial" w:hAnsi="Arial" w:cs="Arial"/>
          <w:sz w:val="22"/>
          <w:szCs w:val="22"/>
        </w:rPr>
      </w:pPr>
    </w:p>
    <w:p w:rsidR="00104804" w:rsidRPr="007136FF" w:rsidRDefault="00104804" w:rsidP="00104804">
      <w:pPr>
        <w:autoSpaceDE w:val="0"/>
        <w:autoSpaceDN w:val="0"/>
        <w:adjustRightInd w:val="0"/>
        <w:spacing w:line="264" w:lineRule="auto"/>
        <w:contextualSpacing/>
        <w:jc w:val="both"/>
        <w:rPr>
          <w:rFonts w:ascii="Arial" w:hAnsi="Arial" w:cs="Arial"/>
          <w:sz w:val="22"/>
          <w:szCs w:val="22"/>
        </w:rPr>
      </w:pPr>
      <w:r w:rsidRPr="007136FF">
        <w:rPr>
          <w:rFonts w:ascii="Arial" w:hAnsi="Arial" w:cs="Arial"/>
          <w:b/>
          <w:sz w:val="22"/>
          <w:szCs w:val="22"/>
        </w:rPr>
        <w:t>Artículo 2</w:t>
      </w:r>
      <w:r w:rsidRPr="007136FF">
        <w:rPr>
          <w:rFonts w:ascii="Arial" w:hAnsi="Arial" w:cs="Arial"/>
          <w:b/>
          <w:sz w:val="22"/>
          <w:szCs w:val="22"/>
          <w:lang w:val="es-ES"/>
        </w:rPr>
        <w:t>356</w:t>
      </w:r>
      <w:r w:rsidRPr="007136FF">
        <w:rPr>
          <w:rFonts w:ascii="Arial" w:hAnsi="Arial" w:cs="Arial"/>
          <w:b/>
          <w:sz w:val="22"/>
          <w:szCs w:val="22"/>
        </w:rPr>
        <w:t>.-</w:t>
      </w:r>
      <w:r w:rsidRPr="007136FF">
        <w:rPr>
          <w:rFonts w:ascii="Arial" w:hAnsi="Arial" w:cs="Arial"/>
          <w:sz w:val="22"/>
          <w:szCs w:val="22"/>
        </w:rPr>
        <w:t xml:space="preserve"> El PUAM deberá tener interconexión con el RUPA, con el fin de compartir la información contenida en sus bases de datos, siempre que el ciudadano consienta de manera expresa que sus datos y/o documentos pueden ser usados por órganos del Estado diferentes a los que se otorgó en un principio, de conformidad con la Ley de Protección de Datos Personales en Posesión de los Sujetos Obligados del Estado de Puebla.  </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p>
    <w:p w:rsidR="00104804" w:rsidRPr="007136FF" w:rsidRDefault="00104804" w:rsidP="00104804">
      <w:pPr>
        <w:autoSpaceDE w:val="0"/>
        <w:autoSpaceDN w:val="0"/>
        <w:adjustRightInd w:val="0"/>
        <w:spacing w:line="264" w:lineRule="auto"/>
        <w:contextualSpacing/>
        <w:jc w:val="both"/>
        <w:rPr>
          <w:rFonts w:ascii="Arial" w:hAnsi="Arial" w:cs="Arial"/>
          <w:sz w:val="22"/>
          <w:szCs w:val="22"/>
        </w:rPr>
      </w:pPr>
      <w:r w:rsidRPr="007136FF">
        <w:rPr>
          <w:rFonts w:ascii="Arial" w:hAnsi="Arial" w:cs="Arial"/>
          <w:b/>
          <w:bCs/>
          <w:iCs/>
          <w:sz w:val="22"/>
          <w:szCs w:val="22"/>
        </w:rPr>
        <w:t>Artículo 2</w:t>
      </w:r>
      <w:r w:rsidRPr="007136FF">
        <w:rPr>
          <w:rFonts w:ascii="Arial" w:hAnsi="Arial" w:cs="Arial"/>
          <w:b/>
          <w:bCs/>
          <w:iCs/>
          <w:sz w:val="22"/>
          <w:szCs w:val="22"/>
          <w:lang w:val="es-ES"/>
        </w:rPr>
        <w:t>357</w:t>
      </w:r>
      <w:r w:rsidRPr="007136FF">
        <w:rPr>
          <w:rFonts w:ascii="Arial" w:hAnsi="Arial" w:cs="Arial"/>
          <w:b/>
          <w:bCs/>
          <w:iCs/>
          <w:sz w:val="22"/>
          <w:szCs w:val="22"/>
        </w:rPr>
        <w:t xml:space="preserve">.- </w:t>
      </w:r>
      <w:r w:rsidRPr="007136FF">
        <w:rPr>
          <w:rFonts w:ascii="Arial" w:hAnsi="Arial" w:cs="Arial"/>
          <w:sz w:val="22"/>
          <w:szCs w:val="22"/>
        </w:rPr>
        <w:t>Es obligación de las personas acreditadas mantener actualizada su información y documentación comprendida en el PUAM de conformidad a las leyes aplicables en la materia.</w:t>
      </w:r>
    </w:p>
    <w:p w:rsidR="00104804" w:rsidRPr="007136FF" w:rsidRDefault="00104804" w:rsidP="00104804">
      <w:pPr>
        <w:autoSpaceDE w:val="0"/>
        <w:autoSpaceDN w:val="0"/>
        <w:adjustRightInd w:val="0"/>
        <w:spacing w:line="264" w:lineRule="auto"/>
        <w:contextualSpacing/>
        <w:jc w:val="both"/>
        <w:rPr>
          <w:rFonts w:ascii="Arial" w:hAnsi="Arial" w:cs="Arial"/>
          <w:b/>
          <w:bCs/>
          <w:iCs/>
          <w:sz w:val="22"/>
          <w:szCs w:val="22"/>
        </w:rPr>
      </w:pPr>
    </w:p>
    <w:p w:rsidR="00104804" w:rsidRPr="007136FF" w:rsidRDefault="00104804" w:rsidP="00104804">
      <w:pPr>
        <w:autoSpaceDE w:val="0"/>
        <w:autoSpaceDN w:val="0"/>
        <w:adjustRightInd w:val="0"/>
        <w:spacing w:line="264" w:lineRule="auto"/>
        <w:contextualSpacing/>
        <w:jc w:val="both"/>
        <w:rPr>
          <w:rFonts w:ascii="Arial" w:hAnsi="Arial" w:cs="Arial"/>
          <w:bCs/>
          <w:iCs/>
          <w:sz w:val="22"/>
          <w:szCs w:val="22"/>
        </w:rPr>
      </w:pPr>
      <w:r w:rsidRPr="007136FF">
        <w:rPr>
          <w:rFonts w:ascii="Arial" w:hAnsi="Arial" w:cs="Arial"/>
          <w:b/>
          <w:bCs/>
          <w:iCs/>
          <w:sz w:val="22"/>
          <w:szCs w:val="22"/>
        </w:rPr>
        <w:t>Artículo 2</w:t>
      </w:r>
      <w:r w:rsidRPr="007136FF">
        <w:rPr>
          <w:rFonts w:ascii="Arial" w:hAnsi="Arial" w:cs="Arial"/>
          <w:b/>
          <w:bCs/>
          <w:iCs/>
          <w:sz w:val="22"/>
          <w:szCs w:val="22"/>
          <w:lang w:val="es-ES"/>
        </w:rPr>
        <w:t>358</w:t>
      </w:r>
      <w:r w:rsidRPr="007136FF">
        <w:rPr>
          <w:rFonts w:ascii="Arial" w:hAnsi="Arial" w:cs="Arial"/>
          <w:b/>
          <w:bCs/>
          <w:iCs/>
          <w:sz w:val="22"/>
          <w:szCs w:val="22"/>
        </w:rPr>
        <w:t xml:space="preserve">.- </w:t>
      </w:r>
      <w:r w:rsidRPr="007136FF">
        <w:rPr>
          <w:rFonts w:ascii="Arial" w:hAnsi="Arial" w:cs="Arial"/>
          <w:bCs/>
          <w:iCs/>
          <w:sz w:val="22"/>
          <w:szCs w:val="22"/>
        </w:rPr>
        <w:t>Las Dependencias y Entidades podrán hacer uso de los datos del PUAM, con el fin de que puedan realizar trámites o solicitar servicios a favor de los particulares.</w:t>
      </w:r>
    </w:p>
    <w:p w:rsidR="00104804" w:rsidRPr="007136FF" w:rsidRDefault="00104804" w:rsidP="00104804">
      <w:pPr>
        <w:autoSpaceDE w:val="0"/>
        <w:autoSpaceDN w:val="0"/>
        <w:adjustRightInd w:val="0"/>
        <w:spacing w:line="264" w:lineRule="auto"/>
        <w:contextualSpacing/>
        <w:jc w:val="both"/>
        <w:rPr>
          <w:rFonts w:ascii="Arial" w:hAnsi="Arial" w:cs="Arial"/>
          <w:sz w:val="22"/>
          <w:szCs w:val="22"/>
        </w:rPr>
      </w:pPr>
      <w:r w:rsidRPr="007136FF">
        <w:rPr>
          <w:rFonts w:ascii="Arial" w:hAnsi="Arial" w:cs="Arial"/>
          <w:sz w:val="22"/>
          <w:szCs w:val="22"/>
        </w:rPr>
        <w:t>Para el uso de los datos que integran el PUAM tendrán que apegarse a lo establecido en la Ley de Protección de Datos Personales en Posesión de los Sujetos Obligados del Estado de Puebla.</w:t>
      </w:r>
    </w:p>
    <w:p w:rsidR="00104804" w:rsidRPr="007136FF" w:rsidRDefault="00104804" w:rsidP="00104804">
      <w:pPr>
        <w:autoSpaceDE w:val="0"/>
        <w:autoSpaceDN w:val="0"/>
        <w:adjustRightInd w:val="0"/>
        <w:spacing w:line="264" w:lineRule="auto"/>
        <w:contextualSpacing/>
        <w:jc w:val="both"/>
        <w:rPr>
          <w:rFonts w:ascii="Arial" w:hAnsi="Arial" w:cs="Arial"/>
          <w:sz w:val="22"/>
          <w:szCs w:val="22"/>
        </w:rPr>
      </w:pPr>
    </w:p>
    <w:p w:rsidR="00104804" w:rsidRPr="007136FF" w:rsidRDefault="00104804" w:rsidP="00104804">
      <w:pPr>
        <w:autoSpaceDE w:val="0"/>
        <w:autoSpaceDN w:val="0"/>
        <w:adjustRightInd w:val="0"/>
        <w:spacing w:line="264" w:lineRule="auto"/>
        <w:contextualSpacing/>
        <w:jc w:val="both"/>
        <w:rPr>
          <w:rFonts w:ascii="Arial" w:hAnsi="Arial" w:cs="Arial"/>
          <w:sz w:val="22"/>
          <w:szCs w:val="22"/>
        </w:rPr>
      </w:pPr>
      <w:r w:rsidRPr="007136FF">
        <w:rPr>
          <w:rFonts w:ascii="Arial" w:hAnsi="Arial" w:cs="Arial"/>
          <w:b/>
          <w:sz w:val="22"/>
          <w:szCs w:val="22"/>
        </w:rPr>
        <w:lastRenderedPageBreak/>
        <w:t xml:space="preserve">Artículo 2359.- </w:t>
      </w:r>
      <w:r w:rsidRPr="007136FF">
        <w:rPr>
          <w:rFonts w:ascii="Arial" w:hAnsi="Arial" w:cs="Arial"/>
          <w:sz w:val="22"/>
          <w:szCs w:val="22"/>
        </w:rPr>
        <w:t>La Contraloría, por conducto de las Dependencias y Entidades, asignará a los ciudadanos que soliciten su incorporación al PUAM, la CURS, la cual será el acceso para realizar operaciones de trámites y servicios en los Portales Transaccionales, ésta es de carácter personal e intransferible.</w:t>
      </w:r>
    </w:p>
    <w:p w:rsidR="00104804" w:rsidRPr="007136FF" w:rsidRDefault="00104804" w:rsidP="00104804">
      <w:pPr>
        <w:autoSpaceDE w:val="0"/>
        <w:autoSpaceDN w:val="0"/>
        <w:adjustRightInd w:val="0"/>
        <w:spacing w:line="264" w:lineRule="auto"/>
        <w:contextualSpacing/>
        <w:jc w:val="both"/>
        <w:rPr>
          <w:rFonts w:ascii="Arial" w:hAnsi="Arial" w:cs="Arial"/>
          <w:sz w:val="22"/>
          <w:szCs w:val="22"/>
        </w:rPr>
      </w:pPr>
    </w:p>
    <w:p w:rsidR="00104804" w:rsidRPr="007136FF" w:rsidRDefault="00104804" w:rsidP="00104804">
      <w:pPr>
        <w:autoSpaceDE w:val="0"/>
        <w:autoSpaceDN w:val="0"/>
        <w:adjustRightInd w:val="0"/>
        <w:spacing w:line="264" w:lineRule="auto"/>
        <w:contextualSpacing/>
        <w:jc w:val="both"/>
        <w:rPr>
          <w:rFonts w:ascii="Arial" w:hAnsi="Arial" w:cs="Arial"/>
          <w:sz w:val="22"/>
          <w:szCs w:val="22"/>
        </w:rPr>
      </w:pPr>
      <w:r w:rsidRPr="007136FF">
        <w:rPr>
          <w:rFonts w:ascii="Arial" w:hAnsi="Arial" w:cs="Arial"/>
          <w:b/>
          <w:sz w:val="22"/>
          <w:szCs w:val="22"/>
        </w:rPr>
        <w:t xml:space="preserve">Artículo 2360.- </w:t>
      </w:r>
      <w:r w:rsidRPr="007136FF">
        <w:rPr>
          <w:rFonts w:ascii="Arial" w:hAnsi="Arial" w:cs="Arial"/>
          <w:sz w:val="22"/>
          <w:szCs w:val="22"/>
        </w:rPr>
        <w:t>Para proceder al registro en el PUAM los solicitantes deberán acreditar su personalidad, presentando la siguiente documentación:</w:t>
      </w:r>
    </w:p>
    <w:p w:rsidR="00104804" w:rsidRPr="007136FF" w:rsidRDefault="00104804" w:rsidP="00104804">
      <w:pPr>
        <w:autoSpaceDE w:val="0"/>
        <w:autoSpaceDN w:val="0"/>
        <w:adjustRightInd w:val="0"/>
        <w:spacing w:line="264" w:lineRule="auto"/>
        <w:contextualSpacing/>
        <w:jc w:val="both"/>
        <w:rPr>
          <w:rFonts w:ascii="Arial" w:hAnsi="Arial" w:cs="Arial"/>
          <w:sz w:val="22"/>
          <w:szCs w:val="22"/>
        </w:rPr>
      </w:pPr>
    </w:p>
    <w:p w:rsidR="00104804" w:rsidRPr="007136FF" w:rsidRDefault="00104804" w:rsidP="00104804">
      <w:pPr>
        <w:autoSpaceDE w:val="0"/>
        <w:autoSpaceDN w:val="0"/>
        <w:adjustRightInd w:val="0"/>
        <w:spacing w:line="264" w:lineRule="auto"/>
        <w:contextualSpacing/>
        <w:jc w:val="both"/>
        <w:rPr>
          <w:rFonts w:ascii="Arial" w:hAnsi="Arial" w:cs="Arial"/>
          <w:sz w:val="22"/>
          <w:szCs w:val="22"/>
        </w:rPr>
      </w:pPr>
      <w:r w:rsidRPr="007136FF">
        <w:rPr>
          <w:rFonts w:ascii="Arial" w:hAnsi="Arial" w:cs="Arial"/>
          <w:sz w:val="22"/>
          <w:szCs w:val="22"/>
        </w:rPr>
        <w:t>El procedimiento para tramitar la CURS es el siguiente:</w:t>
      </w:r>
    </w:p>
    <w:p w:rsidR="00104804" w:rsidRPr="007136FF" w:rsidRDefault="00104804" w:rsidP="00104804">
      <w:pPr>
        <w:autoSpaceDE w:val="0"/>
        <w:autoSpaceDN w:val="0"/>
        <w:adjustRightInd w:val="0"/>
        <w:spacing w:line="264" w:lineRule="auto"/>
        <w:contextualSpacing/>
        <w:jc w:val="both"/>
        <w:rPr>
          <w:rFonts w:ascii="Arial" w:hAnsi="Arial" w:cs="Arial"/>
          <w:sz w:val="22"/>
          <w:szCs w:val="22"/>
        </w:rPr>
      </w:pPr>
    </w:p>
    <w:p w:rsidR="00104804" w:rsidRPr="007136FF" w:rsidRDefault="00104804" w:rsidP="00CF2664">
      <w:pPr>
        <w:numPr>
          <w:ilvl w:val="0"/>
          <w:numId w:val="8"/>
        </w:numPr>
        <w:tabs>
          <w:tab w:val="left" w:pos="426"/>
        </w:tabs>
        <w:spacing w:line="264" w:lineRule="auto"/>
        <w:ind w:left="426" w:hanging="426"/>
        <w:jc w:val="both"/>
        <w:rPr>
          <w:rFonts w:ascii="Arial" w:hAnsi="Arial" w:cs="Arial"/>
          <w:sz w:val="22"/>
          <w:szCs w:val="22"/>
        </w:rPr>
      </w:pPr>
      <w:r w:rsidRPr="007136FF">
        <w:rPr>
          <w:rFonts w:ascii="Arial" w:hAnsi="Arial" w:cs="Arial"/>
          <w:sz w:val="22"/>
          <w:szCs w:val="22"/>
        </w:rPr>
        <w:t xml:space="preserve">Descargar y leer los Lineamientos para la operación del PUAM contenidos en el portal informativo del Ayuntamiento www.pueblacapital.gob.mx, sección “Transparencia” / logo “PUAM”, llenar la solicitud correspondiente vía electrónica e imprimir su comprobante de cita. </w:t>
      </w:r>
    </w:p>
    <w:p w:rsidR="00104804" w:rsidRPr="007136FF" w:rsidRDefault="00104804" w:rsidP="00CF2664">
      <w:pPr>
        <w:numPr>
          <w:ilvl w:val="0"/>
          <w:numId w:val="8"/>
        </w:numPr>
        <w:tabs>
          <w:tab w:val="left" w:pos="426"/>
        </w:tabs>
        <w:spacing w:line="264" w:lineRule="auto"/>
        <w:ind w:left="426" w:hanging="426"/>
        <w:jc w:val="both"/>
        <w:rPr>
          <w:rFonts w:ascii="Arial" w:hAnsi="Arial" w:cs="Arial"/>
          <w:sz w:val="22"/>
          <w:szCs w:val="22"/>
        </w:rPr>
      </w:pPr>
      <w:r w:rsidRPr="007136FF">
        <w:rPr>
          <w:rFonts w:ascii="Arial" w:hAnsi="Arial" w:cs="Arial"/>
          <w:sz w:val="22"/>
          <w:szCs w:val="22"/>
        </w:rPr>
        <w:t xml:space="preserve">Para acreditar la personalidad jurídica, los solicitantes deberán presentar en original para su cotejo y digitalización: </w:t>
      </w:r>
    </w:p>
    <w:p w:rsidR="00104804" w:rsidRPr="007136FF" w:rsidRDefault="00104804" w:rsidP="00CF2664">
      <w:pPr>
        <w:pStyle w:val="Prrafodelista"/>
        <w:numPr>
          <w:ilvl w:val="7"/>
          <w:numId w:val="4"/>
        </w:numPr>
        <w:tabs>
          <w:tab w:val="left" w:pos="851"/>
        </w:tabs>
        <w:spacing w:line="264" w:lineRule="auto"/>
        <w:ind w:left="851" w:hanging="284"/>
        <w:contextualSpacing/>
        <w:jc w:val="both"/>
        <w:rPr>
          <w:rFonts w:ascii="Arial" w:hAnsi="Arial" w:cs="Arial"/>
          <w:sz w:val="22"/>
          <w:szCs w:val="22"/>
        </w:rPr>
      </w:pPr>
      <w:r w:rsidRPr="007136FF">
        <w:rPr>
          <w:rFonts w:ascii="Arial" w:hAnsi="Arial" w:cs="Arial"/>
          <w:sz w:val="22"/>
          <w:szCs w:val="22"/>
        </w:rPr>
        <w:t xml:space="preserve">Personas físicas: Identificación oficial vigente (credencial de elector, pasaporte, cédula profesional y credencial INAPAM), tratándose de extranjeros el documento que acredite su legal estancia en el país. </w:t>
      </w:r>
    </w:p>
    <w:p w:rsidR="00104804" w:rsidRPr="007136FF" w:rsidRDefault="00104804" w:rsidP="00CF2664">
      <w:pPr>
        <w:pStyle w:val="Prrafodelista"/>
        <w:numPr>
          <w:ilvl w:val="7"/>
          <w:numId w:val="4"/>
        </w:numPr>
        <w:tabs>
          <w:tab w:val="left" w:pos="851"/>
        </w:tabs>
        <w:spacing w:line="264" w:lineRule="auto"/>
        <w:ind w:left="851" w:hanging="284"/>
        <w:contextualSpacing/>
        <w:jc w:val="both"/>
        <w:rPr>
          <w:rFonts w:ascii="Arial" w:hAnsi="Arial" w:cs="Arial"/>
          <w:sz w:val="22"/>
          <w:szCs w:val="22"/>
        </w:rPr>
      </w:pPr>
      <w:r w:rsidRPr="007136FF">
        <w:rPr>
          <w:rFonts w:ascii="Arial" w:hAnsi="Arial" w:cs="Arial"/>
          <w:sz w:val="22"/>
          <w:szCs w:val="22"/>
        </w:rPr>
        <w:t>Personas morales: Acta Constitutiva y última modificación (si hubiera), nombramiento de representante legal e identificación oficial vigente del mismo. Si fuera persona moral extranjera: Acta Constitutiva y en su caso, la apostilla o legalización correspondiente, así como la traducción de dichos documentos efectuados por el perito traductor. Si el representante legal es extranjero deberá presentar el documento que acredite su legal estancia en el país.</w:t>
      </w:r>
    </w:p>
    <w:p w:rsidR="00104804" w:rsidRPr="007136FF" w:rsidRDefault="00104804" w:rsidP="00CF2664">
      <w:pPr>
        <w:pStyle w:val="Prrafodelista"/>
        <w:numPr>
          <w:ilvl w:val="7"/>
          <w:numId w:val="4"/>
        </w:numPr>
        <w:tabs>
          <w:tab w:val="left" w:pos="851"/>
        </w:tabs>
        <w:spacing w:line="264" w:lineRule="auto"/>
        <w:ind w:left="851" w:hanging="284"/>
        <w:contextualSpacing/>
        <w:jc w:val="both"/>
        <w:rPr>
          <w:rFonts w:ascii="Arial" w:hAnsi="Arial" w:cs="Arial"/>
          <w:sz w:val="22"/>
          <w:szCs w:val="22"/>
        </w:rPr>
      </w:pPr>
      <w:r w:rsidRPr="007136FF">
        <w:rPr>
          <w:rFonts w:ascii="Arial" w:hAnsi="Arial" w:cs="Arial"/>
          <w:sz w:val="22"/>
          <w:szCs w:val="22"/>
        </w:rPr>
        <w:t>Comprobante domiciliario con antigüedad no mayor a tres meses.</w:t>
      </w:r>
    </w:p>
    <w:p w:rsidR="00104804" w:rsidRPr="007136FF" w:rsidRDefault="00104804" w:rsidP="00CF2664">
      <w:pPr>
        <w:pStyle w:val="Prrafodelista"/>
        <w:numPr>
          <w:ilvl w:val="7"/>
          <w:numId w:val="4"/>
        </w:numPr>
        <w:tabs>
          <w:tab w:val="left" w:pos="851"/>
        </w:tabs>
        <w:spacing w:line="264" w:lineRule="auto"/>
        <w:ind w:left="851" w:hanging="284"/>
        <w:contextualSpacing/>
        <w:jc w:val="both"/>
        <w:rPr>
          <w:rFonts w:ascii="Arial" w:hAnsi="Arial" w:cs="Arial"/>
          <w:sz w:val="22"/>
          <w:szCs w:val="22"/>
        </w:rPr>
      </w:pPr>
      <w:r w:rsidRPr="007136FF">
        <w:rPr>
          <w:rFonts w:ascii="Arial" w:hAnsi="Arial" w:cs="Arial"/>
          <w:sz w:val="22"/>
          <w:szCs w:val="22"/>
        </w:rPr>
        <w:t>Registro Federal de Contribuyentes.</w:t>
      </w:r>
    </w:p>
    <w:p w:rsidR="00104804" w:rsidRPr="007136FF" w:rsidRDefault="00104804" w:rsidP="00CF2664">
      <w:pPr>
        <w:pStyle w:val="Prrafodelista"/>
        <w:numPr>
          <w:ilvl w:val="7"/>
          <w:numId w:val="4"/>
        </w:numPr>
        <w:tabs>
          <w:tab w:val="left" w:pos="851"/>
        </w:tabs>
        <w:spacing w:line="264" w:lineRule="auto"/>
        <w:ind w:left="851" w:hanging="284"/>
        <w:contextualSpacing/>
        <w:jc w:val="both"/>
        <w:rPr>
          <w:rFonts w:ascii="Arial" w:hAnsi="Arial" w:cs="Arial"/>
          <w:sz w:val="22"/>
          <w:szCs w:val="22"/>
        </w:rPr>
      </w:pPr>
      <w:r w:rsidRPr="007136FF">
        <w:rPr>
          <w:rFonts w:ascii="Arial" w:hAnsi="Arial" w:cs="Arial"/>
          <w:sz w:val="22"/>
          <w:szCs w:val="22"/>
        </w:rPr>
        <w:t xml:space="preserve">Clave Única de Registro de Población (CURP). </w:t>
      </w:r>
    </w:p>
    <w:p w:rsidR="00104804" w:rsidRPr="007136FF" w:rsidRDefault="00104804" w:rsidP="00CF2664">
      <w:pPr>
        <w:numPr>
          <w:ilvl w:val="0"/>
          <w:numId w:val="8"/>
        </w:numPr>
        <w:tabs>
          <w:tab w:val="left" w:pos="567"/>
        </w:tabs>
        <w:spacing w:line="264" w:lineRule="auto"/>
        <w:ind w:left="426" w:hanging="426"/>
        <w:jc w:val="both"/>
        <w:rPr>
          <w:rFonts w:ascii="Arial" w:hAnsi="Arial" w:cs="Arial"/>
          <w:sz w:val="22"/>
          <w:szCs w:val="22"/>
        </w:rPr>
      </w:pPr>
      <w:r w:rsidRPr="007136FF">
        <w:rPr>
          <w:rFonts w:ascii="Arial" w:hAnsi="Arial" w:cs="Arial"/>
          <w:sz w:val="22"/>
          <w:szCs w:val="22"/>
        </w:rPr>
        <w:t>Presentarse en el lugar y fecha indicados en la confirmación de la cita, con la documentación antes señalada.</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r w:rsidRPr="007136FF">
        <w:rPr>
          <w:rFonts w:ascii="Arial" w:hAnsi="Arial" w:cs="Arial"/>
          <w:b/>
          <w:bCs/>
          <w:sz w:val="22"/>
          <w:szCs w:val="22"/>
        </w:rPr>
        <w:t>DE LA FIRMA ELECTRÓNICA AVANZADA</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7136FF">
        <w:rPr>
          <w:rFonts w:ascii="Arial" w:hAnsi="Arial" w:cs="Arial"/>
          <w:b/>
          <w:bCs/>
          <w:sz w:val="22"/>
          <w:szCs w:val="22"/>
        </w:rPr>
        <w:t xml:space="preserve">Artículo 2361.- </w:t>
      </w:r>
      <w:r w:rsidRPr="007136FF">
        <w:rPr>
          <w:rFonts w:ascii="Arial" w:hAnsi="Arial" w:cs="Arial"/>
          <w:bCs/>
          <w:sz w:val="22"/>
          <w:szCs w:val="22"/>
        </w:rPr>
        <w:t>Podrán ser titulares de la Firma Electrónica Avanzada los servidores públicos adscritos a las Dependencias y Entidades, que estén legalmente facultados para firmar documentos oficiales de la Dependencia o Entidad en cuestión, de acuerdo con la normatividad aplicable.</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7136FF">
        <w:rPr>
          <w:rFonts w:ascii="Arial" w:hAnsi="Arial" w:cs="Arial"/>
          <w:bCs/>
          <w:sz w:val="22"/>
          <w:szCs w:val="22"/>
        </w:rPr>
        <w:t>Los titulares serán informados por escrito, por la Autoridad Certificadora, de las responsabilidades y deberes que asumen con el uso de la Firma Electrónica Avanzada.</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7136FF">
        <w:rPr>
          <w:rFonts w:ascii="Arial" w:hAnsi="Arial" w:cs="Arial"/>
          <w:b/>
          <w:bCs/>
          <w:sz w:val="22"/>
          <w:szCs w:val="22"/>
        </w:rPr>
        <w:t xml:space="preserve">Artículo 2362.- </w:t>
      </w:r>
      <w:r w:rsidRPr="007136FF">
        <w:rPr>
          <w:rFonts w:ascii="Arial" w:hAnsi="Arial" w:cs="Arial"/>
          <w:bCs/>
          <w:sz w:val="22"/>
          <w:szCs w:val="22"/>
        </w:rPr>
        <w:t>La certificación de las firmas electrónicas avanzadas de los titulares a que se refiere el artículo inmediato anterior y de los particulares se realizará mediante la Autoridad Certificadora.</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7136FF">
        <w:rPr>
          <w:rFonts w:ascii="Arial" w:hAnsi="Arial" w:cs="Arial"/>
          <w:bCs/>
          <w:sz w:val="22"/>
          <w:szCs w:val="22"/>
        </w:rPr>
        <w:t xml:space="preserve">El certificado electrónico deberá contener, además de las menciones que corresponda, la </w:t>
      </w:r>
      <w:r w:rsidRPr="007136FF">
        <w:rPr>
          <w:rFonts w:ascii="Arial" w:hAnsi="Arial" w:cs="Arial"/>
          <w:bCs/>
          <w:sz w:val="22"/>
          <w:szCs w:val="22"/>
        </w:rPr>
        <w:lastRenderedPageBreak/>
        <w:t>fecha y hora de la emisión del documento.</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7136FF">
        <w:rPr>
          <w:rFonts w:ascii="Arial" w:hAnsi="Arial" w:cs="Arial"/>
          <w:b/>
          <w:bCs/>
          <w:sz w:val="22"/>
          <w:szCs w:val="22"/>
        </w:rPr>
        <w:t xml:space="preserve">Artículo 2363.- </w:t>
      </w:r>
      <w:r w:rsidRPr="007136FF">
        <w:rPr>
          <w:rFonts w:ascii="Arial" w:hAnsi="Arial" w:cs="Arial"/>
          <w:bCs/>
          <w:sz w:val="22"/>
          <w:szCs w:val="22"/>
        </w:rPr>
        <w:t>El uso de la Firma Electrónica Avanzada a que se refiere este Capítulo será obligatorio para los servidores públicos si el trámite o servicio se encuentra de manera electrónica en los Portales Transaccionales.</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7136FF">
        <w:rPr>
          <w:rFonts w:ascii="Arial" w:hAnsi="Arial" w:cs="Arial"/>
          <w:b/>
          <w:bCs/>
          <w:sz w:val="22"/>
          <w:szCs w:val="22"/>
        </w:rPr>
        <w:t xml:space="preserve">Artículo 2364.- </w:t>
      </w:r>
      <w:r w:rsidRPr="007136FF">
        <w:rPr>
          <w:rFonts w:ascii="Arial" w:hAnsi="Arial" w:cs="Arial"/>
          <w:bCs/>
          <w:sz w:val="22"/>
          <w:szCs w:val="22"/>
        </w:rPr>
        <w:t>Para efectos de la integración, operación y uso de la Firma Electrónica Avanzada, resultan aplicables los preceptos establecidos en la Ley de Firma Electrónica Avanzada y la Ley de Gobierno Digital para el Estado de Puebla y sus Municipios.</w:t>
      </w:r>
    </w:p>
    <w:p w:rsidR="00104804" w:rsidRDefault="00104804" w:rsidP="00104804">
      <w:pPr>
        <w:spacing w:line="264" w:lineRule="auto"/>
        <w:jc w:val="center"/>
        <w:rPr>
          <w:rFonts w:ascii="Arial" w:hAnsi="Arial" w:cs="Arial"/>
          <w:b/>
          <w:bCs/>
          <w:sz w:val="22"/>
          <w:szCs w:val="22"/>
        </w:rPr>
      </w:pPr>
    </w:p>
    <w:p w:rsidR="00104804" w:rsidRPr="007136FF" w:rsidRDefault="00104804" w:rsidP="00104804">
      <w:pPr>
        <w:spacing w:line="264" w:lineRule="auto"/>
        <w:jc w:val="center"/>
        <w:rPr>
          <w:rFonts w:ascii="Arial" w:hAnsi="Arial" w:cs="Arial"/>
          <w:b/>
          <w:bCs/>
          <w:sz w:val="22"/>
          <w:szCs w:val="22"/>
        </w:rPr>
      </w:pPr>
      <w:r w:rsidRPr="007136FF">
        <w:rPr>
          <w:rFonts w:ascii="Arial" w:hAnsi="Arial" w:cs="Arial"/>
          <w:b/>
          <w:bCs/>
          <w:sz w:val="22"/>
          <w:szCs w:val="22"/>
        </w:rPr>
        <w:t>DE LAS NOTIFICACIONES ELECTRÓNICAS</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7136FF">
        <w:rPr>
          <w:rFonts w:ascii="Arial" w:hAnsi="Arial" w:cs="Arial"/>
          <w:b/>
          <w:bCs/>
          <w:sz w:val="22"/>
          <w:szCs w:val="22"/>
        </w:rPr>
        <w:t xml:space="preserve">Artículo 2365.- </w:t>
      </w:r>
      <w:r w:rsidRPr="007136FF">
        <w:rPr>
          <w:rFonts w:ascii="Arial" w:hAnsi="Arial" w:cs="Arial"/>
          <w:bCs/>
          <w:sz w:val="22"/>
          <w:szCs w:val="22"/>
        </w:rPr>
        <w:t>Todos los actos, convenios, comunicaciones, procedimientos administrativos, trámites, requerimientos, citatorios, resoluciones, declaratorias, consultas, acuerdos y en general todas las actuaciones que emitan las Dependencias y Entidades podrán ser notificados a los ciudadanos o a las mismas autoridades Municipales, a través de medios electrónicos, mediante mensajes de datos, siempre que en éstos se ostente la Firma Electrónica Avanzada del servidor público titular.</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7136FF">
        <w:rPr>
          <w:rFonts w:ascii="Arial" w:hAnsi="Arial" w:cs="Arial"/>
          <w:bCs/>
          <w:sz w:val="22"/>
          <w:szCs w:val="22"/>
        </w:rPr>
        <w:t>Las notificaciones a través de medios electrónicos se podrán hacer en cualquier sistema de información que designe el destinatario, como correos electrónicos, institucionales o inclusive a través de una página Web, las cuales surtirán sus efectos a partir de que el destinatario cuente con su acuse de recibo electrónico.</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7136FF">
        <w:rPr>
          <w:rFonts w:ascii="Arial" w:hAnsi="Arial" w:cs="Arial"/>
          <w:b/>
          <w:bCs/>
          <w:sz w:val="22"/>
          <w:szCs w:val="22"/>
        </w:rPr>
        <w:t>Artículo 2366.-</w:t>
      </w:r>
      <w:r w:rsidRPr="007136FF">
        <w:rPr>
          <w:rFonts w:ascii="Arial" w:hAnsi="Arial" w:cs="Arial"/>
          <w:bCs/>
          <w:sz w:val="22"/>
          <w:szCs w:val="22"/>
        </w:rPr>
        <w:t xml:space="preserve"> Para que surta efectos jurídicos un mensaje de datos notificado a través de medios electrónicos, deberá contar siempre y sin excepción con un acuse de recibo electrónico del mismo, generado por el sistema de información utilizado en los medios electrónicos.</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7136FF">
        <w:rPr>
          <w:rFonts w:ascii="Arial" w:hAnsi="Arial" w:cs="Arial"/>
          <w:b/>
          <w:bCs/>
          <w:sz w:val="22"/>
          <w:szCs w:val="22"/>
        </w:rPr>
        <w:t>Artículo 2367.-</w:t>
      </w:r>
      <w:r w:rsidRPr="007136FF">
        <w:rPr>
          <w:rFonts w:ascii="Arial" w:hAnsi="Arial" w:cs="Arial"/>
          <w:bCs/>
          <w:sz w:val="22"/>
          <w:szCs w:val="22"/>
        </w:rPr>
        <w:t xml:space="preserve"> El mensaje de datos se tendrá por expedido en el lugar donde el firmante tenga registrado su domicilio electrónico dentro del certificado, y por recibido en el lugar donde el destinatario tenga establecido el suyo. Cuando se realicen cualquiera de los actos regulados por este Código a través de un mensaje de datos en hora o día inhábil, se tendrá por realizado en la primera hora hábil del siguiente día hábil y se tendrán por no realizados cuando no contengan un mensaje de datos. </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p>
    <w:p w:rsidR="00104804" w:rsidRPr="007136FF" w:rsidRDefault="00104804" w:rsidP="00104804">
      <w:pPr>
        <w:autoSpaceDE w:val="0"/>
        <w:autoSpaceDN w:val="0"/>
        <w:adjustRightInd w:val="0"/>
        <w:spacing w:line="264" w:lineRule="auto"/>
        <w:jc w:val="both"/>
        <w:rPr>
          <w:rFonts w:ascii="Arial" w:hAnsi="Arial" w:cs="Arial"/>
          <w:sz w:val="22"/>
          <w:szCs w:val="22"/>
        </w:rPr>
      </w:pPr>
      <w:r w:rsidRPr="007136FF">
        <w:rPr>
          <w:rFonts w:ascii="Arial" w:hAnsi="Arial" w:cs="Arial"/>
          <w:b/>
          <w:sz w:val="22"/>
          <w:szCs w:val="22"/>
        </w:rPr>
        <w:t>Artículo 2368.-</w:t>
      </w:r>
      <w:r w:rsidRPr="007136FF">
        <w:rPr>
          <w:rFonts w:ascii="Arial" w:hAnsi="Arial" w:cs="Arial"/>
          <w:sz w:val="22"/>
          <w:szCs w:val="22"/>
        </w:rPr>
        <w:t xml:space="preserve"> Los mecanismos señalados en los artículos anteriores podrán ser utilizados preferentemente para la citación de las Sesiones de Cabildo, así como para las notificaciones y resoluciones de los Acuerdos que emitan.</w:t>
      </w:r>
    </w:p>
    <w:p w:rsidR="00104804" w:rsidRPr="007136FF" w:rsidRDefault="00104804" w:rsidP="00104804">
      <w:pPr>
        <w:autoSpaceDE w:val="0"/>
        <w:autoSpaceDN w:val="0"/>
        <w:adjustRightInd w:val="0"/>
        <w:spacing w:line="264" w:lineRule="auto"/>
        <w:jc w:val="both"/>
        <w:rPr>
          <w:rFonts w:ascii="Arial" w:hAnsi="Arial" w:cs="Arial"/>
          <w:b/>
          <w:sz w:val="22"/>
          <w:szCs w:val="22"/>
        </w:rPr>
      </w:pPr>
    </w:p>
    <w:p w:rsidR="00104804" w:rsidRPr="007136FF" w:rsidRDefault="00104804" w:rsidP="00104804">
      <w:pPr>
        <w:autoSpaceDE w:val="0"/>
        <w:autoSpaceDN w:val="0"/>
        <w:adjustRightInd w:val="0"/>
        <w:spacing w:line="264" w:lineRule="auto"/>
        <w:jc w:val="both"/>
        <w:rPr>
          <w:rFonts w:ascii="Arial" w:hAnsi="Arial" w:cs="Arial"/>
          <w:sz w:val="22"/>
          <w:szCs w:val="22"/>
        </w:rPr>
      </w:pPr>
      <w:r w:rsidRPr="007136FF">
        <w:rPr>
          <w:rFonts w:ascii="Arial" w:hAnsi="Arial" w:cs="Arial"/>
          <w:b/>
          <w:sz w:val="22"/>
          <w:szCs w:val="22"/>
        </w:rPr>
        <w:t>Artículo 2369.-</w:t>
      </w:r>
      <w:r w:rsidRPr="007136FF">
        <w:rPr>
          <w:rFonts w:ascii="Arial" w:hAnsi="Arial" w:cs="Arial"/>
          <w:sz w:val="22"/>
          <w:szCs w:val="22"/>
        </w:rPr>
        <w:t xml:space="preserve"> En cumplimiento del artículo anterior el Presidente Municipal, Regidores, Secretario del Ayuntamiento, Síndico Municipal y Titulares de las Dependencias y Entidades, contarán con una cuenta de correo electrónico asignada o registrada por la Dirección de Tecnologías de la Información, que contará con clave de seguridad, misma que será responsabilidad de cada usuario.</w:t>
      </w:r>
    </w:p>
    <w:p w:rsidR="00104804" w:rsidRPr="007136FF" w:rsidRDefault="00104804" w:rsidP="00104804">
      <w:pPr>
        <w:autoSpaceDE w:val="0"/>
        <w:autoSpaceDN w:val="0"/>
        <w:adjustRightInd w:val="0"/>
        <w:spacing w:line="264" w:lineRule="auto"/>
        <w:jc w:val="both"/>
        <w:rPr>
          <w:rFonts w:ascii="Arial" w:hAnsi="Arial" w:cs="Arial"/>
          <w:b/>
          <w:sz w:val="22"/>
          <w:szCs w:val="22"/>
        </w:rPr>
      </w:pPr>
    </w:p>
    <w:p w:rsidR="00104804" w:rsidRPr="007136FF" w:rsidRDefault="00104804" w:rsidP="00104804">
      <w:pPr>
        <w:autoSpaceDE w:val="0"/>
        <w:autoSpaceDN w:val="0"/>
        <w:adjustRightInd w:val="0"/>
        <w:spacing w:line="264" w:lineRule="auto"/>
        <w:jc w:val="both"/>
        <w:rPr>
          <w:rFonts w:ascii="Arial" w:hAnsi="Arial" w:cs="Arial"/>
          <w:sz w:val="22"/>
          <w:szCs w:val="22"/>
        </w:rPr>
      </w:pPr>
      <w:r w:rsidRPr="007136FF">
        <w:rPr>
          <w:rFonts w:ascii="Arial" w:hAnsi="Arial" w:cs="Arial"/>
          <w:b/>
          <w:sz w:val="22"/>
          <w:szCs w:val="22"/>
        </w:rPr>
        <w:lastRenderedPageBreak/>
        <w:t>Artículo 2370.-</w:t>
      </w:r>
      <w:r w:rsidRPr="007136FF">
        <w:rPr>
          <w:rFonts w:ascii="Arial" w:hAnsi="Arial" w:cs="Arial"/>
          <w:sz w:val="22"/>
          <w:szCs w:val="22"/>
        </w:rPr>
        <w:t xml:space="preserve"> Para la citación y notificación de las Sesiones de Cabildo se observará lo establecido en los artículos relacionados en la materia contenidos en el presente Código y demás disposiciones que resulten aplicables.</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r w:rsidRPr="007136FF">
        <w:rPr>
          <w:rFonts w:ascii="Arial" w:hAnsi="Arial" w:cs="Arial"/>
          <w:b/>
          <w:bCs/>
          <w:sz w:val="22"/>
          <w:szCs w:val="22"/>
        </w:rPr>
        <w:t>DEL DERECHO DE LAS PERSONAS A RELACIONARSE CON EL AYUNTAMIENTO,</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r w:rsidRPr="007136FF">
        <w:rPr>
          <w:rFonts w:ascii="Arial" w:hAnsi="Arial" w:cs="Arial"/>
          <w:b/>
          <w:bCs/>
          <w:sz w:val="22"/>
          <w:szCs w:val="22"/>
        </w:rPr>
        <w:t>A TRAVÉS DEL GOBIERNO DIGITAL</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i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r w:rsidRPr="007136FF">
        <w:rPr>
          <w:rFonts w:ascii="Arial" w:hAnsi="Arial" w:cs="Arial"/>
          <w:b/>
          <w:bCs/>
          <w:iCs/>
          <w:sz w:val="22"/>
          <w:szCs w:val="22"/>
        </w:rPr>
        <w:t xml:space="preserve">Artículo 2371.- </w:t>
      </w:r>
      <w:r w:rsidRPr="007136FF">
        <w:rPr>
          <w:rFonts w:ascii="Arial" w:hAnsi="Arial" w:cs="Arial"/>
          <w:sz w:val="22"/>
          <w:szCs w:val="22"/>
        </w:rPr>
        <w:t>Las personas tendrán derecho a relacionarse con el Ayuntamiento, a través de medios electrónicos, para recibir por esa vía de comunicación, atención e información gubernamental. Además, tendrán la oportunidad de realizar consultas, formular solicitudes, efectuar pagos y, en general, realizar trámites y servicios digitales de conformidad con la normatividad aplicable.</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i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r w:rsidRPr="007136FF">
        <w:rPr>
          <w:rFonts w:ascii="Arial" w:hAnsi="Arial" w:cs="Arial"/>
          <w:b/>
          <w:bCs/>
          <w:iCs/>
          <w:sz w:val="22"/>
          <w:szCs w:val="22"/>
        </w:rPr>
        <w:t xml:space="preserve">Artículo 2372.- </w:t>
      </w:r>
      <w:r w:rsidRPr="007136FF">
        <w:rPr>
          <w:rFonts w:ascii="Arial" w:hAnsi="Arial" w:cs="Arial"/>
          <w:sz w:val="22"/>
          <w:szCs w:val="22"/>
        </w:rPr>
        <w:t>En relación con la utilización de los medios electrónicos para la realización de trámites y servicios digitales, las personas físicas y morales tienen, en los términos previstos de la Ley y este Capítulo, los siguientes derechos:</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p>
    <w:p w:rsidR="00104804" w:rsidRPr="007136FF" w:rsidRDefault="00104804" w:rsidP="00CF2664">
      <w:pPr>
        <w:widowControl w:val="0"/>
        <w:numPr>
          <w:ilvl w:val="0"/>
          <w:numId w:val="7"/>
        </w:numPr>
        <w:tabs>
          <w:tab w:val="left" w:pos="426"/>
        </w:tabs>
        <w:autoSpaceDE w:val="0"/>
        <w:autoSpaceDN w:val="0"/>
        <w:adjustRightInd w:val="0"/>
        <w:spacing w:line="264" w:lineRule="auto"/>
        <w:ind w:left="426" w:hanging="426"/>
        <w:jc w:val="both"/>
        <w:rPr>
          <w:rFonts w:ascii="Arial" w:hAnsi="Arial" w:cs="Arial"/>
          <w:sz w:val="22"/>
          <w:szCs w:val="22"/>
        </w:rPr>
      </w:pPr>
      <w:r w:rsidRPr="007136FF">
        <w:rPr>
          <w:rFonts w:ascii="Arial" w:hAnsi="Arial" w:cs="Arial"/>
          <w:sz w:val="22"/>
          <w:szCs w:val="22"/>
        </w:rPr>
        <w:t>A elegir, de entre aquellos que el Ayuntamiento haya puesto a su disposición, el medio electrónico a través del cual se relacionarán con dichos sujetos;</w:t>
      </w:r>
    </w:p>
    <w:p w:rsidR="00104804" w:rsidRPr="007136FF" w:rsidRDefault="00104804" w:rsidP="00CF2664">
      <w:pPr>
        <w:numPr>
          <w:ilvl w:val="0"/>
          <w:numId w:val="7"/>
        </w:numPr>
        <w:tabs>
          <w:tab w:val="left" w:pos="426"/>
        </w:tabs>
        <w:spacing w:line="264" w:lineRule="auto"/>
        <w:ind w:left="426" w:hanging="426"/>
        <w:jc w:val="both"/>
        <w:rPr>
          <w:rFonts w:ascii="Arial" w:hAnsi="Arial" w:cs="Arial"/>
          <w:sz w:val="22"/>
          <w:szCs w:val="22"/>
        </w:rPr>
      </w:pPr>
      <w:r w:rsidRPr="007136FF">
        <w:rPr>
          <w:rFonts w:ascii="Arial" w:hAnsi="Arial" w:cs="Arial"/>
          <w:sz w:val="22"/>
          <w:szCs w:val="22"/>
        </w:rPr>
        <w:t>A no entregar, para la realización de trámites y servicios digitales, los documentos que les requieran las dependencias o entidades municipales, en el supuesto de que dichos documentos hayan sido expedidos con anterioridad por cualquiera de los citados sujetos; siempre que así se lo hagan saber a la dependencia ante la que se gestiona el trámite o servicio digital correspondiente;</w:t>
      </w:r>
    </w:p>
    <w:p w:rsidR="00104804" w:rsidRPr="007136FF" w:rsidRDefault="00104804" w:rsidP="00CF2664">
      <w:pPr>
        <w:widowControl w:val="0"/>
        <w:numPr>
          <w:ilvl w:val="0"/>
          <w:numId w:val="7"/>
        </w:numPr>
        <w:tabs>
          <w:tab w:val="left" w:pos="426"/>
        </w:tabs>
        <w:autoSpaceDE w:val="0"/>
        <w:autoSpaceDN w:val="0"/>
        <w:adjustRightInd w:val="0"/>
        <w:spacing w:line="264" w:lineRule="auto"/>
        <w:ind w:left="426" w:hanging="426"/>
        <w:jc w:val="both"/>
        <w:rPr>
          <w:rFonts w:ascii="Arial" w:hAnsi="Arial" w:cs="Arial"/>
          <w:sz w:val="22"/>
          <w:szCs w:val="22"/>
        </w:rPr>
      </w:pPr>
      <w:r w:rsidRPr="007136FF">
        <w:rPr>
          <w:rFonts w:ascii="Arial" w:hAnsi="Arial" w:cs="Arial"/>
          <w:sz w:val="22"/>
          <w:szCs w:val="22"/>
        </w:rPr>
        <w:t>A conocer, por los medios electrónicos que el Ayuntamiento haya puesto a su disposición, la fase de tramitación de los procedimientos administrativos en los que tengan el carácter de solicitantes;</w:t>
      </w:r>
    </w:p>
    <w:p w:rsidR="00104804" w:rsidRPr="007136FF" w:rsidRDefault="00104804" w:rsidP="00CF2664">
      <w:pPr>
        <w:widowControl w:val="0"/>
        <w:numPr>
          <w:ilvl w:val="0"/>
          <w:numId w:val="7"/>
        </w:numPr>
        <w:tabs>
          <w:tab w:val="left" w:pos="426"/>
        </w:tabs>
        <w:autoSpaceDE w:val="0"/>
        <w:autoSpaceDN w:val="0"/>
        <w:adjustRightInd w:val="0"/>
        <w:spacing w:line="264" w:lineRule="auto"/>
        <w:ind w:left="426" w:hanging="426"/>
        <w:jc w:val="both"/>
        <w:rPr>
          <w:rFonts w:ascii="Arial" w:hAnsi="Arial" w:cs="Arial"/>
          <w:sz w:val="22"/>
          <w:szCs w:val="22"/>
        </w:rPr>
      </w:pPr>
      <w:r w:rsidRPr="007136FF">
        <w:rPr>
          <w:rFonts w:ascii="Arial" w:hAnsi="Arial" w:cs="Arial"/>
          <w:sz w:val="22"/>
          <w:szCs w:val="22"/>
        </w:rPr>
        <w:t>A obtener copias digitales de los documentos que formen parte de los expedientes en los que tengan el carácter de solicitantes, previo pago de derechos previstos en la Ley de Ingresos vigente;</w:t>
      </w:r>
    </w:p>
    <w:p w:rsidR="00104804" w:rsidRPr="007136FF" w:rsidRDefault="00104804" w:rsidP="00CF2664">
      <w:pPr>
        <w:widowControl w:val="0"/>
        <w:numPr>
          <w:ilvl w:val="0"/>
          <w:numId w:val="7"/>
        </w:numPr>
        <w:tabs>
          <w:tab w:val="left" w:pos="426"/>
        </w:tabs>
        <w:autoSpaceDE w:val="0"/>
        <w:autoSpaceDN w:val="0"/>
        <w:adjustRightInd w:val="0"/>
        <w:spacing w:line="264" w:lineRule="auto"/>
        <w:ind w:left="426" w:hanging="426"/>
        <w:jc w:val="both"/>
        <w:rPr>
          <w:rFonts w:ascii="Arial" w:hAnsi="Arial" w:cs="Arial"/>
          <w:sz w:val="22"/>
          <w:szCs w:val="22"/>
        </w:rPr>
      </w:pPr>
      <w:r w:rsidRPr="007136FF">
        <w:rPr>
          <w:rFonts w:ascii="Arial" w:hAnsi="Arial" w:cs="Arial"/>
          <w:sz w:val="22"/>
          <w:szCs w:val="22"/>
        </w:rPr>
        <w:t>A utilizar la Firma Electrónica Avanzada en los actos, procedimientos y trámites y servicios digitales que se lleven a cabo entre los particulares y el Ayuntamiento, en los términos de la legislación aplicable a la materia;</w:t>
      </w:r>
    </w:p>
    <w:p w:rsidR="00104804" w:rsidRPr="007136FF" w:rsidRDefault="00104804" w:rsidP="00CF2664">
      <w:pPr>
        <w:widowControl w:val="0"/>
        <w:numPr>
          <w:ilvl w:val="0"/>
          <w:numId w:val="7"/>
        </w:numPr>
        <w:tabs>
          <w:tab w:val="left" w:pos="426"/>
        </w:tabs>
        <w:autoSpaceDE w:val="0"/>
        <w:autoSpaceDN w:val="0"/>
        <w:adjustRightInd w:val="0"/>
        <w:spacing w:line="264" w:lineRule="auto"/>
        <w:ind w:left="426" w:hanging="426"/>
        <w:jc w:val="both"/>
        <w:rPr>
          <w:rFonts w:ascii="Arial" w:hAnsi="Arial" w:cs="Arial"/>
          <w:sz w:val="22"/>
          <w:szCs w:val="22"/>
        </w:rPr>
      </w:pPr>
      <w:r w:rsidRPr="007136FF">
        <w:rPr>
          <w:rFonts w:ascii="Arial" w:hAnsi="Arial" w:cs="Arial"/>
          <w:sz w:val="22"/>
          <w:szCs w:val="22"/>
        </w:rPr>
        <w:t>A la garantía de la seguridad y protección de los datos personales otorgados por las personas físicas o morales usuarias de los Portales Informativos o Transaccionales; y</w:t>
      </w:r>
    </w:p>
    <w:p w:rsidR="00104804" w:rsidRPr="007136FF" w:rsidRDefault="00104804" w:rsidP="00CF2664">
      <w:pPr>
        <w:widowControl w:val="0"/>
        <w:numPr>
          <w:ilvl w:val="0"/>
          <w:numId w:val="7"/>
        </w:numPr>
        <w:tabs>
          <w:tab w:val="left" w:pos="426"/>
        </w:tabs>
        <w:autoSpaceDE w:val="0"/>
        <w:autoSpaceDN w:val="0"/>
        <w:adjustRightInd w:val="0"/>
        <w:spacing w:line="264" w:lineRule="auto"/>
        <w:ind w:left="426" w:hanging="426"/>
        <w:jc w:val="both"/>
        <w:rPr>
          <w:rFonts w:ascii="Arial" w:hAnsi="Arial" w:cs="Arial"/>
          <w:sz w:val="22"/>
          <w:szCs w:val="22"/>
        </w:rPr>
      </w:pPr>
      <w:r w:rsidRPr="007136FF">
        <w:rPr>
          <w:rFonts w:ascii="Arial" w:hAnsi="Arial" w:cs="Arial"/>
          <w:sz w:val="22"/>
          <w:szCs w:val="22"/>
        </w:rPr>
        <w:t>A ser atendido en tiempo y forma en la realización de los trámites y servicios digitales prestados a través de los medios electrónicos que pongan a su disposición el Ayuntamiento.</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r w:rsidRPr="007136FF">
        <w:rPr>
          <w:rFonts w:ascii="Arial" w:hAnsi="Arial" w:cs="Arial"/>
          <w:b/>
          <w:bCs/>
          <w:sz w:val="22"/>
          <w:szCs w:val="22"/>
        </w:rPr>
        <w:t>DE LAS RESPONSABILIDADES Y SANCIONES</w:t>
      </w:r>
    </w:p>
    <w:p w:rsidR="00104804" w:rsidRPr="007136FF" w:rsidRDefault="00104804" w:rsidP="0010480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r w:rsidRPr="007136FF">
        <w:rPr>
          <w:rFonts w:ascii="Arial" w:hAnsi="Arial" w:cs="Arial"/>
          <w:b/>
          <w:bCs/>
          <w:iCs/>
          <w:sz w:val="22"/>
          <w:szCs w:val="22"/>
        </w:rPr>
        <w:t xml:space="preserve">Artículo 2373.- </w:t>
      </w:r>
      <w:r w:rsidRPr="007136FF">
        <w:rPr>
          <w:rFonts w:ascii="Arial" w:hAnsi="Arial" w:cs="Arial"/>
          <w:sz w:val="22"/>
          <w:szCs w:val="22"/>
        </w:rPr>
        <w:t>Los servidores públicos que infrinjan las disposiciones de este Código, serán sancionados conforme lo determina la Ley de Responsabilidades de los Servidores Públicos del Estado de Puebla.</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iCs/>
          <w:sz w:val="22"/>
          <w:szCs w:val="22"/>
        </w:rPr>
      </w:pP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r w:rsidRPr="007136FF">
        <w:rPr>
          <w:rFonts w:ascii="Arial" w:hAnsi="Arial" w:cs="Arial"/>
          <w:b/>
          <w:bCs/>
          <w:iCs/>
          <w:sz w:val="22"/>
          <w:szCs w:val="22"/>
        </w:rPr>
        <w:t xml:space="preserve">Artículo 2374.- </w:t>
      </w:r>
      <w:r w:rsidRPr="007136FF">
        <w:rPr>
          <w:rFonts w:ascii="Arial" w:hAnsi="Arial" w:cs="Arial"/>
          <w:sz w:val="22"/>
          <w:szCs w:val="22"/>
        </w:rPr>
        <w:t xml:space="preserve">Serán causales de responsabilidad administrativa para los servidores </w:t>
      </w:r>
      <w:r w:rsidRPr="007136FF">
        <w:rPr>
          <w:rFonts w:ascii="Arial" w:hAnsi="Arial" w:cs="Arial"/>
          <w:sz w:val="22"/>
          <w:szCs w:val="22"/>
        </w:rPr>
        <w:lastRenderedPageBreak/>
        <w:t>públicos de las Dependencias y Entidades, en los términos de la Ley de Responsabilidades de los Servidores Públicos del Estado de Puebla, el incurrir en la omisión o incumplimiento de los supuestos que a continuación se establecen:</w:t>
      </w:r>
    </w:p>
    <w:p w:rsidR="00104804" w:rsidRPr="007136FF"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p>
    <w:p w:rsidR="00104804" w:rsidRPr="007136FF" w:rsidRDefault="00104804" w:rsidP="00CF2664">
      <w:pPr>
        <w:widowControl w:val="0"/>
        <w:numPr>
          <w:ilvl w:val="0"/>
          <w:numId w:val="6"/>
        </w:numPr>
        <w:autoSpaceDE w:val="0"/>
        <w:autoSpaceDN w:val="0"/>
        <w:adjustRightInd w:val="0"/>
        <w:spacing w:line="264" w:lineRule="auto"/>
        <w:ind w:left="426" w:hanging="426"/>
        <w:jc w:val="both"/>
        <w:rPr>
          <w:rFonts w:ascii="Arial" w:hAnsi="Arial" w:cs="Arial"/>
          <w:sz w:val="22"/>
          <w:szCs w:val="22"/>
        </w:rPr>
      </w:pPr>
      <w:r w:rsidRPr="007136FF">
        <w:rPr>
          <w:rFonts w:ascii="Arial" w:hAnsi="Arial" w:cs="Arial"/>
          <w:sz w:val="22"/>
          <w:szCs w:val="22"/>
        </w:rPr>
        <w:t>Incorporar a sus Portales Transaccionales, los trámites y servicios digitales que sean de su competencia;</w:t>
      </w:r>
    </w:p>
    <w:p w:rsidR="00104804" w:rsidRPr="007136FF" w:rsidRDefault="00104804" w:rsidP="00CF2664">
      <w:pPr>
        <w:widowControl w:val="0"/>
        <w:numPr>
          <w:ilvl w:val="0"/>
          <w:numId w:val="6"/>
        </w:numPr>
        <w:autoSpaceDE w:val="0"/>
        <w:autoSpaceDN w:val="0"/>
        <w:adjustRightInd w:val="0"/>
        <w:spacing w:line="264" w:lineRule="auto"/>
        <w:ind w:left="426" w:hanging="426"/>
        <w:jc w:val="both"/>
        <w:rPr>
          <w:rFonts w:ascii="Arial" w:hAnsi="Arial" w:cs="Arial"/>
          <w:sz w:val="22"/>
          <w:szCs w:val="22"/>
        </w:rPr>
      </w:pPr>
      <w:r w:rsidRPr="007136FF">
        <w:rPr>
          <w:rFonts w:ascii="Arial" w:hAnsi="Arial" w:cs="Arial"/>
          <w:sz w:val="22"/>
          <w:szCs w:val="22"/>
        </w:rPr>
        <w:t>Utilizar las medidas, recomendadas por la Coordinación General de Transparencia y la Comisión Estatal, para la seguridad y protección de los datos e información personal proporcionada por los ciudadanos al efectuar, en sus Portales Transaccionales, trámites y servicios digitales; y</w:t>
      </w:r>
    </w:p>
    <w:p w:rsidR="00104804" w:rsidRPr="007136FF" w:rsidRDefault="00104804" w:rsidP="00CF2664">
      <w:pPr>
        <w:widowControl w:val="0"/>
        <w:numPr>
          <w:ilvl w:val="0"/>
          <w:numId w:val="6"/>
        </w:numPr>
        <w:autoSpaceDE w:val="0"/>
        <w:autoSpaceDN w:val="0"/>
        <w:adjustRightInd w:val="0"/>
        <w:spacing w:line="264" w:lineRule="auto"/>
        <w:ind w:left="426" w:hanging="426"/>
        <w:jc w:val="both"/>
        <w:rPr>
          <w:rFonts w:ascii="Arial" w:hAnsi="Arial" w:cs="Arial"/>
          <w:sz w:val="22"/>
          <w:szCs w:val="22"/>
        </w:rPr>
      </w:pPr>
      <w:r w:rsidRPr="007136FF">
        <w:rPr>
          <w:rFonts w:ascii="Arial" w:hAnsi="Arial" w:cs="Arial"/>
          <w:sz w:val="22"/>
          <w:szCs w:val="22"/>
        </w:rPr>
        <w:t>Mantener permanentemente actualizados sus Portales Transaccionales y los datos establecidos en el Registro.</w:t>
      </w:r>
    </w:p>
    <w:p w:rsidR="00104804" w:rsidRPr="007136FF" w:rsidRDefault="00104804" w:rsidP="00104804">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p>
    <w:p w:rsidR="00104804" w:rsidRPr="007136FF" w:rsidRDefault="00104804" w:rsidP="00104804">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lang w:val="es-MX"/>
        </w:rPr>
      </w:pPr>
      <w:r w:rsidRPr="007136FF">
        <w:rPr>
          <w:rFonts w:ascii="Arial" w:hAnsi="Arial" w:cs="Arial"/>
          <w:b/>
          <w:sz w:val="22"/>
          <w:szCs w:val="22"/>
        </w:rPr>
        <w:t>Artículo 2375.-</w:t>
      </w:r>
      <w:r w:rsidRPr="007136FF">
        <w:rPr>
          <w:rFonts w:ascii="Arial" w:hAnsi="Arial" w:cs="Arial"/>
          <w:sz w:val="22"/>
          <w:szCs w:val="22"/>
        </w:rPr>
        <w:t xml:space="preserve"> </w:t>
      </w:r>
      <w:r w:rsidRPr="007136FF">
        <w:rPr>
          <w:rFonts w:ascii="Arial" w:hAnsi="Arial" w:cs="Arial"/>
          <w:sz w:val="22"/>
          <w:szCs w:val="22"/>
          <w:lang w:val="es-MX"/>
        </w:rPr>
        <w:t>Las violaciones al presente Capítulo serán sancionadas sin perjuicio de las acciones legales que procedan, por el Honorable Ayuntamiento de Puebla, mismas que son:</w:t>
      </w:r>
    </w:p>
    <w:p w:rsidR="00104804" w:rsidRPr="007136FF" w:rsidRDefault="00104804" w:rsidP="00104804">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lang w:val="es-MX"/>
        </w:rPr>
      </w:pPr>
    </w:p>
    <w:p w:rsidR="00104804" w:rsidRPr="007136FF" w:rsidRDefault="00104804" w:rsidP="00CF2664">
      <w:pPr>
        <w:widowControl w:val="0"/>
        <w:numPr>
          <w:ilvl w:val="0"/>
          <w:numId w:val="9"/>
        </w:numPr>
        <w:tabs>
          <w:tab w:val="left" w:pos="426"/>
        </w:tabs>
        <w:autoSpaceDE w:val="0"/>
        <w:autoSpaceDN w:val="0"/>
        <w:adjustRightInd w:val="0"/>
        <w:spacing w:line="264" w:lineRule="auto"/>
        <w:ind w:left="426" w:hanging="426"/>
        <w:jc w:val="both"/>
        <w:rPr>
          <w:rFonts w:ascii="Arial" w:hAnsi="Arial" w:cs="Arial"/>
          <w:sz w:val="22"/>
          <w:szCs w:val="22"/>
          <w:lang w:val="es-MX"/>
        </w:rPr>
      </w:pPr>
      <w:r w:rsidRPr="007136FF">
        <w:rPr>
          <w:rFonts w:ascii="Arial" w:hAnsi="Arial" w:cs="Arial"/>
          <w:sz w:val="22"/>
          <w:szCs w:val="22"/>
          <w:lang w:val="es-MX"/>
        </w:rPr>
        <w:t xml:space="preserve">A quien altere, distorsione, menoscabe o modifique los documentos públicos que se emitan o reciban a través de los medios electrónicos de comunicación, se le impondrá una multa por el importe de de </w:t>
      </w:r>
      <w:smartTag w:uri="urn:schemas-microsoft-com:office:smarttags" w:element="metricconverter">
        <w:smartTagPr>
          <w:attr w:name="ProductID" w:val="100 a"/>
        </w:smartTagPr>
        <w:r w:rsidRPr="007136FF">
          <w:rPr>
            <w:rFonts w:ascii="Arial" w:hAnsi="Arial" w:cs="Arial"/>
            <w:sz w:val="22"/>
            <w:szCs w:val="22"/>
            <w:lang w:val="es-MX"/>
          </w:rPr>
          <w:t>100 a</w:t>
        </w:r>
      </w:smartTag>
      <w:r w:rsidRPr="007136FF">
        <w:rPr>
          <w:rFonts w:ascii="Arial" w:hAnsi="Arial" w:cs="Arial"/>
          <w:sz w:val="22"/>
          <w:szCs w:val="22"/>
          <w:lang w:val="es-MX"/>
        </w:rPr>
        <w:t xml:space="preserve"> 200 días de salario mínimo general vigente en el Municipio y en caso de ser usuario, la revocación de su cuenta de correo electrónico.</w:t>
      </w:r>
    </w:p>
    <w:p w:rsidR="00104804" w:rsidRPr="007136FF" w:rsidRDefault="00104804" w:rsidP="00CF2664">
      <w:pPr>
        <w:widowControl w:val="0"/>
        <w:numPr>
          <w:ilvl w:val="0"/>
          <w:numId w:val="9"/>
        </w:numPr>
        <w:tabs>
          <w:tab w:val="left" w:pos="426"/>
        </w:tabs>
        <w:autoSpaceDE w:val="0"/>
        <w:autoSpaceDN w:val="0"/>
        <w:adjustRightInd w:val="0"/>
        <w:spacing w:line="264" w:lineRule="auto"/>
        <w:ind w:left="426" w:hanging="426"/>
        <w:jc w:val="both"/>
        <w:rPr>
          <w:rFonts w:ascii="Arial" w:hAnsi="Arial" w:cs="Arial"/>
          <w:sz w:val="22"/>
          <w:szCs w:val="22"/>
          <w:lang w:val="es-MX"/>
        </w:rPr>
      </w:pPr>
      <w:r w:rsidRPr="007136FF">
        <w:rPr>
          <w:rFonts w:ascii="Arial" w:hAnsi="Arial" w:cs="Arial"/>
          <w:sz w:val="22"/>
          <w:szCs w:val="22"/>
          <w:lang w:val="es-MX"/>
        </w:rPr>
        <w:t>A quien haga uso indebido de los medios electrónicos a cargo de los servidores públicos del Gobierno Municipal, se le impondrá una multa por el importe de 50 a 100 días de salario mínimo general vigente en el Municipio y en caso de ser usuario, la revocación de su cuenta de correo electrónico.</w:t>
      </w:r>
    </w:p>
    <w:p w:rsidR="00104804" w:rsidRPr="007136FF" w:rsidRDefault="00104804" w:rsidP="00CF2664">
      <w:pPr>
        <w:widowControl w:val="0"/>
        <w:numPr>
          <w:ilvl w:val="0"/>
          <w:numId w:val="9"/>
        </w:numPr>
        <w:tabs>
          <w:tab w:val="left" w:pos="426"/>
        </w:tabs>
        <w:autoSpaceDE w:val="0"/>
        <w:autoSpaceDN w:val="0"/>
        <w:adjustRightInd w:val="0"/>
        <w:spacing w:line="264" w:lineRule="auto"/>
        <w:ind w:left="426" w:hanging="426"/>
        <w:jc w:val="both"/>
        <w:rPr>
          <w:rFonts w:ascii="Arial" w:hAnsi="Arial" w:cs="Arial"/>
          <w:sz w:val="22"/>
          <w:szCs w:val="22"/>
          <w:lang w:val="es-MX"/>
        </w:rPr>
      </w:pPr>
      <w:r w:rsidRPr="007136FF">
        <w:rPr>
          <w:rFonts w:ascii="Arial" w:hAnsi="Arial" w:cs="Arial"/>
          <w:sz w:val="22"/>
          <w:szCs w:val="22"/>
          <w:lang w:val="es-MX"/>
        </w:rPr>
        <w:t xml:space="preserve">A quien elimine, borre o impida que cualquier archivo sea enviado y recibido en tiempo y forma legal se le impondrá una multa por el importe de </w:t>
      </w:r>
      <w:smartTag w:uri="urn:schemas-microsoft-com:office:smarttags" w:element="metricconverter">
        <w:smartTagPr>
          <w:attr w:name="ProductID" w:val="100 a"/>
        </w:smartTagPr>
        <w:r w:rsidRPr="007136FF">
          <w:rPr>
            <w:rFonts w:ascii="Arial" w:hAnsi="Arial" w:cs="Arial"/>
            <w:sz w:val="22"/>
            <w:szCs w:val="22"/>
            <w:lang w:val="es-MX"/>
          </w:rPr>
          <w:t>100 a</w:t>
        </w:r>
      </w:smartTag>
      <w:r w:rsidRPr="007136FF">
        <w:rPr>
          <w:rFonts w:ascii="Arial" w:hAnsi="Arial" w:cs="Arial"/>
          <w:sz w:val="22"/>
          <w:szCs w:val="22"/>
          <w:lang w:val="es-MX"/>
        </w:rPr>
        <w:t xml:space="preserve"> 200 días de salario mínimo general vigente en el Municipio y en caso de ser usuario la revocación de su cuenta de correo electrónico.</w:t>
      </w:r>
    </w:p>
    <w:p w:rsidR="00104804" w:rsidRPr="007136FF" w:rsidRDefault="00104804" w:rsidP="00104804">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sz w:val="22"/>
          <w:szCs w:val="22"/>
          <w:lang w:val="es-MX"/>
        </w:rPr>
      </w:pPr>
    </w:p>
    <w:p w:rsidR="00104804" w:rsidRPr="007136FF" w:rsidRDefault="00104804" w:rsidP="00104804">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sz w:val="22"/>
          <w:szCs w:val="22"/>
        </w:rPr>
      </w:pPr>
      <w:r w:rsidRPr="007136FF">
        <w:rPr>
          <w:rFonts w:ascii="Arial" w:hAnsi="Arial" w:cs="Arial"/>
          <w:b/>
          <w:sz w:val="22"/>
          <w:szCs w:val="22"/>
        </w:rPr>
        <w:t>Artículo 2376.-</w:t>
      </w:r>
      <w:r w:rsidRPr="007136FF">
        <w:rPr>
          <w:rFonts w:ascii="Arial" w:hAnsi="Arial" w:cs="Arial"/>
          <w:sz w:val="22"/>
          <w:szCs w:val="22"/>
        </w:rPr>
        <w:t xml:space="preserve"> En caso de que el ciudadano haga uso indebido de la firma electrónica avanzada en documento apócrifo se hará acreedor a las sanciones que establece éste Código sin perjuicio de aquellas de carácter penal.</w:t>
      </w:r>
    </w:p>
    <w:p w:rsidR="00104804" w:rsidRPr="007136FF" w:rsidRDefault="00104804" w:rsidP="00104804">
      <w:pPr>
        <w:spacing w:line="264" w:lineRule="auto"/>
        <w:jc w:val="both"/>
        <w:rPr>
          <w:rFonts w:ascii="Arial" w:hAnsi="Arial" w:cs="Arial"/>
          <w:sz w:val="22"/>
          <w:szCs w:val="22"/>
        </w:rPr>
      </w:pPr>
    </w:p>
    <w:p w:rsidR="00104804" w:rsidRPr="007136FF" w:rsidRDefault="00104804" w:rsidP="00104804">
      <w:pPr>
        <w:spacing w:line="264" w:lineRule="auto"/>
        <w:jc w:val="both"/>
        <w:rPr>
          <w:rFonts w:ascii="Arial" w:hAnsi="Arial" w:cs="Arial"/>
          <w:sz w:val="22"/>
          <w:szCs w:val="22"/>
        </w:rPr>
      </w:pPr>
    </w:p>
    <w:p w:rsidR="00104804" w:rsidRPr="007136FF" w:rsidRDefault="00104804" w:rsidP="00104804">
      <w:pPr>
        <w:spacing w:line="264" w:lineRule="auto"/>
        <w:jc w:val="both"/>
        <w:rPr>
          <w:rFonts w:ascii="Arial" w:hAnsi="Arial" w:cs="Arial"/>
          <w:sz w:val="22"/>
          <w:szCs w:val="22"/>
        </w:rPr>
      </w:pPr>
      <w:r w:rsidRPr="007136FF">
        <w:rPr>
          <w:rFonts w:ascii="Arial" w:hAnsi="Arial" w:cs="Arial"/>
          <w:sz w:val="22"/>
          <w:szCs w:val="22"/>
        </w:rPr>
        <w:t xml:space="preserve">Por lo anteriormente expuesto y debidamente fundado, sometemos a la </w:t>
      </w:r>
      <w:r w:rsidR="00021274" w:rsidRPr="007136FF">
        <w:rPr>
          <w:rFonts w:ascii="Arial" w:hAnsi="Arial" w:cs="Arial"/>
          <w:sz w:val="22"/>
          <w:szCs w:val="22"/>
        </w:rPr>
        <w:t>consideración</w:t>
      </w:r>
      <w:r w:rsidRPr="007136FF">
        <w:rPr>
          <w:rFonts w:ascii="Arial" w:hAnsi="Arial" w:cs="Arial"/>
          <w:sz w:val="22"/>
          <w:szCs w:val="22"/>
        </w:rPr>
        <w:t xml:space="preserve"> de este Cuerpo Edilicio, el siguiente:</w:t>
      </w:r>
    </w:p>
    <w:p w:rsidR="00104804" w:rsidRPr="007136FF" w:rsidRDefault="00104804" w:rsidP="00104804">
      <w:pPr>
        <w:spacing w:line="264" w:lineRule="auto"/>
        <w:jc w:val="center"/>
        <w:rPr>
          <w:rFonts w:ascii="Arial" w:hAnsi="Arial" w:cs="Arial"/>
          <w:b/>
          <w:sz w:val="22"/>
          <w:szCs w:val="22"/>
        </w:rPr>
      </w:pPr>
    </w:p>
    <w:p w:rsidR="00104804" w:rsidRPr="007136FF" w:rsidRDefault="00104804" w:rsidP="00104804">
      <w:pPr>
        <w:spacing w:line="264" w:lineRule="auto"/>
        <w:jc w:val="center"/>
        <w:rPr>
          <w:rFonts w:ascii="Arial" w:hAnsi="Arial" w:cs="Arial"/>
          <w:b/>
          <w:sz w:val="22"/>
          <w:szCs w:val="22"/>
        </w:rPr>
      </w:pPr>
      <w:r w:rsidRPr="007136FF">
        <w:rPr>
          <w:rFonts w:ascii="Arial" w:hAnsi="Arial" w:cs="Arial"/>
          <w:b/>
          <w:sz w:val="22"/>
          <w:szCs w:val="22"/>
        </w:rPr>
        <w:t>DICTAMEN</w:t>
      </w:r>
    </w:p>
    <w:p w:rsidR="00104804" w:rsidRPr="007136FF" w:rsidRDefault="00104804" w:rsidP="00104804">
      <w:pPr>
        <w:spacing w:line="264" w:lineRule="auto"/>
        <w:jc w:val="both"/>
        <w:rPr>
          <w:rFonts w:ascii="Arial" w:hAnsi="Arial" w:cs="Arial"/>
          <w:b/>
          <w:sz w:val="22"/>
          <w:szCs w:val="22"/>
        </w:rPr>
      </w:pPr>
    </w:p>
    <w:p w:rsidR="00104804" w:rsidRPr="007136FF" w:rsidRDefault="00104804" w:rsidP="00104804">
      <w:pPr>
        <w:spacing w:line="264" w:lineRule="auto"/>
        <w:jc w:val="both"/>
        <w:rPr>
          <w:rFonts w:ascii="Arial" w:hAnsi="Arial" w:cs="Arial"/>
          <w:sz w:val="22"/>
          <w:szCs w:val="22"/>
        </w:rPr>
      </w:pPr>
      <w:r w:rsidRPr="007136FF">
        <w:rPr>
          <w:rFonts w:ascii="Arial" w:hAnsi="Arial" w:cs="Arial"/>
          <w:b/>
          <w:sz w:val="22"/>
          <w:szCs w:val="22"/>
        </w:rPr>
        <w:t>PRIMERO.</w:t>
      </w:r>
      <w:r w:rsidRPr="007136FF">
        <w:rPr>
          <w:rFonts w:ascii="Arial" w:hAnsi="Arial" w:cs="Arial"/>
          <w:sz w:val="22"/>
          <w:szCs w:val="22"/>
        </w:rPr>
        <w:t xml:space="preserve"> Se aprueba en todos sus términos derogar el título denominado “De las Notificaciones por Medios Electrónicos” con los artículos 107 Bis; 107 Ter; 107 Quater; 107 Quinquies; 107 Sexies; 107 Septies; 107 Octies y 107 Novies del Capítulo 5 denominado “De la integración y funcionamiento del Cabildo”; y adicionar el </w:t>
      </w:r>
      <w:r w:rsidR="00021274" w:rsidRPr="007136FF">
        <w:rPr>
          <w:rFonts w:ascii="Arial" w:hAnsi="Arial" w:cs="Arial"/>
          <w:bCs/>
          <w:sz w:val="22"/>
          <w:szCs w:val="22"/>
        </w:rPr>
        <w:t>Capítulo</w:t>
      </w:r>
      <w:r w:rsidRPr="007136FF">
        <w:rPr>
          <w:rFonts w:ascii="Arial" w:hAnsi="Arial" w:cs="Arial"/>
          <w:bCs/>
          <w:sz w:val="22"/>
          <w:szCs w:val="22"/>
        </w:rPr>
        <w:t xml:space="preserve"> 37 denominado “Del Gobierno Digital” con los artículos del 2343 al 2376 </w:t>
      </w:r>
      <w:r w:rsidRPr="007136FF">
        <w:rPr>
          <w:rFonts w:ascii="Arial" w:hAnsi="Arial" w:cs="Arial"/>
          <w:sz w:val="22"/>
          <w:szCs w:val="22"/>
        </w:rPr>
        <w:t xml:space="preserve">al </w:t>
      </w:r>
      <w:r w:rsidR="00021274" w:rsidRPr="007136FF">
        <w:rPr>
          <w:rFonts w:ascii="Arial" w:hAnsi="Arial" w:cs="Arial"/>
          <w:sz w:val="22"/>
          <w:szCs w:val="22"/>
        </w:rPr>
        <w:t>Código</w:t>
      </w:r>
      <w:r w:rsidRPr="007136FF">
        <w:rPr>
          <w:rFonts w:ascii="Arial" w:hAnsi="Arial" w:cs="Arial"/>
          <w:sz w:val="22"/>
          <w:szCs w:val="22"/>
        </w:rPr>
        <w:t xml:space="preserve"> </w:t>
      </w:r>
      <w:r w:rsidRPr="007136FF">
        <w:rPr>
          <w:rFonts w:ascii="Arial" w:hAnsi="Arial" w:cs="Arial"/>
          <w:sz w:val="22"/>
          <w:szCs w:val="22"/>
        </w:rPr>
        <w:lastRenderedPageBreak/>
        <w:t xml:space="preserve">Reglamentario para el Municipio de Puebla, en </w:t>
      </w:r>
      <w:r w:rsidR="00021274" w:rsidRPr="007136FF">
        <w:rPr>
          <w:rFonts w:ascii="Arial" w:hAnsi="Arial" w:cs="Arial"/>
          <w:sz w:val="22"/>
          <w:szCs w:val="22"/>
        </w:rPr>
        <w:t>terminas</w:t>
      </w:r>
      <w:r w:rsidRPr="007136FF">
        <w:rPr>
          <w:rFonts w:ascii="Arial" w:hAnsi="Arial" w:cs="Arial"/>
          <w:sz w:val="22"/>
          <w:szCs w:val="22"/>
        </w:rPr>
        <w:t xml:space="preserve"> de lo establecido en el considerando XIII del presente Dictamen.</w:t>
      </w:r>
    </w:p>
    <w:p w:rsidR="00104804" w:rsidRPr="007136FF" w:rsidRDefault="00104804" w:rsidP="00104804">
      <w:pPr>
        <w:spacing w:line="264" w:lineRule="auto"/>
        <w:jc w:val="both"/>
        <w:rPr>
          <w:rFonts w:ascii="Arial" w:hAnsi="Arial" w:cs="Arial"/>
          <w:sz w:val="22"/>
          <w:szCs w:val="22"/>
        </w:rPr>
      </w:pPr>
    </w:p>
    <w:p w:rsidR="00104804" w:rsidRPr="007136FF" w:rsidRDefault="00104804" w:rsidP="00104804">
      <w:pPr>
        <w:spacing w:line="264" w:lineRule="auto"/>
        <w:jc w:val="both"/>
        <w:rPr>
          <w:rFonts w:ascii="Arial" w:hAnsi="Arial" w:cs="Arial"/>
          <w:sz w:val="22"/>
          <w:szCs w:val="22"/>
        </w:rPr>
      </w:pPr>
      <w:r w:rsidRPr="007136FF">
        <w:rPr>
          <w:rFonts w:ascii="Arial" w:hAnsi="Arial" w:cs="Arial"/>
          <w:b/>
          <w:sz w:val="22"/>
          <w:szCs w:val="22"/>
        </w:rPr>
        <w:t xml:space="preserve">SEGUNDO. </w:t>
      </w:r>
      <w:r w:rsidRPr="007136FF">
        <w:rPr>
          <w:rFonts w:ascii="Arial" w:hAnsi="Arial" w:cs="Arial"/>
          <w:sz w:val="22"/>
          <w:szCs w:val="22"/>
        </w:rPr>
        <w:t>Se instruye al Secretario de Innovación Digital y Comunicaciones y al Contralor Municipal a fin de que realicen las acciones correspondientes para la implementación del Padrón de Usuarios Acreditados del Municipio de Puebla y la firma electrónica avanzada.</w:t>
      </w:r>
    </w:p>
    <w:p w:rsidR="00104804" w:rsidRPr="007136FF" w:rsidRDefault="00104804" w:rsidP="00104804">
      <w:pPr>
        <w:spacing w:line="264" w:lineRule="auto"/>
        <w:jc w:val="both"/>
        <w:rPr>
          <w:rFonts w:ascii="Arial" w:hAnsi="Arial" w:cs="Arial"/>
          <w:sz w:val="22"/>
          <w:szCs w:val="22"/>
        </w:rPr>
      </w:pPr>
    </w:p>
    <w:p w:rsidR="00104804" w:rsidRPr="007136FF" w:rsidRDefault="00104804" w:rsidP="00104804">
      <w:pPr>
        <w:spacing w:line="264" w:lineRule="auto"/>
        <w:jc w:val="both"/>
        <w:rPr>
          <w:rFonts w:ascii="Arial" w:hAnsi="Arial" w:cs="Arial"/>
          <w:sz w:val="22"/>
          <w:szCs w:val="22"/>
        </w:rPr>
      </w:pPr>
      <w:r w:rsidRPr="007136FF">
        <w:rPr>
          <w:rFonts w:ascii="Arial" w:hAnsi="Arial" w:cs="Arial"/>
          <w:b/>
          <w:sz w:val="22"/>
          <w:szCs w:val="22"/>
        </w:rPr>
        <w:t xml:space="preserve">TERCERO. </w:t>
      </w:r>
      <w:r w:rsidRPr="007136FF">
        <w:rPr>
          <w:rFonts w:ascii="Arial" w:hAnsi="Arial" w:cs="Arial"/>
          <w:sz w:val="22"/>
          <w:szCs w:val="22"/>
        </w:rPr>
        <w:t xml:space="preserve">Se instruye al Secretario del Ayuntamiento notifique el presente Dictamen a las Dependencias y Entidades que integran la Administración Pública Municipal para que se impongan de su contenido.  </w:t>
      </w:r>
    </w:p>
    <w:p w:rsidR="00104804" w:rsidRPr="007136FF" w:rsidRDefault="00104804" w:rsidP="00104804">
      <w:pPr>
        <w:spacing w:line="264" w:lineRule="auto"/>
        <w:jc w:val="both"/>
        <w:rPr>
          <w:rFonts w:ascii="Arial" w:hAnsi="Arial" w:cs="Arial"/>
          <w:b/>
          <w:sz w:val="22"/>
          <w:szCs w:val="22"/>
        </w:rPr>
      </w:pPr>
    </w:p>
    <w:p w:rsidR="00104804" w:rsidRPr="007136FF" w:rsidRDefault="00104804" w:rsidP="00104804">
      <w:pPr>
        <w:spacing w:line="264" w:lineRule="auto"/>
        <w:jc w:val="both"/>
        <w:rPr>
          <w:rFonts w:ascii="Arial" w:hAnsi="Arial" w:cs="Arial"/>
          <w:sz w:val="22"/>
          <w:szCs w:val="22"/>
        </w:rPr>
      </w:pPr>
      <w:r w:rsidRPr="007136FF">
        <w:rPr>
          <w:rFonts w:ascii="Arial" w:hAnsi="Arial" w:cs="Arial"/>
          <w:b/>
          <w:sz w:val="22"/>
          <w:szCs w:val="22"/>
        </w:rPr>
        <w:t xml:space="preserve">CUARTO. </w:t>
      </w:r>
      <w:r w:rsidRPr="007136FF">
        <w:rPr>
          <w:rFonts w:ascii="Arial" w:hAnsi="Arial" w:cs="Arial"/>
          <w:sz w:val="22"/>
          <w:szCs w:val="22"/>
        </w:rPr>
        <w:t xml:space="preserve">Se instruye al Secretario del Ayuntamiento para que en la forma legal correspondiente realice los </w:t>
      </w:r>
      <w:r w:rsidR="00021274" w:rsidRPr="007136FF">
        <w:rPr>
          <w:rFonts w:ascii="Arial" w:hAnsi="Arial" w:cs="Arial"/>
          <w:sz w:val="22"/>
          <w:szCs w:val="22"/>
        </w:rPr>
        <w:t>trámites</w:t>
      </w:r>
      <w:r w:rsidRPr="007136FF">
        <w:rPr>
          <w:rFonts w:ascii="Arial" w:hAnsi="Arial" w:cs="Arial"/>
          <w:sz w:val="22"/>
          <w:szCs w:val="22"/>
        </w:rPr>
        <w:t xml:space="preserve"> necesarios ante la </w:t>
      </w:r>
      <w:r w:rsidR="00021274" w:rsidRPr="007136FF">
        <w:rPr>
          <w:rFonts w:ascii="Arial" w:hAnsi="Arial" w:cs="Arial"/>
          <w:sz w:val="22"/>
          <w:szCs w:val="22"/>
        </w:rPr>
        <w:t>Secretaría</w:t>
      </w:r>
      <w:r w:rsidRPr="007136FF">
        <w:rPr>
          <w:rFonts w:ascii="Arial" w:hAnsi="Arial" w:cs="Arial"/>
          <w:sz w:val="22"/>
          <w:szCs w:val="22"/>
        </w:rPr>
        <w:t xml:space="preserve"> General de Gobierno del Estado de Puebla y sea publicado por una sola vez en el </w:t>
      </w:r>
      <w:r w:rsidR="00021274" w:rsidRPr="007136FF">
        <w:rPr>
          <w:rFonts w:ascii="Arial" w:hAnsi="Arial" w:cs="Arial"/>
          <w:sz w:val="22"/>
          <w:szCs w:val="22"/>
        </w:rPr>
        <w:t>Periódico</w:t>
      </w:r>
      <w:r w:rsidRPr="007136FF">
        <w:rPr>
          <w:rFonts w:ascii="Arial" w:hAnsi="Arial" w:cs="Arial"/>
          <w:sz w:val="22"/>
          <w:szCs w:val="22"/>
        </w:rPr>
        <w:t xml:space="preserve"> Oficial del Estado de Puebla, el presente Dictamen.</w:t>
      </w:r>
    </w:p>
    <w:p w:rsidR="00104804" w:rsidRPr="007136FF" w:rsidRDefault="00104804" w:rsidP="00104804">
      <w:pPr>
        <w:spacing w:line="264" w:lineRule="auto"/>
        <w:jc w:val="both"/>
        <w:rPr>
          <w:rFonts w:ascii="Arial" w:hAnsi="Arial" w:cs="Arial"/>
          <w:sz w:val="22"/>
          <w:szCs w:val="22"/>
        </w:rPr>
      </w:pPr>
    </w:p>
    <w:p w:rsidR="00104804" w:rsidRPr="007136FF" w:rsidRDefault="00104804" w:rsidP="00104804">
      <w:pPr>
        <w:spacing w:line="264" w:lineRule="auto"/>
        <w:jc w:val="center"/>
        <w:rPr>
          <w:rFonts w:ascii="Arial" w:hAnsi="Arial" w:cs="Arial"/>
          <w:b/>
          <w:bCs/>
          <w:sz w:val="22"/>
          <w:szCs w:val="22"/>
        </w:rPr>
      </w:pPr>
      <w:r w:rsidRPr="007136FF">
        <w:rPr>
          <w:rFonts w:ascii="Arial" w:hAnsi="Arial" w:cs="Arial"/>
          <w:b/>
          <w:bCs/>
          <w:sz w:val="22"/>
          <w:szCs w:val="22"/>
        </w:rPr>
        <w:t>ARTÍCULOS TRANSITORIOS</w:t>
      </w:r>
    </w:p>
    <w:p w:rsidR="00104804" w:rsidRPr="007136FF" w:rsidRDefault="00104804" w:rsidP="00104804">
      <w:pPr>
        <w:spacing w:line="264" w:lineRule="auto"/>
        <w:jc w:val="both"/>
        <w:rPr>
          <w:rFonts w:ascii="Arial" w:hAnsi="Arial" w:cs="Arial"/>
          <w:b/>
          <w:bCs/>
          <w:sz w:val="22"/>
          <w:szCs w:val="22"/>
        </w:rPr>
      </w:pPr>
    </w:p>
    <w:p w:rsidR="00104804" w:rsidRPr="007136FF" w:rsidRDefault="00104804" w:rsidP="00104804">
      <w:pPr>
        <w:spacing w:line="264" w:lineRule="auto"/>
        <w:jc w:val="both"/>
        <w:rPr>
          <w:rFonts w:ascii="Arial" w:hAnsi="Arial" w:cs="Arial"/>
          <w:sz w:val="22"/>
          <w:szCs w:val="22"/>
        </w:rPr>
      </w:pPr>
      <w:r w:rsidRPr="007136FF">
        <w:rPr>
          <w:rFonts w:ascii="Arial" w:hAnsi="Arial" w:cs="Arial"/>
          <w:b/>
          <w:bCs/>
          <w:sz w:val="22"/>
          <w:szCs w:val="22"/>
        </w:rPr>
        <w:t xml:space="preserve">PRIMERO. </w:t>
      </w:r>
      <w:r w:rsidRPr="007136FF">
        <w:rPr>
          <w:rFonts w:ascii="Arial" w:hAnsi="Arial" w:cs="Arial"/>
          <w:bCs/>
          <w:sz w:val="22"/>
          <w:szCs w:val="22"/>
        </w:rPr>
        <w:t xml:space="preserve">El </w:t>
      </w:r>
      <w:r w:rsidRPr="007136FF">
        <w:rPr>
          <w:rFonts w:ascii="Arial" w:hAnsi="Arial" w:cs="Arial"/>
          <w:sz w:val="22"/>
          <w:szCs w:val="22"/>
        </w:rPr>
        <w:t>presente Dictamen entrará en vigor a partir del día siguiente de su publicación en el Periódico Oficial del Estado.</w:t>
      </w:r>
    </w:p>
    <w:p w:rsidR="00104804" w:rsidRPr="007136FF" w:rsidRDefault="00104804" w:rsidP="00104804">
      <w:pPr>
        <w:spacing w:line="264" w:lineRule="auto"/>
        <w:jc w:val="both"/>
        <w:rPr>
          <w:rFonts w:ascii="Arial" w:hAnsi="Arial" w:cs="Arial"/>
          <w:sz w:val="22"/>
          <w:szCs w:val="22"/>
        </w:rPr>
      </w:pPr>
      <w:r w:rsidRPr="007136FF">
        <w:rPr>
          <w:rFonts w:ascii="Arial" w:hAnsi="Arial" w:cs="Arial"/>
          <w:b/>
          <w:bCs/>
          <w:sz w:val="22"/>
          <w:szCs w:val="22"/>
        </w:rPr>
        <w:t> </w:t>
      </w:r>
      <w:r w:rsidRPr="007136FF">
        <w:rPr>
          <w:rFonts w:ascii="Arial" w:hAnsi="Arial" w:cs="Arial"/>
          <w:sz w:val="22"/>
          <w:szCs w:val="22"/>
        </w:rPr>
        <w:t xml:space="preserve"> </w:t>
      </w:r>
    </w:p>
    <w:p w:rsidR="00104804" w:rsidRPr="007136FF" w:rsidRDefault="00104804" w:rsidP="00104804">
      <w:pPr>
        <w:spacing w:line="264" w:lineRule="auto"/>
        <w:jc w:val="both"/>
        <w:rPr>
          <w:rFonts w:ascii="Arial" w:hAnsi="Arial" w:cs="Arial"/>
          <w:sz w:val="22"/>
          <w:szCs w:val="22"/>
        </w:rPr>
      </w:pPr>
      <w:r w:rsidRPr="007136FF">
        <w:rPr>
          <w:rFonts w:ascii="Arial" w:hAnsi="Arial" w:cs="Arial"/>
          <w:b/>
          <w:bCs/>
          <w:sz w:val="22"/>
          <w:szCs w:val="22"/>
        </w:rPr>
        <w:t xml:space="preserve">SEGUNDO. </w:t>
      </w:r>
      <w:r w:rsidRPr="007136FF">
        <w:rPr>
          <w:rFonts w:ascii="Arial" w:hAnsi="Arial" w:cs="Arial"/>
          <w:sz w:val="22"/>
          <w:szCs w:val="22"/>
        </w:rPr>
        <w:t>Se derogan las disposiciones que se opongan al presente Dictamen.</w:t>
      </w:r>
    </w:p>
    <w:p w:rsidR="00104804" w:rsidRPr="007136FF" w:rsidRDefault="00104804" w:rsidP="00104804">
      <w:pPr>
        <w:spacing w:line="264" w:lineRule="auto"/>
        <w:jc w:val="both"/>
        <w:rPr>
          <w:rFonts w:ascii="Arial" w:hAnsi="Arial" w:cs="Arial"/>
          <w:sz w:val="22"/>
          <w:szCs w:val="22"/>
        </w:rPr>
      </w:pPr>
      <w:r w:rsidRPr="007136FF">
        <w:rPr>
          <w:rFonts w:ascii="Arial" w:hAnsi="Arial" w:cs="Arial"/>
          <w:b/>
          <w:bCs/>
          <w:sz w:val="22"/>
          <w:szCs w:val="22"/>
        </w:rPr>
        <w:t> </w:t>
      </w:r>
      <w:r w:rsidRPr="007136FF">
        <w:rPr>
          <w:rFonts w:ascii="Arial" w:hAnsi="Arial" w:cs="Arial"/>
          <w:sz w:val="22"/>
          <w:szCs w:val="22"/>
        </w:rPr>
        <w:t xml:space="preserve"> </w:t>
      </w:r>
    </w:p>
    <w:p w:rsidR="00104804" w:rsidRPr="007136FF" w:rsidRDefault="00104804" w:rsidP="00104804">
      <w:pPr>
        <w:spacing w:line="264" w:lineRule="auto"/>
        <w:jc w:val="both"/>
        <w:rPr>
          <w:rFonts w:ascii="Arial" w:hAnsi="Arial" w:cs="Arial"/>
          <w:bCs/>
          <w:sz w:val="22"/>
          <w:szCs w:val="22"/>
        </w:rPr>
      </w:pPr>
      <w:r w:rsidRPr="007136FF">
        <w:rPr>
          <w:rFonts w:ascii="Arial" w:hAnsi="Arial" w:cs="Arial"/>
          <w:b/>
          <w:bCs/>
          <w:sz w:val="22"/>
          <w:szCs w:val="22"/>
        </w:rPr>
        <w:t xml:space="preserve">TERCERO. </w:t>
      </w:r>
      <w:r w:rsidRPr="007136FF">
        <w:rPr>
          <w:rFonts w:ascii="Arial" w:hAnsi="Arial" w:cs="Arial"/>
          <w:bCs/>
          <w:sz w:val="22"/>
          <w:szCs w:val="22"/>
        </w:rPr>
        <w:t>La Contraloría Municipal, deberá elaborar los Lineamientos del Padrón de Usuarios Acreditados del Municipio de Puebla, en un plazo máximo de cuarenta días naturales, contados a partir de la fecha de publicación de este Dictamen en el Periódico Oficial del Estado.</w:t>
      </w:r>
    </w:p>
    <w:p w:rsidR="00104804" w:rsidRPr="007136FF" w:rsidRDefault="00104804" w:rsidP="00104804">
      <w:pPr>
        <w:spacing w:line="264" w:lineRule="auto"/>
        <w:jc w:val="both"/>
        <w:rPr>
          <w:rFonts w:ascii="Arial" w:hAnsi="Arial" w:cs="Arial"/>
          <w:b/>
          <w:bCs/>
          <w:sz w:val="22"/>
          <w:szCs w:val="22"/>
        </w:rPr>
      </w:pPr>
    </w:p>
    <w:p w:rsidR="00104804" w:rsidRPr="007136FF" w:rsidRDefault="00104804" w:rsidP="00104804">
      <w:pPr>
        <w:spacing w:line="264" w:lineRule="auto"/>
        <w:jc w:val="both"/>
        <w:rPr>
          <w:rFonts w:ascii="Arial" w:hAnsi="Arial" w:cs="Arial"/>
          <w:bCs/>
          <w:sz w:val="22"/>
          <w:szCs w:val="22"/>
        </w:rPr>
      </w:pPr>
      <w:r w:rsidRPr="007136FF">
        <w:rPr>
          <w:rFonts w:ascii="Arial" w:hAnsi="Arial" w:cs="Arial"/>
          <w:b/>
          <w:bCs/>
          <w:sz w:val="22"/>
          <w:szCs w:val="22"/>
        </w:rPr>
        <w:t xml:space="preserve">CUARTO. </w:t>
      </w:r>
      <w:r w:rsidRPr="007136FF">
        <w:rPr>
          <w:rFonts w:ascii="Arial" w:hAnsi="Arial" w:cs="Arial"/>
          <w:bCs/>
          <w:sz w:val="22"/>
          <w:szCs w:val="22"/>
        </w:rPr>
        <w:t>El Padrón de Usuarios Acreditados del Municipio de Puebla deberá operar en los términos del presente Capítulo, en un plazo no mayor de noventa días naturales, contados a partir de la fecha de publicación del presente Dictamen en el Periódico Oficial del Estado.</w:t>
      </w:r>
    </w:p>
    <w:p w:rsidR="00104804" w:rsidRPr="007136FF" w:rsidRDefault="00104804" w:rsidP="00104804">
      <w:pPr>
        <w:spacing w:line="264" w:lineRule="auto"/>
        <w:jc w:val="both"/>
        <w:rPr>
          <w:rFonts w:ascii="Arial" w:hAnsi="Arial" w:cs="Arial"/>
          <w:b/>
          <w:bCs/>
          <w:sz w:val="22"/>
          <w:szCs w:val="22"/>
        </w:rPr>
      </w:pPr>
    </w:p>
    <w:p w:rsidR="00104804" w:rsidRPr="007136FF" w:rsidRDefault="00104804" w:rsidP="00104804">
      <w:pPr>
        <w:spacing w:line="264" w:lineRule="auto"/>
        <w:jc w:val="both"/>
        <w:rPr>
          <w:rFonts w:ascii="Arial" w:hAnsi="Arial" w:cs="Arial"/>
          <w:bCs/>
          <w:sz w:val="22"/>
          <w:szCs w:val="22"/>
        </w:rPr>
      </w:pPr>
      <w:r w:rsidRPr="007136FF">
        <w:rPr>
          <w:rFonts w:ascii="Arial" w:hAnsi="Arial" w:cs="Arial"/>
          <w:b/>
          <w:bCs/>
          <w:sz w:val="22"/>
          <w:szCs w:val="22"/>
        </w:rPr>
        <w:t xml:space="preserve">QUINTO. </w:t>
      </w:r>
      <w:r w:rsidRPr="007136FF">
        <w:rPr>
          <w:rFonts w:ascii="Arial" w:hAnsi="Arial" w:cs="Arial"/>
          <w:bCs/>
          <w:sz w:val="22"/>
          <w:szCs w:val="22"/>
        </w:rPr>
        <w:t>A partir</w:t>
      </w:r>
      <w:r w:rsidRPr="007136FF">
        <w:rPr>
          <w:rFonts w:ascii="Arial" w:hAnsi="Arial" w:cs="Arial"/>
          <w:b/>
          <w:bCs/>
          <w:sz w:val="22"/>
          <w:szCs w:val="22"/>
        </w:rPr>
        <w:t xml:space="preserve"> </w:t>
      </w:r>
      <w:r w:rsidRPr="007136FF">
        <w:rPr>
          <w:rFonts w:ascii="Arial" w:hAnsi="Arial" w:cs="Arial"/>
          <w:bCs/>
          <w:sz w:val="22"/>
          <w:szCs w:val="22"/>
        </w:rPr>
        <w:t>del día siguiente de la publicación del presente instrumento, el Ayuntamiento determinará los trámites y servicios que podrán ser desahogados de manera electrónica, sin perjuicio de aquellos que ya se realizaban a través de esa vía.</w:t>
      </w:r>
    </w:p>
    <w:p w:rsidR="00104804" w:rsidRPr="007136FF" w:rsidRDefault="00104804" w:rsidP="00104804">
      <w:pPr>
        <w:spacing w:line="264" w:lineRule="auto"/>
        <w:jc w:val="both"/>
        <w:rPr>
          <w:rFonts w:ascii="Arial" w:hAnsi="Arial" w:cs="Arial"/>
          <w:b/>
          <w:bCs/>
          <w:sz w:val="22"/>
          <w:szCs w:val="22"/>
        </w:rPr>
      </w:pPr>
    </w:p>
    <w:p w:rsidR="00104804" w:rsidRPr="007136FF" w:rsidRDefault="00104804" w:rsidP="00104804">
      <w:pPr>
        <w:spacing w:line="264" w:lineRule="auto"/>
        <w:jc w:val="both"/>
        <w:rPr>
          <w:rFonts w:ascii="Arial" w:hAnsi="Arial" w:cs="Arial"/>
          <w:bCs/>
          <w:sz w:val="22"/>
          <w:szCs w:val="22"/>
        </w:rPr>
      </w:pPr>
      <w:r w:rsidRPr="007136FF">
        <w:rPr>
          <w:rFonts w:ascii="Arial" w:hAnsi="Arial" w:cs="Arial"/>
          <w:b/>
          <w:bCs/>
          <w:sz w:val="22"/>
          <w:szCs w:val="22"/>
        </w:rPr>
        <w:t xml:space="preserve">SEXTO. </w:t>
      </w:r>
      <w:r w:rsidRPr="007136FF">
        <w:rPr>
          <w:rFonts w:ascii="Arial" w:hAnsi="Arial" w:cs="Arial"/>
          <w:bCs/>
          <w:sz w:val="22"/>
          <w:szCs w:val="22"/>
        </w:rPr>
        <w:t>Las erogaciones que deriven de la aplicación de esta adición, estarán sujetas a la suficiencia presupuestal correspondiente.</w:t>
      </w:r>
    </w:p>
    <w:p w:rsidR="00104804" w:rsidRPr="007136FF" w:rsidRDefault="00104804" w:rsidP="00104804">
      <w:pPr>
        <w:spacing w:line="264" w:lineRule="auto"/>
        <w:jc w:val="both"/>
        <w:rPr>
          <w:rFonts w:ascii="Arial" w:hAnsi="Arial" w:cs="Arial"/>
          <w:bCs/>
          <w:sz w:val="22"/>
          <w:szCs w:val="22"/>
        </w:rPr>
      </w:pPr>
    </w:p>
    <w:p w:rsidR="00104804" w:rsidRPr="007136FF" w:rsidRDefault="00104804" w:rsidP="00104804">
      <w:pPr>
        <w:spacing w:line="264" w:lineRule="auto"/>
        <w:jc w:val="both"/>
        <w:rPr>
          <w:rFonts w:ascii="Arial" w:hAnsi="Arial" w:cs="Arial"/>
          <w:bCs/>
          <w:sz w:val="22"/>
          <w:szCs w:val="22"/>
        </w:rPr>
      </w:pPr>
      <w:r w:rsidRPr="007136FF">
        <w:rPr>
          <w:rFonts w:ascii="Arial" w:hAnsi="Arial" w:cs="Arial"/>
          <w:b/>
          <w:bCs/>
          <w:sz w:val="22"/>
          <w:szCs w:val="22"/>
        </w:rPr>
        <w:t xml:space="preserve">SÉPTIMO. </w:t>
      </w:r>
      <w:r w:rsidRPr="007136FF">
        <w:rPr>
          <w:rFonts w:ascii="Arial" w:hAnsi="Arial" w:cs="Arial"/>
          <w:bCs/>
          <w:sz w:val="22"/>
          <w:szCs w:val="22"/>
        </w:rPr>
        <w:t>Los sistemas que no se encuentren vinculados al Padrón de Usuarios Acreditados del Municipio de Puebla deberán solicitar a la Secretaría de Innovación Digital y Comunicaciones, a través de la Dirección de Sistemas, realice la vinculación de los trámites con dicho Padrón.</w:t>
      </w:r>
    </w:p>
    <w:p w:rsidR="00104804" w:rsidRPr="007136FF" w:rsidRDefault="00104804" w:rsidP="00104804">
      <w:pPr>
        <w:spacing w:line="264" w:lineRule="auto"/>
        <w:jc w:val="both"/>
        <w:rPr>
          <w:rFonts w:ascii="Arial" w:hAnsi="Arial" w:cs="Arial"/>
          <w:sz w:val="22"/>
          <w:szCs w:val="22"/>
        </w:rPr>
      </w:pPr>
    </w:p>
    <w:p w:rsidR="00104804" w:rsidRPr="004E6375" w:rsidRDefault="00104804" w:rsidP="00104804">
      <w:pPr>
        <w:spacing w:line="264" w:lineRule="auto"/>
        <w:jc w:val="both"/>
        <w:rPr>
          <w:rFonts w:ascii="Arial" w:hAnsi="Arial" w:cs="Arial"/>
          <w:b/>
          <w:sz w:val="22"/>
          <w:szCs w:val="22"/>
        </w:rPr>
      </w:pPr>
      <w:r w:rsidRPr="00887746">
        <w:rPr>
          <w:rFonts w:ascii="Arial" w:hAnsi="Arial" w:cs="Arial"/>
          <w:b/>
          <w:bCs/>
          <w:sz w:val="22"/>
          <w:szCs w:val="22"/>
        </w:rPr>
        <w:lastRenderedPageBreak/>
        <w:t xml:space="preserve">ATENTAMENTE.- CUATRO VECES HEROICA PUEBLA DE ZARAGOZA, A 7 DE MAYO DE 2015.- “PUEBLA, CIUDAD DE PROGRESO”.- COMISIÓN DE GOBIERNO DIGITAL E INNOVACIÓN.- </w:t>
      </w:r>
      <w:r w:rsidRPr="00887746">
        <w:rPr>
          <w:rFonts w:ascii="Arial" w:hAnsi="Arial" w:cs="Arial"/>
          <w:b/>
          <w:sz w:val="22"/>
          <w:szCs w:val="22"/>
        </w:rPr>
        <w:t>REG. CARLOS FRANCISCO COBOS MARÍN, PRESIDENTE.- REG. MIGUEL MÉNDEZ GUTIÉRREZ, VOCAL.- REG. MARÍA DE LOS ÁNGELES RONQUILLO BLANCO, VOCAL.- REG. IVÁN GALINDO CASTILLEJOS, VOCAL.- REG. JUAN PABLO KURI CARBALLO, VOCAL.- RÚBRICAS.</w:t>
      </w:r>
    </w:p>
    <w:p w:rsidR="00104804" w:rsidRPr="004E6375" w:rsidRDefault="00104804" w:rsidP="00104804">
      <w:pPr>
        <w:spacing w:line="264" w:lineRule="auto"/>
        <w:rPr>
          <w:rFonts w:ascii="Arial"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b/>
          <w:bCs/>
          <w:sz w:val="22"/>
          <w:szCs w:val="22"/>
        </w:rPr>
      </w:pPr>
      <w:r w:rsidRPr="00AD6860">
        <w:rPr>
          <w:rFonts w:ascii="Arial" w:hAnsi="Arial" w:cs="Arial"/>
          <w:b/>
          <w:bCs/>
          <w:sz w:val="22"/>
          <w:szCs w:val="22"/>
        </w:rPr>
        <w:t xml:space="preserve">HONORABLE CABILDO. </w:t>
      </w:r>
    </w:p>
    <w:p w:rsidR="00104804" w:rsidRPr="00AD6860" w:rsidRDefault="00104804" w:rsidP="00104804">
      <w:pPr>
        <w:pStyle w:val="NormalWeb"/>
        <w:spacing w:before="0" w:beforeAutospacing="0" w:after="0" w:afterAutospacing="0" w:line="264" w:lineRule="auto"/>
        <w:jc w:val="both"/>
        <w:rPr>
          <w:rFonts w:ascii="Arial" w:hAnsi="Arial" w:cs="Arial"/>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b/>
          <w:bCs/>
          <w:sz w:val="22"/>
          <w:szCs w:val="22"/>
        </w:rPr>
      </w:pPr>
      <w:r w:rsidRPr="00AD6860">
        <w:rPr>
          <w:rFonts w:ascii="Arial" w:hAnsi="Arial" w:cs="Arial"/>
          <w:b/>
          <w:bCs/>
          <w:sz w:val="22"/>
          <w:szCs w:val="22"/>
        </w:rPr>
        <w:t xml:space="preserve">LOS SUSCRITOS REGIDORES GABRIEL OSWALDO JIMÉNEZ LÓPEZ, YURIDIA MAGALI GARCÍA HUERTA, JUAN CARLOS ESPINA VON ROEHRICH, GABRIEL GUSTAVO ESPINOSA VÁZQUEZ Y MARÍA ESTHER GÁMEZ RODRÍGUEZ, INTEGRANTES DE LA COMISIÓN DE GOBERNACIÓN Y JUSTICIA DEL HONORABLE AYUNTAMIENTO DEL MUNICIPIO DE PUEBLA. </w:t>
      </w:r>
      <w:r w:rsidRPr="00AD6860">
        <w:rPr>
          <w:rFonts w:ascii="Arial" w:hAnsi="Arial" w:cs="Arial"/>
          <w:sz w:val="22"/>
          <w:szCs w:val="22"/>
        </w:rPr>
        <w:t xml:space="preserve">CON FUNDAMENTO EN LO DISPUESTO POR LOS </w:t>
      </w:r>
      <w:r w:rsidR="00021274" w:rsidRPr="00AD6860">
        <w:rPr>
          <w:rFonts w:ascii="Arial" w:hAnsi="Arial" w:cs="Arial"/>
          <w:sz w:val="22"/>
          <w:szCs w:val="22"/>
        </w:rPr>
        <w:t>ARTÍCULOS</w:t>
      </w:r>
      <w:r w:rsidRPr="00AD6860">
        <w:rPr>
          <w:rFonts w:ascii="Arial" w:hAnsi="Arial" w:cs="Arial"/>
          <w:sz w:val="22"/>
          <w:szCs w:val="22"/>
        </w:rPr>
        <w:t xml:space="preserve"> 115 </w:t>
      </w:r>
      <w:r w:rsidR="00021274" w:rsidRPr="00AD6860">
        <w:rPr>
          <w:rFonts w:ascii="Arial" w:hAnsi="Arial" w:cs="Arial"/>
          <w:sz w:val="22"/>
          <w:szCs w:val="22"/>
        </w:rPr>
        <w:t>FRACCIÓN</w:t>
      </w:r>
      <w:r w:rsidRPr="00AD6860">
        <w:rPr>
          <w:rFonts w:ascii="Arial" w:hAnsi="Arial" w:cs="Arial"/>
          <w:sz w:val="22"/>
          <w:szCs w:val="22"/>
        </w:rPr>
        <w:t xml:space="preserve"> II DE LA </w:t>
      </w:r>
      <w:r w:rsidR="00021274" w:rsidRPr="00AD6860">
        <w:rPr>
          <w:rFonts w:ascii="Arial" w:hAnsi="Arial" w:cs="Arial"/>
          <w:sz w:val="22"/>
          <w:szCs w:val="22"/>
        </w:rPr>
        <w:t>CONSTITUCIÓN</w:t>
      </w:r>
      <w:r w:rsidRPr="00AD6860">
        <w:rPr>
          <w:rFonts w:ascii="Arial" w:hAnsi="Arial" w:cs="Arial"/>
          <w:sz w:val="22"/>
          <w:szCs w:val="22"/>
        </w:rPr>
        <w:t xml:space="preserve"> </w:t>
      </w:r>
      <w:r w:rsidR="00021274" w:rsidRPr="00AD6860">
        <w:rPr>
          <w:rFonts w:ascii="Arial" w:hAnsi="Arial" w:cs="Arial"/>
          <w:sz w:val="22"/>
          <w:szCs w:val="22"/>
        </w:rPr>
        <w:t>POLÍTICA</w:t>
      </w:r>
      <w:r w:rsidRPr="00AD6860">
        <w:rPr>
          <w:rFonts w:ascii="Arial" w:hAnsi="Arial" w:cs="Arial"/>
          <w:sz w:val="22"/>
          <w:szCs w:val="22"/>
        </w:rPr>
        <w:t xml:space="preserve"> DE LOS ESTADOS UNIDOS MEXICANOS; 103 </w:t>
      </w:r>
      <w:r w:rsidR="00021274" w:rsidRPr="00AD6860">
        <w:rPr>
          <w:rFonts w:ascii="Arial" w:hAnsi="Arial" w:cs="Arial"/>
          <w:sz w:val="22"/>
          <w:szCs w:val="22"/>
        </w:rPr>
        <w:t>PÁRRAFO</w:t>
      </w:r>
      <w:r w:rsidRPr="00AD6860">
        <w:rPr>
          <w:rFonts w:ascii="Arial" w:hAnsi="Arial" w:cs="Arial"/>
          <w:sz w:val="22"/>
          <w:szCs w:val="22"/>
        </w:rPr>
        <w:t xml:space="preserve"> PRIMERO Y 105 </w:t>
      </w:r>
      <w:r w:rsidR="00021274" w:rsidRPr="00AD6860">
        <w:rPr>
          <w:rFonts w:ascii="Arial" w:hAnsi="Arial" w:cs="Arial"/>
          <w:sz w:val="22"/>
          <w:szCs w:val="22"/>
        </w:rPr>
        <w:t>FRACCIÓN</w:t>
      </w:r>
      <w:r w:rsidRPr="00AD6860">
        <w:rPr>
          <w:rFonts w:ascii="Arial" w:hAnsi="Arial" w:cs="Arial"/>
          <w:sz w:val="22"/>
          <w:szCs w:val="22"/>
        </w:rPr>
        <w:t xml:space="preserve"> III DE LA </w:t>
      </w:r>
      <w:r w:rsidR="00021274" w:rsidRPr="00AD6860">
        <w:rPr>
          <w:rFonts w:ascii="Arial" w:hAnsi="Arial" w:cs="Arial"/>
          <w:sz w:val="22"/>
          <w:szCs w:val="22"/>
        </w:rPr>
        <w:t>CONSTITUCIÓN</w:t>
      </w:r>
      <w:r w:rsidRPr="00AD6860">
        <w:rPr>
          <w:rFonts w:ascii="Arial" w:hAnsi="Arial" w:cs="Arial"/>
          <w:sz w:val="22"/>
          <w:szCs w:val="22"/>
        </w:rPr>
        <w:t xml:space="preserve"> </w:t>
      </w:r>
      <w:r w:rsidR="00021274" w:rsidRPr="00AD6860">
        <w:rPr>
          <w:rFonts w:ascii="Arial" w:hAnsi="Arial" w:cs="Arial"/>
          <w:sz w:val="22"/>
          <w:szCs w:val="22"/>
        </w:rPr>
        <w:t>POLÍTICA</w:t>
      </w:r>
      <w:r w:rsidRPr="00AD6860">
        <w:rPr>
          <w:rFonts w:ascii="Arial" w:hAnsi="Arial" w:cs="Arial"/>
          <w:sz w:val="22"/>
          <w:szCs w:val="22"/>
        </w:rPr>
        <w:t xml:space="preserve"> DEL ESTADO LIBRE Y SOBERANO DE PUEBLA; 78 </w:t>
      </w:r>
      <w:r w:rsidR="00021274" w:rsidRPr="00AD6860">
        <w:rPr>
          <w:rFonts w:ascii="Arial" w:hAnsi="Arial" w:cs="Arial"/>
          <w:sz w:val="22"/>
          <w:szCs w:val="22"/>
        </w:rPr>
        <w:t>FRACCIÓN</w:t>
      </w:r>
      <w:r w:rsidRPr="00AD6860">
        <w:rPr>
          <w:rFonts w:ascii="Arial" w:hAnsi="Arial" w:cs="Arial"/>
          <w:sz w:val="22"/>
          <w:szCs w:val="22"/>
        </w:rPr>
        <w:t xml:space="preserve"> IV, 79, 92, 94 Y 96 </w:t>
      </w:r>
      <w:r w:rsidR="00021274" w:rsidRPr="00AD6860">
        <w:rPr>
          <w:rFonts w:ascii="Arial" w:hAnsi="Arial" w:cs="Arial"/>
          <w:sz w:val="22"/>
          <w:szCs w:val="22"/>
        </w:rPr>
        <w:t>FRACCIÓN</w:t>
      </w:r>
      <w:r w:rsidRPr="00AD6860">
        <w:rPr>
          <w:rFonts w:ascii="Arial" w:hAnsi="Arial" w:cs="Arial"/>
          <w:sz w:val="22"/>
          <w:szCs w:val="22"/>
        </w:rPr>
        <w:t xml:space="preserve"> I DE LA LEY </w:t>
      </w:r>
      <w:r w:rsidR="00021274" w:rsidRPr="00AD6860">
        <w:rPr>
          <w:rFonts w:ascii="Arial" w:hAnsi="Arial" w:cs="Arial"/>
          <w:sz w:val="22"/>
          <w:szCs w:val="22"/>
        </w:rPr>
        <w:t>ORGÁNICA</w:t>
      </w:r>
      <w:r w:rsidRPr="00AD6860">
        <w:rPr>
          <w:rFonts w:ascii="Arial" w:hAnsi="Arial" w:cs="Arial"/>
          <w:sz w:val="22"/>
          <w:szCs w:val="22"/>
        </w:rPr>
        <w:t xml:space="preserve"> MUNICIPAL; 27, 29 FRACCIONES VIII Y IX, Y 95 DEL </w:t>
      </w:r>
      <w:r w:rsidR="00021274" w:rsidRPr="00AD6860">
        <w:rPr>
          <w:rFonts w:ascii="Arial" w:hAnsi="Arial" w:cs="Arial"/>
          <w:sz w:val="22"/>
          <w:szCs w:val="22"/>
        </w:rPr>
        <w:t>CÓDIGO</w:t>
      </w:r>
      <w:r w:rsidRPr="00AD6860">
        <w:rPr>
          <w:rFonts w:ascii="Arial" w:hAnsi="Arial" w:cs="Arial"/>
          <w:sz w:val="22"/>
          <w:szCs w:val="22"/>
        </w:rPr>
        <w:t xml:space="preserve"> REGLAMENTARIO PARA EL MUNICIPIO DE PUEBLA, SOMETEMOS A LA </w:t>
      </w:r>
      <w:r w:rsidR="00021274" w:rsidRPr="00AD6860">
        <w:rPr>
          <w:rFonts w:ascii="Arial" w:hAnsi="Arial" w:cs="Arial"/>
          <w:sz w:val="22"/>
          <w:szCs w:val="22"/>
        </w:rPr>
        <w:t>DISCUSIÓN</w:t>
      </w:r>
      <w:r w:rsidRPr="00AD6860">
        <w:rPr>
          <w:rFonts w:ascii="Arial" w:hAnsi="Arial" w:cs="Arial"/>
          <w:sz w:val="22"/>
          <w:szCs w:val="22"/>
        </w:rPr>
        <w:t xml:space="preserve"> Y </w:t>
      </w:r>
      <w:r w:rsidR="00021274" w:rsidRPr="00AD6860">
        <w:rPr>
          <w:rFonts w:ascii="Arial" w:hAnsi="Arial" w:cs="Arial"/>
          <w:sz w:val="22"/>
          <w:szCs w:val="22"/>
        </w:rPr>
        <w:t>APROBACIÓN</w:t>
      </w:r>
      <w:r w:rsidRPr="00AD6860">
        <w:rPr>
          <w:rFonts w:ascii="Arial" w:hAnsi="Arial" w:cs="Arial"/>
          <w:sz w:val="22"/>
          <w:szCs w:val="22"/>
        </w:rPr>
        <w:t xml:space="preserve"> DE ESTE HONORABLE CUERPO COLEGIADO, </w:t>
      </w:r>
      <w:r w:rsidRPr="00AD6860">
        <w:rPr>
          <w:rFonts w:ascii="Arial" w:hAnsi="Arial" w:cs="Arial"/>
          <w:b/>
          <w:bCs/>
          <w:sz w:val="22"/>
          <w:szCs w:val="22"/>
        </w:rPr>
        <w:t xml:space="preserve">EL DICTAMEN POR VIRTUD DEL CUAL SE MODIFICA EL </w:t>
      </w:r>
      <w:r w:rsidR="00021274" w:rsidRPr="00AD6860">
        <w:rPr>
          <w:rFonts w:ascii="Arial" w:hAnsi="Arial" w:cs="Arial"/>
          <w:b/>
          <w:bCs/>
          <w:sz w:val="22"/>
          <w:szCs w:val="22"/>
        </w:rPr>
        <w:t>CAPÍTULO</w:t>
      </w:r>
      <w:r w:rsidRPr="00AD6860">
        <w:rPr>
          <w:rFonts w:ascii="Arial" w:hAnsi="Arial" w:cs="Arial"/>
          <w:b/>
          <w:bCs/>
          <w:sz w:val="22"/>
          <w:szCs w:val="22"/>
        </w:rPr>
        <w:t xml:space="preserve"> 35 DENOMINADO “DE LA MEJORA REGULATORIA” DEL </w:t>
      </w:r>
      <w:r w:rsidR="00021274" w:rsidRPr="00AD6860">
        <w:rPr>
          <w:rFonts w:ascii="Arial" w:hAnsi="Arial" w:cs="Arial"/>
          <w:b/>
          <w:bCs/>
          <w:sz w:val="22"/>
          <w:szCs w:val="22"/>
        </w:rPr>
        <w:t>CÓDIGO</w:t>
      </w:r>
      <w:r w:rsidRPr="00AD6860">
        <w:rPr>
          <w:rFonts w:ascii="Arial" w:hAnsi="Arial" w:cs="Arial"/>
          <w:b/>
          <w:bCs/>
          <w:sz w:val="22"/>
          <w:szCs w:val="22"/>
        </w:rPr>
        <w:t xml:space="preserve"> REGLAMENTARIO PARA EL MUNICIPIO DE PUEBLA, </w:t>
      </w:r>
      <w:r w:rsidRPr="00AD6860">
        <w:rPr>
          <w:rFonts w:ascii="Arial" w:hAnsi="Arial" w:cs="Arial"/>
          <w:sz w:val="22"/>
          <w:szCs w:val="22"/>
        </w:rPr>
        <w:t xml:space="preserve">POR LO QUE: </w:t>
      </w:r>
    </w:p>
    <w:p w:rsidR="00104804" w:rsidRPr="00AD6860" w:rsidRDefault="00104804" w:rsidP="00104804">
      <w:pPr>
        <w:pStyle w:val="NormalWeb"/>
        <w:spacing w:before="0" w:beforeAutospacing="0" w:after="0" w:afterAutospacing="0" w:line="264" w:lineRule="auto"/>
        <w:jc w:val="center"/>
        <w:rPr>
          <w:rFonts w:ascii="Arial" w:hAnsi="Arial" w:cs="Arial"/>
          <w:b/>
          <w:bCs/>
          <w:sz w:val="22"/>
          <w:szCs w:val="22"/>
        </w:rPr>
      </w:pPr>
    </w:p>
    <w:p w:rsidR="00104804" w:rsidRPr="00AD6860" w:rsidRDefault="00104804" w:rsidP="00104804">
      <w:pPr>
        <w:pStyle w:val="NormalWeb"/>
        <w:spacing w:before="0" w:beforeAutospacing="0" w:after="0" w:afterAutospacing="0" w:line="264" w:lineRule="auto"/>
        <w:jc w:val="center"/>
        <w:rPr>
          <w:rFonts w:ascii="Arial" w:hAnsi="Arial" w:cs="Arial"/>
          <w:b/>
          <w:bCs/>
          <w:sz w:val="22"/>
          <w:szCs w:val="22"/>
        </w:rPr>
      </w:pPr>
      <w:r w:rsidRPr="00AD6860">
        <w:rPr>
          <w:rFonts w:ascii="Arial" w:hAnsi="Arial" w:cs="Arial"/>
          <w:b/>
          <w:bCs/>
          <w:sz w:val="22"/>
          <w:szCs w:val="22"/>
        </w:rPr>
        <w:t>CONSIDERANDO</w:t>
      </w:r>
    </w:p>
    <w:p w:rsidR="00104804" w:rsidRPr="00AD6860" w:rsidRDefault="00104804" w:rsidP="00104804">
      <w:pPr>
        <w:pStyle w:val="NormalWeb"/>
        <w:spacing w:before="0" w:beforeAutospacing="0" w:after="0" w:afterAutospacing="0" w:line="264" w:lineRule="auto"/>
        <w:jc w:val="center"/>
        <w:rPr>
          <w:rFonts w:ascii="Arial" w:hAnsi="Arial" w:cs="Arial"/>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sz w:val="22"/>
          <w:szCs w:val="22"/>
        </w:rPr>
      </w:pPr>
      <w:r w:rsidRPr="00AD6860">
        <w:rPr>
          <w:rFonts w:ascii="Arial" w:hAnsi="Arial" w:cs="Arial"/>
          <w:b/>
          <w:bCs/>
          <w:sz w:val="22"/>
          <w:szCs w:val="22"/>
        </w:rPr>
        <w:t xml:space="preserve">I. </w:t>
      </w:r>
      <w:r w:rsidRPr="00AD6860">
        <w:rPr>
          <w:rFonts w:ascii="Arial" w:hAnsi="Arial" w:cs="Arial"/>
          <w:sz w:val="22"/>
          <w:szCs w:val="22"/>
        </w:rPr>
        <w:t xml:space="preserve">Que, los Municipios </w:t>
      </w:r>
      <w:r w:rsidR="00021274" w:rsidRPr="00AD6860">
        <w:rPr>
          <w:rFonts w:ascii="Arial" w:hAnsi="Arial" w:cs="Arial"/>
          <w:sz w:val="22"/>
          <w:szCs w:val="22"/>
        </w:rPr>
        <w:t>estarán</w:t>
      </w:r>
      <w:r w:rsidRPr="00AD6860">
        <w:rPr>
          <w:rFonts w:ascii="Arial" w:hAnsi="Arial" w:cs="Arial"/>
          <w:sz w:val="22"/>
          <w:szCs w:val="22"/>
        </w:rPr>
        <w:t xml:space="preserve"> investidos de personalidad </w:t>
      </w:r>
      <w:r w:rsidR="00021274" w:rsidRPr="00AD6860">
        <w:rPr>
          <w:rFonts w:ascii="Arial" w:hAnsi="Arial" w:cs="Arial"/>
          <w:sz w:val="22"/>
          <w:szCs w:val="22"/>
        </w:rPr>
        <w:t>jurídica</w:t>
      </w:r>
      <w:r w:rsidRPr="00AD6860">
        <w:rPr>
          <w:rFonts w:ascii="Arial" w:hAnsi="Arial" w:cs="Arial"/>
          <w:sz w:val="22"/>
          <w:szCs w:val="22"/>
        </w:rPr>
        <w:t xml:space="preserve"> y </w:t>
      </w:r>
      <w:r w:rsidR="00021274" w:rsidRPr="00AD6860">
        <w:rPr>
          <w:rFonts w:ascii="Arial" w:hAnsi="Arial" w:cs="Arial"/>
          <w:sz w:val="22"/>
          <w:szCs w:val="22"/>
        </w:rPr>
        <w:t>manejarán</w:t>
      </w:r>
      <w:r w:rsidRPr="00AD6860">
        <w:rPr>
          <w:rFonts w:ascii="Arial" w:hAnsi="Arial" w:cs="Arial"/>
          <w:sz w:val="22"/>
          <w:szCs w:val="22"/>
        </w:rPr>
        <w:t xml:space="preserve"> su patrimonio conforme a la Ley y serían gobernados por un Ayuntamiento de </w:t>
      </w:r>
      <w:r w:rsidR="00021274" w:rsidRPr="00AD6860">
        <w:rPr>
          <w:rFonts w:ascii="Arial" w:hAnsi="Arial" w:cs="Arial"/>
          <w:sz w:val="22"/>
          <w:szCs w:val="22"/>
        </w:rPr>
        <w:t>elección</w:t>
      </w:r>
      <w:r w:rsidRPr="00AD6860">
        <w:rPr>
          <w:rFonts w:ascii="Arial" w:hAnsi="Arial" w:cs="Arial"/>
          <w:sz w:val="22"/>
          <w:szCs w:val="22"/>
        </w:rPr>
        <w:t xml:space="preserve"> popular directa, que </w:t>
      </w:r>
      <w:r w:rsidR="00021274" w:rsidRPr="00AD6860">
        <w:rPr>
          <w:rFonts w:ascii="Arial" w:hAnsi="Arial" w:cs="Arial"/>
          <w:sz w:val="22"/>
          <w:szCs w:val="22"/>
        </w:rPr>
        <w:t>tendrá</w:t>
      </w:r>
      <w:r w:rsidRPr="00AD6860">
        <w:rPr>
          <w:rFonts w:ascii="Arial" w:hAnsi="Arial" w:cs="Arial"/>
          <w:sz w:val="22"/>
          <w:szCs w:val="22"/>
        </w:rPr>
        <w:t xml:space="preserve">́ la facultad para aprobar los bandos de </w:t>
      </w:r>
      <w:r w:rsidR="00110C76" w:rsidRPr="00AD6860">
        <w:rPr>
          <w:rFonts w:ascii="Arial" w:hAnsi="Arial" w:cs="Arial"/>
          <w:sz w:val="22"/>
          <w:szCs w:val="22"/>
        </w:rPr>
        <w:t>policía</w:t>
      </w:r>
      <w:r w:rsidRPr="00AD6860">
        <w:rPr>
          <w:rFonts w:ascii="Arial" w:hAnsi="Arial" w:cs="Arial"/>
          <w:sz w:val="22"/>
          <w:szCs w:val="22"/>
        </w:rPr>
        <w:t xml:space="preserve"> y gobierno, los reglamentos, circulares y disposiciones administrativas de observancia general dentro de sus respectivas jurisdicciones, que organicen la </w:t>
      </w:r>
      <w:r w:rsidR="00110C76" w:rsidRPr="00AD6860">
        <w:rPr>
          <w:rFonts w:ascii="Arial" w:hAnsi="Arial" w:cs="Arial"/>
          <w:sz w:val="22"/>
          <w:szCs w:val="22"/>
        </w:rPr>
        <w:t>Administración</w:t>
      </w:r>
      <w:r w:rsidRPr="00AD6860">
        <w:rPr>
          <w:rFonts w:ascii="Arial" w:hAnsi="Arial" w:cs="Arial"/>
          <w:sz w:val="22"/>
          <w:szCs w:val="22"/>
        </w:rPr>
        <w:t xml:space="preserve"> </w:t>
      </w:r>
      <w:r w:rsidR="00110C76" w:rsidRPr="00AD6860">
        <w:rPr>
          <w:rFonts w:ascii="Arial" w:hAnsi="Arial" w:cs="Arial"/>
          <w:sz w:val="22"/>
          <w:szCs w:val="22"/>
        </w:rPr>
        <w:t>Pública</w:t>
      </w:r>
      <w:r w:rsidRPr="00AD6860">
        <w:rPr>
          <w:rFonts w:ascii="Arial" w:hAnsi="Arial" w:cs="Arial"/>
          <w:sz w:val="22"/>
          <w:szCs w:val="22"/>
        </w:rPr>
        <w:t xml:space="preserve"> Municipal, regulen las materias, procedimientos, funciones y servicios </w:t>
      </w:r>
      <w:r w:rsidR="00021274" w:rsidRPr="00AD6860">
        <w:rPr>
          <w:rFonts w:ascii="Arial" w:hAnsi="Arial" w:cs="Arial"/>
          <w:sz w:val="22"/>
          <w:szCs w:val="22"/>
        </w:rPr>
        <w:t>públicos</w:t>
      </w:r>
      <w:r w:rsidRPr="00AD6860">
        <w:rPr>
          <w:rFonts w:ascii="Arial" w:hAnsi="Arial" w:cs="Arial"/>
          <w:sz w:val="22"/>
          <w:szCs w:val="22"/>
        </w:rPr>
        <w:t xml:space="preserve"> de su competencia y aseguren la </w:t>
      </w:r>
      <w:r w:rsidR="00110C76" w:rsidRPr="00AD6860">
        <w:rPr>
          <w:rFonts w:ascii="Arial" w:hAnsi="Arial" w:cs="Arial"/>
          <w:sz w:val="22"/>
          <w:szCs w:val="22"/>
        </w:rPr>
        <w:t>participación</w:t>
      </w:r>
      <w:r w:rsidRPr="00AD6860">
        <w:rPr>
          <w:rFonts w:ascii="Arial" w:hAnsi="Arial" w:cs="Arial"/>
          <w:sz w:val="22"/>
          <w:szCs w:val="22"/>
        </w:rPr>
        <w:t xml:space="preserve"> ciudadana y vecinal, en </w:t>
      </w:r>
      <w:r w:rsidR="00021274" w:rsidRPr="00AD6860">
        <w:rPr>
          <w:rFonts w:ascii="Arial" w:hAnsi="Arial" w:cs="Arial"/>
          <w:sz w:val="22"/>
          <w:szCs w:val="22"/>
        </w:rPr>
        <w:t>términos</w:t>
      </w:r>
      <w:r w:rsidRPr="00AD6860">
        <w:rPr>
          <w:rFonts w:ascii="Arial" w:hAnsi="Arial" w:cs="Arial"/>
          <w:sz w:val="22"/>
          <w:szCs w:val="22"/>
        </w:rPr>
        <w:t xml:space="preserve"> de lo dispuesto por los </w:t>
      </w:r>
      <w:r w:rsidR="00021274" w:rsidRPr="00AD6860">
        <w:rPr>
          <w:rFonts w:ascii="Arial" w:hAnsi="Arial" w:cs="Arial"/>
          <w:sz w:val="22"/>
          <w:szCs w:val="22"/>
        </w:rPr>
        <w:t>artículos</w:t>
      </w:r>
      <w:r w:rsidRPr="00AD6860">
        <w:rPr>
          <w:rFonts w:ascii="Arial" w:hAnsi="Arial" w:cs="Arial"/>
          <w:sz w:val="22"/>
          <w:szCs w:val="22"/>
        </w:rPr>
        <w:t xml:space="preserve"> 115 </w:t>
      </w:r>
      <w:r w:rsidR="00021274" w:rsidRPr="00AD6860">
        <w:rPr>
          <w:rFonts w:ascii="Arial" w:hAnsi="Arial" w:cs="Arial"/>
          <w:sz w:val="22"/>
          <w:szCs w:val="22"/>
        </w:rPr>
        <w:t>fracción</w:t>
      </w:r>
      <w:r w:rsidRPr="00AD6860">
        <w:rPr>
          <w:rFonts w:ascii="Arial" w:hAnsi="Arial" w:cs="Arial"/>
          <w:sz w:val="22"/>
          <w:szCs w:val="22"/>
        </w:rPr>
        <w:t xml:space="preserve"> II de la </w:t>
      </w:r>
      <w:r w:rsidR="00021274" w:rsidRPr="00AD6860">
        <w:rPr>
          <w:rFonts w:ascii="Arial" w:hAnsi="Arial" w:cs="Arial"/>
          <w:sz w:val="22"/>
          <w:szCs w:val="22"/>
        </w:rPr>
        <w:t>Constitución</w:t>
      </w:r>
      <w:r w:rsidRPr="00AD6860">
        <w:rPr>
          <w:rFonts w:ascii="Arial" w:hAnsi="Arial" w:cs="Arial"/>
          <w:sz w:val="22"/>
          <w:szCs w:val="22"/>
        </w:rPr>
        <w:t xml:space="preserve"> </w:t>
      </w:r>
      <w:r w:rsidR="00021274" w:rsidRPr="00AD6860">
        <w:rPr>
          <w:rFonts w:ascii="Arial" w:hAnsi="Arial" w:cs="Arial"/>
          <w:sz w:val="22"/>
          <w:szCs w:val="22"/>
        </w:rPr>
        <w:t>Política</w:t>
      </w:r>
      <w:r w:rsidRPr="00AD6860">
        <w:rPr>
          <w:rFonts w:ascii="Arial" w:hAnsi="Arial" w:cs="Arial"/>
          <w:sz w:val="22"/>
          <w:szCs w:val="22"/>
        </w:rPr>
        <w:t xml:space="preserve"> de los Estados Unidos Mexicanos; 103 </w:t>
      </w:r>
      <w:r w:rsidR="00021274" w:rsidRPr="00AD6860">
        <w:rPr>
          <w:rFonts w:ascii="Arial" w:hAnsi="Arial" w:cs="Arial"/>
          <w:sz w:val="22"/>
          <w:szCs w:val="22"/>
        </w:rPr>
        <w:t>párrafo</w:t>
      </w:r>
      <w:r w:rsidRPr="00AD6860">
        <w:rPr>
          <w:rFonts w:ascii="Arial" w:hAnsi="Arial" w:cs="Arial"/>
          <w:sz w:val="22"/>
          <w:szCs w:val="22"/>
        </w:rPr>
        <w:t xml:space="preserve"> primero; 105 </w:t>
      </w:r>
      <w:r w:rsidR="00021274" w:rsidRPr="00AD6860">
        <w:rPr>
          <w:rFonts w:ascii="Arial" w:hAnsi="Arial" w:cs="Arial"/>
          <w:sz w:val="22"/>
          <w:szCs w:val="22"/>
        </w:rPr>
        <w:t>fracción</w:t>
      </w:r>
      <w:r w:rsidRPr="00AD6860">
        <w:rPr>
          <w:rFonts w:ascii="Arial" w:hAnsi="Arial" w:cs="Arial"/>
          <w:sz w:val="22"/>
          <w:szCs w:val="22"/>
        </w:rPr>
        <w:t xml:space="preserve"> III de la </w:t>
      </w:r>
      <w:r w:rsidR="00021274" w:rsidRPr="00AD6860">
        <w:rPr>
          <w:rFonts w:ascii="Arial" w:hAnsi="Arial" w:cs="Arial"/>
          <w:sz w:val="22"/>
          <w:szCs w:val="22"/>
        </w:rPr>
        <w:t>Constitución</w:t>
      </w:r>
      <w:r w:rsidRPr="00AD6860">
        <w:rPr>
          <w:rFonts w:ascii="Arial" w:hAnsi="Arial" w:cs="Arial"/>
          <w:sz w:val="22"/>
          <w:szCs w:val="22"/>
        </w:rPr>
        <w:t xml:space="preserve"> </w:t>
      </w:r>
      <w:r w:rsidR="00021274" w:rsidRPr="00AD6860">
        <w:rPr>
          <w:rFonts w:ascii="Arial" w:hAnsi="Arial" w:cs="Arial"/>
          <w:sz w:val="22"/>
          <w:szCs w:val="22"/>
        </w:rPr>
        <w:t>Política</w:t>
      </w:r>
      <w:r w:rsidRPr="00AD6860">
        <w:rPr>
          <w:rFonts w:ascii="Arial" w:hAnsi="Arial" w:cs="Arial"/>
          <w:sz w:val="22"/>
          <w:szCs w:val="22"/>
        </w:rPr>
        <w:t xml:space="preserve"> del Estado Libre y Soberano de Puebla. </w:t>
      </w:r>
    </w:p>
    <w:p w:rsidR="00104804" w:rsidRPr="00AD6860" w:rsidRDefault="00104804" w:rsidP="00104804">
      <w:pPr>
        <w:pStyle w:val="NormalWeb"/>
        <w:spacing w:before="0" w:beforeAutospacing="0" w:after="0" w:afterAutospacing="0" w:line="264" w:lineRule="auto"/>
        <w:jc w:val="both"/>
        <w:rPr>
          <w:rFonts w:ascii="Arial" w:hAnsi="Arial" w:cs="Arial"/>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sz w:val="22"/>
          <w:szCs w:val="22"/>
        </w:rPr>
      </w:pPr>
      <w:r w:rsidRPr="00AD6860">
        <w:rPr>
          <w:rFonts w:ascii="Arial" w:hAnsi="Arial" w:cs="Arial"/>
          <w:b/>
          <w:bCs/>
          <w:sz w:val="22"/>
          <w:szCs w:val="22"/>
        </w:rPr>
        <w:t xml:space="preserve">II. </w:t>
      </w:r>
      <w:r w:rsidRPr="00AD6860">
        <w:rPr>
          <w:rFonts w:ascii="Arial" w:hAnsi="Arial" w:cs="Arial"/>
          <w:bCs/>
          <w:sz w:val="22"/>
          <w:szCs w:val="22"/>
        </w:rPr>
        <w:t>Que,</w:t>
      </w:r>
      <w:r w:rsidRPr="00AD6860">
        <w:rPr>
          <w:rFonts w:ascii="Arial" w:hAnsi="Arial" w:cs="Arial"/>
          <w:b/>
          <w:bCs/>
          <w:sz w:val="22"/>
          <w:szCs w:val="22"/>
        </w:rPr>
        <w:t xml:space="preserve"> </w:t>
      </w:r>
      <w:r w:rsidRPr="00AD6860">
        <w:rPr>
          <w:rFonts w:ascii="Arial" w:hAnsi="Arial" w:cs="Arial"/>
          <w:sz w:val="22"/>
          <w:szCs w:val="22"/>
        </w:rPr>
        <w:t xml:space="preserve">de conformidad con los </w:t>
      </w:r>
      <w:r w:rsidR="00021274" w:rsidRPr="00AD6860">
        <w:rPr>
          <w:rFonts w:ascii="Arial" w:hAnsi="Arial" w:cs="Arial"/>
          <w:sz w:val="22"/>
          <w:szCs w:val="22"/>
        </w:rPr>
        <w:t>artículos</w:t>
      </w:r>
      <w:r w:rsidRPr="00AD6860">
        <w:rPr>
          <w:rFonts w:ascii="Arial" w:hAnsi="Arial" w:cs="Arial"/>
          <w:sz w:val="22"/>
          <w:szCs w:val="22"/>
        </w:rPr>
        <w:t xml:space="preserve"> 78 </w:t>
      </w:r>
      <w:r w:rsidR="00021274" w:rsidRPr="00AD6860">
        <w:rPr>
          <w:rFonts w:ascii="Arial" w:hAnsi="Arial" w:cs="Arial"/>
          <w:sz w:val="22"/>
          <w:szCs w:val="22"/>
        </w:rPr>
        <w:t>fracción</w:t>
      </w:r>
      <w:r w:rsidRPr="00AD6860">
        <w:rPr>
          <w:rFonts w:ascii="Arial" w:hAnsi="Arial" w:cs="Arial"/>
          <w:sz w:val="22"/>
          <w:szCs w:val="22"/>
        </w:rPr>
        <w:t xml:space="preserve"> IV y 79 de la Ley </w:t>
      </w:r>
      <w:r w:rsidR="00021274" w:rsidRPr="00AD6860">
        <w:rPr>
          <w:rFonts w:ascii="Arial" w:hAnsi="Arial" w:cs="Arial"/>
          <w:sz w:val="22"/>
          <w:szCs w:val="22"/>
        </w:rPr>
        <w:t>Orgánica</w:t>
      </w:r>
      <w:r w:rsidRPr="00AD6860">
        <w:rPr>
          <w:rFonts w:ascii="Arial" w:hAnsi="Arial" w:cs="Arial"/>
          <w:sz w:val="22"/>
          <w:szCs w:val="22"/>
        </w:rPr>
        <w:t xml:space="preserve"> Municipal, los Bandos de </w:t>
      </w:r>
      <w:r w:rsidR="00021274" w:rsidRPr="00AD6860">
        <w:rPr>
          <w:rFonts w:ascii="Arial" w:hAnsi="Arial" w:cs="Arial"/>
          <w:sz w:val="22"/>
          <w:szCs w:val="22"/>
        </w:rPr>
        <w:t>Policía</w:t>
      </w:r>
      <w:r w:rsidRPr="00AD6860">
        <w:rPr>
          <w:rFonts w:ascii="Arial" w:hAnsi="Arial" w:cs="Arial"/>
          <w:sz w:val="22"/>
          <w:szCs w:val="22"/>
        </w:rPr>
        <w:t xml:space="preserve"> y Gobierno, los reglamentos, circulares y </w:t>
      </w:r>
      <w:r w:rsidR="00021274" w:rsidRPr="00AD6860">
        <w:rPr>
          <w:rFonts w:ascii="Arial" w:hAnsi="Arial" w:cs="Arial"/>
          <w:sz w:val="22"/>
          <w:szCs w:val="22"/>
        </w:rPr>
        <w:t>demás</w:t>
      </w:r>
      <w:r w:rsidRPr="00AD6860">
        <w:rPr>
          <w:rFonts w:ascii="Arial" w:hAnsi="Arial" w:cs="Arial"/>
          <w:sz w:val="22"/>
          <w:szCs w:val="22"/>
        </w:rPr>
        <w:t xml:space="preserve"> disposiciones de observancia general constituyen los diversos normativos tendientes a regular, ejecutar y </w:t>
      </w:r>
      <w:r w:rsidRPr="00AD6860">
        <w:rPr>
          <w:rFonts w:ascii="Arial" w:hAnsi="Arial" w:cs="Arial"/>
          <w:sz w:val="22"/>
          <w:szCs w:val="22"/>
        </w:rPr>
        <w:lastRenderedPageBreak/>
        <w:t xml:space="preserve">hacer cumplir el ejercicio de las facultades y obligaciones que esta ley confiere a los Ayuntamientos en el </w:t>
      </w:r>
      <w:r w:rsidR="00021274" w:rsidRPr="00AD6860">
        <w:rPr>
          <w:rFonts w:ascii="Arial" w:hAnsi="Arial" w:cs="Arial"/>
          <w:sz w:val="22"/>
          <w:szCs w:val="22"/>
        </w:rPr>
        <w:t>ámbito</w:t>
      </w:r>
      <w:r w:rsidRPr="00AD6860">
        <w:rPr>
          <w:rFonts w:ascii="Arial" w:hAnsi="Arial" w:cs="Arial"/>
          <w:sz w:val="22"/>
          <w:szCs w:val="22"/>
        </w:rPr>
        <w:t xml:space="preserve"> de su competencia; y </w:t>
      </w:r>
      <w:r w:rsidR="00021274" w:rsidRPr="00AD6860">
        <w:rPr>
          <w:rFonts w:ascii="Arial" w:hAnsi="Arial" w:cs="Arial"/>
          <w:sz w:val="22"/>
          <w:szCs w:val="22"/>
        </w:rPr>
        <w:t>deberán</w:t>
      </w:r>
      <w:r w:rsidRPr="00AD6860">
        <w:rPr>
          <w:rFonts w:ascii="Arial" w:hAnsi="Arial" w:cs="Arial"/>
          <w:sz w:val="22"/>
          <w:szCs w:val="22"/>
        </w:rPr>
        <w:t xml:space="preserve"> respetar los derechos humanos consagrados en el orden </w:t>
      </w:r>
      <w:r w:rsidR="00021274" w:rsidRPr="00AD6860">
        <w:rPr>
          <w:rFonts w:ascii="Arial" w:hAnsi="Arial" w:cs="Arial"/>
          <w:sz w:val="22"/>
          <w:szCs w:val="22"/>
        </w:rPr>
        <w:t>jurídico</w:t>
      </w:r>
      <w:r w:rsidRPr="00AD6860">
        <w:rPr>
          <w:rFonts w:ascii="Arial" w:hAnsi="Arial" w:cs="Arial"/>
          <w:sz w:val="22"/>
          <w:szCs w:val="22"/>
        </w:rPr>
        <w:t xml:space="preserve"> mexicano. </w:t>
      </w:r>
    </w:p>
    <w:p w:rsidR="00104804" w:rsidRPr="00AD6860"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sz w:val="22"/>
          <w:szCs w:val="22"/>
        </w:rPr>
      </w:pPr>
      <w:r w:rsidRPr="00AD6860">
        <w:rPr>
          <w:rFonts w:ascii="Arial" w:hAnsi="Arial" w:cs="Arial"/>
          <w:b/>
          <w:bCs/>
          <w:sz w:val="22"/>
          <w:szCs w:val="22"/>
        </w:rPr>
        <w:t xml:space="preserve">III. </w:t>
      </w:r>
      <w:r w:rsidRPr="00AD6860">
        <w:rPr>
          <w:rFonts w:ascii="Arial" w:hAnsi="Arial" w:cs="Arial"/>
          <w:bCs/>
          <w:sz w:val="22"/>
          <w:szCs w:val="22"/>
        </w:rPr>
        <w:t>Que,</w:t>
      </w:r>
      <w:r w:rsidRPr="00AD6860">
        <w:rPr>
          <w:rFonts w:ascii="Arial" w:hAnsi="Arial" w:cs="Arial"/>
          <w:b/>
          <w:bCs/>
          <w:sz w:val="22"/>
          <w:szCs w:val="22"/>
        </w:rPr>
        <w:t xml:space="preserve"> </w:t>
      </w:r>
      <w:r w:rsidRPr="00AD6860">
        <w:rPr>
          <w:rFonts w:ascii="Arial" w:hAnsi="Arial" w:cs="Arial"/>
          <w:sz w:val="22"/>
          <w:szCs w:val="22"/>
        </w:rPr>
        <w:t xml:space="preserve">son facultades y obligaciones de los Regidores, ejercer la debida </w:t>
      </w:r>
      <w:r w:rsidR="00021274" w:rsidRPr="00AD6860">
        <w:rPr>
          <w:rFonts w:ascii="Arial" w:hAnsi="Arial" w:cs="Arial"/>
          <w:sz w:val="22"/>
          <w:szCs w:val="22"/>
        </w:rPr>
        <w:t>inspección</w:t>
      </w:r>
      <w:r w:rsidRPr="00AD6860">
        <w:rPr>
          <w:rFonts w:ascii="Arial" w:hAnsi="Arial" w:cs="Arial"/>
          <w:sz w:val="22"/>
          <w:szCs w:val="22"/>
        </w:rPr>
        <w:t xml:space="preserve"> y vigilancia de los ramos a su cargo, dictaminar e informar sobre los asuntos que le encomiende el Ayuntamiento, </w:t>
      </w:r>
      <w:r w:rsidR="00021274" w:rsidRPr="00AD6860">
        <w:rPr>
          <w:rFonts w:ascii="Arial" w:hAnsi="Arial" w:cs="Arial"/>
          <w:sz w:val="22"/>
          <w:szCs w:val="22"/>
        </w:rPr>
        <w:t>así</w:t>
      </w:r>
      <w:r w:rsidRPr="00AD6860">
        <w:rPr>
          <w:rFonts w:ascii="Arial" w:hAnsi="Arial" w:cs="Arial"/>
          <w:sz w:val="22"/>
          <w:szCs w:val="22"/>
        </w:rPr>
        <w:t xml:space="preserve">́ como formular al mismo las propuestas de ordenamientos en asuntos municipales, y promover todo lo que crean conveniente al buen servicio </w:t>
      </w:r>
      <w:r w:rsidR="00021274" w:rsidRPr="00AD6860">
        <w:rPr>
          <w:rFonts w:ascii="Arial" w:hAnsi="Arial" w:cs="Arial"/>
          <w:sz w:val="22"/>
          <w:szCs w:val="22"/>
        </w:rPr>
        <w:t>publico</w:t>
      </w:r>
      <w:r w:rsidRPr="00AD6860">
        <w:rPr>
          <w:rFonts w:ascii="Arial" w:hAnsi="Arial" w:cs="Arial"/>
          <w:sz w:val="22"/>
          <w:szCs w:val="22"/>
        </w:rPr>
        <w:t xml:space="preserve">, de conformidad con lo establecido por el </w:t>
      </w:r>
      <w:r w:rsidR="00021274" w:rsidRPr="00AD6860">
        <w:rPr>
          <w:rFonts w:ascii="Arial" w:hAnsi="Arial" w:cs="Arial"/>
          <w:sz w:val="22"/>
          <w:szCs w:val="22"/>
        </w:rPr>
        <w:t>artículo</w:t>
      </w:r>
      <w:r w:rsidRPr="00AD6860">
        <w:rPr>
          <w:rFonts w:ascii="Arial" w:hAnsi="Arial" w:cs="Arial"/>
          <w:sz w:val="22"/>
          <w:szCs w:val="22"/>
        </w:rPr>
        <w:t xml:space="preserve"> 92 de la Ley </w:t>
      </w:r>
      <w:r w:rsidR="00021274" w:rsidRPr="00AD6860">
        <w:rPr>
          <w:rFonts w:ascii="Arial" w:hAnsi="Arial" w:cs="Arial"/>
          <w:sz w:val="22"/>
          <w:szCs w:val="22"/>
        </w:rPr>
        <w:t>Orgánica</w:t>
      </w:r>
      <w:r w:rsidRPr="00AD6860">
        <w:rPr>
          <w:rFonts w:ascii="Arial" w:hAnsi="Arial" w:cs="Arial"/>
          <w:sz w:val="22"/>
          <w:szCs w:val="22"/>
        </w:rPr>
        <w:t xml:space="preserve"> Municipal.</w:t>
      </w:r>
    </w:p>
    <w:p w:rsidR="00104804" w:rsidRPr="00AD6860" w:rsidRDefault="00104804" w:rsidP="00104804">
      <w:pPr>
        <w:pStyle w:val="NormalWeb"/>
        <w:spacing w:before="0" w:beforeAutospacing="0" w:after="0" w:afterAutospacing="0" w:line="264" w:lineRule="auto"/>
        <w:jc w:val="both"/>
        <w:rPr>
          <w:rFonts w:ascii="Arial" w:hAnsi="Arial" w:cs="Arial"/>
          <w:sz w:val="22"/>
          <w:szCs w:val="22"/>
        </w:rPr>
      </w:pPr>
      <w:r w:rsidRPr="00AD6860">
        <w:rPr>
          <w:rFonts w:ascii="Arial" w:hAnsi="Arial" w:cs="Arial"/>
          <w:b/>
          <w:bCs/>
          <w:sz w:val="22"/>
          <w:szCs w:val="22"/>
        </w:rPr>
        <w:t xml:space="preserve">IV. </w:t>
      </w:r>
      <w:r w:rsidRPr="00AD6860">
        <w:rPr>
          <w:rFonts w:ascii="Arial" w:hAnsi="Arial" w:cs="Arial"/>
          <w:bCs/>
          <w:sz w:val="22"/>
          <w:szCs w:val="22"/>
        </w:rPr>
        <w:t>Que,</w:t>
      </w:r>
      <w:r w:rsidRPr="00AD6860">
        <w:rPr>
          <w:rFonts w:ascii="Arial" w:hAnsi="Arial" w:cs="Arial"/>
          <w:b/>
          <w:bCs/>
          <w:sz w:val="22"/>
          <w:szCs w:val="22"/>
        </w:rPr>
        <w:t xml:space="preserve"> </w:t>
      </w:r>
      <w:r w:rsidRPr="00AD6860">
        <w:rPr>
          <w:rFonts w:ascii="Arial" w:hAnsi="Arial" w:cs="Arial"/>
          <w:sz w:val="22"/>
          <w:szCs w:val="22"/>
        </w:rPr>
        <w:t xml:space="preserve">el Ayuntamiento para facilitar el despacho de los asuntos que le competen, nombrará comisiones permanentes, que los examinen e instruyan hasta ponerlos en estado de </w:t>
      </w:r>
      <w:r w:rsidR="00021274" w:rsidRPr="00AD6860">
        <w:rPr>
          <w:rFonts w:ascii="Arial" w:hAnsi="Arial" w:cs="Arial"/>
          <w:sz w:val="22"/>
          <w:szCs w:val="22"/>
        </w:rPr>
        <w:t>resolución</w:t>
      </w:r>
      <w:r w:rsidRPr="00AD6860">
        <w:rPr>
          <w:rFonts w:ascii="Arial" w:hAnsi="Arial" w:cs="Arial"/>
          <w:sz w:val="22"/>
          <w:szCs w:val="22"/>
        </w:rPr>
        <w:t xml:space="preserve">, de conformidad con lo establecido por los </w:t>
      </w:r>
      <w:r w:rsidR="00021274" w:rsidRPr="00AD6860">
        <w:rPr>
          <w:rFonts w:ascii="Arial" w:hAnsi="Arial" w:cs="Arial"/>
          <w:sz w:val="22"/>
          <w:szCs w:val="22"/>
        </w:rPr>
        <w:t>artículos</w:t>
      </w:r>
      <w:r w:rsidRPr="00AD6860">
        <w:rPr>
          <w:rFonts w:ascii="Arial" w:hAnsi="Arial" w:cs="Arial"/>
          <w:sz w:val="22"/>
          <w:szCs w:val="22"/>
        </w:rPr>
        <w:t xml:space="preserve"> 94 y 96 </w:t>
      </w:r>
      <w:r w:rsidR="00021274" w:rsidRPr="00AD6860">
        <w:rPr>
          <w:rFonts w:ascii="Arial" w:hAnsi="Arial" w:cs="Arial"/>
          <w:sz w:val="22"/>
          <w:szCs w:val="22"/>
        </w:rPr>
        <w:t>fracción</w:t>
      </w:r>
      <w:r w:rsidRPr="00AD6860">
        <w:rPr>
          <w:rFonts w:ascii="Arial" w:hAnsi="Arial" w:cs="Arial"/>
          <w:sz w:val="22"/>
          <w:szCs w:val="22"/>
        </w:rPr>
        <w:t xml:space="preserve"> I de la Ley </w:t>
      </w:r>
      <w:r w:rsidR="00021274" w:rsidRPr="00AD6860">
        <w:rPr>
          <w:rFonts w:ascii="Arial" w:hAnsi="Arial" w:cs="Arial"/>
          <w:sz w:val="22"/>
          <w:szCs w:val="22"/>
        </w:rPr>
        <w:t>Orgánica</w:t>
      </w:r>
      <w:r w:rsidRPr="00AD6860">
        <w:rPr>
          <w:rFonts w:ascii="Arial" w:hAnsi="Arial" w:cs="Arial"/>
          <w:sz w:val="22"/>
          <w:szCs w:val="22"/>
        </w:rPr>
        <w:t xml:space="preserve"> Municipal y 95 del </w:t>
      </w:r>
      <w:r w:rsidR="00021274" w:rsidRPr="00AD6860">
        <w:rPr>
          <w:rFonts w:ascii="Arial" w:hAnsi="Arial" w:cs="Arial"/>
          <w:sz w:val="22"/>
          <w:szCs w:val="22"/>
        </w:rPr>
        <w:t>Código</w:t>
      </w:r>
      <w:r w:rsidRPr="00AD6860">
        <w:rPr>
          <w:rFonts w:ascii="Arial" w:hAnsi="Arial" w:cs="Arial"/>
          <w:sz w:val="22"/>
          <w:szCs w:val="22"/>
        </w:rPr>
        <w:t xml:space="preserve"> Reglamentario para el Municipio de Puebla. </w:t>
      </w:r>
    </w:p>
    <w:p w:rsidR="00104804" w:rsidRPr="00AD6860" w:rsidRDefault="00104804" w:rsidP="00104804">
      <w:pPr>
        <w:pStyle w:val="NormalWeb"/>
        <w:spacing w:before="0" w:beforeAutospacing="0" w:after="0" w:afterAutospacing="0" w:line="264" w:lineRule="auto"/>
        <w:jc w:val="both"/>
        <w:rPr>
          <w:rFonts w:ascii="Arial" w:hAnsi="Arial" w:cs="Arial"/>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sz w:val="22"/>
          <w:szCs w:val="22"/>
        </w:rPr>
      </w:pPr>
      <w:r w:rsidRPr="00AD6860">
        <w:rPr>
          <w:rFonts w:ascii="Arial" w:hAnsi="Arial" w:cs="Arial"/>
          <w:b/>
          <w:bCs/>
          <w:sz w:val="22"/>
          <w:szCs w:val="22"/>
        </w:rPr>
        <w:t xml:space="preserve">V. </w:t>
      </w:r>
      <w:r w:rsidRPr="00AD6860">
        <w:rPr>
          <w:rFonts w:ascii="Arial" w:hAnsi="Arial" w:cs="Arial"/>
          <w:sz w:val="22"/>
          <w:szCs w:val="22"/>
        </w:rPr>
        <w:t xml:space="preserve">Que, los Regidores forman parte del cuerpo colegiado que delibera, analiza, resuelve, </w:t>
      </w:r>
      <w:r w:rsidR="00021274" w:rsidRPr="00AD6860">
        <w:rPr>
          <w:rFonts w:ascii="Arial" w:hAnsi="Arial" w:cs="Arial"/>
          <w:sz w:val="22"/>
          <w:szCs w:val="22"/>
        </w:rPr>
        <w:t>evalúa</w:t>
      </w:r>
      <w:r w:rsidRPr="00AD6860">
        <w:rPr>
          <w:rFonts w:ascii="Arial" w:hAnsi="Arial" w:cs="Arial"/>
          <w:sz w:val="22"/>
          <w:szCs w:val="22"/>
        </w:rPr>
        <w:t xml:space="preserve">, controla y vigila la correcta </w:t>
      </w:r>
      <w:r w:rsidR="00021274" w:rsidRPr="00AD6860">
        <w:rPr>
          <w:rFonts w:ascii="Arial" w:hAnsi="Arial" w:cs="Arial"/>
          <w:sz w:val="22"/>
          <w:szCs w:val="22"/>
        </w:rPr>
        <w:t>prestación</w:t>
      </w:r>
      <w:r w:rsidRPr="00AD6860">
        <w:rPr>
          <w:rFonts w:ascii="Arial" w:hAnsi="Arial" w:cs="Arial"/>
          <w:sz w:val="22"/>
          <w:szCs w:val="22"/>
        </w:rPr>
        <w:t xml:space="preserve"> de los servicios </w:t>
      </w:r>
      <w:r w:rsidR="00021274" w:rsidRPr="00AD6860">
        <w:rPr>
          <w:rFonts w:ascii="Arial" w:hAnsi="Arial" w:cs="Arial"/>
          <w:sz w:val="22"/>
          <w:szCs w:val="22"/>
        </w:rPr>
        <w:t>públicos</w:t>
      </w:r>
      <w:r w:rsidRPr="00AD6860">
        <w:rPr>
          <w:rFonts w:ascii="Arial" w:hAnsi="Arial" w:cs="Arial"/>
          <w:sz w:val="22"/>
          <w:szCs w:val="22"/>
        </w:rPr>
        <w:t xml:space="preserve">, </w:t>
      </w:r>
      <w:r w:rsidR="00021274" w:rsidRPr="00AD6860">
        <w:rPr>
          <w:rFonts w:ascii="Arial" w:hAnsi="Arial" w:cs="Arial"/>
          <w:sz w:val="22"/>
          <w:szCs w:val="22"/>
        </w:rPr>
        <w:t>así</w:t>
      </w:r>
      <w:r w:rsidRPr="00AD6860">
        <w:rPr>
          <w:rFonts w:ascii="Arial" w:hAnsi="Arial" w:cs="Arial"/>
          <w:sz w:val="22"/>
          <w:szCs w:val="22"/>
        </w:rPr>
        <w:t xml:space="preserve">́ como el adecuado funcionamiento de los diversos ramos de la </w:t>
      </w:r>
      <w:r w:rsidR="00021274" w:rsidRPr="00AD6860">
        <w:rPr>
          <w:rFonts w:ascii="Arial" w:hAnsi="Arial" w:cs="Arial"/>
          <w:sz w:val="22"/>
          <w:szCs w:val="22"/>
        </w:rPr>
        <w:t>administración</w:t>
      </w:r>
      <w:r w:rsidRPr="00AD6860">
        <w:rPr>
          <w:rFonts w:ascii="Arial" w:hAnsi="Arial" w:cs="Arial"/>
          <w:sz w:val="22"/>
          <w:szCs w:val="22"/>
        </w:rPr>
        <w:t xml:space="preserve"> municipal, tal y como lo indica el </w:t>
      </w:r>
      <w:r w:rsidR="00021274" w:rsidRPr="00AD6860">
        <w:rPr>
          <w:rFonts w:ascii="Arial" w:hAnsi="Arial" w:cs="Arial"/>
          <w:sz w:val="22"/>
          <w:szCs w:val="22"/>
        </w:rPr>
        <w:t>artículo</w:t>
      </w:r>
      <w:r w:rsidRPr="00AD6860">
        <w:rPr>
          <w:rFonts w:ascii="Arial" w:hAnsi="Arial" w:cs="Arial"/>
          <w:sz w:val="22"/>
          <w:szCs w:val="22"/>
        </w:rPr>
        <w:t xml:space="preserve"> 27 del </w:t>
      </w:r>
      <w:r w:rsidR="00021274" w:rsidRPr="00AD6860">
        <w:rPr>
          <w:rFonts w:ascii="Arial" w:hAnsi="Arial" w:cs="Arial"/>
          <w:sz w:val="22"/>
          <w:szCs w:val="22"/>
        </w:rPr>
        <w:t>Código</w:t>
      </w:r>
      <w:r w:rsidRPr="00AD6860">
        <w:rPr>
          <w:rFonts w:ascii="Arial" w:hAnsi="Arial" w:cs="Arial"/>
          <w:sz w:val="22"/>
          <w:szCs w:val="22"/>
        </w:rPr>
        <w:t xml:space="preserve"> Reglamentario para el Municipio de Puebla. </w:t>
      </w:r>
    </w:p>
    <w:p w:rsidR="00104804" w:rsidRPr="00AD6860"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sz w:val="22"/>
          <w:szCs w:val="22"/>
        </w:rPr>
      </w:pPr>
      <w:r w:rsidRPr="00AD6860">
        <w:rPr>
          <w:rFonts w:ascii="Arial" w:hAnsi="Arial" w:cs="Arial"/>
          <w:b/>
          <w:bCs/>
          <w:sz w:val="22"/>
          <w:szCs w:val="22"/>
        </w:rPr>
        <w:t xml:space="preserve">VI. </w:t>
      </w:r>
      <w:r w:rsidRPr="00AD6860">
        <w:rPr>
          <w:rFonts w:ascii="Arial" w:hAnsi="Arial" w:cs="Arial"/>
          <w:sz w:val="22"/>
          <w:szCs w:val="22"/>
        </w:rPr>
        <w:t xml:space="preserve">Que, de conformidad con el </w:t>
      </w:r>
      <w:r w:rsidR="00021274" w:rsidRPr="00AD6860">
        <w:rPr>
          <w:rFonts w:ascii="Arial" w:hAnsi="Arial" w:cs="Arial"/>
          <w:sz w:val="22"/>
          <w:szCs w:val="22"/>
        </w:rPr>
        <w:t>Código</w:t>
      </w:r>
      <w:r w:rsidRPr="00AD6860">
        <w:rPr>
          <w:rFonts w:ascii="Arial" w:hAnsi="Arial" w:cs="Arial"/>
          <w:sz w:val="22"/>
          <w:szCs w:val="22"/>
        </w:rPr>
        <w:t xml:space="preserve"> Reglamentario para el Municipio de Puebla en su </w:t>
      </w:r>
      <w:r w:rsidR="00021274" w:rsidRPr="00AD6860">
        <w:rPr>
          <w:rFonts w:ascii="Arial" w:hAnsi="Arial" w:cs="Arial"/>
          <w:sz w:val="22"/>
          <w:szCs w:val="22"/>
        </w:rPr>
        <w:t>artículo</w:t>
      </w:r>
      <w:r w:rsidRPr="00AD6860">
        <w:rPr>
          <w:rFonts w:ascii="Arial" w:hAnsi="Arial" w:cs="Arial"/>
          <w:sz w:val="22"/>
          <w:szCs w:val="22"/>
        </w:rPr>
        <w:t xml:space="preserve"> 29 fracciones VIII y IX, dentro de las obligaciones de los Regidores, está la de proporcionar al Ayuntamiento todos los informes o </w:t>
      </w:r>
      <w:r w:rsidR="00021274" w:rsidRPr="00AD6860">
        <w:rPr>
          <w:rFonts w:ascii="Arial" w:hAnsi="Arial" w:cs="Arial"/>
          <w:sz w:val="22"/>
          <w:szCs w:val="22"/>
        </w:rPr>
        <w:t>dictámenes</w:t>
      </w:r>
      <w:r w:rsidRPr="00AD6860">
        <w:rPr>
          <w:rFonts w:ascii="Arial" w:hAnsi="Arial" w:cs="Arial"/>
          <w:sz w:val="22"/>
          <w:szCs w:val="22"/>
        </w:rPr>
        <w:t xml:space="preserve"> que sean requeridos sobre las comisiones que </w:t>
      </w:r>
      <w:r w:rsidR="00021274" w:rsidRPr="00AD6860">
        <w:rPr>
          <w:rFonts w:ascii="Arial" w:hAnsi="Arial" w:cs="Arial"/>
          <w:sz w:val="22"/>
          <w:szCs w:val="22"/>
        </w:rPr>
        <w:t>desempeñen</w:t>
      </w:r>
      <w:r w:rsidRPr="00AD6860">
        <w:rPr>
          <w:rFonts w:ascii="Arial" w:hAnsi="Arial" w:cs="Arial"/>
          <w:sz w:val="22"/>
          <w:szCs w:val="22"/>
        </w:rPr>
        <w:t xml:space="preserve">, </w:t>
      </w:r>
      <w:r w:rsidR="00021274" w:rsidRPr="00AD6860">
        <w:rPr>
          <w:rFonts w:ascii="Arial" w:hAnsi="Arial" w:cs="Arial"/>
          <w:sz w:val="22"/>
          <w:szCs w:val="22"/>
        </w:rPr>
        <w:t>así</w:t>
      </w:r>
      <w:r w:rsidRPr="00AD6860">
        <w:rPr>
          <w:rFonts w:ascii="Arial" w:hAnsi="Arial" w:cs="Arial"/>
          <w:sz w:val="22"/>
          <w:szCs w:val="22"/>
        </w:rPr>
        <w:t xml:space="preserve">́ como la de vigilar el estricto cumplimiento de las disposiciones normativas aplicables. </w:t>
      </w:r>
    </w:p>
    <w:p w:rsidR="00104804" w:rsidRPr="00AD6860"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bCs/>
          <w:sz w:val="22"/>
          <w:szCs w:val="22"/>
        </w:rPr>
      </w:pPr>
      <w:r w:rsidRPr="00AD6860">
        <w:rPr>
          <w:rFonts w:ascii="Arial" w:hAnsi="Arial" w:cs="Arial"/>
          <w:b/>
          <w:bCs/>
          <w:sz w:val="22"/>
          <w:szCs w:val="22"/>
        </w:rPr>
        <w:t xml:space="preserve">VII. </w:t>
      </w:r>
      <w:r w:rsidRPr="00AD6860">
        <w:rPr>
          <w:rFonts w:ascii="Arial" w:hAnsi="Arial" w:cs="Arial"/>
          <w:bCs/>
          <w:sz w:val="22"/>
          <w:szCs w:val="22"/>
        </w:rPr>
        <w:t xml:space="preserve">Que, la mejora regulatoria es una política pública que consiste en la generación de normas claras, de trámite y servicios simplificados, así como de instituciones eficaces para su creación y aplicación, que permitan la optimización del funcionamiento de actividades  generando beneficios superiores a la sociedad, a menores costos posibles. </w:t>
      </w:r>
    </w:p>
    <w:p w:rsidR="00104804" w:rsidRPr="00AD6860" w:rsidRDefault="00104804" w:rsidP="00104804">
      <w:pPr>
        <w:pStyle w:val="NormalWeb"/>
        <w:spacing w:before="0" w:beforeAutospacing="0" w:after="0" w:afterAutospacing="0" w:line="264" w:lineRule="auto"/>
        <w:jc w:val="both"/>
        <w:rPr>
          <w:rFonts w:ascii="Arial" w:hAnsi="Arial" w:cs="Arial"/>
          <w:bCs/>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bCs/>
          <w:sz w:val="22"/>
          <w:szCs w:val="22"/>
        </w:rPr>
      </w:pPr>
      <w:r w:rsidRPr="00AD6860">
        <w:rPr>
          <w:rFonts w:ascii="Arial" w:hAnsi="Arial" w:cs="Arial"/>
          <w:bCs/>
          <w:sz w:val="22"/>
          <w:szCs w:val="22"/>
        </w:rPr>
        <w:t xml:space="preserve">La mejora regulatoria en México tiene su origen en el  año mil novecientos ochenta y nueve, cuando se instrumentó el primer programa de desregulación económica y se creó la Unidad de Desregulación Económica, dependiente de la entonces Secretaría de Comercio y Fomento Industrial del Gobierno Federal. Actualmente y desde el año dos mil, la Comisión Federal de Mejora Regulatoria (COFEMER) es el órgano facultado para fomentar dicha política pública.  </w:t>
      </w:r>
    </w:p>
    <w:p w:rsidR="00104804" w:rsidRPr="00AD6860"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bCs/>
          <w:sz w:val="22"/>
          <w:szCs w:val="22"/>
        </w:rPr>
      </w:pPr>
      <w:r w:rsidRPr="00AD6860">
        <w:rPr>
          <w:rFonts w:ascii="Arial" w:hAnsi="Arial" w:cs="Arial"/>
          <w:b/>
          <w:bCs/>
          <w:sz w:val="22"/>
          <w:szCs w:val="22"/>
        </w:rPr>
        <w:t xml:space="preserve">VIII. </w:t>
      </w:r>
      <w:r w:rsidRPr="00AD6860">
        <w:rPr>
          <w:rFonts w:ascii="Arial" w:hAnsi="Arial" w:cs="Arial"/>
          <w:bCs/>
          <w:sz w:val="22"/>
          <w:szCs w:val="22"/>
        </w:rPr>
        <w:t xml:space="preserve">Que, en Sesión Ordinaria de Cabildo de fecha catorce de diciembre de dos mil cinco, se aprobó el Dictamen por virtud del cual se adiciona el Capítulo 35 al Código Reglamentario para el Municipio de Puebla, denominado “De la Mejora Regulatoria”, mismo que fue publicado en el Periódico Oficial del Estado el diecisiete de febrero de dos mil seis. </w:t>
      </w:r>
    </w:p>
    <w:p w:rsidR="00104804" w:rsidRPr="00AD6860"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bCs/>
          <w:sz w:val="22"/>
          <w:szCs w:val="22"/>
        </w:rPr>
      </w:pPr>
      <w:r w:rsidRPr="00AD6860">
        <w:rPr>
          <w:rFonts w:ascii="Arial" w:hAnsi="Arial" w:cs="Arial"/>
          <w:b/>
          <w:bCs/>
          <w:sz w:val="22"/>
          <w:szCs w:val="22"/>
        </w:rPr>
        <w:lastRenderedPageBreak/>
        <w:t>IX.</w:t>
      </w:r>
      <w:r w:rsidRPr="00AD6860">
        <w:rPr>
          <w:rFonts w:ascii="Arial" w:hAnsi="Arial" w:cs="Arial"/>
          <w:bCs/>
          <w:sz w:val="22"/>
          <w:szCs w:val="22"/>
        </w:rPr>
        <w:t xml:space="preserve"> Que, en materia de Mejora Regulatoria, la Organización para la Cooperación y el Desarrollo Económicos (OCDE) publicó en el año dos mil doce la “</w:t>
      </w:r>
      <w:r w:rsidR="00110C76" w:rsidRPr="00AD6860">
        <w:rPr>
          <w:rFonts w:ascii="Arial" w:hAnsi="Arial" w:cs="Arial"/>
          <w:bCs/>
          <w:sz w:val="22"/>
          <w:szCs w:val="22"/>
        </w:rPr>
        <w:t>Recomendación</w:t>
      </w:r>
      <w:r w:rsidRPr="00AD6860">
        <w:rPr>
          <w:rFonts w:ascii="Arial" w:hAnsi="Arial" w:cs="Arial"/>
          <w:bCs/>
          <w:sz w:val="22"/>
          <w:szCs w:val="22"/>
        </w:rPr>
        <w:t xml:space="preserve"> del Consejo sobre </w:t>
      </w:r>
      <w:r w:rsidR="00021274" w:rsidRPr="00AD6860">
        <w:rPr>
          <w:rFonts w:ascii="Arial" w:hAnsi="Arial" w:cs="Arial"/>
          <w:bCs/>
          <w:sz w:val="22"/>
          <w:szCs w:val="22"/>
        </w:rPr>
        <w:t>Política</w:t>
      </w:r>
      <w:r w:rsidRPr="00AD6860">
        <w:rPr>
          <w:rFonts w:ascii="Arial" w:hAnsi="Arial" w:cs="Arial"/>
          <w:bCs/>
          <w:sz w:val="22"/>
          <w:szCs w:val="22"/>
        </w:rPr>
        <w:t xml:space="preserve"> y Gobernanza Regulatoria”, documento que consta de doce recomendaciones, dentro de los cuales la tercera recomendación consiste en “</w:t>
      </w:r>
      <w:r w:rsidRPr="00AD6860">
        <w:rPr>
          <w:rFonts w:ascii="Arial" w:hAnsi="Arial" w:cs="Arial"/>
          <w:bCs/>
          <w:i/>
          <w:sz w:val="22"/>
          <w:szCs w:val="22"/>
        </w:rPr>
        <w:t xml:space="preserve">establecer mecanismos e instituciones para supervisar activamente los procedimientos y objetivos de la </w:t>
      </w:r>
      <w:r w:rsidR="00110C76" w:rsidRPr="00AD6860">
        <w:rPr>
          <w:rFonts w:ascii="Arial" w:hAnsi="Arial" w:cs="Arial"/>
          <w:bCs/>
          <w:i/>
          <w:sz w:val="22"/>
          <w:szCs w:val="22"/>
        </w:rPr>
        <w:t>política</w:t>
      </w:r>
      <w:r w:rsidRPr="00AD6860">
        <w:rPr>
          <w:rFonts w:ascii="Arial" w:hAnsi="Arial" w:cs="Arial"/>
          <w:bCs/>
          <w:i/>
          <w:sz w:val="22"/>
          <w:szCs w:val="22"/>
        </w:rPr>
        <w:t xml:space="preserve"> regulatoria, apoyarla e implementarla, y por consecuencia fomentar la calidad de la </w:t>
      </w:r>
      <w:r w:rsidR="00110C76" w:rsidRPr="00AD6860">
        <w:rPr>
          <w:rFonts w:ascii="Arial" w:hAnsi="Arial" w:cs="Arial"/>
          <w:bCs/>
          <w:i/>
          <w:sz w:val="22"/>
          <w:szCs w:val="22"/>
        </w:rPr>
        <w:t>regulación</w:t>
      </w:r>
      <w:r w:rsidRPr="00AD6860">
        <w:rPr>
          <w:rFonts w:ascii="Arial" w:hAnsi="Arial" w:cs="Arial"/>
          <w:bCs/>
          <w:i/>
          <w:sz w:val="22"/>
          <w:szCs w:val="22"/>
        </w:rPr>
        <w:t>”</w:t>
      </w:r>
      <w:r w:rsidRPr="00AD6860">
        <w:rPr>
          <w:rFonts w:ascii="Arial" w:hAnsi="Arial" w:cs="Arial"/>
          <w:bCs/>
          <w:sz w:val="22"/>
          <w:szCs w:val="22"/>
        </w:rPr>
        <w:t xml:space="preserve">. En razón de lo anterior, debe establecerse un  </w:t>
      </w:r>
      <w:r w:rsidR="00110C76" w:rsidRPr="00AD6860">
        <w:rPr>
          <w:rFonts w:ascii="Arial" w:hAnsi="Arial" w:cs="Arial"/>
          <w:bCs/>
          <w:sz w:val="22"/>
          <w:szCs w:val="22"/>
        </w:rPr>
        <w:t>órgano</w:t>
      </w:r>
      <w:r w:rsidRPr="00AD6860">
        <w:rPr>
          <w:rFonts w:ascii="Arial" w:hAnsi="Arial" w:cs="Arial"/>
          <w:bCs/>
          <w:sz w:val="22"/>
          <w:szCs w:val="22"/>
        </w:rPr>
        <w:t xml:space="preserve"> permanente responsable de la </w:t>
      </w:r>
      <w:r w:rsidR="00110C76" w:rsidRPr="00AD6860">
        <w:rPr>
          <w:rFonts w:ascii="Arial" w:hAnsi="Arial" w:cs="Arial"/>
          <w:bCs/>
          <w:sz w:val="22"/>
          <w:szCs w:val="22"/>
        </w:rPr>
        <w:t>supervisión</w:t>
      </w:r>
      <w:r w:rsidRPr="00AD6860">
        <w:rPr>
          <w:rFonts w:ascii="Arial" w:hAnsi="Arial" w:cs="Arial"/>
          <w:bCs/>
          <w:sz w:val="22"/>
          <w:szCs w:val="22"/>
        </w:rPr>
        <w:t xml:space="preserve"> regulatoria, el cual esté cerca del centro del gobierno a fin de asegurar que la </w:t>
      </w:r>
      <w:r w:rsidR="00110C76" w:rsidRPr="00AD6860">
        <w:rPr>
          <w:rFonts w:ascii="Arial" w:hAnsi="Arial" w:cs="Arial"/>
          <w:bCs/>
          <w:sz w:val="22"/>
          <w:szCs w:val="22"/>
        </w:rPr>
        <w:t>regulación</w:t>
      </w:r>
      <w:r w:rsidRPr="00AD6860">
        <w:rPr>
          <w:rFonts w:ascii="Arial" w:hAnsi="Arial" w:cs="Arial"/>
          <w:bCs/>
          <w:sz w:val="22"/>
          <w:szCs w:val="22"/>
        </w:rPr>
        <w:t xml:space="preserve"> obedezca a la </w:t>
      </w:r>
      <w:r w:rsidR="00110C76" w:rsidRPr="00AD6860">
        <w:rPr>
          <w:rFonts w:ascii="Arial" w:hAnsi="Arial" w:cs="Arial"/>
          <w:bCs/>
          <w:sz w:val="22"/>
          <w:szCs w:val="22"/>
        </w:rPr>
        <w:t>política</w:t>
      </w:r>
      <w:r w:rsidRPr="00AD6860">
        <w:rPr>
          <w:rFonts w:ascii="Arial" w:hAnsi="Arial" w:cs="Arial"/>
          <w:bCs/>
          <w:sz w:val="22"/>
          <w:szCs w:val="22"/>
        </w:rPr>
        <w:t xml:space="preserve"> de gobierno completo, debiendo adaptarse a cada sistema de gobernanza.</w:t>
      </w:r>
    </w:p>
    <w:p w:rsidR="00104804" w:rsidRPr="00AD6860" w:rsidRDefault="00104804" w:rsidP="00104804">
      <w:pPr>
        <w:pStyle w:val="NormalWeb"/>
        <w:spacing w:before="0" w:beforeAutospacing="0" w:after="0" w:afterAutospacing="0" w:line="264" w:lineRule="auto"/>
        <w:jc w:val="both"/>
        <w:rPr>
          <w:rFonts w:ascii="Arial" w:hAnsi="Arial" w:cs="Arial"/>
          <w:bCs/>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bCs/>
          <w:sz w:val="22"/>
          <w:szCs w:val="22"/>
        </w:rPr>
      </w:pPr>
      <w:r w:rsidRPr="00AD6860">
        <w:rPr>
          <w:rFonts w:ascii="Arial" w:hAnsi="Arial" w:cs="Arial"/>
          <w:bCs/>
          <w:sz w:val="22"/>
          <w:szCs w:val="22"/>
        </w:rPr>
        <w:t xml:space="preserve">Asimismo, establece que al </w:t>
      </w:r>
      <w:r w:rsidR="00110C76" w:rsidRPr="00AD6860">
        <w:rPr>
          <w:rFonts w:ascii="Arial" w:hAnsi="Arial" w:cs="Arial"/>
          <w:bCs/>
          <w:sz w:val="22"/>
          <w:szCs w:val="22"/>
        </w:rPr>
        <w:t>órgano</w:t>
      </w:r>
      <w:r w:rsidRPr="00AD6860">
        <w:rPr>
          <w:rFonts w:ascii="Arial" w:hAnsi="Arial" w:cs="Arial"/>
          <w:bCs/>
          <w:sz w:val="22"/>
          <w:szCs w:val="22"/>
        </w:rPr>
        <w:t xml:space="preserve"> de </w:t>
      </w:r>
      <w:r w:rsidR="00110C76" w:rsidRPr="00AD6860">
        <w:rPr>
          <w:rFonts w:ascii="Arial" w:hAnsi="Arial" w:cs="Arial"/>
          <w:bCs/>
          <w:sz w:val="22"/>
          <w:szCs w:val="22"/>
        </w:rPr>
        <w:t>supervisión</w:t>
      </w:r>
      <w:r w:rsidRPr="00AD6860">
        <w:rPr>
          <w:rFonts w:ascii="Arial" w:hAnsi="Arial" w:cs="Arial"/>
          <w:bCs/>
          <w:sz w:val="22"/>
          <w:szCs w:val="22"/>
        </w:rPr>
        <w:t xml:space="preserve"> regulatoria deben encomendársele diversas funciones o tareas con el objeto de impulsar la toma de decisiones basada en evidencia. Dentro de sus facultades, deberá procurar el control de calidad regulatoria, mediante la </w:t>
      </w:r>
      <w:r w:rsidR="00110C76" w:rsidRPr="00AD6860">
        <w:rPr>
          <w:rFonts w:ascii="Arial" w:hAnsi="Arial" w:cs="Arial"/>
          <w:bCs/>
          <w:sz w:val="22"/>
          <w:szCs w:val="22"/>
        </w:rPr>
        <w:t>revisión</w:t>
      </w:r>
      <w:r w:rsidRPr="00AD6860">
        <w:rPr>
          <w:rFonts w:ascii="Arial" w:hAnsi="Arial" w:cs="Arial"/>
          <w:bCs/>
          <w:sz w:val="22"/>
          <w:szCs w:val="22"/>
        </w:rPr>
        <w:t xml:space="preserve"> de las evaluaciones de impacto y el rechazo de proyectos que de conformidad con la normatividad resultan inadecuadas; así como brindar </w:t>
      </w:r>
      <w:r w:rsidR="006F4F11" w:rsidRPr="00AD6860">
        <w:rPr>
          <w:rFonts w:ascii="Arial" w:hAnsi="Arial" w:cs="Arial"/>
          <w:bCs/>
          <w:sz w:val="22"/>
          <w:szCs w:val="22"/>
        </w:rPr>
        <w:t>capacitación</w:t>
      </w:r>
      <w:r w:rsidRPr="00AD6860">
        <w:rPr>
          <w:rFonts w:ascii="Arial" w:hAnsi="Arial" w:cs="Arial"/>
          <w:bCs/>
          <w:sz w:val="22"/>
          <w:szCs w:val="22"/>
        </w:rPr>
        <w:t xml:space="preserve"> y </w:t>
      </w:r>
      <w:r w:rsidR="006F4F11" w:rsidRPr="00AD6860">
        <w:rPr>
          <w:rFonts w:ascii="Arial" w:hAnsi="Arial" w:cs="Arial"/>
          <w:bCs/>
          <w:sz w:val="22"/>
          <w:szCs w:val="22"/>
        </w:rPr>
        <w:t>guía</w:t>
      </w:r>
      <w:r w:rsidRPr="00AD6860">
        <w:rPr>
          <w:rFonts w:ascii="Arial" w:hAnsi="Arial" w:cs="Arial"/>
          <w:bCs/>
          <w:sz w:val="22"/>
          <w:szCs w:val="22"/>
        </w:rPr>
        <w:t xml:space="preserve"> sobre </w:t>
      </w:r>
      <w:r w:rsidR="006F4F11" w:rsidRPr="00AD6860">
        <w:rPr>
          <w:rFonts w:ascii="Arial" w:hAnsi="Arial" w:cs="Arial"/>
          <w:bCs/>
          <w:sz w:val="22"/>
          <w:szCs w:val="22"/>
        </w:rPr>
        <w:t>evaluación</w:t>
      </w:r>
      <w:r w:rsidRPr="00AD6860">
        <w:rPr>
          <w:rFonts w:ascii="Arial" w:hAnsi="Arial" w:cs="Arial"/>
          <w:bCs/>
          <w:sz w:val="22"/>
          <w:szCs w:val="22"/>
        </w:rPr>
        <w:t xml:space="preserve"> de impacto y estrategias para mejorar el </w:t>
      </w:r>
      <w:r w:rsidR="006F4F11" w:rsidRPr="00AD6860">
        <w:rPr>
          <w:rFonts w:ascii="Arial" w:hAnsi="Arial" w:cs="Arial"/>
          <w:bCs/>
          <w:sz w:val="22"/>
          <w:szCs w:val="22"/>
        </w:rPr>
        <w:t>desempeño</w:t>
      </w:r>
      <w:r w:rsidRPr="00AD6860">
        <w:rPr>
          <w:rFonts w:ascii="Arial" w:hAnsi="Arial" w:cs="Arial"/>
          <w:bCs/>
          <w:sz w:val="22"/>
          <w:szCs w:val="22"/>
        </w:rPr>
        <w:t xml:space="preserve"> en materia regulatoria, entre otras.</w:t>
      </w:r>
    </w:p>
    <w:p w:rsidR="00104804" w:rsidRPr="00AD6860"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bCs/>
          <w:sz w:val="22"/>
          <w:szCs w:val="22"/>
        </w:rPr>
      </w:pPr>
      <w:r w:rsidRPr="00AD6860">
        <w:rPr>
          <w:rFonts w:ascii="Arial" w:hAnsi="Arial" w:cs="Arial"/>
          <w:b/>
          <w:bCs/>
          <w:sz w:val="22"/>
          <w:szCs w:val="22"/>
        </w:rPr>
        <w:t>X.</w:t>
      </w:r>
      <w:r w:rsidRPr="00AD6860">
        <w:rPr>
          <w:rFonts w:ascii="Arial" w:hAnsi="Arial" w:cs="Arial"/>
          <w:bCs/>
          <w:sz w:val="22"/>
          <w:szCs w:val="22"/>
        </w:rPr>
        <w:t xml:space="preserve"> Que, bajo esa tesitura, el Plan Municipal de Desarrollo de Puebla 2014-2018, publicado en el Periódico Oficial del Estado de Puebla el treinta de julio de dos mil catorce, en su Eje 5, denominado “Buen Gobierno, Innovador y de Resultados”, Programa 31 “Control de la Gestión Pública y Rendición de Cuentas” establece en sus líneas de acción 26 y 28 crear la Unidad de Mejora Regulatoria, para contar con un marco normativo dirigido a desarrollar e instrumentar proyectos de mejora institucional e interinstitucional que hagan </w:t>
      </w:r>
      <w:r w:rsidR="00021274" w:rsidRPr="00AD6860">
        <w:rPr>
          <w:rFonts w:ascii="Arial" w:hAnsi="Arial" w:cs="Arial"/>
          <w:bCs/>
          <w:sz w:val="22"/>
          <w:szCs w:val="22"/>
        </w:rPr>
        <w:t>más</w:t>
      </w:r>
      <w:r w:rsidRPr="00AD6860">
        <w:rPr>
          <w:rFonts w:ascii="Arial" w:hAnsi="Arial" w:cs="Arial"/>
          <w:bCs/>
          <w:sz w:val="22"/>
          <w:szCs w:val="22"/>
        </w:rPr>
        <w:t xml:space="preserve"> eficientes los procesos de la </w:t>
      </w:r>
      <w:r w:rsidR="00021274" w:rsidRPr="00AD6860">
        <w:rPr>
          <w:rFonts w:ascii="Arial" w:hAnsi="Arial" w:cs="Arial"/>
          <w:bCs/>
          <w:sz w:val="22"/>
          <w:szCs w:val="22"/>
        </w:rPr>
        <w:t>gestión</w:t>
      </w:r>
      <w:r w:rsidRPr="00AD6860">
        <w:rPr>
          <w:rFonts w:ascii="Arial" w:hAnsi="Arial" w:cs="Arial"/>
          <w:bCs/>
          <w:sz w:val="22"/>
          <w:szCs w:val="22"/>
        </w:rPr>
        <w:t xml:space="preserve"> de gobierno; y promover procesos de </w:t>
      </w:r>
      <w:r w:rsidR="006F4F11" w:rsidRPr="00AD6860">
        <w:rPr>
          <w:rFonts w:ascii="Arial" w:hAnsi="Arial" w:cs="Arial"/>
          <w:bCs/>
          <w:sz w:val="22"/>
          <w:szCs w:val="22"/>
        </w:rPr>
        <w:t>innovación</w:t>
      </w:r>
      <w:r w:rsidRPr="00AD6860">
        <w:rPr>
          <w:rFonts w:ascii="Arial" w:hAnsi="Arial" w:cs="Arial"/>
          <w:bCs/>
          <w:sz w:val="22"/>
          <w:szCs w:val="22"/>
        </w:rPr>
        <w:t xml:space="preserve">, la transferencia del conocimiento y mejores </w:t>
      </w:r>
      <w:r w:rsidR="00021274" w:rsidRPr="00AD6860">
        <w:rPr>
          <w:rFonts w:ascii="Arial" w:hAnsi="Arial" w:cs="Arial"/>
          <w:bCs/>
          <w:sz w:val="22"/>
          <w:szCs w:val="22"/>
        </w:rPr>
        <w:t>prácticas</w:t>
      </w:r>
      <w:r w:rsidRPr="00AD6860">
        <w:rPr>
          <w:rFonts w:ascii="Arial" w:hAnsi="Arial" w:cs="Arial"/>
          <w:bCs/>
          <w:sz w:val="22"/>
          <w:szCs w:val="22"/>
        </w:rPr>
        <w:t xml:space="preserve"> entre instituciones, que nos permita incrementar la eficiencia y eficacia gubernamental.</w:t>
      </w:r>
    </w:p>
    <w:p w:rsidR="00104804" w:rsidRPr="00AD6860"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bCs/>
          <w:sz w:val="22"/>
          <w:szCs w:val="22"/>
        </w:rPr>
      </w:pPr>
      <w:r w:rsidRPr="00AD6860">
        <w:rPr>
          <w:rFonts w:ascii="Arial" w:hAnsi="Arial" w:cs="Arial"/>
          <w:b/>
          <w:bCs/>
          <w:sz w:val="22"/>
          <w:szCs w:val="22"/>
        </w:rPr>
        <w:t>XI.</w:t>
      </w:r>
      <w:r w:rsidRPr="00AD6860">
        <w:rPr>
          <w:rFonts w:ascii="Arial" w:hAnsi="Arial" w:cs="Arial"/>
          <w:bCs/>
          <w:sz w:val="22"/>
          <w:szCs w:val="22"/>
        </w:rPr>
        <w:t xml:space="preserve"> Que, en cumplimiento a lo anterior, en Sesión Extraordinaria de Cabildo de fecha diez de junio de dos mil catorce, se aprobó el Dictamen por el que se expide el Reglamento Interior de la Contraloría Municipal del Honorable Ayuntamiento del Municipio de Puebla, mismo que fue publicado en el Periódico Oficial del Estado el treinta de junio de dos mil catorce, en el cual se considera a la Unidad de Mejora Regulatoria como responsable de instrumentar a nivel transversal las mejores prácticas para simplificación y homologación de trámites que incidan principalmente en la transparencia y la competitividad.</w:t>
      </w:r>
    </w:p>
    <w:p w:rsidR="00104804" w:rsidRPr="00AD6860"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bCs/>
          <w:sz w:val="22"/>
          <w:szCs w:val="22"/>
        </w:rPr>
      </w:pPr>
      <w:r w:rsidRPr="00AD6860">
        <w:rPr>
          <w:rFonts w:ascii="Arial" w:hAnsi="Arial" w:cs="Arial"/>
          <w:b/>
          <w:bCs/>
          <w:sz w:val="22"/>
          <w:szCs w:val="22"/>
        </w:rPr>
        <w:t xml:space="preserve">XII. </w:t>
      </w:r>
      <w:r w:rsidRPr="00AD6860">
        <w:rPr>
          <w:rFonts w:ascii="Arial" w:hAnsi="Arial" w:cs="Arial"/>
          <w:bCs/>
          <w:sz w:val="22"/>
          <w:szCs w:val="22"/>
        </w:rPr>
        <w:t xml:space="preserve">Que, la gobernanza regulatoria, como lo refiere el Plan Municipal Desarrollo de Puebla 2014-2018, es fundamental en el ejercicio de gobierno ya que se traduce en una </w:t>
      </w:r>
      <w:r w:rsidR="00021274" w:rsidRPr="00AD6860">
        <w:rPr>
          <w:rFonts w:ascii="Arial" w:hAnsi="Arial" w:cs="Arial"/>
          <w:bCs/>
          <w:sz w:val="22"/>
          <w:szCs w:val="22"/>
        </w:rPr>
        <w:t>gestión</w:t>
      </w:r>
      <w:r w:rsidRPr="00AD6860">
        <w:rPr>
          <w:rFonts w:ascii="Arial" w:hAnsi="Arial" w:cs="Arial"/>
          <w:bCs/>
          <w:sz w:val="22"/>
          <w:szCs w:val="22"/>
        </w:rPr>
        <w:t xml:space="preserve"> </w:t>
      </w:r>
      <w:r w:rsidR="006F4F11" w:rsidRPr="00AD6860">
        <w:rPr>
          <w:rFonts w:ascii="Arial" w:hAnsi="Arial" w:cs="Arial"/>
          <w:bCs/>
          <w:sz w:val="22"/>
          <w:szCs w:val="22"/>
        </w:rPr>
        <w:t>pública</w:t>
      </w:r>
      <w:r w:rsidRPr="00AD6860">
        <w:rPr>
          <w:rFonts w:ascii="Arial" w:hAnsi="Arial" w:cs="Arial"/>
          <w:bCs/>
          <w:sz w:val="22"/>
          <w:szCs w:val="22"/>
        </w:rPr>
        <w:t xml:space="preserve"> que se caracteriza por ser abierta, con toma decisiones de </w:t>
      </w:r>
      <w:r w:rsidR="006F4F11" w:rsidRPr="00AD6860">
        <w:rPr>
          <w:rFonts w:ascii="Arial" w:hAnsi="Arial" w:cs="Arial"/>
          <w:bCs/>
          <w:sz w:val="22"/>
          <w:szCs w:val="22"/>
        </w:rPr>
        <w:t>carácter</w:t>
      </w:r>
      <w:r w:rsidRPr="00AD6860">
        <w:rPr>
          <w:rFonts w:ascii="Arial" w:hAnsi="Arial" w:cs="Arial"/>
          <w:bCs/>
          <w:sz w:val="22"/>
          <w:szCs w:val="22"/>
        </w:rPr>
        <w:t xml:space="preserve"> horizontal y de corresponsabilidad. </w:t>
      </w:r>
    </w:p>
    <w:p w:rsidR="00104804" w:rsidRPr="00AD6860" w:rsidRDefault="00104804" w:rsidP="00104804">
      <w:pPr>
        <w:pStyle w:val="NormalWeb"/>
        <w:spacing w:before="0" w:beforeAutospacing="0" w:after="0" w:afterAutospacing="0" w:line="264" w:lineRule="auto"/>
        <w:jc w:val="both"/>
        <w:rPr>
          <w:rFonts w:ascii="Arial" w:hAnsi="Arial" w:cs="Arial"/>
          <w:bCs/>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b/>
          <w:bCs/>
          <w:sz w:val="22"/>
          <w:szCs w:val="22"/>
        </w:rPr>
      </w:pPr>
      <w:r w:rsidRPr="00AD6860">
        <w:rPr>
          <w:rFonts w:ascii="Arial" w:hAnsi="Arial" w:cs="Arial"/>
          <w:bCs/>
          <w:sz w:val="22"/>
          <w:szCs w:val="22"/>
        </w:rPr>
        <w:t xml:space="preserve">La gobernanza regulatoria contribuye a la </w:t>
      </w:r>
      <w:r w:rsidR="006F4F11" w:rsidRPr="00AD6860">
        <w:rPr>
          <w:rFonts w:ascii="Arial" w:hAnsi="Arial" w:cs="Arial"/>
          <w:bCs/>
          <w:sz w:val="22"/>
          <w:szCs w:val="22"/>
        </w:rPr>
        <w:t>utilización</w:t>
      </w:r>
      <w:r w:rsidRPr="00AD6860">
        <w:rPr>
          <w:rFonts w:ascii="Arial" w:hAnsi="Arial" w:cs="Arial"/>
          <w:bCs/>
          <w:sz w:val="22"/>
          <w:szCs w:val="22"/>
        </w:rPr>
        <w:t xml:space="preserve"> de </w:t>
      </w:r>
      <w:r w:rsidR="00021274" w:rsidRPr="00AD6860">
        <w:rPr>
          <w:rFonts w:ascii="Arial" w:hAnsi="Arial" w:cs="Arial"/>
          <w:bCs/>
          <w:sz w:val="22"/>
          <w:szCs w:val="22"/>
        </w:rPr>
        <w:t>tecnologías</w:t>
      </w:r>
      <w:r w:rsidRPr="00AD6860">
        <w:rPr>
          <w:rFonts w:ascii="Arial" w:hAnsi="Arial" w:cs="Arial"/>
          <w:bCs/>
          <w:sz w:val="22"/>
          <w:szCs w:val="22"/>
        </w:rPr>
        <w:t xml:space="preserve"> de la </w:t>
      </w:r>
      <w:r w:rsidR="006F4F11" w:rsidRPr="00AD6860">
        <w:rPr>
          <w:rFonts w:ascii="Arial" w:hAnsi="Arial" w:cs="Arial"/>
          <w:bCs/>
          <w:sz w:val="22"/>
          <w:szCs w:val="22"/>
        </w:rPr>
        <w:t>información</w:t>
      </w:r>
      <w:r w:rsidRPr="00AD6860">
        <w:rPr>
          <w:rFonts w:ascii="Arial" w:hAnsi="Arial" w:cs="Arial"/>
          <w:bCs/>
          <w:sz w:val="22"/>
          <w:szCs w:val="22"/>
        </w:rPr>
        <w:t xml:space="preserve">, a modernizar los procesos administrativos y a mejorar el </w:t>
      </w:r>
      <w:r w:rsidR="006F4F11" w:rsidRPr="00AD6860">
        <w:rPr>
          <w:rFonts w:ascii="Arial" w:hAnsi="Arial" w:cs="Arial"/>
          <w:bCs/>
          <w:sz w:val="22"/>
          <w:szCs w:val="22"/>
        </w:rPr>
        <w:t>desempeño</w:t>
      </w:r>
      <w:r w:rsidRPr="00AD6860">
        <w:rPr>
          <w:rFonts w:ascii="Arial" w:hAnsi="Arial" w:cs="Arial"/>
          <w:bCs/>
          <w:sz w:val="22"/>
          <w:szCs w:val="22"/>
        </w:rPr>
        <w:t xml:space="preserve"> en la </w:t>
      </w:r>
      <w:r w:rsidR="00021274" w:rsidRPr="00AD6860">
        <w:rPr>
          <w:rFonts w:ascii="Arial" w:hAnsi="Arial" w:cs="Arial"/>
          <w:bCs/>
          <w:sz w:val="22"/>
          <w:szCs w:val="22"/>
        </w:rPr>
        <w:t>gestión</w:t>
      </w:r>
      <w:r w:rsidRPr="00AD6860">
        <w:rPr>
          <w:rFonts w:ascii="Arial" w:hAnsi="Arial" w:cs="Arial"/>
          <w:bCs/>
          <w:sz w:val="22"/>
          <w:szCs w:val="22"/>
        </w:rPr>
        <w:t xml:space="preserve"> </w:t>
      </w:r>
      <w:r w:rsidR="006F4F11" w:rsidRPr="00AD6860">
        <w:rPr>
          <w:rFonts w:ascii="Arial" w:hAnsi="Arial" w:cs="Arial"/>
          <w:bCs/>
          <w:sz w:val="22"/>
          <w:szCs w:val="22"/>
        </w:rPr>
        <w:t>pública</w:t>
      </w:r>
      <w:r w:rsidRPr="00AD6860">
        <w:rPr>
          <w:rFonts w:ascii="Arial" w:hAnsi="Arial" w:cs="Arial"/>
          <w:bCs/>
          <w:sz w:val="22"/>
          <w:szCs w:val="22"/>
        </w:rPr>
        <w:t xml:space="preserve">, así como a combatir la </w:t>
      </w:r>
      <w:r w:rsidR="006F4F11" w:rsidRPr="00AD6860">
        <w:rPr>
          <w:rFonts w:ascii="Arial" w:hAnsi="Arial" w:cs="Arial"/>
          <w:bCs/>
          <w:sz w:val="22"/>
          <w:szCs w:val="22"/>
        </w:rPr>
        <w:t>corrupción</w:t>
      </w:r>
      <w:r w:rsidRPr="00AD6860">
        <w:rPr>
          <w:rFonts w:ascii="Arial" w:hAnsi="Arial" w:cs="Arial"/>
          <w:bCs/>
          <w:sz w:val="22"/>
          <w:szCs w:val="22"/>
        </w:rPr>
        <w:t xml:space="preserve"> e incrementar la transparencia.</w:t>
      </w:r>
      <w:r w:rsidRPr="00AD6860">
        <w:rPr>
          <w:rFonts w:ascii="Arial" w:hAnsi="Arial" w:cs="Arial"/>
          <w:b/>
          <w:bCs/>
          <w:sz w:val="22"/>
          <w:szCs w:val="22"/>
        </w:rPr>
        <w:t xml:space="preserve"> </w:t>
      </w:r>
    </w:p>
    <w:p w:rsidR="00104804" w:rsidRPr="00AD6860"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b/>
          <w:bCs/>
          <w:sz w:val="22"/>
          <w:szCs w:val="22"/>
        </w:rPr>
      </w:pPr>
      <w:r w:rsidRPr="00AD6860">
        <w:rPr>
          <w:rFonts w:ascii="Arial" w:hAnsi="Arial" w:cs="Arial"/>
          <w:b/>
          <w:bCs/>
          <w:sz w:val="22"/>
          <w:szCs w:val="22"/>
        </w:rPr>
        <w:lastRenderedPageBreak/>
        <w:t xml:space="preserve">XIII. </w:t>
      </w:r>
      <w:r w:rsidRPr="00AD6860">
        <w:rPr>
          <w:rFonts w:ascii="Arial" w:hAnsi="Arial" w:cs="Arial"/>
          <w:bCs/>
          <w:sz w:val="22"/>
          <w:szCs w:val="22"/>
        </w:rPr>
        <w:t>Que, mejorar la calidad regulatoria en los tres órdenes de gobierno es uno de los retos principales que enfrenta nuestro país, para generar incentivos que se traduzcan en condiciones favorables en materia de productividad y competitividad, a fin de impulsar el crecimiento económico, promover la eficiencia del mercado y coadyuvar a proteger los derechos y la seguridad jurídica de los ciudadanos y de las empresas, además de evitar que las malas regulaciones les impongan costos onerosos e innecesarios que entorpezcan sus actividades económicas.</w:t>
      </w:r>
    </w:p>
    <w:p w:rsidR="00104804" w:rsidRPr="00AD6860"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b/>
          <w:bCs/>
          <w:sz w:val="22"/>
          <w:szCs w:val="22"/>
        </w:rPr>
      </w:pPr>
      <w:r w:rsidRPr="00AD6860">
        <w:rPr>
          <w:rFonts w:ascii="Arial" w:hAnsi="Arial" w:cs="Arial"/>
          <w:b/>
          <w:bCs/>
          <w:sz w:val="22"/>
          <w:szCs w:val="22"/>
        </w:rPr>
        <w:t xml:space="preserve">XIV. </w:t>
      </w:r>
      <w:r w:rsidRPr="00AD6860">
        <w:rPr>
          <w:rFonts w:ascii="Arial" w:hAnsi="Arial" w:cs="Arial"/>
          <w:bCs/>
          <w:sz w:val="22"/>
          <w:szCs w:val="22"/>
        </w:rPr>
        <w:t>Que, atendiendo a las políticas emitidas por organismos internacionales y el Gobierno Federal en materia de gobernanza regulatoria, el Honorable Congreso del Estado Libre y Soberano de Puebla, tuvo a bien expedir la Ley de Gobernanza Regulatoria para el Estado de Puebla, publicada en el Periódico Oficial del Estado el once de febrero de dos mil quince, la cual tiene por objeto establecer las disposiciones y principios rectores de mejora regulatoria y simplificación administrativa a las que debe sujetarse la Administración Pública Estatal, así como las bases generales concernientes a la Administración Pública Municipal, a través de la coordinación de acciones entre las autoridades y los sectores social y privado, procurando el uso de las tecnologías de la información, a fin de permitir el desarrollo económico del Estado, con base en principios de máxima eficacia y transparencia gubernamental.</w:t>
      </w:r>
    </w:p>
    <w:p w:rsidR="00104804" w:rsidRPr="00AD6860"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bCs/>
          <w:sz w:val="22"/>
          <w:szCs w:val="22"/>
        </w:rPr>
      </w:pPr>
      <w:r w:rsidRPr="00AD6860">
        <w:rPr>
          <w:rFonts w:ascii="Arial" w:hAnsi="Arial" w:cs="Arial"/>
          <w:b/>
          <w:bCs/>
          <w:sz w:val="22"/>
          <w:szCs w:val="22"/>
        </w:rPr>
        <w:t>XV.</w:t>
      </w:r>
      <w:r w:rsidRPr="00AD6860">
        <w:rPr>
          <w:rFonts w:ascii="Arial" w:hAnsi="Arial" w:cs="Arial"/>
          <w:bCs/>
          <w:sz w:val="22"/>
          <w:szCs w:val="22"/>
        </w:rPr>
        <w:t xml:space="preserve"> Que, en razón de lo anterior y a fin de atender las recomendaciones realizadas por la OCDE, instrumentar las políticas emitidas por la COFEMER, así como observar la Ley de Gobernanza Regulatoria del Estado de Puebla, se propone actualizar el Capítulo 35 denominado “De la Mejora Regulatoria” del Código Reglamentario para el Municipio de Puebla, considerando lo siguiente: </w:t>
      </w:r>
    </w:p>
    <w:p w:rsidR="00104804" w:rsidRPr="00AD6860" w:rsidRDefault="00104804" w:rsidP="00104804">
      <w:pPr>
        <w:pStyle w:val="NormalWeb"/>
        <w:spacing w:before="0" w:beforeAutospacing="0" w:after="0" w:afterAutospacing="0" w:line="264" w:lineRule="auto"/>
        <w:jc w:val="both"/>
        <w:rPr>
          <w:rFonts w:ascii="Arial" w:hAnsi="Arial" w:cs="Arial"/>
          <w:bCs/>
          <w:sz w:val="22"/>
          <w:szCs w:val="22"/>
        </w:rPr>
      </w:pPr>
    </w:p>
    <w:p w:rsidR="00104804" w:rsidRPr="00AD6860" w:rsidRDefault="00104804" w:rsidP="00CF2664">
      <w:pPr>
        <w:pStyle w:val="NormalWeb"/>
        <w:numPr>
          <w:ilvl w:val="0"/>
          <w:numId w:val="18"/>
        </w:numPr>
        <w:spacing w:before="0" w:beforeAutospacing="0" w:after="0" w:afterAutospacing="0" w:line="264" w:lineRule="auto"/>
        <w:jc w:val="both"/>
        <w:rPr>
          <w:rFonts w:ascii="Arial" w:hAnsi="Arial" w:cs="Arial"/>
          <w:bCs/>
          <w:sz w:val="22"/>
          <w:szCs w:val="22"/>
        </w:rPr>
      </w:pPr>
      <w:r w:rsidRPr="00AD6860">
        <w:rPr>
          <w:rFonts w:ascii="Arial" w:hAnsi="Arial" w:cs="Arial"/>
          <w:bCs/>
          <w:sz w:val="22"/>
          <w:szCs w:val="22"/>
        </w:rPr>
        <w:t>Establecer una sola autoridad responsable en materia de mejora regulatoria, quien a su vez fungirá como Enlace en materia regulatoria ante la Unidad de Mejora Regulatoria del Estado de Puebla, en términos de la Ley de Gobernanza Regulatoria para el Estado de Puebla.</w:t>
      </w:r>
    </w:p>
    <w:p w:rsidR="00104804" w:rsidRPr="00AD6860" w:rsidRDefault="00104804" w:rsidP="00CF2664">
      <w:pPr>
        <w:pStyle w:val="NormalWeb"/>
        <w:numPr>
          <w:ilvl w:val="0"/>
          <w:numId w:val="18"/>
        </w:numPr>
        <w:spacing w:before="0" w:beforeAutospacing="0" w:after="0" w:afterAutospacing="0" w:line="264" w:lineRule="auto"/>
        <w:jc w:val="both"/>
        <w:rPr>
          <w:rFonts w:ascii="Arial" w:hAnsi="Arial" w:cs="Arial"/>
          <w:bCs/>
          <w:sz w:val="22"/>
          <w:szCs w:val="22"/>
        </w:rPr>
      </w:pPr>
      <w:r w:rsidRPr="00AD6860">
        <w:rPr>
          <w:rFonts w:ascii="Arial" w:hAnsi="Arial" w:cs="Arial"/>
          <w:bCs/>
          <w:sz w:val="22"/>
          <w:szCs w:val="22"/>
        </w:rPr>
        <w:t>Incorporar la figura de Enlaces de Mejora Regulatoria quienes contribuirán a la ejecución e implementación de las mejoras contempladas en el Programa Municipal de Mejora Regulatoria.</w:t>
      </w:r>
    </w:p>
    <w:p w:rsidR="00104804" w:rsidRPr="00AD6860" w:rsidRDefault="00104804" w:rsidP="00CF2664">
      <w:pPr>
        <w:pStyle w:val="NormalWeb"/>
        <w:numPr>
          <w:ilvl w:val="0"/>
          <w:numId w:val="18"/>
        </w:numPr>
        <w:spacing w:before="0" w:beforeAutospacing="0" w:after="0" w:afterAutospacing="0" w:line="264" w:lineRule="auto"/>
        <w:jc w:val="both"/>
        <w:rPr>
          <w:rFonts w:ascii="Arial" w:hAnsi="Arial" w:cs="Arial"/>
          <w:bCs/>
          <w:sz w:val="22"/>
          <w:szCs w:val="22"/>
        </w:rPr>
      </w:pPr>
      <w:r w:rsidRPr="00AD6860">
        <w:rPr>
          <w:rFonts w:ascii="Arial" w:hAnsi="Arial" w:cs="Arial"/>
          <w:bCs/>
          <w:sz w:val="22"/>
          <w:szCs w:val="22"/>
        </w:rPr>
        <w:t>Precisar la operación y alcances del Registro de Trámites y Servicios Municipales, a cargo de la Contraloría Municipal.</w:t>
      </w:r>
    </w:p>
    <w:p w:rsidR="00104804" w:rsidRPr="00AD6860" w:rsidRDefault="00104804" w:rsidP="00CF2664">
      <w:pPr>
        <w:pStyle w:val="NormalWeb"/>
        <w:numPr>
          <w:ilvl w:val="0"/>
          <w:numId w:val="18"/>
        </w:numPr>
        <w:spacing w:before="0" w:beforeAutospacing="0" w:after="0" w:afterAutospacing="0" w:line="264" w:lineRule="auto"/>
        <w:jc w:val="both"/>
        <w:rPr>
          <w:rFonts w:ascii="Arial" w:hAnsi="Arial" w:cs="Arial"/>
          <w:bCs/>
          <w:sz w:val="22"/>
          <w:szCs w:val="22"/>
        </w:rPr>
      </w:pPr>
      <w:r w:rsidRPr="00AD6860">
        <w:rPr>
          <w:rFonts w:ascii="Arial" w:hAnsi="Arial" w:cs="Arial"/>
          <w:bCs/>
          <w:sz w:val="22"/>
          <w:szCs w:val="22"/>
        </w:rPr>
        <w:t xml:space="preserve">Dar cumplimiento a lo dispuesto en la Ley de Gobernanza Regulatoria para el Estado de Puebla, en cuanto a la aprobación por parte del Cabildo Municipal del Programa Operativo de Mejora Regulatoria. </w:t>
      </w:r>
    </w:p>
    <w:p w:rsidR="00104804" w:rsidRPr="00AD6860" w:rsidRDefault="00104804" w:rsidP="00CF2664">
      <w:pPr>
        <w:pStyle w:val="NormalWeb"/>
        <w:numPr>
          <w:ilvl w:val="0"/>
          <w:numId w:val="18"/>
        </w:numPr>
        <w:spacing w:before="0" w:beforeAutospacing="0" w:after="0" w:afterAutospacing="0" w:line="264" w:lineRule="auto"/>
        <w:jc w:val="both"/>
        <w:rPr>
          <w:rFonts w:ascii="Arial" w:hAnsi="Arial" w:cs="Arial"/>
          <w:bCs/>
          <w:sz w:val="22"/>
          <w:szCs w:val="22"/>
        </w:rPr>
      </w:pPr>
      <w:r w:rsidRPr="00AD6860">
        <w:rPr>
          <w:rFonts w:ascii="Arial" w:hAnsi="Arial" w:cs="Arial"/>
          <w:bCs/>
          <w:sz w:val="22"/>
          <w:szCs w:val="22"/>
        </w:rPr>
        <w:t xml:space="preserve">Abrir un canal de comunicación con los usuarios de los trámites y servicios del Ayuntamiento, a cargo de la Contraloría Municipal, denominado “queja regulatoria”. </w:t>
      </w:r>
    </w:p>
    <w:p w:rsidR="00104804" w:rsidRPr="00AD6860" w:rsidRDefault="00104804" w:rsidP="00104804">
      <w:pPr>
        <w:pStyle w:val="NormalWeb"/>
        <w:spacing w:before="0" w:beforeAutospacing="0" w:after="0" w:afterAutospacing="0" w:line="264" w:lineRule="auto"/>
        <w:ind w:left="720"/>
        <w:jc w:val="both"/>
        <w:rPr>
          <w:rFonts w:ascii="Arial" w:hAnsi="Arial" w:cs="Arial"/>
          <w:bCs/>
          <w:sz w:val="22"/>
          <w:szCs w:val="22"/>
        </w:rPr>
      </w:pPr>
    </w:p>
    <w:p w:rsidR="00104804" w:rsidRPr="00AD6860" w:rsidRDefault="00104804" w:rsidP="00104804">
      <w:pPr>
        <w:pStyle w:val="NormalWeb"/>
        <w:spacing w:before="0" w:beforeAutospacing="0" w:after="0" w:afterAutospacing="0" w:line="264" w:lineRule="auto"/>
        <w:jc w:val="both"/>
        <w:rPr>
          <w:rFonts w:ascii="Arial" w:hAnsi="Arial" w:cs="Arial"/>
          <w:sz w:val="22"/>
          <w:szCs w:val="22"/>
        </w:rPr>
      </w:pPr>
      <w:r w:rsidRPr="00AD6860">
        <w:rPr>
          <w:rFonts w:ascii="Arial" w:hAnsi="Arial" w:cs="Arial"/>
          <w:b/>
          <w:bCs/>
          <w:sz w:val="22"/>
          <w:szCs w:val="22"/>
        </w:rPr>
        <w:t xml:space="preserve">XVI. </w:t>
      </w:r>
      <w:r w:rsidRPr="00AD6860">
        <w:rPr>
          <w:rFonts w:ascii="Arial" w:hAnsi="Arial" w:cs="Arial"/>
          <w:bCs/>
          <w:sz w:val="22"/>
          <w:szCs w:val="22"/>
        </w:rPr>
        <w:t>Que,</w:t>
      </w:r>
      <w:r w:rsidRPr="00AD6860">
        <w:rPr>
          <w:rFonts w:ascii="Arial" w:hAnsi="Arial" w:cs="Arial"/>
          <w:b/>
          <w:bCs/>
          <w:sz w:val="22"/>
          <w:szCs w:val="22"/>
        </w:rPr>
        <w:t xml:space="preserve"> </w:t>
      </w:r>
      <w:r w:rsidRPr="00AD6860">
        <w:rPr>
          <w:rFonts w:ascii="Arial" w:hAnsi="Arial" w:cs="Arial"/>
          <w:sz w:val="22"/>
          <w:szCs w:val="22"/>
        </w:rPr>
        <w:t xml:space="preserve">se propone para su estudio de este Honorable Cabildo, el presente Dictamen por el que se modifica el </w:t>
      </w:r>
      <w:r w:rsidR="00021274" w:rsidRPr="00AD6860">
        <w:rPr>
          <w:rFonts w:ascii="Arial" w:hAnsi="Arial" w:cs="Arial"/>
          <w:sz w:val="22"/>
          <w:szCs w:val="22"/>
        </w:rPr>
        <w:t>Capítulo</w:t>
      </w:r>
      <w:r w:rsidRPr="00AD6860">
        <w:rPr>
          <w:rFonts w:ascii="Arial" w:hAnsi="Arial" w:cs="Arial"/>
          <w:sz w:val="22"/>
          <w:szCs w:val="22"/>
        </w:rPr>
        <w:t xml:space="preserve"> 35 denominado “De la Mejora Regulatoria” del </w:t>
      </w:r>
      <w:r w:rsidR="00021274" w:rsidRPr="00AD6860">
        <w:rPr>
          <w:rFonts w:ascii="Arial" w:hAnsi="Arial" w:cs="Arial"/>
          <w:sz w:val="22"/>
          <w:szCs w:val="22"/>
        </w:rPr>
        <w:t>Código</w:t>
      </w:r>
      <w:r w:rsidRPr="00AD6860">
        <w:rPr>
          <w:rFonts w:ascii="Arial" w:hAnsi="Arial" w:cs="Arial"/>
          <w:sz w:val="22"/>
          <w:szCs w:val="22"/>
        </w:rPr>
        <w:t xml:space="preserve"> Reglamentario para el Municipio de Puebla, en los </w:t>
      </w:r>
      <w:r w:rsidR="00021274" w:rsidRPr="00AD6860">
        <w:rPr>
          <w:rFonts w:ascii="Arial" w:hAnsi="Arial" w:cs="Arial"/>
          <w:sz w:val="22"/>
          <w:szCs w:val="22"/>
        </w:rPr>
        <w:t>términos</w:t>
      </w:r>
      <w:r w:rsidRPr="00AD6860">
        <w:rPr>
          <w:rFonts w:ascii="Arial" w:hAnsi="Arial" w:cs="Arial"/>
          <w:sz w:val="22"/>
          <w:szCs w:val="22"/>
        </w:rPr>
        <w:t xml:space="preserve"> siguientes: </w:t>
      </w:r>
    </w:p>
    <w:p w:rsidR="00104804" w:rsidRDefault="00104804" w:rsidP="00104804">
      <w:pPr>
        <w:spacing w:line="264" w:lineRule="auto"/>
        <w:jc w:val="both"/>
        <w:rPr>
          <w:rFonts w:ascii="Arial" w:hAnsi="Arial" w:cs="Arial"/>
          <w:b/>
          <w:bCs/>
          <w:sz w:val="22"/>
          <w:szCs w:val="22"/>
        </w:rPr>
      </w:pPr>
    </w:p>
    <w:p w:rsidR="00104804" w:rsidRPr="00AD6860" w:rsidRDefault="00104804" w:rsidP="00104804">
      <w:pPr>
        <w:spacing w:line="264" w:lineRule="auto"/>
        <w:jc w:val="center"/>
        <w:rPr>
          <w:rFonts w:ascii="Arial" w:hAnsi="Arial" w:cs="Arial"/>
          <w:b/>
          <w:bCs/>
          <w:sz w:val="22"/>
          <w:szCs w:val="22"/>
        </w:rPr>
      </w:pPr>
      <w:r w:rsidRPr="00AD6860">
        <w:rPr>
          <w:rFonts w:ascii="Arial" w:hAnsi="Arial" w:cs="Arial"/>
          <w:b/>
          <w:bCs/>
          <w:sz w:val="22"/>
          <w:szCs w:val="22"/>
        </w:rPr>
        <w:lastRenderedPageBreak/>
        <w:t>CAPÍTULO 35</w:t>
      </w:r>
    </w:p>
    <w:p w:rsidR="00104804" w:rsidRPr="00AD6860" w:rsidRDefault="00104804" w:rsidP="00104804">
      <w:pPr>
        <w:spacing w:line="264" w:lineRule="auto"/>
        <w:jc w:val="center"/>
        <w:rPr>
          <w:rFonts w:ascii="Arial" w:hAnsi="Arial" w:cs="Arial"/>
          <w:b/>
          <w:bCs/>
          <w:sz w:val="22"/>
          <w:szCs w:val="22"/>
        </w:rPr>
      </w:pPr>
      <w:r w:rsidRPr="00AD6860">
        <w:rPr>
          <w:rFonts w:ascii="Arial" w:hAnsi="Arial" w:cs="Arial"/>
          <w:b/>
          <w:bCs/>
          <w:sz w:val="22"/>
          <w:szCs w:val="22"/>
        </w:rPr>
        <w:t>DE LA MEJORA REGULATORIA</w:t>
      </w:r>
    </w:p>
    <w:p w:rsidR="00104804" w:rsidRPr="00AD6860" w:rsidRDefault="00104804" w:rsidP="00104804">
      <w:pPr>
        <w:spacing w:line="264" w:lineRule="auto"/>
        <w:jc w:val="center"/>
        <w:rPr>
          <w:rFonts w:ascii="Arial" w:hAnsi="Arial" w:cs="Arial"/>
          <w:b/>
          <w:bCs/>
          <w:sz w:val="22"/>
          <w:szCs w:val="22"/>
        </w:rPr>
      </w:pPr>
    </w:p>
    <w:p w:rsidR="00104804" w:rsidRPr="00AD6860" w:rsidRDefault="00104804" w:rsidP="00104804">
      <w:pPr>
        <w:spacing w:line="264" w:lineRule="auto"/>
        <w:jc w:val="center"/>
        <w:rPr>
          <w:rFonts w:ascii="Arial" w:hAnsi="Arial" w:cs="Arial"/>
          <w:b/>
          <w:bCs/>
          <w:sz w:val="22"/>
          <w:szCs w:val="22"/>
        </w:rPr>
      </w:pPr>
      <w:r w:rsidRPr="00AD6860">
        <w:rPr>
          <w:rFonts w:ascii="Arial" w:hAnsi="Arial" w:cs="Arial"/>
          <w:b/>
          <w:bCs/>
          <w:sz w:val="22"/>
          <w:szCs w:val="22"/>
        </w:rPr>
        <w:t>DISPOSICIONES GENERALES</w:t>
      </w:r>
    </w:p>
    <w:p w:rsidR="00104804" w:rsidRPr="00AD6860" w:rsidRDefault="00104804" w:rsidP="00104804">
      <w:pPr>
        <w:spacing w:line="264" w:lineRule="auto"/>
        <w:jc w:val="center"/>
        <w:rPr>
          <w:rFonts w:ascii="Arial" w:hAnsi="Arial" w:cs="Arial"/>
          <w:b/>
          <w:bCs/>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b/>
          <w:sz w:val="22"/>
          <w:szCs w:val="22"/>
        </w:rPr>
        <w:t>Artículo 2245.-</w:t>
      </w:r>
      <w:r w:rsidRPr="00AD6860">
        <w:rPr>
          <w:rFonts w:ascii="Arial" w:hAnsi="Arial" w:cs="Arial"/>
          <w:sz w:val="22"/>
          <w:szCs w:val="22"/>
        </w:rPr>
        <w:t xml:space="preserve"> El presente Capítulo es de observancia obligatoria para todos los servidores públicos de la Administración Pública Municipal, y tiene por objeto establecer las bases y lineamientos para la implementación, ejecución, seguimiento y evaluación de la Mejora Regulatoria Municipal, a efecto de promover la inversión productiva y social, así como combatir la opacidad y la corrupción, procurando el uso de las tecnologías de la información en la simplificación de los procedimientos administrativos bajo criterios de eficiencia, eficacia, transparencia y honestidad.</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b/>
          <w:sz w:val="22"/>
          <w:szCs w:val="22"/>
        </w:rPr>
        <w:t>Artículo 2246.-</w:t>
      </w:r>
      <w:r w:rsidRPr="00AD6860">
        <w:rPr>
          <w:rFonts w:ascii="Arial" w:hAnsi="Arial" w:cs="Arial"/>
          <w:sz w:val="22"/>
          <w:szCs w:val="22"/>
        </w:rPr>
        <w:t xml:space="preserve"> Se exceptúan de la aplicación de éste Capítulo las materias fiscal, agraria, laboral, de responsabilidad de los servidores públicos, de justicia administrativa, de seguridad pública, así como a los trámites y servicios y actos administrativos que deriven de Programas Federales y Estatales, en cuyo caso, se deberá aplicar la normatividad que corresponda.</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b/>
          <w:sz w:val="22"/>
          <w:szCs w:val="22"/>
        </w:rPr>
        <w:t>Artículo 2247.-</w:t>
      </w:r>
      <w:r w:rsidRPr="00AD6860">
        <w:rPr>
          <w:rFonts w:ascii="Arial" w:hAnsi="Arial" w:cs="Arial"/>
          <w:sz w:val="22"/>
          <w:szCs w:val="22"/>
        </w:rPr>
        <w:t xml:space="preserve"> Para efectos de este Capítulo se entenderá por:</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CF2664">
      <w:pPr>
        <w:numPr>
          <w:ilvl w:val="0"/>
          <w:numId w:val="12"/>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b/>
          <w:sz w:val="22"/>
          <w:szCs w:val="22"/>
        </w:rPr>
        <w:t>Ayuntamiento.-</w:t>
      </w:r>
      <w:r w:rsidRPr="00AD6860">
        <w:rPr>
          <w:rFonts w:ascii="Arial" w:hAnsi="Arial" w:cs="Arial"/>
          <w:sz w:val="22"/>
          <w:szCs w:val="22"/>
        </w:rPr>
        <w:t xml:space="preserve"> Honorable Ayuntamiento del Municipio de Puebla;</w:t>
      </w:r>
    </w:p>
    <w:p w:rsidR="00104804" w:rsidRPr="00AD6860" w:rsidRDefault="00104804" w:rsidP="00CF2664">
      <w:pPr>
        <w:numPr>
          <w:ilvl w:val="0"/>
          <w:numId w:val="12"/>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b/>
          <w:sz w:val="22"/>
          <w:szCs w:val="22"/>
        </w:rPr>
        <w:t>Contraloría.-</w:t>
      </w:r>
      <w:r w:rsidRPr="00AD6860">
        <w:rPr>
          <w:rFonts w:ascii="Arial" w:hAnsi="Arial" w:cs="Arial"/>
          <w:sz w:val="22"/>
          <w:szCs w:val="22"/>
        </w:rPr>
        <w:t xml:space="preserve"> Contraloría del Honorable Ayuntamiento del Municipio de Puebla;</w:t>
      </w:r>
    </w:p>
    <w:p w:rsidR="00104804" w:rsidRPr="00AD6860" w:rsidRDefault="00104804" w:rsidP="00CF2664">
      <w:pPr>
        <w:numPr>
          <w:ilvl w:val="0"/>
          <w:numId w:val="12"/>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b/>
          <w:sz w:val="22"/>
          <w:szCs w:val="22"/>
        </w:rPr>
        <w:t>Dependencia.-</w:t>
      </w:r>
      <w:r w:rsidRPr="00AD6860">
        <w:rPr>
          <w:rFonts w:ascii="Arial" w:hAnsi="Arial" w:cs="Arial"/>
          <w:sz w:val="22"/>
          <w:szCs w:val="22"/>
        </w:rPr>
        <w:t xml:space="preserve"> Secretarías, Órganos Desconcentrados y Unidades Administrativas que integran la Administración Pública Municipal Centralizada;</w:t>
      </w:r>
    </w:p>
    <w:p w:rsidR="00104804" w:rsidRPr="00AD6860" w:rsidRDefault="00104804" w:rsidP="00CF2664">
      <w:pPr>
        <w:numPr>
          <w:ilvl w:val="0"/>
          <w:numId w:val="12"/>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b/>
          <w:sz w:val="22"/>
          <w:szCs w:val="22"/>
        </w:rPr>
        <w:t>Desregulación.-</w:t>
      </w:r>
      <w:r w:rsidRPr="00AD6860">
        <w:rPr>
          <w:rFonts w:ascii="Arial" w:hAnsi="Arial" w:cs="Arial"/>
          <w:sz w:val="22"/>
          <w:szCs w:val="22"/>
        </w:rPr>
        <w:t xml:space="preserve"> Componente de Mejora Regulatoria que se refiere a la eliminación parcial o total de la regulación vigente de algún sector económico o giro específico, para facilitar el desarrollo de la actividad económica;</w:t>
      </w:r>
    </w:p>
    <w:p w:rsidR="00104804" w:rsidRPr="00AD6860" w:rsidRDefault="00104804" w:rsidP="00CF2664">
      <w:pPr>
        <w:numPr>
          <w:ilvl w:val="0"/>
          <w:numId w:val="12"/>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b/>
          <w:sz w:val="22"/>
          <w:szCs w:val="22"/>
        </w:rPr>
        <w:t>Entidad.-</w:t>
      </w:r>
      <w:r w:rsidRPr="00AD6860">
        <w:rPr>
          <w:rFonts w:ascii="Arial" w:hAnsi="Arial" w:cs="Arial"/>
          <w:sz w:val="22"/>
          <w:szCs w:val="22"/>
        </w:rPr>
        <w:t xml:space="preserve"> Organismos Públicos Descentralizados, Fideicomisos Públicos y empresas con participación municipal mayoritaria que integran la Administración Pública Descentralizada;</w:t>
      </w:r>
    </w:p>
    <w:p w:rsidR="00104804" w:rsidRPr="00AD6860" w:rsidRDefault="00104804" w:rsidP="00CF2664">
      <w:pPr>
        <w:numPr>
          <w:ilvl w:val="0"/>
          <w:numId w:val="12"/>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b/>
          <w:sz w:val="22"/>
          <w:szCs w:val="22"/>
        </w:rPr>
        <w:t>Manifestación de Impacto Regulatorio.-</w:t>
      </w:r>
      <w:r w:rsidRPr="00AD6860">
        <w:rPr>
          <w:rFonts w:ascii="Arial" w:hAnsi="Arial" w:cs="Arial"/>
          <w:sz w:val="22"/>
          <w:szCs w:val="22"/>
        </w:rPr>
        <w:t xml:space="preserve"> Herramienta de política pública que tiene por objeto garantizar que los beneficios de las regulaciones sean superiores a sus costos. Permite analizar sistemáticamente los impactos potenciales de los instrumentos regulatorios para la toma de decisiones gubernamentales, fomentando que éstos sean más transparentes y racionales.</w:t>
      </w:r>
    </w:p>
    <w:p w:rsidR="00104804" w:rsidRPr="00AD6860" w:rsidRDefault="00104804" w:rsidP="00CF2664">
      <w:pPr>
        <w:numPr>
          <w:ilvl w:val="0"/>
          <w:numId w:val="12"/>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b/>
          <w:sz w:val="22"/>
          <w:szCs w:val="22"/>
        </w:rPr>
        <w:t>Mejora Regulatoria.-</w:t>
      </w:r>
      <w:r w:rsidRPr="00AD6860">
        <w:rPr>
          <w:rFonts w:ascii="Arial" w:hAnsi="Arial" w:cs="Arial"/>
          <w:sz w:val="22"/>
          <w:szCs w:val="22"/>
        </w:rPr>
        <w:t xml:space="preserve"> Política pública sistemática, participativa y transversal consistente en la generación de normas claras  y trámites o servicios simplificados, orientados a obtener el mayor valor posible de los recursos disponibles y del óptimo funcionamiento de las actividades comerciales, industriales, productivas, de servicios y de desarrollo humano de la sociedad en su conjunto, con los menores costos posibles;  </w:t>
      </w:r>
    </w:p>
    <w:p w:rsidR="00104804" w:rsidRPr="00AD6860" w:rsidRDefault="00104804" w:rsidP="00CF2664">
      <w:pPr>
        <w:numPr>
          <w:ilvl w:val="0"/>
          <w:numId w:val="12"/>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b/>
          <w:sz w:val="22"/>
          <w:szCs w:val="22"/>
        </w:rPr>
        <w:t>Presidente.-</w:t>
      </w:r>
      <w:r w:rsidRPr="00AD6860">
        <w:rPr>
          <w:rFonts w:ascii="Arial" w:hAnsi="Arial" w:cs="Arial"/>
          <w:sz w:val="22"/>
          <w:szCs w:val="22"/>
        </w:rPr>
        <w:t xml:space="preserve"> Presidente Constitucional del Honorable Ayuntamiento del Municipio de Puebla;</w:t>
      </w:r>
    </w:p>
    <w:p w:rsidR="00104804" w:rsidRPr="00AD6860" w:rsidRDefault="00104804" w:rsidP="00CF2664">
      <w:pPr>
        <w:numPr>
          <w:ilvl w:val="0"/>
          <w:numId w:val="12"/>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b/>
          <w:sz w:val="22"/>
          <w:szCs w:val="22"/>
        </w:rPr>
        <w:t xml:space="preserve">Programa Municipal de Mejora Regulatoria.-  </w:t>
      </w:r>
      <w:r w:rsidRPr="00AD6860">
        <w:rPr>
          <w:rFonts w:ascii="Arial" w:hAnsi="Arial" w:cs="Arial"/>
          <w:sz w:val="22"/>
          <w:szCs w:val="22"/>
        </w:rPr>
        <w:t xml:space="preserve">Instrumento de ejecución de las acciones en materia de mejora regulatoria, en el que se precisan las acciones a </w:t>
      </w:r>
      <w:r w:rsidRPr="00AD6860">
        <w:rPr>
          <w:rFonts w:ascii="Arial" w:hAnsi="Arial" w:cs="Arial"/>
          <w:sz w:val="22"/>
          <w:szCs w:val="22"/>
        </w:rPr>
        <w:lastRenderedPageBreak/>
        <w:t>realizar, determinan los responsables y se establecerán los plazos para su cumplimiento.</w:t>
      </w:r>
    </w:p>
    <w:p w:rsidR="00104804" w:rsidRPr="00AD6860" w:rsidRDefault="00104804" w:rsidP="00CF2664">
      <w:pPr>
        <w:numPr>
          <w:ilvl w:val="0"/>
          <w:numId w:val="12"/>
        </w:numPr>
        <w:autoSpaceDE w:val="0"/>
        <w:autoSpaceDN w:val="0"/>
        <w:adjustRightInd w:val="0"/>
        <w:spacing w:line="264" w:lineRule="auto"/>
        <w:ind w:left="567" w:hanging="567"/>
        <w:jc w:val="both"/>
        <w:rPr>
          <w:rFonts w:ascii="Arial" w:hAnsi="Arial" w:cs="Arial"/>
          <w:b/>
          <w:sz w:val="22"/>
          <w:szCs w:val="22"/>
        </w:rPr>
      </w:pPr>
      <w:r w:rsidRPr="00AD6860">
        <w:rPr>
          <w:rFonts w:ascii="Arial" w:hAnsi="Arial" w:cs="Arial"/>
          <w:b/>
          <w:sz w:val="22"/>
          <w:szCs w:val="22"/>
        </w:rPr>
        <w:t xml:space="preserve">Propuestas de Mejora Regulatoria.- </w:t>
      </w:r>
      <w:r w:rsidRPr="00AD6860">
        <w:rPr>
          <w:rFonts w:ascii="Arial" w:hAnsi="Arial" w:cs="Arial"/>
          <w:sz w:val="22"/>
          <w:szCs w:val="22"/>
        </w:rPr>
        <w:t>Manifestación formal de sugerencias en torno a la optimización de trámites o servicios prestados por el Ayuntamiento;</w:t>
      </w:r>
    </w:p>
    <w:p w:rsidR="00104804" w:rsidRPr="00AD6860" w:rsidRDefault="00104804" w:rsidP="00CF2664">
      <w:pPr>
        <w:numPr>
          <w:ilvl w:val="0"/>
          <w:numId w:val="12"/>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b/>
          <w:sz w:val="22"/>
          <w:szCs w:val="22"/>
        </w:rPr>
        <w:t>Queja regulatoria.</w:t>
      </w:r>
      <w:r w:rsidRPr="00AD6860">
        <w:rPr>
          <w:rFonts w:ascii="Arial" w:hAnsi="Arial" w:cs="Arial"/>
          <w:sz w:val="22"/>
          <w:szCs w:val="22"/>
        </w:rPr>
        <w:t>- Manifestación formal de insatisfacción de los interesados, ante el incumplimiento o negativa injustificada del trámite o servicio a cargo del Ayuntamiento;</w:t>
      </w:r>
    </w:p>
    <w:p w:rsidR="00104804" w:rsidRPr="00AD6860" w:rsidRDefault="00104804" w:rsidP="00CF2664">
      <w:pPr>
        <w:numPr>
          <w:ilvl w:val="0"/>
          <w:numId w:val="12"/>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b/>
          <w:sz w:val="22"/>
          <w:szCs w:val="22"/>
        </w:rPr>
        <w:t>Regulación.-</w:t>
      </w:r>
      <w:r w:rsidRPr="00AD6860">
        <w:rPr>
          <w:rFonts w:ascii="Arial" w:hAnsi="Arial" w:cs="Arial"/>
          <w:sz w:val="22"/>
          <w:szCs w:val="22"/>
        </w:rPr>
        <w:t xml:space="preserve"> Conjunto de reglas establecidas en el marco jurídico de la Administración Pública Municipal, para la realización de trámites u obtención de servicios;</w:t>
      </w:r>
    </w:p>
    <w:p w:rsidR="00104804" w:rsidRPr="00AD6860" w:rsidRDefault="00104804" w:rsidP="00CF2664">
      <w:pPr>
        <w:numPr>
          <w:ilvl w:val="0"/>
          <w:numId w:val="12"/>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b/>
          <w:sz w:val="22"/>
          <w:szCs w:val="22"/>
        </w:rPr>
        <w:t>Simplificación.-</w:t>
      </w:r>
      <w:r w:rsidRPr="00AD6860">
        <w:rPr>
          <w:rFonts w:ascii="Arial" w:hAnsi="Arial" w:cs="Arial"/>
          <w:sz w:val="22"/>
          <w:szCs w:val="22"/>
        </w:rPr>
        <w:t xml:space="preserve"> Procedimiento por el cual se propicia la reducción de plazos y requisitos de trámites y servicios; y</w:t>
      </w:r>
    </w:p>
    <w:p w:rsidR="00104804" w:rsidRPr="00AD6860" w:rsidRDefault="00104804" w:rsidP="00CF2664">
      <w:pPr>
        <w:numPr>
          <w:ilvl w:val="0"/>
          <w:numId w:val="12"/>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b/>
          <w:sz w:val="22"/>
          <w:szCs w:val="22"/>
        </w:rPr>
        <w:t>Tecnologías de la información.-</w:t>
      </w:r>
      <w:r w:rsidRPr="00AD6860">
        <w:rPr>
          <w:rFonts w:ascii="Arial" w:hAnsi="Arial" w:cs="Arial"/>
          <w:sz w:val="22"/>
          <w:szCs w:val="22"/>
        </w:rPr>
        <w:t xml:space="preserve"> Recursos, herramientas y programas que se utilizan para procesar, administrar y compartir la información mediante diversos soportes.</w:t>
      </w:r>
    </w:p>
    <w:p w:rsidR="00104804" w:rsidRPr="00AD6860" w:rsidRDefault="00104804" w:rsidP="00104804">
      <w:pPr>
        <w:autoSpaceDE w:val="0"/>
        <w:autoSpaceDN w:val="0"/>
        <w:adjustRightInd w:val="0"/>
        <w:spacing w:line="264" w:lineRule="auto"/>
        <w:jc w:val="both"/>
        <w:rPr>
          <w:rFonts w:ascii="Arial" w:hAnsi="Arial" w:cs="Arial"/>
          <w:b/>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b/>
          <w:sz w:val="22"/>
          <w:szCs w:val="22"/>
        </w:rPr>
        <w:t>Artículo 2248.-</w:t>
      </w:r>
      <w:r w:rsidRPr="00AD6860">
        <w:rPr>
          <w:rFonts w:ascii="Arial" w:hAnsi="Arial" w:cs="Arial"/>
          <w:sz w:val="22"/>
          <w:szCs w:val="22"/>
        </w:rPr>
        <w:t xml:space="preserve"> Las propuestas de mejora regulatoria podrán ser presentadas por los interesados que de manera enunciativa serán los ciudadanos, servidores públicos, organismos del sector público y privado, así como organismos internacionales, ante la Contraloría quien analizará e informará al interesado el tratamiento otorgado a la misma. </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b/>
          <w:sz w:val="22"/>
          <w:szCs w:val="22"/>
        </w:rPr>
        <w:t>Artículo 2249.-</w:t>
      </w:r>
      <w:r w:rsidRPr="00AD6860">
        <w:rPr>
          <w:rFonts w:ascii="Arial" w:hAnsi="Arial" w:cs="Arial"/>
          <w:sz w:val="22"/>
          <w:szCs w:val="22"/>
        </w:rPr>
        <w:t xml:space="preserve"> Para la ejecución de las acciones que en materia regulatoria realice la Contraloría, se deberán observar, además de los criterios señalados en los artículos precedentes, lo dispuesto en los acuerdos y convenios de colaboración que el Ayuntamiento haya celebrado con dependencias y entidades de los diferentes niveles de gobierno, así como con organizaciones no gubernamentales y universidades públicas y privadas.</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104804">
      <w:pPr>
        <w:autoSpaceDE w:val="0"/>
        <w:autoSpaceDN w:val="0"/>
        <w:adjustRightInd w:val="0"/>
        <w:spacing w:line="264" w:lineRule="auto"/>
        <w:jc w:val="center"/>
        <w:rPr>
          <w:rFonts w:ascii="Arial" w:hAnsi="Arial" w:cs="Arial"/>
          <w:b/>
          <w:sz w:val="22"/>
          <w:szCs w:val="22"/>
        </w:rPr>
      </w:pPr>
      <w:r w:rsidRPr="00AD6860">
        <w:rPr>
          <w:rFonts w:ascii="Arial" w:hAnsi="Arial" w:cs="Arial"/>
          <w:b/>
          <w:sz w:val="22"/>
          <w:szCs w:val="22"/>
        </w:rPr>
        <w:t xml:space="preserve">DE LA AUTORIDAD COMPETENTE </w:t>
      </w:r>
    </w:p>
    <w:p w:rsidR="00104804" w:rsidRPr="00AD6860" w:rsidRDefault="00104804" w:rsidP="00104804">
      <w:pPr>
        <w:autoSpaceDE w:val="0"/>
        <w:autoSpaceDN w:val="0"/>
        <w:adjustRightInd w:val="0"/>
        <w:spacing w:line="264" w:lineRule="auto"/>
        <w:jc w:val="both"/>
        <w:rPr>
          <w:rFonts w:ascii="Arial" w:hAnsi="Arial" w:cs="Arial"/>
          <w:b/>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b/>
          <w:sz w:val="22"/>
          <w:szCs w:val="22"/>
        </w:rPr>
        <w:t>Artículo 2250.-</w:t>
      </w:r>
      <w:r w:rsidRPr="00AD6860">
        <w:rPr>
          <w:rFonts w:ascii="Arial" w:hAnsi="Arial" w:cs="Arial"/>
          <w:sz w:val="22"/>
          <w:szCs w:val="22"/>
        </w:rPr>
        <w:t xml:space="preserve"> Corresponde a la Contraloría, en materia de Mejora Regulatoria:</w:t>
      </w:r>
    </w:p>
    <w:p w:rsidR="00104804" w:rsidRPr="00AD6860" w:rsidRDefault="00104804" w:rsidP="00104804">
      <w:pPr>
        <w:tabs>
          <w:tab w:val="left" w:pos="284"/>
        </w:tabs>
        <w:autoSpaceDE w:val="0"/>
        <w:autoSpaceDN w:val="0"/>
        <w:adjustRightInd w:val="0"/>
        <w:spacing w:line="264" w:lineRule="auto"/>
        <w:jc w:val="both"/>
        <w:rPr>
          <w:rFonts w:ascii="Arial" w:hAnsi="Arial" w:cs="Arial"/>
          <w:sz w:val="22"/>
          <w:szCs w:val="22"/>
        </w:rPr>
      </w:pPr>
    </w:p>
    <w:p w:rsidR="00104804" w:rsidRPr="00AD6860" w:rsidRDefault="00104804" w:rsidP="00CF2664">
      <w:pPr>
        <w:numPr>
          <w:ilvl w:val="0"/>
          <w:numId w:val="10"/>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sz w:val="22"/>
          <w:szCs w:val="22"/>
        </w:rPr>
        <w:t xml:space="preserve">Promover la transparencia en la elaboración y aplicación de las Regulaciones de carácter municipal, así como procurar que generen beneficios superiores a sus costos, a favor de la sociedad; </w:t>
      </w:r>
    </w:p>
    <w:p w:rsidR="00104804" w:rsidRPr="00AD6860" w:rsidRDefault="00104804" w:rsidP="00CF2664">
      <w:pPr>
        <w:numPr>
          <w:ilvl w:val="0"/>
          <w:numId w:val="10"/>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sz w:val="22"/>
          <w:szCs w:val="22"/>
        </w:rPr>
        <w:t xml:space="preserve">Impulsar la participación ciudadana en la elaboración, actualización, ejecución y evaluación del Programa Municipal de Mejora Regulatoria, así como de los instrumentos de mejora regulatoria; </w:t>
      </w:r>
    </w:p>
    <w:p w:rsidR="00104804" w:rsidRPr="00AD6860" w:rsidRDefault="00104804" w:rsidP="00CF2664">
      <w:pPr>
        <w:numPr>
          <w:ilvl w:val="0"/>
          <w:numId w:val="10"/>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sz w:val="22"/>
          <w:szCs w:val="22"/>
        </w:rPr>
        <w:t xml:space="preserve">Asesorar en materia de Mejora Regulatoria a las Dependencias, Entidades y demás  personas interesadas y opinar sobre nuevos proyectos y regulaciones; </w:t>
      </w:r>
    </w:p>
    <w:p w:rsidR="00104804" w:rsidRPr="00AD6860" w:rsidRDefault="00104804" w:rsidP="00CF2664">
      <w:pPr>
        <w:numPr>
          <w:ilvl w:val="0"/>
          <w:numId w:val="10"/>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sz w:val="22"/>
          <w:szCs w:val="22"/>
        </w:rPr>
        <w:t xml:space="preserve">Modernizar y actualizar el Registro de Trámites y Servicios Municipales; </w:t>
      </w:r>
    </w:p>
    <w:p w:rsidR="00104804" w:rsidRPr="00AD6860" w:rsidRDefault="00104804" w:rsidP="00CF2664">
      <w:pPr>
        <w:numPr>
          <w:ilvl w:val="0"/>
          <w:numId w:val="10"/>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sz w:val="22"/>
          <w:szCs w:val="22"/>
        </w:rPr>
        <w:t>Orientar y coordinar a los Enlaces de Mejora Regulatoria de las Dependencias y Entidades en materia de Mejora Regulatoria;</w:t>
      </w:r>
    </w:p>
    <w:p w:rsidR="00104804" w:rsidRPr="00AD6860" w:rsidRDefault="00104804" w:rsidP="00CF2664">
      <w:pPr>
        <w:numPr>
          <w:ilvl w:val="0"/>
          <w:numId w:val="10"/>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sz w:val="22"/>
          <w:szCs w:val="22"/>
        </w:rPr>
        <w:t>Realizar todas las acciones necesarias que contribuyan a que el Municipio de Puebla cuente con un marco regulatorio eficaz y eficiente para el adecuado funcionamiento e interacción de las actividades económicas;</w:t>
      </w:r>
    </w:p>
    <w:p w:rsidR="00104804" w:rsidRPr="00AD6860" w:rsidRDefault="00104804" w:rsidP="00CF2664">
      <w:pPr>
        <w:numPr>
          <w:ilvl w:val="0"/>
          <w:numId w:val="10"/>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sz w:val="22"/>
          <w:szCs w:val="22"/>
        </w:rPr>
        <w:lastRenderedPageBreak/>
        <w:t>Someter a consideración del Ayuntamiento el Programa Municipal de Mejora Regulatoria, así como sus modificaciones;</w:t>
      </w:r>
    </w:p>
    <w:p w:rsidR="00104804" w:rsidRPr="00AD6860" w:rsidRDefault="00104804" w:rsidP="00CF2664">
      <w:pPr>
        <w:numPr>
          <w:ilvl w:val="0"/>
          <w:numId w:val="10"/>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sz w:val="22"/>
          <w:szCs w:val="22"/>
        </w:rPr>
        <w:t>Proponer mejoras en la gestión de trámites y servicios de las Dependencias y Entidades, a través de la simplificación administrativa y la reingeniería de procesos;</w:t>
      </w:r>
    </w:p>
    <w:p w:rsidR="00104804" w:rsidRPr="00AD6860" w:rsidRDefault="00104804" w:rsidP="00CF2664">
      <w:pPr>
        <w:numPr>
          <w:ilvl w:val="0"/>
          <w:numId w:val="10"/>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sz w:val="22"/>
          <w:szCs w:val="22"/>
        </w:rPr>
        <w:t xml:space="preserve">Transferir el uso de las tecnologías de la información a la simplificación administrativa y la reingeniería de procesos  en trámites y servicios de las Dependencias y Entidades;  </w:t>
      </w:r>
    </w:p>
    <w:p w:rsidR="00104804" w:rsidRPr="00AD6860" w:rsidRDefault="00104804" w:rsidP="00CF2664">
      <w:pPr>
        <w:numPr>
          <w:ilvl w:val="0"/>
          <w:numId w:val="10"/>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sz w:val="22"/>
          <w:szCs w:val="22"/>
        </w:rPr>
        <w:t>Emitir dictamen regulatorio respecto de las manifestaciones de impacto regulatorio que se presenten;</w:t>
      </w:r>
    </w:p>
    <w:p w:rsidR="00104804" w:rsidRPr="00AD6860" w:rsidRDefault="00104804" w:rsidP="00CF2664">
      <w:pPr>
        <w:numPr>
          <w:ilvl w:val="0"/>
          <w:numId w:val="10"/>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sz w:val="22"/>
          <w:szCs w:val="22"/>
        </w:rPr>
        <w:t>Gestionar el mejoramiento del posicionamiento del Municipio de Puebla en los índices promovidos por organismos internacionales en materia de trámites y servicios;</w:t>
      </w:r>
    </w:p>
    <w:p w:rsidR="00104804" w:rsidRPr="00AD6860" w:rsidRDefault="00104804" w:rsidP="00CF2664">
      <w:pPr>
        <w:numPr>
          <w:ilvl w:val="0"/>
          <w:numId w:val="10"/>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sz w:val="22"/>
          <w:szCs w:val="22"/>
        </w:rPr>
        <w:t>Analizar el marco normativo con base en la calidad regulatoria y la disminución efectiva de cargas administrativas innecesarias;</w:t>
      </w:r>
    </w:p>
    <w:p w:rsidR="00104804" w:rsidRPr="00AD6860" w:rsidRDefault="00104804" w:rsidP="00CF2664">
      <w:pPr>
        <w:numPr>
          <w:ilvl w:val="0"/>
          <w:numId w:val="10"/>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sz w:val="22"/>
          <w:szCs w:val="22"/>
        </w:rPr>
        <w:t>Mantener informada a la Unidad de Mejora Regulatoria del Estado, de conformidad con la Ley en la materia, del cumplimiento del Programa Municipal de Mejora Regulatoria;</w:t>
      </w:r>
    </w:p>
    <w:p w:rsidR="00104804" w:rsidRPr="00AD6860" w:rsidRDefault="00104804" w:rsidP="00CF2664">
      <w:pPr>
        <w:numPr>
          <w:ilvl w:val="0"/>
          <w:numId w:val="10"/>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sz w:val="22"/>
          <w:szCs w:val="22"/>
        </w:rPr>
        <w:t>Organizar, promover y participar en foros, seminarios y demás actividades orientadas a impulsar la mejora regulatoria municipal;</w:t>
      </w:r>
    </w:p>
    <w:p w:rsidR="00104804" w:rsidRPr="00AD6860" w:rsidRDefault="00104804" w:rsidP="00CF2664">
      <w:pPr>
        <w:numPr>
          <w:ilvl w:val="0"/>
          <w:numId w:val="10"/>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sz w:val="22"/>
          <w:szCs w:val="22"/>
        </w:rPr>
        <w:t xml:space="preserve">Fungir como enlace operativo del Ayuntamiento ante el Gobierno Federal, el Gobierno del Estado y con otros Municipios, organizaciones no gubernamentales y universidades públicas y privadas, para la suscripción y seguimiento de convenios institucionales en materia de Mejora Regulatoria; y </w:t>
      </w:r>
    </w:p>
    <w:p w:rsidR="00104804" w:rsidRPr="00AD6860" w:rsidRDefault="00104804" w:rsidP="00CF2664">
      <w:pPr>
        <w:numPr>
          <w:ilvl w:val="0"/>
          <w:numId w:val="10"/>
        </w:numPr>
        <w:autoSpaceDE w:val="0"/>
        <w:autoSpaceDN w:val="0"/>
        <w:adjustRightInd w:val="0"/>
        <w:spacing w:line="264" w:lineRule="auto"/>
        <w:ind w:left="567" w:hanging="567"/>
        <w:jc w:val="both"/>
        <w:rPr>
          <w:rFonts w:ascii="Arial" w:hAnsi="Arial" w:cs="Arial"/>
          <w:sz w:val="22"/>
          <w:szCs w:val="22"/>
        </w:rPr>
      </w:pPr>
      <w:r w:rsidRPr="00AD6860">
        <w:rPr>
          <w:rFonts w:ascii="Arial" w:hAnsi="Arial" w:cs="Arial"/>
          <w:sz w:val="22"/>
          <w:szCs w:val="22"/>
        </w:rPr>
        <w:t>Las demás que le confiera el Ayuntamiento o le sean delegadas por el Presidente.</w:t>
      </w:r>
    </w:p>
    <w:p w:rsidR="00104804" w:rsidRPr="00AD6860" w:rsidRDefault="00104804" w:rsidP="00104804">
      <w:pPr>
        <w:autoSpaceDE w:val="0"/>
        <w:autoSpaceDN w:val="0"/>
        <w:adjustRightInd w:val="0"/>
        <w:spacing w:line="264" w:lineRule="auto"/>
        <w:ind w:left="567" w:hanging="567"/>
        <w:jc w:val="both"/>
        <w:rPr>
          <w:rFonts w:ascii="Arial" w:hAnsi="Arial" w:cs="Arial"/>
          <w:b/>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b/>
          <w:sz w:val="22"/>
          <w:szCs w:val="22"/>
        </w:rPr>
        <w:t>Artículo 2251.-</w:t>
      </w:r>
      <w:r w:rsidRPr="00AD6860">
        <w:rPr>
          <w:rFonts w:ascii="Arial" w:hAnsi="Arial" w:cs="Arial"/>
          <w:sz w:val="22"/>
          <w:szCs w:val="22"/>
        </w:rPr>
        <w:t xml:space="preserve"> La Contraloría será la instancia responsable de la recepción, atención y seguimiento de las quejas regulatorias de conformidad a los Lineamientos que para tal efecto emita.</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104804">
      <w:pPr>
        <w:autoSpaceDE w:val="0"/>
        <w:autoSpaceDN w:val="0"/>
        <w:adjustRightInd w:val="0"/>
        <w:spacing w:line="264" w:lineRule="auto"/>
        <w:jc w:val="center"/>
        <w:rPr>
          <w:rFonts w:ascii="Arial" w:hAnsi="Arial" w:cs="Arial"/>
          <w:b/>
          <w:sz w:val="22"/>
          <w:szCs w:val="22"/>
        </w:rPr>
      </w:pPr>
      <w:r w:rsidRPr="00AD6860">
        <w:rPr>
          <w:rFonts w:ascii="Arial" w:hAnsi="Arial" w:cs="Arial"/>
          <w:b/>
          <w:sz w:val="22"/>
          <w:szCs w:val="22"/>
        </w:rPr>
        <w:t>DE LOS ENLACES DE MEJORA REGULATORIA</w:t>
      </w:r>
    </w:p>
    <w:p w:rsidR="00104804" w:rsidRPr="00AD6860" w:rsidRDefault="00104804" w:rsidP="00104804">
      <w:pPr>
        <w:autoSpaceDE w:val="0"/>
        <w:autoSpaceDN w:val="0"/>
        <w:adjustRightInd w:val="0"/>
        <w:spacing w:line="264" w:lineRule="auto"/>
        <w:jc w:val="both"/>
        <w:rPr>
          <w:rFonts w:ascii="Arial" w:hAnsi="Arial" w:cs="Arial"/>
          <w:b/>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b/>
          <w:sz w:val="22"/>
          <w:szCs w:val="22"/>
        </w:rPr>
        <w:t>Artículo 2252.-</w:t>
      </w:r>
      <w:r w:rsidRPr="00AD6860">
        <w:rPr>
          <w:rFonts w:ascii="Arial" w:hAnsi="Arial" w:cs="Arial"/>
          <w:sz w:val="22"/>
          <w:szCs w:val="22"/>
        </w:rPr>
        <w:t xml:space="preserve"> Para la ejecución e implementación de las mejoras contempladas en el Programa Municipal de Mejora Regulatoria, la Contraloría solicitará a las Dependencias y Entidades la designación de un Enlace, quien tendrá las funciones siguientes:</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CF2664">
      <w:pPr>
        <w:numPr>
          <w:ilvl w:val="0"/>
          <w:numId w:val="11"/>
        </w:numPr>
        <w:autoSpaceDE w:val="0"/>
        <w:autoSpaceDN w:val="0"/>
        <w:adjustRightInd w:val="0"/>
        <w:spacing w:line="264" w:lineRule="auto"/>
        <w:ind w:left="426" w:hanging="426"/>
        <w:jc w:val="both"/>
        <w:rPr>
          <w:rFonts w:ascii="Arial" w:hAnsi="Arial" w:cs="Arial"/>
          <w:sz w:val="22"/>
          <w:szCs w:val="22"/>
        </w:rPr>
      </w:pPr>
      <w:r w:rsidRPr="00AD6860">
        <w:rPr>
          <w:rFonts w:ascii="Arial" w:hAnsi="Arial" w:cs="Arial"/>
          <w:sz w:val="22"/>
          <w:szCs w:val="22"/>
        </w:rPr>
        <w:t xml:space="preserve">Diseñar, proponer e impulsar los métodos, procedimientos y controles que permitan el desarrollo y mejor funcionamiento de la Dependencia o Entidad; </w:t>
      </w:r>
    </w:p>
    <w:p w:rsidR="00104804" w:rsidRPr="00AD6860" w:rsidRDefault="00104804" w:rsidP="00CF2664">
      <w:pPr>
        <w:numPr>
          <w:ilvl w:val="0"/>
          <w:numId w:val="11"/>
        </w:numPr>
        <w:autoSpaceDE w:val="0"/>
        <w:autoSpaceDN w:val="0"/>
        <w:adjustRightInd w:val="0"/>
        <w:spacing w:line="264" w:lineRule="auto"/>
        <w:ind w:left="426" w:hanging="426"/>
        <w:jc w:val="both"/>
        <w:rPr>
          <w:rFonts w:ascii="Arial" w:hAnsi="Arial" w:cs="Arial"/>
          <w:sz w:val="22"/>
          <w:szCs w:val="22"/>
        </w:rPr>
      </w:pPr>
      <w:r w:rsidRPr="00AD6860">
        <w:rPr>
          <w:rFonts w:ascii="Arial" w:hAnsi="Arial" w:cs="Arial"/>
          <w:sz w:val="22"/>
          <w:szCs w:val="22"/>
        </w:rPr>
        <w:t xml:space="preserve">Identificar las áreas de oportunidad relacionadas a trámites y servicios de alto impacto municipales para proponer y ejecutar estrategias que contribuyan a mejorar los mismos y cumplir con el objetivo establecido en el Programa Municipal de Mejora Regulatoria; </w:t>
      </w:r>
    </w:p>
    <w:p w:rsidR="00104804" w:rsidRPr="00AD6860" w:rsidRDefault="00104804" w:rsidP="00CF2664">
      <w:pPr>
        <w:numPr>
          <w:ilvl w:val="0"/>
          <w:numId w:val="11"/>
        </w:numPr>
        <w:autoSpaceDE w:val="0"/>
        <w:autoSpaceDN w:val="0"/>
        <w:adjustRightInd w:val="0"/>
        <w:spacing w:line="264" w:lineRule="auto"/>
        <w:ind w:left="426" w:hanging="426"/>
        <w:jc w:val="both"/>
        <w:rPr>
          <w:rFonts w:ascii="Arial" w:hAnsi="Arial" w:cs="Arial"/>
          <w:sz w:val="22"/>
          <w:szCs w:val="22"/>
        </w:rPr>
      </w:pPr>
      <w:r w:rsidRPr="00AD6860">
        <w:rPr>
          <w:rFonts w:ascii="Arial" w:hAnsi="Arial" w:cs="Arial"/>
          <w:sz w:val="22"/>
          <w:szCs w:val="22"/>
        </w:rPr>
        <w:t>Desarrollar estrategias que contribuyan al logro de los objetivos y manejo eficiente de los recursos;</w:t>
      </w:r>
    </w:p>
    <w:p w:rsidR="00104804" w:rsidRPr="00AD6860" w:rsidRDefault="00104804" w:rsidP="00CF2664">
      <w:pPr>
        <w:numPr>
          <w:ilvl w:val="0"/>
          <w:numId w:val="11"/>
        </w:numPr>
        <w:autoSpaceDE w:val="0"/>
        <w:autoSpaceDN w:val="0"/>
        <w:adjustRightInd w:val="0"/>
        <w:spacing w:line="264" w:lineRule="auto"/>
        <w:ind w:left="426" w:hanging="426"/>
        <w:jc w:val="both"/>
        <w:rPr>
          <w:rFonts w:ascii="Arial" w:hAnsi="Arial" w:cs="Arial"/>
          <w:sz w:val="22"/>
          <w:szCs w:val="22"/>
        </w:rPr>
      </w:pPr>
      <w:r w:rsidRPr="00AD6860">
        <w:rPr>
          <w:rFonts w:ascii="Arial" w:hAnsi="Arial" w:cs="Arial"/>
          <w:sz w:val="22"/>
          <w:szCs w:val="22"/>
        </w:rPr>
        <w:t>Promover la revisión, simplificación y automatización de los procedimientos administrativos de la Dependencia o Entidad;</w:t>
      </w:r>
    </w:p>
    <w:p w:rsidR="00104804" w:rsidRPr="00AD6860" w:rsidRDefault="00104804" w:rsidP="00CF2664">
      <w:pPr>
        <w:numPr>
          <w:ilvl w:val="0"/>
          <w:numId w:val="11"/>
        </w:numPr>
        <w:autoSpaceDE w:val="0"/>
        <w:autoSpaceDN w:val="0"/>
        <w:adjustRightInd w:val="0"/>
        <w:spacing w:line="264" w:lineRule="auto"/>
        <w:ind w:left="426" w:hanging="426"/>
        <w:jc w:val="both"/>
        <w:rPr>
          <w:rFonts w:ascii="Arial" w:hAnsi="Arial" w:cs="Arial"/>
          <w:sz w:val="22"/>
          <w:szCs w:val="22"/>
        </w:rPr>
      </w:pPr>
      <w:r w:rsidRPr="00AD6860">
        <w:rPr>
          <w:rFonts w:ascii="Arial" w:hAnsi="Arial" w:cs="Arial"/>
          <w:sz w:val="22"/>
          <w:szCs w:val="22"/>
        </w:rPr>
        <w:lastRenderedPageBreak/>
        <w:t>Asistir a las reuniones de trabajo, capacitación, talleres y demás eventos relacionados con la mejora regulatoria convocados por la Contraloría; y</w:t>
      </w:r>
    </w:p>
    <w:p w:rsidR="00104804" w:rsidRPr="00AD6860" w:rsidRDefault="00104804" w:rsidP="00CF2664">
      <w:pPr>
        <w:numPr>
          <w:ilvl w:val="0"/>
          <w:numId w:val="11"/>
        </w:numPr>
        <w:autoSpaceDE w:val="0"/>
        <w:autoSpaceDN w:val="0"/>
        <w:adjustRightInd w:val="0"/>
        <w:spacing w:line="264" w:lineRule="auto"/>
        <w:ind w:left="426" w:hanging="426"/>
        <w:jc w:val="both"/>
        <w:rPr>
          <w:rFonts w:ascii="Arial" w:hAnsi="Arial" w:cs="Arial"/>
          <w:sz w:val="22"/>
          <w:szCs w:val="22"/>
        </w:rPr>
      </w:pPr>
      <w:r w:rsidRPr="00AD6860">
        <w:rPr>
          <w:rFonts w:ascii="Arial" w:hAnsi="Arial" w:cs="Arial"/>
          <w:sz w:val="22"/>
          <w:szCs w:val="22"/>
        </w:rPr>
        <w:t>Informar periódicamente a la Contraloría sobre los avances relacionados con el Programa Municipal de Mejora Regulatoria, de acuerdo al cronograma establecido por ésta.</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104804">
      <w:pPr>
        <w:autoSpaceDE w:val="0"/>
        <w:autoSpaceDN w:val="0"/>
        <w:adjustRightInd w:val="0"/>
        <w:spacing w:line="264" w:lineRule="auto"/>
        <w:jc w:val="center"/>
        <w:rPr>
          <w:rFonts w:ascii="Arial" w:hAnsi="Arial" w:cs="Arial"/>
          <w:b/>
          <w:sz w:val="22"/>
          <w:szCs w:val="22"/>
        </w:rPr>
      </w:pPr>
      <w:r w:rsidRPr="00AD6860">
        <w:rPr>
          <w:rFonts w:ascii="Arial" w:hAnsi="Arial" w:cs="Arial"/>
          <w:b/>
          <w:sz w:val="22"/>
          <w:szCs w:val="22"/>
        </w:rPr>
        <w:t>DE LA MANIFESTACIÓN DE IMPACTO REGULATORIO</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b/>
          <w:sz w:val="22"/>
          <w:szCs w:val="22"/>
        </w:rPr>
        <w:t>Artículo 2253.-</w:t>
      </w:r>
      <w:r w:rsidRPr="00AD6860">
        <w:rPr>
          <w:rFonts w:ascii="Arial" w:hAnsi="Arial" w:cs="Arial"/>
          <w:sz w:val="22"/>
          <w:szCs w:val="22"/>
        </w:rPr>
        <w:t xml:space="preserve"> La manifestación de impacto regulatorio se integrará siempre que se presente un proyecto de regulación por parte de las Dependencias o Entidades, ya sea nuevo o de reformas a uno existente, que tenga incidencia en actividades económicas o imponga trámites a nuevos procedimientos vinculados a la economía, la cual se remitirá a la Contraloría en un plazo de treinta días hábiles anteriores a la fecha en que se pretenda emitir el acto o someterlo a la consideración del Ayuntamiento.</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sz w:val="22"/>
          <w:szCs w:val="22"/>
        </w:rPr>
        <w:t xml:space="preserve">La Contraloría podrá eximir a las Dependencias y Entidades de la obligación de elaborar la manifestación de impacto regulatorio cuando el anteproyecto no implique costos de cumplimiento para los particulares a petición de las mimas. </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b/>
          <w:sz w:val="22"/>
          <w:szCs w:val="22"/>
        </w:rPr>
        <w:t>Artículo 2254.-</w:t>
      </w:r>
      <w:r w:rsidRPr="00AD6860">
        <w:rPr>
          <w:rFonts w:ascii="Arial" w:hAnsi="Arial" w:cs="Arial"/>
          <w:sz w:val="22"/>
          <w:szCs w:val="22"/>
        </w:rPr>
        <w:t xml:space="preserve"> En la manifestación de impacto regulatorio deberán especificarse los aspectos siguientes:</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CF2664">
      <w:pPr>
        <w:pStyle w:val="Prrafodelista"/>
        <w:numPr>
          <w:ilvl w:val="0"/>
          <w:numId w:val="14"/>
        </w:numPr>
        <w:autoSpaceDE w:val="0"/>
        <w:autoSpaceDN w:val="0"/>
        <w:adjustRightInd w:val="0"/>
        <w:spacing w:line="264" w:lineRule="auto"/>
        <w:ind w:left="426" w:hanging="426"/>
        <w:contextualSpacing/>
        <w:jc w:val="both"/>
        <w:rPr>
          <w:rFonts w:ascii="Arial" w:hAnsi="Arial" w:cs="Arial"/>
          <w:sz w:val="22"/>
          <w:szCs w:val="22"/>
        </w:rPr>
      </w:pPr>
      <w:r w:rsidRPr="00AD6860">
        <w:rPr>
          <w:rFonts w:ascii="Arial" w:hAnsi="Arial" w:cs="Arial"/>
          <w:sz w:val="22"/>
          <w:szCs w:val="22"/>
        </w:rPr>
        <w:t>Definición del problema;</w:t>
      </w:r>
    </w:p>
    <w:p w:rsidR="00104804" w:rsidRPr="00AD6860" w:rsidRDefault="00104804" w:rsidP="00CF2664">
      <w:pPr>
        <w:pStyle w:val="Prrafodelista"/>
        <w:numPr>
          <w:ilvl w:val="0"/>
          <w:numId w:val="14"/>
        </w:numPr>
        <w:autoSpaceDE w:val="0"/>
        <w:autoSpaceDN w:val="0"/>
        <w:adjustRightInd w:val="0"/>
        <w:spacing w:line="264" w:lineRule="auto"/>
        <w:ind w:left="426" w:hanging="426"/>
        <w:contextualSpacing/>
        <w:jc w:val="both"/>
        <w:rPr>
          <w:rFonts w:ascii="Arial" w:hAnsi="Arial" w:cs="Arial"/>
          <w:sz w:val="22"/>
          <w:szCs w:val="22"/>
        </w:rPr>
      </w:pPr>
      <w:r w:rsidRPr="00AD6860">
        <w:rPr>
          <w:rFonts w:ascii="Arial" w:hAnsi="Arial" w:cs="Arial"/>
          <w:sz w:val="22"/>
          <w:szCs w:val="22"/>
        </w:rPr>
        <w:t>Alternativas consideradas y soluciones propuestas;</w:t>
      </w:r>
    </w:p>
    <w:p w:rsidR="00104804" w:rsidRPr="00AD6860" w:rsidRDefault="00104804" w:rsidP="00CF2664">
      <w:pPr>
        <w:pStyle w:val="Prrafodelista"/>
        <w:numPr>
          <w:ilvl w:val="0"/>
          <w:numId w:val="14"/>
        </w:numPr>
        <w:autoSpaceDE w:val="0"/>
        <w:autoSpaceDN w:val="0"/>
        <w:adjustRightInd w:val="0"/>
        <w:spacing w:line="264" w:lineRule="auto"/>
        <w:ind w:left="426" w:hanging="426"/>
        <w:contextualSpacing/>
        <w:jc w:val="both"/>
        <w:rPr>
          <w:rFonts w:ascii="Arial" w:hAnsi="Arial" w:cs="Arial"/>
          <w:sz w:val="22"/>
          <w:szCs w:val="22"/>
        </w:rPr>
      </w:pPr>
      <w:r w:rsidRPr="00AD6860">
        <w:rPr>
          <w:rFonts w:ascii="Arial" w:hAnsi="Arial" w:cs="Arial"/>
          <w:sz w:val="22"/>
          <w:szCs w:val="22"/>
        </w:rPr>
        <w:t>Marco jurídico y antecedentes jurídicos;</w:t>
      </w:r>
    </w:p>
    <w:p w:rsidR="00104804" w:rsidRPr="00AD6860" w:rsidRDefault="00104804" w:rsidP="00CF2664">
      <w:pPr>
        <w:pStyle w:val="Prrafodelista"/>
        <w:numPr>
          <w:ilvl w:val="0"/>
          <w:numId w:val="14"/>
        </w:numPr>
        <w:autoSpaceDE w:val="0"/>
        <w:autoSpaceDN w:val="0"/>
        <w:adjustRightInd w:val="0"/>
        <w:spacing w:line="264" w:lineRule="auto"/>
        <w:ind w:left="426" w:hanging="426"/>
        <w:contextualSpacing/>
        <w:jc w:val="both"/>
        <w:rPr>
          <w:rFonts w:ascii="Arial" w:hAnsi="Arial" w:cs="Arial"/>
          <w:sz w:val="22"/>
          <w:szCs w:val="22"/>
        </w:rPr>
      </w:pPr>
      <w:r w:rsidRPr="00AD6860">
        <w:rPr>
          <w:rFonts w:ascii="Arial" w:hAnsi="Arial" w:cs="Arial"/>
          <w:sz w:val="22"/>
          <w:szCs w:val="22"/>
        </w:rPr>
        <w:t>Impacto anticipado de costos y beneficios;</w:t>
      </w:r>
    </w:p>
    <w:p w:rsidR="00104804" w:rsidRPr="00AD6860" w:rsidRDefault="00104804" w:rsidP="00CF2664">
      <w:pPr>
        <w:pStyle w:val="Prrafodelista"/>
        <w:numPr>
          <w:ilvl w:val="0"/>
          <w:numId w:val="14"/>
        </w:numPr>
        <w:autoSpaceDE w:val="0"/>
        <w:autoSpaceDN w:val="0"/>
        <w:adjustRightInd w:val="0"/>
        <w:spacing w:line="264" w:lineRule="auto"/>
        <w:ind w:left="426" w:hanging="426"/>
        <w:contextualSpacing/>
        <w:jc w:val="both"/>
        <w:rPr>
          <w:rFonts w:ascii="Arial" w:hAnsi="Arial" w:cs="Arial"/>
          <w:sz w:val="22"/>
          <w:szCs w:val="22"/>
        </w:rPr>
      </w:pPr>
      <w:r w:rsidRPr="00AD6860">
        <w:rPr>
          <w:rFonts w:ascii="Arial" w:hAnsi="Arial" w:cs="Arial"/>
          <w:sz w:val="22"/>
          <w:szCs w:val="22"/>
        </w:rPr>
        <w:t>Instrumentación y aplicación;</w:t>
      </w:r>
    </w:p>
    <w:p w:rsidR="00104804" w:rsidRPr="00AD6860" w:rsidRDefault="00104804" w:rsidP="00CF2664">
      <w:pPr>
        <w:pStyle w:val="Prrafodelista"/>
        <w:numPr>
          <w:ilvl w:val="0"/>
          <w:numId w:val="14"/>
        </w:numPr>
        <w:autoSpaceDE w:val="0"/>
        <w:autoSpaceDN w:val="0"/>
        <w:adjustRightInd w:val="0"/>
        <w:spacing w:line="264" w:lineRule="auto"/>
        <w:ind w:left="426" w:hanging="426"/>
        <w:contextualSpacing/>
        <w:jc w:val="both"/>
        <w:rPr>
          <w:rFonts w:ascii="Arial" w:hAnsi="Arial" w:cs="Arial"/>
          <w:sz w:val="22"/>
          <w:szCs w:val="22"/>
        </w:rPr>
      </w:pPr>
      <w:r w:rsidRPr="00AD6860">
        <w:rPr>
          <w:rFonts w:ascii="Arial" w:hAnsi="Arial" w:cs="Arial"/>
          <w:sz w:val="22"/>
          <w:szCs w:val="22"/>
        </w:rPr>
        <w:t>Consulta; e</w:t>
      </w:r>
    </w:p>
    <w:p w:rsidR="00104804" w:rsidRPr="00AD6860" w:rsidRDefault="00104804" w:rsidP="00CF2664">
      <w:pPr>
        <w:pStyle w:val="Prrafodelista"/>
        <w:numPr>
          <w:ilvl w:val="0"/>
          <w:numId w:val="14"/>
        </w:numPr>
        <w:autoSpaceDE w:val="0"/>
        <w:autoSpaceDN w:val="0"/>
        <w:adjustRightInd w:val="0"/>
        <w:spacing w:line="264" w:lineRule="auto"/>
        <w:ind w:left="426" w:hanging="426"/>
        <w:contextualSpacing/>
        <w:jc w:val="both"/>
        <w:rPr>
          <w:rFonts w:ascii="Arial" w:hAnsi="Arial" w:cs="Arial"/>
          <w:sz w:val="22"/>
          <w:szCs w:val="22"/>
        </w:rPr>
      </w:pPr>
      <w:r w:rsidRPr="00AD6860">
        <w:rPr>
          <w:rFonts w:ascii="Arial" w:hAnsi="Arial" w:cs="Arial"/>
          <w:sz w:val="22"/>
          <w:szCs w:val="22"/>
        </w:rPr>
        <w:t>Identificación y descripción de trámites.</w:t>
      </w:r>
    </w:p>
    <w:p w:rsidR="00104804" w:rsidRPr="00AD6860" w:rsidRDefault="00104804" w:rsidP="00104804">
      <w:pPr>
        <w:autoSpaceDE w:val="0"/>
        <w:autoSpaceDN w:val="0"/>
        <w:adjustRightInd w:val="0"/>
        <w:spacing w:line="264" w:lineRule="auto"/>
        <w:jc w:val="both"/>
        <w:rPr>
          <w:rFonts w:ascii="Arial" w:hAnsi="Arial" w:cs="Arial"/>
          <w:b/>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b/>
          <w:sz w:val="22"/>
          <w:szCs w:val="22"/>
        </w:rPr>
        <w:t>Artículo 2255.-</w:t>
      </w:r>
      <w:r w:rsidRPr="00AD6860">
        <w:rPr>
          <w:rFonts w:ascii="Arial" w:hAnsi="Arial" w:cs="Arial"/>
          <w:sz w:val="22"/>
          <w:szCs w:val="22"/>
        </w:rPr>
        <w:t xml:space="preserve"> En la manifestación de impacto regulatorio deberán indicarse las situaciones o las conductas que se pretenden normar o controlar, así como la explicación clara y sin tecnicismos de la problemática a resolver, las soluciones y propuestas que se consideraron.</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104804">
      <w:pPr>
        <w:autoSpaceDE w:val="0"/>
        <w:autoSpaceDN w:val="0"/>
        <w:adjustRightInd w:val="0"/>
        <w:spacing w:line="264" w:lineRule="auto"/>
        <w:jc w:val="both"/>
        <w:rPr>
          <w:rFonts w:ascii="Arial" w:hAnsi="Arial" w:cs="Arial"/>
          <w:strike/>
          <w:sz w:val="22"/>
          <w:szCs w:val="22"/>
        </w:rPr>
      </w:pPr>
      <w:r w:rsidRPr="00AD6860">
        <w:rPr>
          <w:rFonts w:ascii="Arial" w:hAnsi="Arial" w:cs="Arial"/>
          <w:b/>
          <w:sz w:val="22"/>
          <w:szCs w:val="22"/>
        </w:rPr>
        <w:t>Artículo 2256.-</w:t>
      </w:r>
      <w:r w:rsidRPr="00AD6860">
        <w:rPr>
          <w:rFonts w:ascii="Arial" w:hAnsi="Arial" w:cs="Arial"/>
          <w:sz w:val="22"/>
          <w:szCs w:val="22"/>
        </w:rPr>
        <w:t xml:space="preserve"> Las propuestas de nuevas regulaciones o de reformas de las existentes, harán siempre referencia al marco jurídico que se relacione con ellas. Así mismo, deberá especificarse si se requiere la eliminación de otras regulaciones y en su caso, indicar a qué instrumento legal de los diferentes niveles de gobierno da cumplimiento.</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b/>
          <w:sz w:val="22"/>
          <w:szCs w:val="22"/>
        </w:rPr>
        <w:t>Artículo 2257.-</w:t>
      </w:r>
      <w:r w:rsidRPr="00AD6860">
        <w:rPr>
          <w:rFonts w:ascii="Arial" w:hAnsi="Arial" w:cs="Arial"/>
          <w:sz w:val="22"/>
          <w:szCs w:val="22"/>
        </w:rPr>
        <w:t xml:space="preserve"> El impacto anticipado de costos, deberá atender:</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CF2664">
      <w:pPr>
        <w:pStyle w:val="Prrafodelista"/>
        <w:numPr>
          <w:ilvl w:val="0"/>
          <w:numId w:val="15"/>
        </w:numPr>
        <w:autoSpaceDE w:val="0"/>
        <w:autoSpaceDN w:val="0"/>
        <w:adjustRightInd w:val="0"/>
        <w:spacing w:line="264" w:lineRule="auto"/>
        <w:ind w:left="284" w:hanging="284"/>
        <w:contextualSpacing/>
        <w:jc w:val="both"/>
        <w:rPr>
          <w:rFonts w:ascii="Arial" w:hAnsi="Arial" w:cs="Arial"/>
          <w:sz w:val="22"/>
          <w:szCs w:val="22"/>
        </w:rPr>
      </w:pPr>
      <w:r w:rsidRPr="00AD6860">
        <w:rPr>
          <w:rFonts w:ascii="Arial" w:hAnsi="Arial" w:cs="Arial"/>
          <w:sz w:val="22"/>
          <w:szCs w:val="22"/>
        </w:rPr>
        <w:t xml:space="preserve">Los efectos positivos económicos y sociales potenciales de la propuesta y que tengan incidencia en la actividad económica del Municipio, así como la determinación de la naturaleza, contenido, alcance, beneficios directos e indirectos que resultarían de la </w:t>
      </w:r>
      <w:r w:rsidRPr="00AD6860">
        <w:rPr>
          <w:rFonts w:ascii="Arial" w:hAnsi="Arial" w:cs="Arial"/>
          <w:sz w:val="22"/>
          <w:szCs w:val="22"/>
        </w:rPr>
        <w:lastRenderedPageBreak/>
        <w:t>instrumentación de la regulación propuesta, así como los sectores que resultarían beneficiados, directa o indirectamente con la regulación propuesta; y</w:t>
      </w:r>
    </w:p>
    <w:p w:rsidR="00104804" w:rsidRPr="00AD6860" w:rsidRDefault="00104804" w:rsidP="00CF2664">
      <w:pPr>
        <w:pStyle w:val="Prrafodelista"/>
        <w:numPr>
          <w:ilvl w:val="0"/>
          <w:numId w:val="15"/>
        </w:numPr>
        <w:autoSpaceDE w:val="0"/>
        <w:autoSpaceDN w:val="0"/>
        <w:adjustRightInd w:val="0"/>
        <w:spacing w:line="264" w:lineRule="auto"/>
        <w:ind w:left="284" w:hanging="284"/>
        <w:contextualSpacing/>
        <w:jc w:val="both"/>
        <w:rPr>
          <w:rFonts w:ascii="Arial" w:hAnsi="Arial" w:cs="Arial"/>
          <w:sz w:val="22"/>
          <w:szCs w:val="22"/>
        </w:rPr>
      </w:pPr>
      <w:r w:rsidRPr="00AD6860">
        <w:rPr>
          <w:rFonts w:ascii="Arial" w:hAnsi="Arial" w:cs="Arial"/>
          <w:sz w:val="22"/>
          <w:szCs w:val="22"/>
        </w:rPr>
        <w:t>Los efectos negativos en el entorno social y la actividad económica que pudieran ocasionarse por la regulación propuesta, que tengan incidencia en la actividad económica del Municipio.</w:t>
      </w:r>
    </w:p>
    <w:p w:rsidR="00104804" w:rsidRPr="00AD6860" w:rsidRDefault="00104804" w:rsidP="00104804">
      <w:pPr>
        <w:autoSpaceDE w:val="0"/>
        <w:autoSpaceDN w:val="0"/>
        <w:adjustRightInd w:val="0"/>
        <w:spacing w:line="264" w:lineRule="auto"/>
        <w:jc w:val="both"/>
        <w:rPr>
          <w:rFonts w:ascii="Arial" w:hAnsi="Arial" w:cs="Arial"/>
          <w:b/>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b/>
          <w:sz w:val="22"/>
          <w:szCs w:val="22"/>
        </w:rPr>
        <w:t>Artículo 2258.-</w:t>
      </w:r>
      <w:r w:rsidRPr="00AD6860">
        <w:rPr>
          <w:rFonts w:ascii="Arial" w:hAnsi="Arial" w:cs="Arial"/>
          <w:sz w:val="22"/>
          <w:szCs w:val="22"/>
        </w:rPr>
        <w:t xml:space="preserve">  Los costos a considerar, serán los siguientes:</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CF2664">
      <w:pPr>
        <w:pStyle w:val="Prrafodelista"/>
        <w:numPr>
          <w:ilvl w:val="0"/>
          <w:numId w:val="16"/>
        </w:numPr>
        <w:autoSpaceDE w:val="0"/>
        <w:autoSpaceDN w:val="0"/>
        <w:adjustRightInd w:val="0"/>
        <w:spacing w:line="264" w:lineRule="auto"/>
        <w:ind w:left="426" w:hanging="426"/>
        <w:contextualSpacing/>
        <w:jc w:val="both"/>
        <w:rPr>
          <w:rFonts w:ascii="Arial" w:hAnsi="Arial" w:cs="Arial"/>
          <w:sz w:val="22"/>
          <w:szCs w:val="22"/>
        </w:rPr>
      </w:pPr>
      <w:r w:rsidRPr="00AD6860">
        <w:rPr>
          <w:rFonts w:ascii="Arial" w:hAnsi="Arial" w:cs="Arial"/>
          <w:sz w:val="22"/>
          <w:szCs w:val="22"/>
        </w:rPr>
        <w:t>Costos de capital, como lo son terrenos, infraestructura y equipo;</w:t>
      </w:r>
    </w:p>
    <w:p w:rsidR="00104804" w:rsidRPr="00AD6860" w:rsidRDefault="00104804" w:rsidP="00CF2664">
      <w:pPr>
        <w:pStyle w:val="Prrafodelista"/>
        <w:numPr>
          <w:ilvl w:val="0"/>
          <w:numId w:val="16"/>
        </w:numPr>
        <w:autoSpaceDE w:val="0"/>
        <w:autoSpaceDN w:val="0"/>
        <w:adjustRightInd w:val="0"/>
        <w:spacing w:line="264" w:lineRule="auto"/>
        <w:ind w:left="426" w:hanging="426"/>
        <w:contextualSpacing/>
        <w:jc w:val="both"/>
        <w:rPr>
          <w:rFonts w:ascii="Arial" w:hAnsi="Arial" w:cs="Arial"/>
          <w:sz w:val="22"/>
          <w:szCs w:val="22"/>
        </w:rPr>
      </w:pPr>
      <w:r w:rsidRPr="00AD6860">
        <w:rPr>
          <w:rFonts w:ascii="Arial" w:hAnsi="Arial" w:cs="Arial"/>
          <w:sz w:val="22"/>
          <w:szCs w:val="22"/>
        </w:rPr>
        <w:t>Costos de operación, salarios, materiales, energía y servicios;</w:t>
      </w:r>
    </w:p>
    <w:p w:rsidR="00104804" w:rsidRPr="00AD6860" w:rsidRDefault="00104804" w:rsidP="00CF2664">
      <w:pPr>
        <w:pStyle w:val="Prrafodelista"/>
        <w:numPr>
          <w:ilvl w:val="0"/>
          <w:numId w:val="16"/>
        </w:numPr>
        <w:autoSpaceDE w:val="0"/>
        <w:autoSpaceDN w:val="0"/>
        <w:adjustRightInd w:val="0"/>
        <w:spacing w:line="264" w:lineRule="auto"/>
        <w:ind w:left="426" w:hanging="426"/>
        <w:contextualSpacing/>
        <w:jc w:val="both"/>
        <w:rPr>
          <w:rFonts w:ascii="Arial" w:hAnsi="Arial" w:cs="Arial"/>
          <w:sz w:val="22"/>
          <w:szCs w:val="22"/>
        </w:rPr>
      </w:pPr>
      <w:r w:rsidRPr="00AD6860">
        <w:rPr>
          <w:rFonts w:ascii="Arial" w:hAnsi="Arial" w:cs="Arial"/>
          <w:sz w:val="22"/>
          <w:szCs w:val="22"/>
        </w:rPr>
        <w:t>Costos de transacción incluyendo costos legales, de consultoría o de tiempo para cumplir con los requerimientos administrativos de la regulación;</w:t>
      </w:r>
    </w:p>
    <w:p w:rsidR="00104804" w:rsidRPr="00AD6860" w:rsidRDefault="00104804" w:rsidP="00CF2664">
      <w:pPr>
        <w:pStyle w:val="Prrafodelista"/>
        <w:numPr>
          <w:ilvl w:val="0"/>
          <w:numId w:val="16"/>
        </w:numPr>
        <w:autoSpaceDE w:val="0"/>
        <w:autoSpaceDN w:val="0"/>
        <w:adjustRightInd w:val="0"/>
        <w:spacing w:line="264" w:lineRule="auto"/>
        <w:ind w:left="426" w:hanging="426"/>
        <w:contextualSpacing/>
        <w:jc w:val="both"/>
        <w:rPr>
          <w:rFonts w:ascii="Arial" w:hAnsi="Arial" w:cs="Arial"/>
          <w:sz w:val="22"/>
          <w:szCs w:val="22"/>
        </w:rPr>
      </w:pPr>
      <w:r w:rsidRPr="00AD6860">
        <w:rPr>
          <w:rFonts w:ascii="Arial" w:hAnsi="Arial" w:cs="Arial"/>
          <w:sz w:val="22"/>
          <w:szCs w:val="22"/>
        </w:rPr>
        <w:t>Costos de salud, medio ambiente u otro de carácter social; y</w:t>
      </w:r>
    </w:p>
    <w:p w:rsidR="00104804" w:rsidRPr="00AD6860" w:rsidRDefault="00104804" w:rsidP="00CF2664">
      <w:pPr>
        <w:pStyle w:val="Prrafodelista"/>
        <w:numPr>
          <w:ilvl w:val="0"/>
          <w:numId w:val="16"/>
        </w:numPr>
        <w:autoSpaceDE w:val="0"/>
        <w:autoSpaceDN w:val="0"/>
        <w:adjustRightInd w:val="0"/>
        <w:spacing w:line="264" w:lineRule="auto"/>
        <w:ind w:left="426" w:hanging="426"/>
        <w:contextualSpacing/>
        <w:jc w:val="both"/>
        <w:rPr>
          <w:rFonts w:ascii="Arial" w:hAnsi="Arial" w:cs="Arial"/>
          <w:sz w:val="22"/>
          <w:szCs w:val="22"/>
        </w:rPr>
      </w:pPr>
      <w:r w:rsidRPr="00AD6860">
        <w:rPr>
          <w:rFonts w:ascii="Arial" w:hAnsi="Arial" w:cs="Arial"/>
          <w:sz w:val="22"/>
          <w:szCs w:val="22"/>
        </w:rPr>
        <w:t>Costos administrativos que asuman las dependencias municipales, que se encargarían de instrumentar y aplicar la regulación propuesta como son los costos de personal, así como los derivados de inspecciones u otras actividades para asegurar el cumplimiento de las regulaciones.</w:t>
      </w:r>
    </w:p>
    <w:p w:rsidR="00104804" w:rsidRPr="00AD6860" w:rsidRDefault="00104804" w:rsidP="00104804">
      <w:pPr>
        <w:autoSpaceDE w:val="0"/>
        <w:autoSpaceDN w:val="0"/>
        <w:adjustRightInd w:val="0"/>
        <w:spacing w:line="264" w:lineRule="auto"/>
        <w:jc w:val="both"/>
        <w:rPr>
          <w:rFonts w:ascii="Arial" w:hAnsi="Arial" w:cs="Arial"/>
          <w:b/>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b/>
          <w:sz w:val="22"/>
          <w:szCs w:val="22"/>
        </w:rPr>
        <w:t>Artículo 2259.-</w:t>
      </w:r>
      <w:r w:rsidRPr="00AD6860">
        <w:rPr>
          <w:rFonts w:ascii="Arial" w:hAnsi="Arial" w:cs="Arial"/>
          <w:sz w:val="22"/>
          <w:szCs w:val="22"/>
        </w:rPr>
        <w:t xml:space="preserve"> Si los proyectos o las manifestaciones de impacto regulatorio no cumplen con las previsiones legales y reglamentarias, la Contraloría en un plazo de diez días hábiles siguientes a la presentación de los documentos prevendrá a la Dependencia o Entidad solicitante para que los corrija o subsane, así como las recomendaciones que se estime pertinentes.</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sz w:val="22"/>
          <w:szCs w:val="22"/>
        </w:rPr>
        <w:t>La Contraloría, deberá indicar de manera concreta los puntos sobre los que versan las deficiencias que contengan los proyectos y las manifestaciones de impacto regulatorio.</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b/>
          <w:sz w:val="22"/>
          <w:szCs w:val="22"/>
        </w:rPr>
        <w:t>Artículo 2260.-</w:t>
      </w:r>
      <w:r w:rsidRPr="00AD6860">
        <w:rPr>
          <w:rFonts w:ascii="Arial" w:hAnsi="Arial" w:cs="Arial"/>
          <w:sz w:val="22"/>
          <w:szCs w:val="22"/>
        </w:rPr>
        <w:t xml:space="preserve"> Los proyectos de regulación y los manifiestos de impacto regulatorio que cumplan con los requisitos exigibles serán revisados por la Contraloría, quien deberá emitir su dictamen en un plazo de treinta días naturales contados a partir de la presentación de los documentos o de los escritos que en su caso, corrijan o subsanen las deficiencias. Durante el plazo en que el anteproyecto y su respectiva manifestación de impacto regulatorio estén en revisión podrán recibirse comentarios, mismos que serán tomados en cuenta por la Contraloría en los respectivos dictámenes.</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sz w:val="22"/>
          <w:szCs w:val="22"/>
        </w:rPr>
        <w:t>Si el dictamen es positivo, la Contraloría lo informará a la Secretaría del Ayuntamiento para dar curso a la aprobación, expedición y publicación de la regulación.</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sz w:val="22"/>
          <w:szCs w:val="22"/>
        </w:rPr>
        <w:t>Si el dictamen es negativo, la Dependencia o Entidad solicitante se sujetará a los términos que emita la Contraloría.</w:t>
      </w:r>
    </w:p>
    <w:p w:rsidR="00104804" w:rsidRPr="00AD6860"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p>
    <w:p w:rsidR="00104804" w:rsidRPr="00AD6860"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ascii="Arial" w:hAnsi="Arial" w:cs="Arial"/>
          <w:b/>
          <w:bCs/>
          <w:sz w:val="22"/>
          <w:szCs w:val="22"/>
        </w:rPr>
      </w:pPr>
      <w:r w:rsidRPr="00AD6860">
        <w:rPr>
          <w:rFonts w:ascii="Arial" w:hAnsi="Arial" w:cs="Arial"/>
          <w:b/>
          <w:bCs/>
          <w:sz w:val="22"/>
          <w:szCs w:val="22"/>
        </w:rPr>
        <w:t>DEL REGISTRO DE TRÁMITES Y SERVICIOS MUNICIPALES</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AD6860">
        <w:rPr>
          <w:rFonts w:ascii="Arial" w:hAnsi="Arial" w:cs="Arial"/>
          <w:b/>
          <w:sz w:val="22"/>
          <w:szCs w:val="22"/>
        </w:rPr>
        <w:t>Artículo 2261.-</w:t>
      </w:r>
      <w:r w:rsidRPr="00AD6860">
        <w:rPr>
          <w:rFonts w:ascii="Arial" w:hAnsi="Arial" w:cs="Arial"/>
          <w:sz w:val="22"/>
          <w:szCs w:val="22"/>
        </w:rPr>
        <w:t xml:space="preserve"> </w:t>
      </w:r>
      <w:r w:rsidRPr="00AD6860">
        <w:rPr>
          <w:rFonts w:ascii="Arial" w:hAnsi="Arial" w:cs="Arial"/>
          <w:bCs/>
          <w:sz w:val="22"/>
          <w:szCs w:val="22"/>
        </w:rPr>
        <w:t xml:space="preserve">El Registro de Trámites y Servicios Municipales, estará a cargo de la Contraloría quien generará el catálogo correspondiente con las cédulas de cada uno de los trámites y servicios que los ciudadanos realizan en las Dependencias y Entidades, </w:t>
      </w:r>
      <w:r w:rsidRPr="00AD6860">
        <w:rPr>
          <w:rFonts w:ascii="Arial" w:hAnsi="Arial" w:cs="Arial"/>
          <w:bCs/>
          <w:sz w:val="22"/>
          <w:szCs w:val="22"/>
        </w:rPr>
        <w:lastRenderedPageBreak/>
        <w:t>mismo que estará disponible en línea.</w:t>
      </w:r>
    </w:p>
    <w:p w:rsidR="00104804" w:rsidRPr="00AD6860"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p>
    <w:p w:rsidR="00104804" w:rsidRPr="00AD6860"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AD6860">
        <w:rPr>
          <w:rFonts w:ascii="Arial" w:hAnsi="Arial" w:cs="Arial"/>
          <w:b/>
          <w:bCs/>
          <w:iCs/>
          <w:sz w:val="22"/>
          <w:szCs w:val="22"/>
        </w:rPr>
        <w:t>Artículo 2</w:t>
      </w:r>
      <w:r w:rsidRPr="00AD6860">
        <w:rPr>
          <w:rFonts w:ascii="Arial" w:hAnsi="Arial" w:cs="Arial"/>
          <w:b/>
          <w:bCs/>
          <w:iCs/>
          <w:sz w:val="22"/>
          <w:szCs w:val="22"/>
          <w:lang w:val="es-ES"/>
        </w:rPr>
        <w:t>262</w:t>
      </w:r>
      <w:r w:rsidRPr="00AD6860">
        <w:rPr>
          <w:rFonts w:ascii="Arial" w:hAnsi="Arial" w:cs="Arial"/>
          <w:b/>
          <w:bCs/>
          <w:sz w:val="22"/>
          <w:szCs w:val="22"/>
        </w:rPr>
        <w:t xml:space="preserve">.- </w:t>
      </w:r>
      <w:r w:rsidRPr="00AD6860">
        <w:rPr>
          <w:rFonts w:ascii="Arial" w:hAnsi="Arial" w:cs="Arial"/>
          <w:bCs/>
          <w:sz w:val="22"/>
          <w:szCs w:val="22"/>
        </w:rPr>
        <w:t xml:space="preserve">Las cédulas de registro de trámites y servicios, serán documentos aprobados por las Dependencias y Entidades, los cuales establecerán los requisitos necesarios para la gestión de los servicios que realicen los particulares antes las mismas. </w:t>
      </w:r>
    </w:p>
    <w:p w:rsidR="00104804" w:rsidRPr="00AD6860"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p>
    <w:p w:rsidR="00104804" w:rsidRPr="00AD6860"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AD6860">
        <w:rPr>
          <w:rFonts w:ascii="Arial" w:hAnsi="Arial" w:cs="Arial"/>
          <w:bCs/>
          <w:sz w:val="22"/>
          <w:szCs w:val="22"/>
        </w:rPr>
        <w:t xml:space="preserve">La Contraloría establecerá el formato de las cédulas de registro, las cuales deberán contener lo siguiente: </w:t>
      </w:r>
    </w:p>
    <w:p w:rsidR="00104804" w:rsidRPr="00AD6860"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p>
    <w:p w:rsidR="00104804" w:rsidRPr="00AD6860" w:rsidRDefault="00104804" w:rsidP="00CF2664">
      <w:pPr>
        <w:widowControl w:val="0"/>
        <w:numPr>
          <w:ilvl w:val="0"/>
          <w:numId w:val="13"/>
        </w:numPr>
        <w:tabs>
          <w:tab w:val="left" w:pos="567"/>
        </w:tabs>
        <w:autoSpaceDE w:val="0"/>
        <w:autoSpaceDN w:val="0"/>
        <w:adjustRightInd w:val="0"/>
        <w:spacing w:line="264" w:lineRule="auto"/>
        <w:ind w:left="567" w:hanging="567"/>
        <w:jc w:val="both"/>
        <w:rPr>
          <w:rFonts w:ascii="Arial" w:hAnsi="Arial" w:cs="Arial"/>
          <w:bCs/>
          <w:sz w:val="22"/>
          <w:szCs w:val="22"/>
        </w:rPr>
      </w:pPr>
      <w:r w:rsidRPr="00AD6860">
        <w:rPr>
          <w:rFonts w:ascii="Arial" w:hAnsi="Arial" w:cs="Arial"/>
          <w:bCs/>
          <w:sz w:val="22"/>
          <w:szCs w:val="22"/>
        </w:rPr>
        <w:t>Nombre  y clave del trámite;</w:t>
      </w:r>
    </w:p>
    <w:p w:rsidR="00104804" w:rsidRPr="00AD6860" w:rsidRDefault="00104804" w:rsidP="00CF2664">
      <w:pPr>
        <w:widowControl w:val="0"/>
        <w:numPr>
          <w:ilvl w:val="0"/>
          <w:numId w:val="13"/>
        </w:numPr>
        <w:tabs>
          <w:tab w:val="left" w:pos="567"/>
        </w:tabs>
        <w:autoSpaceDE w:val="0"/>
        <w:autoSpaceDN w:val="0"/>
        <w:adjustRightInd w:val="0"/>
        <w:spacing w:line="264" w:lineRule="auto"/>
        <w:ind w:left="567" w:hanging="567"/>
        <w:jc w:val="both"/>
        <w:rPr>
          <w:rFonts w:ascii="Arial" w:hAnsi="Arial" w:cs="Arial"/>
          <w:sz w:val="22"/>
          <w:szCs w:val="22"/>
          <w:lang w:val="es-ES"/>
        </w:rPr>
      </w:pPr>
      <w:r w:rsidRPr="00AD6860">
        <w:rPr>
          <w:rFonts w:ascii="Arial" w:hAnsi="Arial" w:cs="Arial"/>
          <w:sz w:val="22"/>
          <w:szCs w:val="22"/>
          <w:lang w:val="es-ES"/>
        </w:rPr>
        <w:t>Fecha de registro o actualización;</w:t>
      </w:r>
    </w:p>
    <w:p w:rsidR="00104804" w:rsidRPr="00AD6860" w:rsidRDefault="00104804" w:rsidP="00CF2664">
      <w:pPr>
        <w:widowControl w:val="0"/>
        <w:numPr>
          <w:ilvl w:val="0"/>
          <w:numId w:val="13"/>
        </w:numPr>
        <w:tabs>
          <w:tab w:val="left" w:pos="567"/>
        </w:tabs>
        <w:autoSpaceDE w:val="0"/>
        <w:autoSpaceDN w:val="0"/>
        <w:adjustRightInd w:val="0"/>
        <w:spacing w:line="264" w:lineRule="auto"/>
        <w:ind w:left="567" w:hanging="567"/>
        <w:jc w:val="both"/>
        <w:rPr>
          <w:rFonts w:ascii="Arial" w:hAnsi="Arial" w:cs="Arial"/>
          <w:sz w:val="22"/>
          <w:szCs w:val="22"/>
          <w:lang w:val="es-ES"/>
        </w:rPr>
      </w:pPr>
      <w:r w:rsidRPr="00AD6860">
        <w:rPr>
          <w:rFonts w:ascii="Arial" w:hAnsi="Arial" w:cs="Arial"/>
          <w:sz w:val="22"/>
          <w:szCs w:val="22"/>
          <w:lang w:val="es-ES"/>
        </w:rPr>
        <w:t>Documento que se obtiene;</w:t>
      </w:r>
    </w:p>
    <w:p w:rsidR="00104804" w:rsidRPr="00AD6860" w:rsidRDefault="00104804" w:rsidP="00CF2664">
      <w:pPr>
        <w:widowControl w:val="0"/>
        <w:numPr>
          <w:ilvl w:val="0"/>
          <w:numId w:val="13"/>
        </w:numPr>
        <w:tabs>
          <w:tab w:val="left" w:pos="567"/>
        </w:tabs>
        <w:autoSpaceDE w:val="0"/>
        <w:autoSpaceDN w:val="0"/>
        <w:adjustRightInd w:val="0"/>
        <w:spacing w:line="264" w:lineRule="auto"/>
        <w:ind w:left="567" w:hanging="567"/>
        <w:jc w:val="both"/>
        <w:rPr>
          <w:rFonts w:ascii="Arial" w:hAnsi="Arial" w:cs="Arial"/>
          <w:sz w:val="22"/>
          <w:szCs w:val="22"/>
          <w:lang w:val="es-ES"/>
        </w:rPr>
      </w:pPr>
      <w:r w:rsidRPr="00AD6860">
        <w:rPr>
          <w:rFonts w:ascii="Arial" w:hAnsi="Arial" w:cs="Arial"/>
          <w:sz w:val="22"/>
          <w:szCs w:val="22"/>
          <w:lang w:val="es-ES"/>
        </w:rPr>
        <w:t>Fundamentación jurídica del trámite;</w:t>
      </w:r>
    </w:p>
    <w:p w:rsidR="00104804" w:rsidRPr="00AD6860" w:rsidRDefault="00104804" w:rsidP="00CF2664">
      <w:pPr>
        <w:widowControl w:val="0"/>
        <w:numPr>
          <w:ilvl w:val="0"/>
          <w:numId w:val="13"/>
        </w:numPr>
        <w:tabs>
          <w:tab w:val="left" w:pos="0"/>
          <w:tab w:val="left" w:pos="567"/>
        </w:tabs>
        <w:autoSpaceDE w:val="0"/>
        <w:autoSpaceDN w:val="0"/>
        <w:adjustRightInd w:val="0"/>
        <w:spacing w:line="264" w:lineRule="auto"/>
        <w:ind w:left="567" w:hanging="567"/>
        <w:jc w:val="both"/>
        <w:rPr>
          <w:rFonts w:ascii="Arial" w:hAnsi="Arial" w:cs="Arial"/>
          <w:sz w:val="22"/>
          <w:szCs w:val="22"/>
          <w:lang w:val="es-ES"/>
        </w:rPr>
      </w:pPr>
      <w:r w:rsidRPr="00AD6860">
        <w:rPr>
          <w:rFonts w:ascii="Arial" w:hAnsi="Arial" w:cs="Arial"/>
          <w:sz w:val="22"/>
          <w:szCs w:val="22"/>
          <w:lang w:val="es-ES"/>
        </w:rPr>
        <w:t>Casos en los que debe o puede realizarse el trámite;</w:t>
      </w:r>
    </w:p>
    <w:p w:rsidR="00104804" w:rsidRPr="00AD6860" w:rsidRDefault="00104804" w:rsidP="00CF2664">
      <w:pPr>
        <w:widowControl w:val="0"/>
        <w:numPr>
          <w:ilvl w:val="0"/>
          <w:numId w:val="13"/>
        </w:numPr>
        <w:tabs>
          <w:tab w:val="left" w:pos="220"/>
          <w:tab w:val="left" w:pos="567"/>
        </w:tabs>
        <w:autoSpaceDE w:val="0"/>
        <w:autoSpaceDN w:val="0"/>
        <w:adjustRightInd w:val="0"/>
        <w:spacing w:line="264" w:lineRule="auto"/>
        <w:ind w:left="567" w:hanging="567"/>
        <w:jc w:val="both"/>
        <w:rPr>
          <w:rFonts w:ascii="Arial" w:hAnsi="Arial" w:cs="Arial"/>
          <w:sz w:val="22"/>
          <w:szCs w:val="22"/>
          <w:lang w:val="es-ES"/>
        </w:rPr>
      </w:pPr>
      <w:r w:rsidRPr="00AD6860">
        <w:rPr>
          <w:rFonts w:ascii="Arial" w:hAnsi="Arial" w:cs="Arial"/>
          <w:sz w:val="22"/>
          <w:szCs w:val="22"/>
          <w:lang w:val="es-ES"/>
        </w:rPr>
        <w:t>Requisitos del trámite;</w:t>
      </w:r>
    </w:p>
    <w:p w:rsidR="00104804" w:rsidRPr="00AD6860" w:rsidRDefault="00104804" w:rsidP="00CF2664">
      <w:pPr>
        <w:widowControl w:val="0"/>
        <w:numPr>
          <w:ilvl w:val="0"/>
          <w:numId w:val="13"/>
        </w:numPr>
        <w:tabs>
          <w:tab w:val="left" w:pos="220"/>
          <w:tab w:val="left" w:pos="567"/>
        </w:tabs>
        <w:autoSpaceDE w:val="0"/>
        <w:autoSpaceDN w:val="0"/>
        <w:adjustRightInd w:val="0"/>
        <w:spacing w:line="264" w:lineRule="auto"/>
        <w:ind w:left="567" w:hanging="567"/>
        <w:jc w:val="both"/>
        <w:rPr>
          <w:rFonts w:ascii="Arial" w:hAnsi="Arial" w:cs="Arial"/>
          <w:sz w:val="22"/>
          <w:szCs w:val="22"/>
          <w:lang w:val="es-ES"/>
        </w:rPr>
      </w:pPr>
      <w:r w:rsidRPr="00AD6860">
        <w:rPr>
          <w:rFonts w:ascii="Arial" w:hAnsi="Arial" w:cs="Arial"/>
          <w:sz w:val="22"/>
          <w:szCs w:val="22"/>
          <w:lang w:val="es-ES"/>
        </w:rPr>
        <w:t>Datos y documentos específicos que se deban anexar a la cédula de registro;</w:t>
      </w:r>
    </w:p>
    <w:p w:rsidR="00104804" w:rsidRPr="00AD6860" w:rsidRDefault="00104804" w:rsidP="00CF2664">
      <w:pPr>
        <w:widowControl w:val="0"/>
        <w:numPr>
          <w:ilvl w:val="0"/>
          <w:numId w:val="13"/>
        </w:numPr>
        <w:tabs>
          <w:tab w:val="left" w:pos="220"/>
          <w:tab w:val="left" w:pos="567"/>
        </w:tabs>
        <w:autoSpaceDE w:val="0"/>
        <w:autoSpaceDN w:val="0"/>
        <w:adjustRightInd w:val="0"/>
        <w:spacing w:line="264" w:lineRule="auto"/>
        <w:ind w:left="567" w:hanging="567"/>
        <w:jc w:val="both"/>
        <w:rPr>
          <w:rFonts w:ascii="Arial" w:hAnsi="Arial" w:cs="Arial"/>
          <w:sz w:val="22"/>
          <w:szCs w:val="22"/>
          <w:lang w:val="es-ES"/>
        </w:rPr>
      </w:pPr>
      <w:r w:rsidRPr="00AD6860">
        <w:rPr>
          <w:rFonts w:ascii="Arial" w:hAnsi="Arial" w:cs="Arial"/>
          <w:sz w:val="22"/>
          <w:szCs w:val="22"/>
          <w:lang w:val="es-ES"/>
        </w:rPr>
        <w:t>Plazo máximo que tiene la Dependencia o Entidad para resolver y, sí aplica, la afirmativa o negativa ficta;</w:t>
      </w:r>
    </w:p>
    <w:p w:rsidR="00104804" w:rsidRPr="00AD6860" w:rsidRDefault="00104804" w:rsidP="00CF2664">
      <w:pPr>
        <w:widowControl w:val="0"/>
        <w:numPr>
          <w:ilvl w:val="0"/>
          <w:numId w:val="13"/>
        </w:numPr>
        <w:tabs>
          <w:tab w:val="left" w:pos="220"/>
          <w:tab w:val="left" w:pos="567"/>
        </w:tabs>
        <w:autoSpaceDE w:val="0"/>
        <w:autoSpaceDN w:val="0"/>
        <w:adjustRightInd w:val="0"/>
        <w:spacing w:line="264" w:lineRule="auto"/>
        <w:ind w:left="567" w:hanging="567"/>
        <w:jc w:val="both"/>
        <w:rPr>
          <w:rFonts w:ascii="Arial" w:hAnsi="Arial" w:cs="Arial"/>
          <w:sz w:val="22"/>
          <w:szCs w:val="22"/>
          <w:lang w:val="es-ES"/>
        </w:rPr>
      </w:pPr>
      <w:r w:rsidRPr="00AD6860">
        <w:rPr>
          <w:rFonts w:ascii="Arial" w:hAnsi="Arial" w:cs="Arial"/>
          <w:sz w:val="22"/>
          <w:szCs w:val="22"/>
          <w:lang w:val="es-ES"/>
        </w:rPr>
        <w:t>Monto de los derechos o costo del trámite, o la forma de determinar dicho monto;</w:t>
      </w:r>
    </w:p>
    <w:p w:rsidR="00104804" w:rsidRPr="00AD6860" w:rsidRDefault="00104804" w:rsidP="00CF2664">
      <w:pPr>
        <w:widowControl w:val="0"/>
        <w:numPr>
          <w:ilvl w:val="0"/>
          <w:numId w:val="13"/>
        </w:numPr>
        <w:tabs>
          <w:tab w:val="left" w:pos="567"/>
        </w:tabs>
        <w:autoSpaceDE w:val="0"/>
        <w:autoSpaceDN w:val="0"/>
        <w:adjustRightInd w:val="0"/>
        <w:spacing w:line="264" w:lineRule="auto"/>
        <w:ind w:left="567" w:hanging="567"/>
        <w:jc w:val="both"/>
        <w:rPr>
          <w:rFonts w:ascii="Arial" w:hAnsi="Arial" w:cs="Arial"/>
          <w:sz w:val="22"/>
          <w:szCs w:val="22"/>
          <w:lang w:val="es-ES"/>
        </w:rPr>
      </w:pPr>
      <w:r w:rsidRPr="00AD6860">
        <w:rPr>
          <w:rFonts w:ascii="Arial" w:hAnsi="Arial" w:cs="Arial"/>
          <w:sz w:val="22"/>
          <w:szCs w:val="22"/>
          <w:lang w:val="es-ES"/>
        </w:rPr>
        <w:t>Vigencia de los permisos, licencias o autorizaciones, registros y demás resoluciones que se emitan;</w:t>
      </w:r>
    </w:p>
    <w:p w:rsidR="00104804" w:rsidRPr="00AD6860" w:rsidRDefault="00104804" w:rsidP="00CF2664">
      <w:pPr>
        <w:widowControl w:val="0"/>
        <w:numPr>
          <w:ilvl w:val="0"/>
          <w:numId w:val="13"/>
        </w:numPr>
        <w:tabs>
          <w:tab w:val="left" w:pos="220"/>
          <w:tab w:val="left" w:pos="567"/>
        </w:tabs>
        <w:autoSpaceDE w:val="0"/>
        <w:autoSpaceDN w:val="0"/>
        <w:adjustRightInd w:val="0"/>
        <w:spacing w:line="264" w:lineRule="auto"/>
        <w:ind w:left="567" w:hanging="567"/>
        <w:jc w:val="both"/>
        <w:rPr>
          <w:rFonts w:ascii="Arial" w:hAnsi="Arial" w:cs="Arial"/>
          <w:sz w:val="22"/>
          <w:szCs w:val="22"/>
          <w:lang w:val="es-ES"/>
        </w:rPr>
      </w:pPr>
      <w:r w:rsidRPr="00AD6860">
        <w:rPr>
          <w:rFonts w:ascii="Arial" w:hAnsi="Arial" w:cs="Arial"/>
          <w:sz w:val="22"/>
          <w:szCs w:val="22"/>
          <w:lang w:val="es-ES"/>
        </w:rPr>
        <w:t xml:space="preserve">Criterios de resolución del trámite; </w:t>
      </w:r>
    </w:p>
    <w:p w:rsidR="00104804" w:rsidRPr="00AD6860" w:rsidRDefault="00104804" w:rsidP="00CF2664">
      <w:pPr>
        <w:widowControl w:val="0"/>
        <w:numPr>
          <w:ilvl w:val="0"/>
          <w:numId w:val="13"/>
        </w:numPr>
        <w:tabs>
          <w:tab w:val="left" w:pos="220"/>
          <w:tab w:val="left" w:pos="567"/>
        </w:tabs>
        <w:autoSpaceDE w:val="0"/>
        <w:autoSpaceDN w:val="0"/>
        <w:adjustRightInd w:val="0"/>
        <w:spacing w:line="264" w:lineRule="auto"/>
        <w:ind w:left="567" w:hanging="567"/>
        <w:jc w:val="both"/>
        <w:rPr>
          <w:rFonts w:ascii="Arial" w:hAnsi="Arial" w:cs="Arial"/>
          <w:sz w:val="22"/>
          <w:szCs w:val="22"/>
          <w:lang w:val="es-ES"/>
        </w:rPr>
      </w:pPr>
      <w:r w:rsidRPr="00AD6860">
        <w:rPr>
          <w:rFonts w:ascii="Arial" w:hAnsi="Arial" w:cs="Arial"/>
          <w:sz w:val="22"/>
          <w:szCs w:val="22"/>
          <w:lang w:val="es-ES"/>
        </w:rPr>
        <w:t>Unidades administrativas en las que se puede realizar el trámite;</w:t>
      </w:r>
    </w:p>
    <w:p w:rsidR="00104804" w:rsidRPr="00AD6860" w:rsidRDefault="00104804" w:rsidP="00CF2664">
      <w:pPr>
        <w:widowControl w:val="0"/>
        <w:numPr>
          <w:ilvl w:val="0"/>
          <w:numId w:val="13"/>
        </w:numPr>
        <w:tabs>
          <w:tab w:val="left" w:pos="220"/>
          <w:tab w:val="left" w:pos="567"/>
        </w:tabs>
        <w:autoSpaceDE w:val="0"/>
        <w:autoSpaceDN w:val="0"/>
        <w:adjustRightInd w:val="0"/>
        <w:spacing w:line="264" w:lineRule="auto"/>
        <w:ind w:left="567" w:hanging="567"/>
        <w:jc w:val="both"/>
        <w:rPr>
          <w:rFonts w:ascii="Arial" w:hAnsi="Arial" w:cs="Arial"/>
          <w:sz w:val="22"/>
          <w:szCs w:val="22"/>
          <w:lang w:val="es-ES"/>
        </w:rPr>
      </w:pPr>
      <w:r w:rsidRPr="00AD6860">
        <w:rPr>
          <w:rFonts w:ascii="Arial" w:hAnsi="Arial" w:cs="Arial"/>
          <w:sz w:val="22"/>
          <w:szCs w:val="22"/>
          <w:lang w:val="es-ES"/>
        </w:rPr>
        <w:t>Días y horarios de atención al público;</w:t>
      </w:r>
    </w:p>
    <w:p w:rsidR="00104804" w:rsidRPr="00AD6860" w:rsidRDefault="00104804" w:rsidP="00CF2664">
      <w:pPr>
        <w:widowControl w:val="0"/>
        <w:numPr>
          <w:ilvl w:val="0"/>
          <w:numId w:val="13"/>
        </w:numPr>
        <w:tabs>
          <w:tab w:val="left" w:pos="220"/>
          <w:tab w:val="left" w:pos="567"/>
        </w:tabs>
        <w:autoSpaceDE w:val="0"/>
        <w:autoSpaceDN w:val="0"/>
        <w:adjustRightInd w:val="0"/>
        <w:spacing w:line="264" w:lineRule="auto"/>
        <w:ind w:left="567" w:hanging="567"/>
        <w:jc w:val="both"/>
        <w:rPr>
          <w:rFonts w:ascii="Arial" w:hAnsi="Arial" w:cs="Arial"/>
          <w:sz w:val="22"/>
          <w:szCs w:val="22"/>
          <w:lang w:val="es-ES"/>
        </w:rPr>
      </w:pPr>
      <w:r w:rsidRPr="00AD6860">
        <w:rPr>
          <w:rFonts w:ascii="Arial" w:hAnsi="Arial" w:cs="Arial"/>
          <w:sz w:val="22"/>
          <w:szCs w:val="22"/>
          <w:lang w:val="es-ES"/>
        </w:rPr>
        <w:t>Número telefónico y medios electrónicos, así como la dirección y demás datos relativos a cualquier otro medio que permita el envío de consultas y documentos;</w:t>
      </w:r>
    </w:p>
    <w:p w:rsidR="00104804" w:rsidRPr="00AD6860" w:rsidRDefault="00104804" w:rsidP="00CF2664">
      <w:pPr>
        <w:widowControl w:val="0"/>
        <w:numPr>
          <w:ilvl w:val="0"/>
          <w:numId w:val="13"/>
        </w:numPr>
        <w:tabs>
          <w:tab w:val="left" w:pos="220"/>
          <w:tab w:val="left" w:pos="567"/>
        </w:tabs>
        <w:autoSpaceDE w:val="0"/>
        <w:autoSpaceDN w:val="0"/>
        <w:adjustRightInd w:val="0"/>
        <w:spacing w:line="264" w:lineRule="auto"/>
        <w:ind w:left="567" w:hanging="567"/>
        <w:jc w:val="both"/>
        <w:rPr>
          <w:rFonts w:ascii="Arial" w:hAnsi="Arial" w:cs="Arial"/>
          <w:sz w:val="22"/>
          <w:szCs w:val="22"/>
          <w:lang w:val="es-ES"/>
        </w:rPr>
      </w:pPr>
      <w:r w:rsidRPr="00AD6860">
        <w:rPr>
          <w:rFonts w:ascii="Arial" w:hAnsi="Arial" w:cs="Arial"/>
          <w:sz w:val="22"/>
          <w:szCs w:val="22"/>
          <w:lang w:val="es-ES"/>
        </w:rPr>
        <w:t>Apartado de observaciones que referirá las indicaciones que deberá atender el ciudadano y servidor público responsables de realizar y atender el trámite;</w:t>
      </w:r>
    </w:p>
    <w:p w:rsidR="00104804" w:rsidRPr="00AD6860" w:rsidRDefault="00104804" w:rsidP="00CF2664">
      <w:pPr>
        <w:widowControl w:val="0"/>
        <w:numPr>
          <w:ilvl w:val="0"/>
          <w:numId w:val="13"/>
        </w:numPr>
        <w:tabs>
          <w:tab w:val="left" w:pos="220"/>
          <w:tab w:val="left" w:pos="567"/>
        </w:tabs>
        <w:autoSpaceDE w:val="0"/>
        <w:autoSpaceDN w:val="0"/>
        <w:adjustRightInd w:val="0"/>
        <w:spacing w:line="264" w:lineRule="auto"/>
        <w:ind w:left="567" w:hanging="567"/>
        <w:jc w:val="both"/>
        <w:rPr>
          <w:rFonts w:ascii="Arial" w:hAnsi="Arial" w:cs="Arial"/>
          <w:sz w:val="22"/>
          <w:szCs w:val="22"/>
          <w:lang w:val="es-ES"/>
        </w:rPr>
      </w:pPr>
      <w:r w:rsidRPr="00AD6860">
        <w:rPr>
          <w:rFonts w:ascii="Arial" w:hAnsi="Arial" w:cs="Arial"/>
          <w:sz w:val="22"/>
          <w:szCs w:val="22"/>
          <w:lang w:val="es-ES"/>
        </w:rPr>
        <w:t>Número de teléfono, fax y correo electrónico de la Contraloría Municipal para la presentación de quejas o denuncias en contra de servidores públicos; y</w:t>
      </w:r>
    </w:p>
    <w:p w:rsidR="00104804" w:rsidRPr="00AD6860" w:rsidRDefault="00104804" w:rsidP="00CF2664">
      <w:pPr>
        <w:widowControl w:val="0"/>
        <w:numPr>
          <w:ilvl w:val="0"/>
          <w:numId w:val="13"/>
        </w:numPr>
        <w:tabs>
          <w:tab w:val="left" w:pos="567"/>
        </w:tabs>
        <w:autoSpaceDE w:val="0"/>
        <w:autoSpaceDN w:val="0"/>
        <w:adjustRightInd w:val="0"/>
        <w:spacing w:line="264" w:lineRule="auto"/>
        <w:ind w:left="567" w:hanging="567"/>
        <w:jc w:val="both"/>
        <w:rPr>
          <w:rFonts w:ascii="Arial" w:hAnsi="Arial" w:cs="Arial"/>
          <w:sz w:val="22"/>
          <w:szCs w:val="22"/>
          <w:lang w:val="es-ES"/>
        </w:rPr>
      </w:pPr>
      <w:r w:rsidRPr="00AD6860">
        <w:rPr>
          <w:rFonts w:ascii="Arial" w:hAnsi="Arial" w:cs="Arial"/>
          <w:sz w:val="22"/>
          <w:szCs w:val="22"/>
          <w:lang w:val="es-ES"/>
        </w:rPr>
        <w:t>Recursos procedentes en caso de alguna inconformidad por la realización o resolución del trámite.</w:t>
      </w:r>
    </w:p>
    <w:p w:rsidR="00104804" w:rsidRPr="00AD6860" w:rsidRDefault="00104804" w:rsidP="00104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lang w:val="es-ES"/>
        </w:rPr>
      </w:pPr>
    </w:p>
    <w:p w:rsidR="00104804" w:rsidRPr="00AD6860" w:rsidRDefault="00104804" w:rsidP="0010480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AD6860">
        <w:rPr>
          <w:rFonts w:ascii="Arial" w:hAnsi="Arial" w:cs="Arial"/>
          <w:b/>
          <w:bCs/>
          <w:sz w:val="22"/>
          <w:szCs w:val="22"/>
        </w:rPr>
        <w:t>Artículo 2263.-</w:t>
      </w:r>
      <w:r w:rsidRPr="00AD6860">
        <w:rPr>
          <w:rFonts w:ascii="Arial" w:hAnsi="Arial" w:cs="Arial"/>
          <w:bCs/>
          <w:sz w:val="22"/>
          <w:szCs w:val="22"/>
        </w:rPr>
        <w:t xml:space="preserve"> Las Dependencias y Entidades, bajo su responsabilidad deberán entregar a la Contraloría la información actualizada a que se refiere el artículo inmediato anterior, para que esta proceda a registrar y publicar las cédulas correspondientes en el Portal Informativo que para ese efecto se establezca. </w:t>
      </w:r>
    </w:p>
    <w:p w:rsidR="00104804" w:rsidRPr="00AD6860" w:rsidRDefault="00104804" w:rsidP="0010480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p>
    <w:p w:rsidR="00104804" w:rsidRPr="00AD6860" w:rsidRDefault="00104804" w:rsidP="0010480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AD6860">
        <w:rPr>
          <w:rFonts w:ascii="Arial" w:hAnsi="Arial" w:cs="Arial"/>
          <w:bCs/>
          <w:sz w:val="22"/>
          <w:szCs w:val="22"/>
        </w:rPr>
        <w:t>La Contraloría determinará la forma en que las Dependencias y Entidades entregarán dicha información, para efecto de actualización. En el caso de que se establezca un trámite nuevo, la Dependencia o Entidad que lo genere tendrá la obligación de informarlo a la Contraloría en un plazo no mayor a dos días hábiles posteriores a aquel en que fue publicado en el medio oficial idóneo a fin de iniciar con las acciones correspondientes para su registro.</w:t>
      </w:r>
    </w:p>
    <w:p w:rsidR="00104804" w:rsidRPr="00AD6860" w:rsidRDefault="00104804" w:rsidP="0010480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p>
    <w:p w:rsidR="00104804" w:rsidRPr="00AD6860" w:rsidRDefault="00104804" w:rsidP="0010480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AD6860">
        <w:rPr>
          <w:rFonts w:ascii="Arial" w:hAnsi="Arial" w:cs="Arial"/>
          <w:b/>
          <w:bCs/>
          <w:sz w:val="22"/>
          <w:szCs w:val="22"/>
        </w:rPr>
        <w:t>Artículo 2264.-</w:t>
      </w:r>
      <w:r w:rsidRPr="00AD6860">
        <w:rPr>
          <w:rFonts w:ascii="Arial" w:hAnsi="Arial" w:cs="Arial"/>
          <w:bCs/>
          <w:sz w:val="22"/>
          <w:szCs w:val="22"/>
        </w:rPr>
        <w:t xml:space="preserve"> La legalidad y contenido de la información que se inscriba en el Registro </w:t>
      </w:r>
      <w:r w:rsidRPr="00AD6860">
        <w:rPr>
          <w:rFonts w:ascii="Arial" w:hAnsi="Arial" w:cs="Arial"/>
          <w:bCs/>
          <w:sz w:val="22"/>
          <w:szCs w:val="22"/>
        </w:rPr>
        <w:lastRenderedPageBreak/>
        <w:t xml:space="preserve">de Trámites y Servicios Municipales, será bajo la estricta responsabilidad de la Dependencia o Entidad que proporcione dichos datos. No podrán requerirse trámites ni requisitos adicionales a los inscritos en el Registro, ni aplicarlos en forma distinta a la que se establezca en el mismo. </w:t>
      </w:r>
    </w:p>
    <w:p w:rsidR="00104804" w:rsidRPr="00AD6860" w:rsidRDefault="00104804" w:rsidP="0010480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p>
    <w:p w:rsidR="00104804" w:rsidRPr="00AD6860" w:rsidRDefault="00104804" w:rsidP="0010480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AD6860">
        <w:rPr>
          <w:rFonts w:ascii="Arial" w:hAnsi="Arial" w:cs="Arial"/>
          <w:b/>
          <w:bCs/>
          <w:sz w:val="22"/>
          <w:szCs w:val="22"/>
        </w:rPr>
        <w:t>Artículo 2265.-</w:t>
      </w:r>
      <w:r w:rsidRPr="00AD6860">
        <w:rPr>
          <w:rFonts w:ascii="Arial" w:hAnsi="Arial" w:cs="Arial"/>
          <w:bCs/>
          <w:sz w:val="22"/>
          <w:szCs w:val="22"/>
        </w:rPr>
        <w:t xml:space="preserve"> La Contraloría proporcionará a la Secretaría de Finanzas y Administración del Estado de Puebla, el Registro de Trámites y Servicios Municipales a fin de estar interconectado con el Registro de Trámites y Servicios Estatales y Municipales, con el propósito de compartir la información y que los ciudadanos puedan consultarlos de manera directa e indistinta.</w:t>
      </w:r>
    </w:p>
    <w:p w:rsidR="00104804" w:rsidRPr="00AD6860" w:rsidRDefault="00104804" w:rsidP="0010480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p>
    <w:p w:rsidR="00104804" w:rsidRPr="00AD6860" w:rsidRDefault="00104804" w:rsidP="0010480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AD6860">
        <w:rPr>
          <w:rFonts w:ascii="Arial" w:hAnsi="Arial" w:cs="Arial"/>
          <w:bCs/>
          <w:sz w:val="22"/>
          <w:szCs w:val="22"/>
        </w:rPr>
        <w:t>Para dichos efectos, se podrá celebrar Convenio en la materia con la Secretaría de Finanzas y Administración del Estado de Puebla de conformidad con lo establecido en la Ley de Gobernanza Regulatoria para el Estado de Puebla y su Reglamento.</w:t>
      </w:r>
      <w:r w:rsidRPr="00AD6860">
        <w:rPr>
          <w:rFonts w:ascii="Arial" w:hAnsi="Arial" w:cs="Arial"/>
          <w:bCs/>
          <w:color w:val="FF0000"/>
          <w:sz w:val="22"/>
          <w:szCs w:val="22"/>
        </w:rPr>
        <w:t xml:space="preserve"> </w:t>
      </w:r>
    </w:p>
    <w:p w:rsidR="00104804" w:rsidRPr="00AD6860" w:rsidRDefault="00104804" w:rsidP="0010480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p>
    <w:p w:rsidR="00104804" w:rsidRPr="00AD6860" w:rsidRDefault="00104804" w:rsidP="00104804">
      <w:pPr>
        <w:autoSpaceDE w:val="0"/>
        <w:autoSpaceDN w:val="0"/>
        <w:adjustRightInd w:val="0"/>
        <w:spacing w:line="264" w:lineRule="auto"/>
        <w:jc w:val="center"/>
        <w:rPr>
          <w:rFonts w:ascii="Arial" w:hAnsi="Arial" w:cs="Arial"/>
          <w:b/>
          <w:sz w:val="22"/>
          <w:szCs w:val="22"/>
        </w:rPr>
      </w:pPr>
      <w:r w:rsidRPr="00AD6860">
        <w:rPr>
          <w:rFonts w:ascii="Arial" w:hAnsi="Arial" w:cs="Arial"/>
          <w:b/>
          <w:sz w:val="22"/>
          <w:szCs w:val="22"/>
        </w:rPr>
        <w:t>DEL PROGRAMA MUNICIPAL DE MEJORA REGULATORIA</w:t>
      </w:r>
    </w:p>
    <w:p w:rsidR="00104804" w:rsidRPr="00AD6860" w:rsidRDefault="00104804" w:rsidP="0010480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
          <w:bCs/>
          <w:sz w:val="22"/>
          <w:szCs w:val="22"/>
        </w:rPr>
      </w:pPr>
    </w:p>
    <w:p w:rsidR="00104804" w:rsidRPr="00AD6860" w:rsidRDefault="00104804" w:rsidP="0010480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AD6860">
        <w:rPr>
          <w:rFonts w:ascii="Arial" w:hAnsi="Arial" w:cs="Arial"/>
          <w:b/>
          <w:bCs/>
          <w:sz w:val="22"/>
          <w:szCs w:val="22"/>
        </w:rPr>
        <w:t>Artículo 2266</w:t>
      </w:r>
      <w:r w:rsidRPr="00AD6860">
        <w:rPr>
          <w:rFonts w:ascii="Arial" w:hAnsi="Arial" w:cs="Arial"/>
          <w:b/>
          <w:bCs/>
          <w:sz w:val="22"/>
          <w:szCs w:val="22"/>
          <w:lang w:val="es-ES"/>
        </w:rPr>
        <w:t>.-</w:t>
      </w:r>
      <w:r w:rsidRPr="00AD6860">
        <w:rPr>
          <w:rFonts w:ascii="Arial" w:hAnsi="Arial" w:cs="Arial"/>
          <w:bCs/>
          <w:sz w:val="22"/>
          <w:szCs w:val="22"/>
        </w:rPr>
        <w:t xml:space="preserve"> </w:t>
      </w:r>
      <w:r w:rsidRPr="00AD6860">
        <w:rPr>
          <w:rFonts w:ascii="Arial" w:hAnsi="Arial" w:cs="Arial"/>
          <w:sz w:val="22"/>
          <w:szCs w:val="22"/>
        </w:rPr>
        <w:t>Para la consecución de las metas establecidas en el Programa Municipal de Mejora Regulatoria, podrán establecerse acuerdos de coordinación entre las autoridades responsables de su ejecución, así como convenios de colaboración con los sectores social y privado, en los que se establecerán los aspectos esenciales para la elaboración o cumplimiento de sus fines.</w:t>
      </w:r>
    </w:p>
    <w:p w:rsidR="00104804" w:rsidRPr="00AD6860" w:rsidRDefault="00104804" w:rsidP="0010480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both"/>
        <w:rPr>
          <w:rFonts w:ascii="Arial" w:hAnsi="Arial" w:cs="Arial"/>
          <w:bCs/>
          <w:sz w:val="22"/>
          <w:szCs w:val="22"/>
        </w:rPr>
      </w:pPr>
      <w:r w:rsidRPr="00AD6860">
        <w:rPr>
          <w:rFonts w:ascii="Arial" w:hAnsi="Arial" w:cs="Arial"/>
          <w:bCs/>
          <w:sz w:val="22"/>
          <w:szCs w:val="22"/>
        </w:rPr>
        <w:t xml:space="preserve"> </w:t>
      </w: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b/>
          <w:sz w:val="22"/>
          <w:szCs w:val="22"/>
        </w:rPr>
        <w:t>Artículo 2267.-</w:t>
      </w:r>
      <w:r w:rsidRPr="00AD6860">
        <w:rPr>
          <w:rFonts w:ascii="Arial" w:hAnsi="Arial" w:cs="Arial"/>
          <w:sz w:val="22"/>
          <w:szCs w:val="22"/>
        </w:rPr>
        <w:t xml:space="preserve"> El Programa Municipal de Mejora Regulatoria será elaborado por la Contraloría dentro de los primeros seis meses del inicio de cada Administración, tendrá una vigencia de dos años y deberá ser aprobado por el Ayuntamiento.</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104804">
      <w:pPr>
        <w:autoSpaceDE w:val="0"/>
        <w:autoSpaceDN w:val="0"/>
        <w:adjustRightInd w:val="0"/>
        <w:spacing w:line="264" w:lineRule="auto"/>
        <w:jc w:val="both"/>
        <w:rPr>
          <w:rFonts w:ascii="Arial" w:hAnsi="Arial" w:cs="Arial"/>
          <w:sz w:val="22"/>
          <w:szCs w:val="22"/>
        </w:rPr>
      </w:pPr>
      <w:r w:rsidRPr="00AD6860">
        <w:rPr>
          <w:rFonts w:ascii="Arial" w:hAnsi="Arial" w:cs="Arial"/>
          <w:b/>
          <w:sz w:val="22"/>
          <w:szCs w:val="22"/>
        </w:rPr>
        <w:t>Artículo 2268.-</w:t>
      </w:r>
      <w:r w:rsidRPr="00AD6860">
        <w:rPr>
          <w:rFonts w:ascii="Arial" w:hAnsi="Arial" w:cs="Arial"/>
          <w:sz w:val="22"/>
          <w:szCs w:val="22"/>
        </w:rPr>
        <w:t xml:space="preserve"> El Programa Municipal de Mejora Regulatoria, para efectos de la Ley de Gobernanza Regulatoria para el Estado de Puebla, corresponde al Programa Operativo de Mejora Regulatoria, el cual deberá ser congruente con el Plan Municipal de Desarrollo y el Plan Estatal de Mejora Regulatoria y deberá contener por lo menos lo siguiente:</w:t>
      </w:r>
    </w:p>
    <w:p w:rsidR="00104804" w:rsidRPr="00AD6860" w:rsidRDefault="00104804" w:rsidP="00104804">
      <w:pPr>
        <w:autoSpaceDE w:val="0"/>
        <w:autoSpaceDN w:val="0"/>
        <w:adjustRightInd w:val="0"/>
        <w:spacing w:line="264" w:lineRule="auto"/>
        <w:jc w:val="both"/>
        <w:rPr>
          <w:rFonts w:ascii="Arial" w:hAnsi="Arial" w:cs="Arial"/>
          <w:sz w:val="22"/>
          <w:szCs w:val="22"/>
        </w:rPr>
      </w:pPr>
    </w:p>
    <w:p w:rsidR="00104804" w:rsidRPr="00AD6860" w:rsidRDefault="00104804" w:rsidP="00CF2664">
      <w:pPr>
        <w:pStyle w:val="Prrafodelista"/>
        <w:numPr>
          <w:ilvl w:val="0"/>
          <w:numId w:val="17"/>
        </w:numPr>
        <w:autoSpaceDE w:val="0"/>
        <w:autoSpaceDN w:val="0"/>
        <w:adjustRightInd w:val="0"/>
        <w:spacing w:line="264" w:lineRule="auto"/>
        <w:ind w:left="426" w:hanging="426"/>
        <w:contextualSpacing/>
        <w:jc w:val="both"/>
        <w:rPr>
          <w:rFonts w:ascii="Arial" w:hAnsi="Arial" w:cs="Arial"/>
          <w:sz w:val="22"/>
          <w:szCs w:val="22"/>
        </w:rPr>
      </w:pPr>
      <w:r w:rsidRPr="00AD6860">
        <w:rPr>
          <w:rFonts w:ascii="Arial" w:hAnsi="Arial" w:cs="Arial"/>
          <w:sz w:val="22"/>
          <w:szCs w:val="22"/>
        </w:rPr>
        <w:t>Su ubicación en el contexto de la planeación del desarrollo económico y social del Municipio;</w:t>
      </w:r>
    </w:p>
    <w:p w:rsidR="00104804" w:rsidRPr="00AD6860" w:rsidRDefault="00104804" w:rsidP="00CF2664">
      <w:pPr>
        <w:pStyle w:val="Prrafodelista"/>
        <w:numPr>
          <w:ilvl w:val="0"/>
          <w:numId w:val="17"/>
        </w:numPr>
        <w:autoSpaceDE w:val="0"/>
        <w:autoSpaceDN w:val="0"/>
        <w:adjustRightInd w:val="0"/>
        <w:spacing w:line="264" w:lineRule="auto"/>
        <w:ind w:left="426" w:hanging="426"/>
        <w:contextualSpacing/>
        <w:jc w:val="both"/>
        <w:rPr>
          <w:rFonts w:ascii="Arial" w:hAnsi="Arial" w:cs="Arial"/>
          <w:sz w:val="22"/>
          <w:szCs w:val="22"/>
        </w:rPr>
      </w:pPr>
      <w:r w:rsidRPr="00AD6860">
        <w:rPr>
          <w:rFonts w:ascii="Arial" w:hAnsi="Arial" w:cs="Arial"/>
          <w:sz w:val="22"/>
          <w:szCs w:val="22"/>
        </w:rPr>
        <w:t>Determinaciones específicas sobre:</w:t>
      </w:r>
    </w:p>
    <w:p w:rsidR="00104804" w:rsidRPr="00AD6860" w:rsidRDefault="00104804" w:rsidP="00CF2664">
      <w:pPr>
        <w:pStyle w:val="Prrafodelista"/>
        <w:numPr>
          <w:ilvl w:val="1"/>
          <w:numId w:val="17"/>
        </w:numPr>
        <w:autoSpaceDE w:val="0"/>
        <w:autoSpaceDN w:val="0"/>
        <w:adjustRightInd w:val="0"/>
        <w:spacing w:line="264" w:lineRule="auto"/>
        <w:ind w:left="709" w:hanging="283"/>
        <w:contextualSpacing/>
        <w:jc w:val="both"/>
        <w:rPr>
          <w:rFonts w:ascii="Arial" w:hAnsi="Arial" w:cs="Arial"/>
          <w:sz w:val="22"/>
          <w:szCs w:val="22"/>
        </w:rPr>
      </w:pPr>
      <w:r w:rsidRPr="00AD6860">
        <w:rPr>
          <w:rFonts w:ascii="Arial" w:hAnsi="Arial" w:cs="Arial"/>
          <w:sz w:val="22"/>
          <w:szCs w:val="22"/>
        </w:rPr>
        <w:t>Los objetivos, políticas y metas para la Mejora Regulatoria del Municipio;</w:t>
      </w:r>
    </w:p>
    <w:p w:rsidR="00104804" w:rsidRPr="00AD6860" w:rsidRDefault="00104804" w:rsidP="00CF2664">
      <w:pPr>
        <w:pStyle w:val="Prrafodelista"/>
        <w:numPr>
          <w:ilvl w:val="1"/>
          <w:numId w:val="17"/>
        </w:numPr>
        <w:autoSpaceDE w:val="0"/>
        <w:autoSpaceDN w:val="0"/>
        <w:adjustRightInd w:val="0"/>
        <w:spacing w:line="264" w:lineRule="auto"/>
        <w:ind w:left="709" w:hanging="283"/>
        <w:contextualSpacing/>
        <w:jc w:val="both"/>
        <w:rPr>
          <w:rFonts w:ascii="Arial" w:hAnsi="Arial" w:cs="Arial"/>
          <w:sz w:val="22"/>
          <w:szCs w:val="22"/>
        </w:rPr>
      </w:pPr>
      <w:r w:rsidRPr="00AD6860">
        <w:rPr>
          <w:rFonts w:ascii="Arial" w:hAnsi="Arial" w:cs="Arial"/>
          <w:sz w:val="22"/>
          <w:szCs w:val="22"/>
        </w:rPr>
        <w:t>La justificación del Programa;</w:t>
      </w:r>
    </w:p>
    <w:p w:rsidR="00104804" w:rsidRPr="00AD6860" w:rsidRDefault="00104804" w:rsidP="00CF2664">
      <w:pPr>
        <w:pStyle w:val="Prrafodelista"/>
        <w:numPr>
          <w:ilvl w:val="1"/>
          <w:numId w:val="17"/>
        </w:numPr>
        <w:autoSpaceDE w:val="0"/>
        <w:autoSpaceDN w:val="0"/>
        <w:adjustRightInd w:val="0"/>
        <w:spacing w:line="264" w:lineRule="auto"/>
        <w:ind w:left="709" w:hanging="283"/>
        <w:contextualSpacing/>
        <w:jc w:val="both"/>
        <w:rPr>
          <w:rFonts w:ascii="Arial" w:hAnsi="Arial" w:cs="Arial"/>
          <w:sz w:val="22"/>
          <w:szCs w:val="22"/>
        </w:rPr>
      </w:pPr>
      <w:r w:rsidRPr="00AD6860">
        <w:rPr>
          <w:rFonts w:ascii="Arial" w:hAnsi="Arial" w:cs="Arial"/>
          <w:sz w:val="22"/>
          <w:szCs w:val="22"/>
        </w:rPr>
        <w:t>Las acciones específicas para la desregulación y simplificación administrativa de trámites y servicios;</w:t>
      </w:r>
    </w:p>
    <w:p w:rsidR="00104804" w:rsidRPr="00AD6860" w:rsidRDefault="00104804" w:rsidP="00CF2664">
      <w:pPr>
        <w:pStyle w:val="Prrafodelista"/>
        <w:numPr>
          <w:ilvl w:val="1"/>
          <w:numId w:val="17"/>
        </w:numPr>
        <w:autoSpaceDE w:val="0"/>
        <w:autoSpaceDN w:val="0"/>
        <w:adjustRightInd w:val="0"/>
        <w:spacing w:line="264" w:lineRule="auto"/>
        <w:ind w:left="709" w:hanging="283"/>
        <w:contextualSpacing/>
        <w:jc w:val="both"/>
        <w:rPr>
          <w:rFonts w:ascii="Arial" w:hAnsi="Arial" w:cs="Arial"/>
          <w:sz w:val="22"/>
          <w:szCs w:val="22"/>
        </w:rPr>
      </w:pPr>
      <w:r w:rsidRPr="00AD6860">
        <w:rPr>
          <w:rFonts w:ascii="Arial" w:hAnsi="Arial" w:cs="Arial"/>
          <w:sz w:val="22"/>
          <w:szCs w:val="22"/>
        </w:rPr>
        <w:t>Las políticas para el combate a la corrupción y opacidad en la Gestión Pública;</w:t>
      </w:r>
    </w:p>
    <w:p w:rsidR="00104804" w:rsidRPr="00AD6860" w:rsidRDefault="00104804" w:rsidP="00CF2664">
      <w:pPr>
        <w:pStyle w:val="Prrafodelista"/>
        <w:numPr>
          <w:ilvl w:val="1"/>
          <w:numId w:val="17"/>
        </w:numPr>
        <w:autoSpaceDE w:val="0"/>
        <w:autoSpaceDN w:val="0"/>
        <w:adjustRightInd w:val="0"/>
        <w:spacing w:line="264" w:lineRule="auto"/>
        <w:ind w:left="709" w:hanging="283"/>
        <w:contextualSpacing/>
        <w:jc w:val="both"/>
        <w:rPr>
          <w:rFonts w:ascii="Arial" w:hAnsi="Arial" w:cs="Arial"/>
          <w:sz w:val="22"/>
          <w:szCs w:val="22"/>
        </w:rPr>
      </w:pPr>
      <w:r w:rsidRPr="00AD6860">
        <w:rPr>
          <w:rFonts w:ascii="Arial" w:hAnsi="Arial" w:cs="Arial"/>
          <w:sz w:val="22"/>
          <w:szCs w:val="22"/>
        </w:rPr>
        <w:t>Las políticas públicas y acciones tendientes a incrementar los proyectos de inversión social y productiva;</w:t>
      </w:r>
    </w:p>
    <w:p w:rsidR="00104804" w:rsidRPr="00AD6860" w:rsidRDefault="00104804" w:rsidP="00CF2664">
      <w:pPr>
        <w:pStyle w:val="Prrafodelista"/>
        <w:numPr>
          <w:ilvl w:val="1"/>
          <w:numId w:val="17"/>
        </w:numPr>
        <w:autoSpaceDE w:val="0"/>
        <w:autoSpaceDN w:val="0"/>
        <w:adjustRightInd w:val="0"/>
        <w:spacing w:line="264" w:lineRule="auto"/>
        <w:ind w:left="709" w:hanging="283"/>
        <w:contextualSpacing/>
        <w:jc w:val="both"/>
        <w:rPr>
          <w:rFonts w:ascii="Arial" w:hAnsi="Arial" w:cs="Arial"/>
          <w:sz w:val="22"/>
          <w:szCs w:val="22"/>
        </w:rPr>
      </w:pPr>
      <w:r w:rsidRPr="00AD6860">
        <w:rPr>
          <w:rFonts w:ascii="Arial" w:hAnsi="Arial" w:cs="Arial"/>
          <w:sz w:val="22"/>
          <w:szCs w:val="22"/>
        </w:rPr>
        <w:t>Los esquemas de seguimiento y cumplimiento de metas y objetivos de los programas;</w:t>
      </w:r>
    </w:p>
    <w:p w:rsidR="00104804" w:rsidRPr="00AD6860" w:rsidRDefault="00104804" w:rsidP="00CF2664">
      <w:pPr>
        <w:pStyle w:val="Prrafodelista"/>
        <w:numPr>
          <w:ilvl w:val="1"/>
          <w:numId w:val="17"/>
        </w:numPr>
        <w:autoSpaceDE w:val="0"/>
        <w:autoSpaceDN w:val="0"/>
        <w:adjustRightInd w:val="0"/>
        <w:spacing w:line="264" w:lineRule="auto"/>
        <w:ind w:left="709" w:hanging="283"/>
        <w:contextualSpacing/>
        <w:jc w:val="both"/>
        <w:rPr>
          <w:rFonts w:ascii="Arial" w:hAnsi="Arial" w:cs="Arial"/>
          <w:sz w:val="22"/>
          <w:szCs w:val="22"/>
        </w:rPr>
      </w:pPr>
      <w:r w:rsidRPr="00AD6860">
        <w:rPr>
          <w:rFonts w:ascii="Arial" w:hAnsi="Arial" w:cs="Arial"/>
          <w:sz w:val="22"/>
          <w:szCs w:val="22"/>
        </w:rPr>
        <w:t>Los indicadores de evaluación y su impacto socioeconómico;</w:t>
      </w:r>
    </w:p>
    <w:p w:rsidR="00104804" w:rsidRPr="00AD6860" w:rsidRDefault="00104804" w:rsidP="00CF2664">
      <w:pPr>
        <w:pStyle w:val="Prrafodelista"/>
        <w:numPr>
          <w:ilvl w:val="1"/>
          <w:numId w:val="17"/>
        </w:numPr>
        <w:autoSpaceDE w:val="0"/>
        <w:autoSpaceDN w:val="0"/>
        <w:adjustRightInd w:val="0"/>
        <w:spacing w:line="264" w:lineRule="auto"/>
        <w:ind w:left="709" w:hanging="283"/>
        <w:contextualSpacing/>
        <w:jc w:val="both"/>
        <w:rPr>
          <w:rFonts w:ascii="Arial" w:hAnsi="Arial" w:cs="Arial"/>
          <w:sz w:val="22"/>
          <w:szCs w:val="22"/>
        </w:rPr>
      </w:pPr>
      <w:r w:rsidRPr="00AD6860">
        <w:rPr>
          <w:rFonts w:ascii="Arial" w:hAnsi="Arial" w:cs="Arial"/>
          <w:sz w:val="22"/>
          <w:szCs w:val="22"/>
        </w:rPr>
        <w:t>Las Dependencias y Entidades responsables; y</w:t>
      </w:r>
    </w:p>
    <w:p w:rsidR="00104804" w:rsidRPr="00AD6860" w:rsidRDefault="00104804" w:rsidP="00CF2664">
      <w:pPr>
        <w:pStyle w:val="Prrafodelista"/>
        <w:numPr>
          <w:ilvl w:val="1"/>
          <w:numId w:val="17"/>
        </w:numPr>
        <w:autoSpaceDE w:val="0"/>
        <w:autoSpaceDN w:val="0"/>
        <w:adjustRightInd w:val="0"/>
        <w:spacing w:line="264" w:lineRule="auto"/>
        <w:ind w:left="709" w:hanging="283"/>
        <w:contextualSpacing/>
        <w:jc w:val="both"/>
        <w:rPr>
          <w:rFonts w:ascii="Arial" w:hAnsi="Arial" w:cs="Arial"/>
          <w:sz w:val="22"/>
          <w:szCs w:val="22"/>
        </w:rPr>
      </w:pPr>
      <w:r w:rsidRPr="00AD6860">
        <w:rPr>
          <w:rFonts w:ascii="Arial" w:hAnsi="Arial" w:cs="Arial"/>
          <w:sz w:val="22"/>
          <w:szCs w:val="22"/>
        </w:rPr>
        <w:lastRenderedPageBreak/>
        <w:t>El periodo total de ejecución para la puesta en operación de las acciones y metas establecidas en el Programa.</w:t>
      </w:r>
    </w:p>
    <w:p w:rsidR="00104804" w:rsidRPr="00AD6860" w:rsidRDefault="00104804" w:rsidP="00CF2664">
      <w:pPr>
        <w:pStyle w:val="Prrafodelista"/>
        <w:numPr>
          <w:ilvl w:val="0"/>
          <w:numId w:val="17"/>
        </w:numPr>
        <w:autoSpaceDE w:val="0"/>
        <w:autoSpaceDN w:val="0"/>
        <w:adjustRightInd w:val="0"/>
        <w:spacing w:line="264" w:lineRule="auto"/>
        <w:ind w:left="426" w:hanging="426"/>
        <w:contextualSpacing/>
        <w:jc w:val="both"/>
        <w:rPr>
          <w:rFonts w:ascii="Arial" w:hAnsi="Arial" w:cs="Arial"/>
          <w:sz w:val="22"/>
          <w:szCs w:val="22"/>
        </w:rPr>
      </w:pPr>
      <w:r w:rsidRPr="00AD6860">
        <w:rPr>
          <w:rFonts w:ascii="Arial" w:hAnsi="Arial" w:cs="Arial"/>
          <w:sz w:val="22"/>
          <w:szCs w:val="22"/>
        </w:rPr>
        <w:t>El análisis de los costos y beneficios que se originen con la aplicación del Programa;</w:t>
      </w:r>
    </w:p>
    <w:p w:rsidR="00104804" w:rsidRPr="00AD6860" w:rsidRDefault="00104804" w:rsidP="00CF2664">
      <w:pPr>
        <w:pStyle w:val="Prrafodelista"/>
        <w:numPr>
          <w:ilvl w:val="0"/>
          <w:numId w:val="17"/>
        </w:numPr>
        <w:autoSpaceDE w:val="0"/>
        <w:autoSpaceDN w:val="0"/>
        <w:adjustRightInd w:val="0"/>
        <w:spacing w:line="264" w:lineRule="auto"/>
        <w:ind w:left="426" w:hanging="426"/>
        <w:contextualSpacing/>
        <w:jc w:val="both"/>
        <w:rPr>
          <w:rFonts w:ascii="Arial" w:hAnsi="Arial" w:cs="Arial"/>
          <w:sz w:val="22"/>
          <w:szCs w:val="22"/>
        </w:rPr>
      </w:pPr>
      <w:r w:rsidRPr="00AD6860">
        <w:rPr>
          <w:rFonts w:ascii="Arial" w:hAnsi="Arial" w:cs="Arial"/>
          <w:sz w:val="22"/>
          <w:szCs w:val="22"/>
        </w:rPr>
        <w:t>El esquema de difusión y capacitación;</w:t>
      </w:r>
    </w:p>
    <w:p w:rsidR="00104804" w:rsidRPr="00AD6860" w:rsidRDefault="00104804" w:rsidP="00CF2664">
      <w:pPr>
        <w:pStyle w:val="Prrafodelista"/>
        <w:numPr>
          <w:ilvl w:val="0"/>
          <w:numId w:val="17"/>
        </w:numPr>
        <w:autoSpaceDE w:val="0"/>
        <w:autoSpaceDN w:val="0"/>
        <w:adjustRightInd w:val="0"/>
        <w:spacing w:line="264" w:lineRule="auto"/>
        <w:ind w:left="426" w:hanging="426"/>
        <w:contextualSpacing/>
        <w:jc w:val="both"/>
        <w:rPr>
          <w:rFonts w:ascii="Arial" w:hAnsi="Arial" w:cs="Arial"/>
          <w:sz w:val="22"/>
          <w:szCs w:val="22"/>
        </w:rPr>
      </w:pPr>
      <w:r w:rsidRPr="00AD6860">
        <w:rPr>
          <w:rFonts w:ascii="Arial" w:hAnsi="Arial" w:cs="Arial"/>
          <w:sz w:val="22"/>
          <w:szCs w:val="22"/>
        </w:rPr>
        <w:t>Los instrumentos administrativos y jurídicos para la ejecución del Programa; y</w:t>
      </w:r>
    </w:p>
    <w:p w:rsidR="00104804" w:rsidRPr="00AD6860" w:rsidRDefault="00104804" w:rsidP="00CF2664">
      <w:pPr>
        <w:pStyle w:val="Prrafodelista"/>
        <w:numPr>
          <w:ilvl w:val="0"/>
          <w:numId w:val="17"/>
        </w:numPr>
        <w:autoSpaceDE w:val="0"/>
        <w:autoSpaceDN w:val="0"/>
        <w:adjustRightInd w:val="0"/>
        <w:spacing w:line="264" w:lineRule="auto"/>
        <w:ind w:left="426" w:hanging="426"/>
        <w:contextualSpacing/>
        <w:jc w:val="both"/>
        <w:rPr>
          <w:rFonts w:ascii="Arial" w:hAnsi="Arial" w:cs="Arial"/>
          <w:sz w:val="22"/>
          <w:szCs w:val="22"/>
        </w:rPr>
      </w:pPr>
      <w:r w:rsidRPr="00AD6860">
        <w:rPr>
          <w:rFonts w:ascii="Arial" w:hAnsi="Arial" w:cs="Arial"/>
          <w:sz w:val="22"/>
          <w:szCs w:val="22"/>
        </w:rPr>
        <w:t>Las demás que determine el Ayuntamiento.</w:t>
      </w:r>
    </w:p>
    <w:p w:rsidR="00104804" w:rsidRPr="00AD6860" w:rsidRDefault="00104804" w:rsidP="00104804">
      <w:pPr>
        <w:autoSpaceDE w:val="0"/>
        <w:autoSpaceDN w:val="0"/>
        <w:adjustRightInd w:val="0"/>
        <w:spacing w:line="264" w:lineRule="auto"/>
        <w:jc w:val="center"/>
        <w:rPr>
          <w:rFonts w:ascii="Arial" w:hAnsi="Arial" w:cs="Arial"/>
          <w:b/>
          <w:bCs/>
          <w:sz w:val="22"/>
          <w:szCs w:val="22"/>
        </w:rPr>
      </w:pPr>
    </w:p>
    <w:p w:rsidR="00104804" w:rsidRPr="00AD6860" w:rsidRDefault="00104804" w:rsidP="00104804">
      <w:pPr>
        <w:autoSpaceDE w:val="0"/>
        <w:autoSpaceDN w:val="0"/>
        <w:adjustRightInd w:val="0"/>
        <w:spacing w:line="264" w:lineRule="auto"/>
        <w:jc w:val="center"/>
        <w:rPr>
          <w:rFonts w:ascii="Arial" w:hAnsi="Arial" w:cs="Arial"/>
          <w:b/>
          <w:bCs/>
          <w:sz w:val="22"/>
          <w:szCs w:val="22"/>
        </w:rPr>
      </w:pPr>
      <w:r w:rsidRPr="00AD6860">
        <w:rPr>
          <w:rFonts w:ascii="Arial" w:hAnsi="Arial" w:cs="Arial"/>
          <w:b/>
          <w:bCs/>
          <w:sz w:val="22"/>
          <w:szCs w:val="22"/>
        </w:rPr>
        <w:t>DE LAS RESPONSABILIDADES Y SANCIONES</w:t>
      </w:r>
    </w:p>
    <w:p w:rsidR="00104804" w:rsidRPr="00AD6860" w:rsidRDefault="00104804" w:rsidP="00104804">
      <w:pPr>
        <w:autoSpaceDE w:val="0"/>
        <w:autoSpaceDN w:val="0"/>
        <w:adjustRightInd w:val="0"/>
        <w:spacing w:line="264" w:lineRule="auto"/>
        <w:jc w:val="center"/>
        <w:rPr>
          <w:rFonts w:ascii="Arial" w:hAnsi="Arial" w:cs="Arial"/>
          <w:sz w:val="22"/>
          <w:szCs w:val="22"/>
        </w:rPr>
      </w:pPr>
    </w:p>
    <w:p w:rsidR="00104804" w:rsidRPr="00AD6860" w:rsidRDefault="00104804" w:rsidP="00104804">
      <w:pPr>
        <w:autoSpaceDE w:val="0"/>
        <w:autoSpaceDN w:val="0"/>
        <w:adjustRightInd w:val="0"/>
        <w:spacing w:line="264" w:lineRule="auto"/>
        <w:jc w:val="both"/>
        <w:rPr>
          <w:rFonts w:ascii="Arial" w:hAnsi="Arial" w:cs="Arial"/>
          <w:b/>
          <w:sz w:val="22"/>
          <w:szCs w:val="22"/>
        </w:rPr>
      </w:pPr>
      <w:r w:rsidRPr="00AD6860">
        <w:rPr>
          <w:rFonts w:ascii="Arial" w:hAnsi="Arial" w:cs="Arial"/>
          <w:b/>
          <w:sz w:val="22"/>
          <w:szCs w:val="22"/>
        </w:rPr>
        <w:t xml:space="preserve">Artículo 2269.- </w:t>
      </w:r>
      <w:r w:rsidRPr="00AD6860">
        <w:rPr>
          <w:rFonts w:ascii="Arial" w:hAnsi="Arial" w:cs="Arial"/>
          <w:sz w:val="22"/>
          <w:szCs w:val="22"/>
        </w:rPr>
        <w:t>Los servidores públicos que infrinjan las disposiciones contenidas en el presente Capítulo, serán sancionados conforme lo determina la Ley de Responsabilidades de los Servidores Públicos del Estado de Puebla y demás leyes aplicables, sin perjuicio de la responsabilidad civil o penal en que podrían incurrir.</w:t>
      </w:r>
    </w:p>
    <w:p w:rsidR="00104804" w:rsidRPr="00AD6860" w:rsidRDefault="00104804" w:rsidP="00104804">
      <w:pPr>
        <w:autoSpaceDE w:val="0"/>
        <w:autoSpaceDN w:val="0"/>
        <w:adjustRightInd w:val="0"/>
        <w:spacing w:line="264" w:lineRule="auto"/>
        <w:jc w:val="both"/>
        <w:rPr>
          <w:rFonts w:ascii="Arial" w:hAnsi="Arial" w:cs="Arial"/>
          <w:b/>
          <w:sz w:val="22"/>
          <w:szCs w:val="22"/>
        </w:rPr>
      </w:pPr>
    </w:p>
    <w:p w:rsidR="00104804" w:rsidRPr="00AD6860" w:rsidRDefault="00104804" w:rsidP="00104804">
      <w:pPr>
        <w:spacing w:line="264" w:lineRule="auto"/>
        <w:jc w:val="both"/>
        <w:rPr>
          <w:rFonts w:ascii="Arial" w:hAnsi="Arial" w:cs="Arial"/>
          <w:sz w:val="22"/>
          <w:szCs w:val="22"/>
        </w:rPr>
      </w:pPr>
      <w:r w:rsidRPr="00AD6860">
        <w:rPr>
          <w:rFonts w:ascii="Arial" w:hAnsi="Arial" w:cs="Arial"/>
          <w:b/>
          <w:sz w:val="22"/>
          <w:szCs w:val="22"/>
        </w:rPr>
        <w:t>Artículo 2270.-</w:t>
      </w:r>
      <w:r w:rsidRPr="00AD6860">
        <w:rPr>
          <w:rFonts w:ascii="Arial" w:hAnsi="Arial" w:cs="Arial"/>
          <w:sz w:val="22"/>
          <w:szCs w:val="22"/>
        </w:rPr>
        <w:t xml:space="preserve"> Se deroga.</w:t>
      </w:r>
    </w:p>
    <w:p w:rsidR="00104804" w:rsidRPr="00AD6860" w:rsidRDefault="00104804" w:rsidP="00104804">
      <w:pPr>
        <w:spacing w:line="264" w:lineRule="auto"/>
        <w:jc w:val="both"/>
        <w:rPr>
          <w:rFonts w:ascii="Arial" w:hAnsi="Arial" w:cs="Arial"/>
          <w:sz w:val="22"/>
          <w:szCs w:val="22"/>
        </w:rPr>
      </w:pPr>
    </w:p>
    <w:p w:rsidR="00104804" w:rsidRPr="00AD6860" w:rsidRDefault="00104804" w:rsidP="00104804">
      <w:pPr>
        <w:spacing w:line="264" w:lineRule="auto"/>
        <w:jc w:val="both"/>
        <w:rPr>
          <w:rFonts w:ascii="Arial" w:hAnsi="Arial" w:cs="Arial"/>
          <w:sz w:val="22"/>
          <w:szCs w:val="22"/>
        </w:rPr>
      </w:pPr>
      <w:r w:rsidRPr="00AD6860">
        <w:rPr>
          <w:rFonts w:ascii="Arial" w:hAnsi="Arial" w:cs="Arial"/>
          <w:b/>
          <w:sz w:val="22"/>
          <w:szCs w:val="22"/>
        </w:rPr>
        <w:t>Artículo 2271.-</w:t>
      </w:r>
      <w:r w:rsidRPr="00AD6860">
        <w:rPr>
          <w:rFonts w:ascii="Arial" w:hAnsi="Arial" w:cs="Arial"/>
          <w:sz w:val="22"/>
          <w:szCs w:val="22"/>
        </w:rPr>
        <w:t xml:space="preserve"> Se deroga.</w:t>
      </w:r>
    </w:p>
    <w:p w:rsidR="00104804" w:rsidRPr="00AD6860" w:rsidRDefault="00104804" w:rsidP="00104804">
      <w:pPr>
        <w:spacing w:line="264" w:lineRule="auto"/>
        <w:jc w:val="both"/>
        <w:rPr>
          <w:rFonts w:ascii="Arial" w:hAnsi="Arial" w:cs="Arial"/>
          <w:sz w:val="22"/>
          <w:szCs w:val="22"/>
        </w:rPr>
      </w:pPr>
    </w:p>
    <w:p w:rsidR="00104804" w:rsidRPr="00AD6860" w:rsidRDefault="00104804" w:rsidP="00104804">
      <w:pPr>
        <w:spacing w:line="264" w:lineRule="auto"/>
        <w:jc w:val="both"/>
        <w:rPr>
          <w:rFonts w:ascii="Arial" w:hAnsi="Arial" w:cs="Arial"/>
          <w:sz w:val="22"/>
          <w:szCs w:val="22"/>
        </w:rPr>
      </w:pPr>
      <w:r w:rsidRPr="00AD6860">
        <w:rPr>
          <w:rFonts w:ascii="Arial" w:hAnsi="Arial" w:cs="Arial"/>
          <w:b/>
          <w:sz w:val="22"/>
          <w:szCs w:val="22"/>
        </w:rPr>
        <w:t>Artículo 2272.-</w:t>
      </w:r>
      <w:r w:rsidRPr="00AD6860">
        <w:rPr>
          <w:rFonts w:ascii="Arial" w:hAnsi="Arial" w:cs="Arial"/>
          <w:sz w:val="22"/>
          <w:szCs w:val="22"/>
        </w:rPr>
        <w:t xml:space="preserve"> Se deroga.</w:t>
      </w:r>
    </w:p>
    <w:p w:rsidR="00104804" w:rsidRPr="00AD6860" w:rsidRDefault="00104804" w:rsidP="00104804">
      <w:pPr>
        <w:spacing w:line="264" w:lineRule="auto"/>
        <w:jc w:val="both"/>
        <w:rPr>
          <w:rFonts w:ascii="Arial" w:hAnsi="Arial" w:cs="Arial"/>
          <w:sz w:val="22"/>
          <w:szCs w:val="22"/>
        </w:rPr>
      </w:pPr>
    </w:p>
    <w:p w:rsidR="00104804" w:rsidRPr="00AD6860" w:rsidRDefault="00104804" w:rsidP="00104804">
      <w:pPr>
        <w:spacing w:line="264" w:lineRule="auto"/>
        <w:jc w:val="both"/>
        <w:rPr>
          <w:rFonts w:ascii="Arial" w:hAnsi="Arial" w:cs="Arial"/>
          <w:sz w:val="22"/>
          <w:szCs w:val="22"/>
        </w:rPr>
      </w:pPr>
      <w:r w:rsidRPr="00AD6860">
        <w:rPr>
          <w:rFonts w:ascii="Arial" w:hAnsi="Arial" w:cs="Arial"/>
          <w:b/>
          <w:sz w:val="22"/>
          <w:szCs w:val="22"/>
        </w:rPr>
        <w:t>Artículo 2273.-</w:t>
      </w:r>
      <w:r w:rsidRPr="00AD6860">
        <w:rPr>
          <w:rFonts w:ascii="Arial" w:hAnsi="Arial" w:cs="Arial"/>
          <w:sz w:val="22"/>
          <w:szCs w:val="22"/>
        </w:rPr>
        <w:t xml:space="preserve"> Se deroga.</w:t>
      </w:r>
    </w:p>
    <w:p w:rsidR="00104804" w:rsidRPr="00AD6860" w:rsidRDefault="00104804" w:rsidP="00104804">
      <w:pPr>
        <w:spacing w:line="264" w:lineRule="auto"/>
        <w:jc w:val="both"/>
        <w:rPr>
          <w:rFonts w:ascii="Arial" w:hAnsi="Arial" w:cs="Arial"/>
          <w:sz w:val="22"/>
          <w:szCs w:val="22"/>
        </w:rPr>
      </w:pPr>
    </w:p>
    <w:p w:rsidR="00104804" w:rsidRPr="00AD6860" w:rsidRDefault="00104804" w:rsidP="00104804">
      <w:pPr>
        <w:spacing w:line="264" w:lineRule="auto"/>
        <w:jc w:val="both"/>
        <w:rPr>
          <w:rFonts w:ascii="Arial" w:hAnsi="Arial" w:cs="Arial"/>
          <w:sz w:val="22"/>
          <w:szCs w:val="22"/>
        </w:rPr>
      </w:pPr>
      <w:r w:rsidRPr="00AD6860">
        <w:rPr>
          <w:rFonts w:ascii="Arial" w:hAnsi="Arial" w:cs="Arial"/>
          <w:b/>
          <w:sz w:val="22"/>
          <w:szCs w:val="22"/>
        </w:rPr>
        <w:t>Artículo 2274.-</w:t>
      </w:r>
      <w:r w:rsidRPr="00AD6860">
        <w:rPr>
          <w:rFonts w:ascii="Arial" w:hAnsi="Arial" w:cs="Arial"/>
          <w:sz w:val="22"/>
          <w:szCs w:val="22"/>
        </w:rPr>
        <w:t xml:space="preserve"> Se deroga.</w:t>
      </w:r>
    </w:p>
    <w:p w:rsidR="00104804" w:rsidRPr="00AD6860" w:rsidRDefault="00104804" w:rsidP="00104804">
      <w:pPr>
        <w:spacing w:line="264" w:lineRule="auto"/>
        <w:jc w:val="both"/>
        <w:rPr>
          <w:rFonts w:ascii="Arial" w:hAnsi="Arial" w:cs="Arial"/>
          <w:sz w:val="22"/>
          <w:szCs w:val="22"/>
        </w:rPr>
      </w:pPr>
    </w:p>
    <w:p w:rsidR="00104804" w:rsidRPr="00AD6860" w:rsidRDefault="00104804" w:rsidP="00104804">
      <w:pPr>
        <w:spacing w:line="264" w:lineRule="auto"/>
        <w:jc w:val="both"/>
        <w:rPr>
          <w:rFonts w:ascii="Arial" w:hAnsi="Arial" w:cs="Arial"/>
          <w:bCs/>
          <w:sz w:val="22"/>
          <w:szCs w:val="22"/>
        </w:rPr>
      </w:pPr>
      <w:r w:rsidRPr="00AD6860">
        <w:rPr>
          <w:rFonts w:ascii="Arial" w:hAnsi="Arial" w:cs="Arial"/>
          <w:b/>
          <w:sz w:val="22"/>
          <w:szCs w:val="22"/>
        </w:rPr>
        <w:t>Artículo 2275.-</w:t>
      </w:r>
      <w:r w:rsidRPr="00AD6860">
        <w:rPr>
          <w:rFonts w:ascii="Arial" w:hAnsi="Arial" w:cs="Arial"/>
          <w:sz w:val="22"/>
          <w:szCs w:val="22"/>
        </w:rPr>
        <w:t xml:space="preserve"> Se deroga.</w:t>
      </w:r>
    </w:p>
    <w:p w:rsidR="00104804" w:rsidRPr="00AD6860" w:rsidRDefault="00104804" w:rsidP="00104804">
      <w:pPr>
        <w:spacing w:line="264" w:lineRule="auto"/>
        <w:jc w:val="both"/>
        <w:rPr>
          <w:rFonts w:ascii="Arial" w:hAnsi="Arial" w:cs="Arial"/>
          <w:sz w:val="22"/>
          <w:szCs w:val="22"/>
        </w:rPr>
      </w:pPr>
    </w:p>
    <w:p w:rsidR="00104804" w:rsidRPr="00AD6860" w:rsidRDefault="00104804" w:rsidP="00104804">
      <w:pPr>
        <w:spacing w:line="264" w:lineRule="auto"/>
        <w:jc w:val="both"/>
        <w:rPr>
          <w:rFonts w:ascii="Arial" w:hAnsi="Arial" w:cs="Arial"/>
          <w:sz w:val="22"/>
          <w:szCs w:val="22"/>
        </w:rPr>
      </w:pPr>
      <w:r w:rsidRPr="00AD6860">
        <w:rPr>
          <w:rFonts w:ascii="Arial" w:hAnsi="Arial" w:cs="Arial"/>
          <w:sz w:val="22"/>
          <w:szCs w:val="22"/>
        </w:rPr>
        <w:t xml:space="preserve">Por lo anteriormente expuesto y debidamente fundado, sometemos a la </w:t>
      </w:r>
      <w:r w:rsidR="00021274" w:rsidRPr="00AD6860">
        <w:rPr>
          <w:rFonts w:ascii="Arial" w:hAnsi="Arial" w:cs="Arial"/>
          <w:sz w:val="22"/>
          <w:szCs w:val="22"/>
        </w:rPr>
        <w:t>consideración</w:t>
      </w:r>
      <w:r w:rsidRPr="00AD6860">
        <w:rPr>
          <w:rFonts w:ascii="Arial" w:hAnsi="Arial" w:cs="Arial"/>
          <w:sz w:val="22"/>
          <w:szCs w:val="22"/>
        </w:rPr>
        <w:t xml:space="preserve"> de este Cuerpo Edilicio, el siguiente:</w:t>
      </w:r>
    </w:p>
    <w:p w:rsidR="00104804" w:rsidRPr="00AD6860" w:rsidRDefault="00104804" w:rsidP="00104804">
      <w:pPr>
        <w:spacing w:line="264" w:lineRule="auto"/>
        <w:jc w:val="both"/>
        <w:rPr>
          <w:rFonts w:ascii="Arial" w:hAnsi="Arial" w:cs="Arial"/>
          <w:sz w:val="22"/>
          <w:szCs w:val="22"/>
        </w:rPr>
      </w:pPr>
    </w:p>
    <w:p w:rsidR="00104804" w:rsidRPr="00AD6860" w:rsidRDefault="00104804" w:rsidP="00104804">
      <w:pPr>
        <w:spacing w:line="264" w:lineRule="auto"/>
        <w:jc w:val="center"/>
        <w:rPr>
          <w:rFonts w:ascii="Arial" w:hAnsi="Arial" w:cs="Arial"/>
          <w:b/>
          <w:sz w:val="22"/>
          <w:szCs w:val="22"/>
        </w:rPr>
      </w:pPr>
      <w:r w:rsidRPr="00AD6860">
        <w:rPr>
          <w:rFonts w:ascii="Arial" w:hAnsi="Arial" w:cs="Arial"/>
          <w:b/>
          <w:sz w:val="22"/>
          <w:szCs w:val="22"/>
        </w:rPr>
        <w:t>DICTAMEN</w:t>
      </w:r>
    </w:p>
    <w:p w:rsidR="00104804" w:rsidRPr="00AD6860" w:rsidRDefault="00104804" w:rsidP="00104804">
      <w:pPr>
        <w:spacing w:line="264" w:lineRule="auto"/>
        <w:jc w:val="both"/>
        <w:rPr>
          <w:rFonts w:ascii="Arial" w:hAnsi="Arial" w:cs="Arial"/>
          <w:b/>
          <w:sz w:val="22"/>
          <w:szCs w:val="22"/>
        </w:rPr>
      </w:pPr>
    </w:p>
    <w:p w:rsidR="00104804" w:rsidRPr="00AD6860" w:rsidRDefault="00104804" w:rsidP="00104804">
      <w:pPr>
        <w:spacing w:line="264" w:lineRule="auto"/>
        <w:jc w:val="both"/>
        <w:rPr>
          <w:rFonts w:ascii="Arial" w:hAnsi="Arial" w:cs="Arial"/>
          <w:sz w:val="22"/>
          <w:szCs w:val="22"/>
        </w:rPr>
      </w:pPr>
      <w:r w:rsidRPr="00AD6860">
        <w:rPr>
          <w:rFonts w:ascii="Arial" w:hAnsi="Arial" w:cs="Arial"/>
          <w:b/>
          <w:sz w:val="22"/>
          <w:szCs w:val="22"/>
        </w:rPr>
        <w:t>PRIMERO.</w:t>
      </w:r>
      <w:r w:rsidRPr="00AD6860">
        <w:rPr>
          <w:rFonts w:ascii="Arial" w:hAnsi="Arial" w:cs="Arial"/>
          <w:sz w:val="22"/>
          <w:szCs w:val="22"/>
        </w:rPr>
        <w:t xml:space="preserve"> Se aprueba en todos sus </w:t>
      </w:r>
      <w:r w:rsidR="00021274" w:rsidRPr="00AD6860">
        <w:rPr>
          <w:rFonts w:ascii="Arial" w:hAnsi="Arial" w:cs="Arial"/>
          <w:sz w:val="22"/>
          <w:szCs w:val="22"/>
        </w:rPr>
        <w:t>terminas</w:t>
      </w:r>
      <w:r w:rsidRPr="00AD6860">
        <w:rPr>
          <w:rFonts w:ascii="Arial" w:hAnsi="Arial" w:cs="Arial"/>
          <w:sz w:val="22"/>
          <w:szCs w:val="22"/>
        </w:rPr>
        <w:t xml:space="preserve"> la modificación al </w:t>
      </w:r>
      <w:r w:rsidR="00021274" w:rsidRPr="00AD6860">
        <w:rPr>
          <w:rFonts w:ascii="Arial" w:hAnsi="Arial" w:cs="Arial"/>
          <w:sz w:val="22"/>
          <w:szCs w:val="22"/>
        </w:rPr>
        <w:t>Capítulo</w:t>
      </w:r>
      <w:r w:rsidRPr="00AD6860">
        <w:rPr>
          <w:rFonts w:ascii="Arial" w:hAnsi="Arial" w:cs="Arial"/>
          <w:sz w:val="22"/>
          <w:szCs w:val="22"/>
        </w:rPr>
        <w:t xml:space="preserve"> 35 denominado “De la Mejora Regulatoria” del </w:t>
      </w:r>
      <w:r w:rsidR="00465293" w:rsidRPr="00AD6860">
        <w:rPr>
          <w:rFonts w:ascii="Arial" w:hAnsi="Arial" w:cs="Arial"/>
          <w:sz w:val="22"/>
          <w:szCs w:val="22"/>
        </w:rPr>
        <w:t>Código</w:t>
      </w:r>
      <w:r w:rsidRPr="00AD6860">
        <w:rPr>
          <w:rFonts w:ascii="Arial" w:hAnsi="Arial" w:cs="Arial"/>
          <w:sz w:val="22"/>
          <w:szCs w:val="22"/>
        </w:rPr>
        <w:t xml:space="preserve"> Reglamentario para el Municipio de Puebla, en </w:t>
      </w:r>
      <w:r w:rsidR="00021274" w:rsidRPr="00AD6860">
        <w:rPr>
          <w:rFonts w:ascii="Arial" w:hAnsi="Arial" w:cs="Arial"/>
          <w:sz w:val="22"/>
          <w:szCs w:val="22"/>
        </w:rPr>
        <w:t>terminas</w:t>
      </w:r>
      <w:r w:rsidRPr="00AD6860">
        <w:rPr>
          <w:rFonts w:ascii="Arial" w:hAnsi="Arial" w:cs="Arial"/>
          <w:sz w:val="22"/>
          <w:szCs w:val="22"/>
        </w:rPr>
        <w:t xml:space="preserve"> de lo establecido en el Considerando XVI del presente Dictamen.</w:t>
      </w:r>
    </w:p>
    <w:p w:rsidR="00104804" w:rsidRPr="00AD6860" w:rsidRDefault="00104804" w:rsidP="00104804">
      <w:pPr>
        <w:spacing w:line="264" w:lineRule="auto"/>
        <w:jc w:val="both"/>
        <w:rPr>
          <w:rFonts w:ascii="Arial" w:hAnsi="Arial" w:cs="Arial"/>
          <w:sz w:val="22"/>
          <w:szCs w:val="22"/>
        </w:rPr>
      </w:pPr>
    </w:p>
    <w:p w:rsidR="00104804" w:rsidRPr="00AD6860" w:rsidRDefault="00104804" w:rsidP="00104804">
      <w:pPr>
        <w:spacing w:line="264" w:lineRule="auto"/>
        <w:jc w:val="both"/>
        <w:rPr>
          <w:rFonts w:ascii="Arial" w:hAnsi="Arial" w:cs="Arial"/>
          <w:sz w:val="22"/>
          <w:szCs w:val="22"/>
        </w:rPr>
      </w:pPr>
      <w:r w:rsidRPr="00AD6860">
        <w:rPr>
          <w:rFonts w:ascii="Arial" w:hAnsi="Arial" w:cs="Arial"/>
          <w:b/>
          <w:sz w:val="22"/>
          <w:szCs w:val="22"/>
        </w:rPr>
        <w:t>SEGUNDO.</w:t>
      </w:r>
      <w:r w:rsidRPr="00AD6860">
        <w:rPr>
          <w:rFonts w:ascii="Arial" w:hAnsi="Arial" w:cs="Arial"/>
          <w:sz w:val="22"/>
          <w:szCs w:val="22"/>
        </w:rPr>
        <w:t xml:space="preserve"> Se instruye al Secretario del Ayuntamiento para que en la forma legal correspondiente realice los </w:t>
      </w:r>
      <w:r w:rsidR="00021274" w:rsidRPr="00AD6860">
        <w:rPr>
          <w:rFonts w:ascii="Arial" w:hAnsi="Arial" w:cs="Arial"/>
          <w:sz w:val="22"/>
          <w:szCs w:val="22"/>
        </w:rPr>
        <w:t>trámites</w:t>
      </w:r>
      <w:r w:rsidRPr="00AD6860">
        <w:rPr>
          <w:rFonts w:ascii="Arial" w:hAnsi="Arial" w:cs="Arial"/>
          <w:sz w:val="22"/>
          <w:szCs w:val="22"/>
        </w:rPr>
        <w:t xml:space="preserve"> necesarios ante la </w:t>
      </w:r>
      <w:r w:rsidR="00021274" w:rsidRPr="00AD6860">
        <w:rPr>
          <w:rFonts w:ascii="Arial" w:hAnsi="Arial" w:cs="Arial"/>
          <w:sz w:val="22"/>
          <w:szCs w:val="22"/>
        </w:rPr>
        <w:t>Secretaría</w:t>
      </w:r>
      <w:r w:rsidRPr="00AD6860">
        <w:rPr>
          <w:rFonts w:ascii="Arial" w:hAnsi="Arial" w:cs="Arial"/>
          <w:sz w:val="22"/>
          <w:szCs w:val="22"/>
        </w:rPr>
        <w:t xml:space="preserve"> General de Gobierno del Estado de Puebla y sea publicado por una sola vez en el </w:t>
      </w:r>
      <w:r w:rsidR="00021274" w:rsidRPr="00AD6860">
        <w:rPr>
          <w:rFonts w:ascii="Arial" w:hAnsi="Arial" w:cs="Arial"/>
          <w:sz w:val="22"/>
          <w:szCs w:val="22"/>
        </w:rPr>
        <w:t>Periódico</w:t>
      </w:r>
      <w:r w:rsidRPr="00AD6860">
        <w:rPr>
          <w:rFonts w:ascii="Arial" w:hAnsi="Arial" w:cs="Arial"/>
          <w:sz w:val="22"/>
          <w:szCs w:val="22"/>
        </w:rPr>
        <w:t xml:space="preserve"> Oficial del Estado de Puebla, la presente modificación al </w:t>
      </w:r>
      <w:r w:rsidR="00021274" w:rsidRPr="00AD6860">
        <w:rPr>
          <w:rFonts w:ascii="Arial" w:hAnsi="Arial" w:cs="Arial"/>
          <w:sz w:val="22"/>
          <w:szCs w:val="22"/>
        </w:rPr>
        <w:t>Capítulo</w:t>
      </w:r>
      <w:r w:rsidRPr="00AD6860">
        <w:rPr>
          <w:rFonts w:ascii="Arial" w:hAnsi="Arial" w:cs="Arial"/>
          <w:sz w:val="22"/>
          <w:szCs w:val="22"/>
        </w:rPr>
        <w:t xml:space="preserve"> 35 denominado “De la Mejora Regulatoria” del Código Reglamentario para el Municipio de Puebla.</w:t>
      </w:r>
    </w:p>
    <w:p w:rsidR="00104804" w:rsidRPr="00AD6860" w:rsidRDefault="00104804" w:rsidP="00104804">
      <w:pPr>
        <w:spacing w:line="264" w:lineRule="auto"/>
        <w:jc w:val="both"/>
        <w:rPr>
          <w:rFonts w:ascii="Arial" w:hAnsi="Arial" w:cs="Arial"/>
          <w:sz w:val="22"/>
          <w:szCs w:val="22"/>
        </w:rPr>
      </w:pPr>
    </w:p>
    <w:p w:rsidR="00104804" w:rsidRPr="00AD6860" w:rsidRDefault="00104804" w:rsidP="00104804">
      <w:pPr>
        <w:spacing w:line="264" w:lineRule="auto"/>
        <w:jc w:val="center"/>
        <w:rPr>
          <w:rFonts w:ascii="Arial" w:hAnsi="Arial" w:cs="Arial"/>
          <w:b/>
          <w:bCs/>
          <w:sz w:val="22"/>
          <w:szCs w:val="22"/>
        </w:rPr>
      </w:pPr>
      <w:r w:rsidRPr="00AD6860">
        <w:rPr>
          <w:rFonts w:ascii="Arial" w:hAnsi="Arial" w:cs="Arial"/>
          <w:b/>
          <w:bCs/>
          <w:sz w:val="22"/>
          <w:szCs w:val="22"/>
        </w:rPr>
        <w:t>ARTÍCULOS TRANSITORIOS</w:t>
      </w:r>
    </w:p>
    <w:p w:rsidR="00104804" w:rsidRPr="00AD6860" w:rsidRDefault="00104804" w:rsidP="00104804">
      <w:pPr>
        <w:spacing w:line="264" w:lineRule="auto"/>
        <w:jc w:val="both"/>
        <w:rPr>
          <w:rFonts w:ascii="Arial" w:hAnsi="Arial" w:cs="Arial"/>
          <w:b/>
          <w:bCs/>
          <w:sz w:val="22"/>
          <w:szCs w:val="22"/>
        </w:rPr>
      </w:pPr>
    </w:p>
    <w:p w:rsidR="00104804" w:rsidRPr="00AD6860" w:rsidRDefault="00104804" w:rsidP="00104804">
      <w:pPr>
        <w:spacing w:line="264" w:lineRule="auto"/>
        <w:jc w:val="both"/>
        <w:rPr>
          <w:rFonts w:ascii="Arial" w:hAnsi="Arial" w:cs="Arial"/>
          <w:sz w:val="22"/>
          <w:szCs w:val="22"/>
        </w:rPr>
      </w:pPr>
      <w:r w:rsidRPr="00AD6860">
        <w:rPr>
          <w:rFonts w:ascii="Arial" w:hAnsi="Arial" w:cs="Arial"/>
          <w:b/>
          <w:bCs/>
          <w:sz w:val="22"/>
          <w:szCs w:val="22"/>
        </w:rPr>
        <w:t xml:space="preserve">PRIMERO. </w:t>
      </w:r>
      <w:r w:rsidRPr="00AD6860">
        <w:rPr>
          <w:rFonts w:ascii="Arial" w:hAnsi="Arial" w:cs="Arial"/>
          <w:sz w:val="22"/>
          <w:szCs w:val="22"/>
        </w:rPr>
        <w:t xml:space="preserve"> El presente Dictamen entrará en vigor a partir del día siguiente de su publicación en el Periódico Oficial del Estado.</w:t>
      </w:r>
    </w:p>
    <w:p w:rsidR="00104804" w:rsidRPr="00AD6860" w:rsidRDefault="00104804" w:rsidP="00104804">
      <w:pPr>
        <w:spacing w:line="264" w:lineRule="auto"/>
        <w:jc w:val="both"/>
        <w:rPr>
          <w:rFonts w:ascii="Arial" w:hAnsi="Arial" w:cs="Arial"/>
          <w:sz w:val="22"/>
          <w:szCs w:val="22"/>
        </w:rPr>
      </w:pPr>
    </w:p>
    <w:p w:rsidR="00104804" w:rsidRPr="00AD6860" w:rsidRDefault="00104804" w:rsidP="00104804">
      <w:pPr>
        <w:spacing w:line="264" w:lineRule="auto"/>
        <w:jc w:val="both"/>
        <w:rPr>
          <w:rFonts w:ascii="Arial" w:hAnsi="Arial" w:cs="Arial"/>
          <w:sz w:val="22"/>
          <w:szCs w:val="22"/>
        </w:rPr>
      </w:pPr>
      <w:r w:rsidRPr="00AD6860">
        <w:rPr>
          <w:rFonts w:ascii="Arial" w:hAnsi="Arial" w:cs="Arial"/>
          <w:b/>
          <w:bCs/>
          <w:sz w:val="22"/>
          <w:szCs w:val="22"/>
        </w:rPr>
        <w:lastRenderedPageBreak/>
        <w:t xml:space="preserve">SEGUNDO. </w:t>
      </w:r>
      <w:r w:rsidRPr="00AD6860">
        <w:rPr>
          <w:rFonts w:ascii="Arial" w:hAnsi="Arial" w:cs="Arial"/>
          <w:sz w:val="22"/>
          <w:szCs w:val="22"/>
        </w:rPr>
        <w:t>Se derogan las disposiciones que se opongan al presente Dictamen.</w:t>
      </w:r>
    </w:p>
    <w:p w:rsidR="00104804" w:rsidRPr="00AD6860" w:rsidRDefault="00104804" w:rsidP="00104804">
      <w:pPr>
        <w:spacing w:line="264" w:lineRule="auto"/>
        <w:jc w:val="both"/>
        <w:rPr>
          <w:rFonts w:ascii="Arial" w:hAnsi="Arial" w:cs="Arial"/>
          <w:sz w:val="22"/>
          <w:szCs w:val="22"/>
        </w:rPr>
      </w:pPr>
    </w:p>
    <w:p w:rsidR="00104804" w:rsidRPr="00AD6860" w:rsidRDefault="00104804" w:rsidP="00104804">
      <w:pPr>
        <w:spacing w:line="264" w:lineRule="auto"/>
        <w:jc w:val="both"/>
        <w:rPr>
          <w:rFonts w:ascii="Arial" w:hAnsi="Arial" w:cs="Arial"/>
          <w:bCs/>
          <w:sz w:val="22"/>
          <w:szCs w:val="22"/>
        </w:rPr>
      </w:pPr>
      <w:r w:rsidRPr="00AD6860">
        <w:rPr>
          <w:rFonts w:ascii="Arial" w:hAnsi="Arial" w:cs="Arial"/>
          <w:b/>
          <w:bCs/>
          <w:sz w:val="22"/>
          <w:szCs w:val="22"/>
        </w:rPr>
        <w:t xml:space="preserve">TERCERO. </w:t>
      </w:r>
      <w:r w:rsidRPr="00AD6860">
        <w:rPr>
          <w:rFonts w:ascii="Arial" w:hAnsi="Arial" w:cs="Arial"/>
          <w:bCs/>
          <w:sz w:val="22"/>
          <w:szCs w:val="22"/>
        </w:rPr>
        <w:t>La Contraloría Municipal, deberá elaborar</w:t>
      </w:r>
      <w:r w:rsidRPr="00AD6860">
        <w:rPr>
          <w:rFonts w:ascii="Arial" w:hAnsi="Arial" w:cs="Arial"/>
          <w:b/>
          <w:bCs/>
          <w:sz w:val="22"/>
          <w:szCs w:val="22"/>
        </w:rPr>
        <w:t xml:space="preserve"> </w:t>
      </w:r>
      <w:r w:rsidRPr="00AD6860">
        <w:rPr>
          <w:rFonts w:ascii="Arial" w:hAnsi="Arial" w:cs="Arial"/>
          <w:bCs/>
          <w:sz w:val="22"/>
          <w:szCs w:val="22"/>
        </w:rPr>
        <w:t>el Programa Municipal de Mejora Regulatoria para la actual Administración Pública Municipal, en un plazo no mayor a seis meses contados a partir de la entrada en vigor del presente Dictamen; y con el objeto de dar cumplimiento a la Ley de Gobernanza Regulatoria para el Estado de Puebla, por única ocasión el Programa estará vigente por el período constitucional de la presente Administración.</w:t>
      </w:r>
    </w:p>
    <w:p w:rsidR="00104804" w:rsidRPr="00AD6860" w:rsidRDefault="00104804" w:rsidP="00104804">
      <w:pPr>
        <w:spacing w:line="264" w:lineRule="auto"/>
        <w:jc w:val="both"/>
        <w:rPr>
          <w:rFonts w:ascii="Arial" w:hAnsi="Arial" w:cs="Arial"/>
          <w:bCs/>
          <w:sz w:val="22"/>
          <w:szCs w:val="22"/>
        </w:rPr>
      </w:pPr>
    </w:p>
    <w:p w:rsidR="00104804" w:rsidRPr="00AD6860" w:rsidRDefault="00104804" w:rsidP="00104804">
      <w:pPr>
        <w:autoSpaceDE w:val="0"/>
        <w:autoSpaceDN w:val="0"/>
        <w:adjustRightInd w:val="0"/>
        <w:spacing w:line="264" w:lineRule="auto"/>
        <w:jc w:val="both"/>
        <w:rPr>
          <w:rFonts w:ascii="Arial" w:eastAsia="Calibri" w:hAnsi="Arial" w:cs="Arial"/>
          <w:sz w:val="22"/>
          <w:szCs w:val="22"/>
          <w:lang w:val="es-ES"/>
        </w:rPr>
      </w:pPr>
      <w:r w:rsidRPr="00AD6860">
        <w:rPr>
          <w:rFonts w:ascii="Arial" w:hAnsi="Arial" w:cs="Arial"/>
          <w:b/>
          <w:bCs/>
          <w:sz w:val="22"/>
          <w:szCs w:val="22"/>
        </w:rPr>
        <w:t>CUARTO.</w:t>
      </w:r>
      <w:r w:rsidRPr="00AD6860">
        <w:rPr>
          <w:rFonts w:ascii="Arial" w:hAnsi="Arial" w:cs="Arial"/>
          <w:bCs/>
          <w:sz w:val="22"/>
          <w:szCs w:val="22"/>
        </w:rPr>
        <w:t xml:space="preserve"> La Contraloría Municipal, deberá </w:t>
      </w:r>
      <w:r w:rsidRPr="00AD6860">
        <w:rPr>
          <w:rFonts w:ascii="Arial" w:eastAsia="Calibri" w:hAnsi="Arial" w:cs="Arial"/>
          <w:bCs/>
          <w:sz w:val="22"/>
          <w:szCs w:val="22"/>
        </w:rPr>
        <w:t xml:space="preserve">emitir o adecuar los manuales o lineamientos de organización, de procedimiento y de operación correspondientes, en un término de ciento ochenta días naturales a partir de la </w:t>
      </w:r>
      <w:r w:rsidRPr="00AD6860">
        <w:rPr>
          <w:rFonts w:ascii="Arial" w:eastAsia="Calibri" w:hAnsi="Arial" w:cs="Arial"/>
          <w:sz w:val="22"/>
          <w:szCs w:val="22"/>
          <w:lang w:val="es-ES"/>
        </w:rPr>
        <w:t>publicación del presente Dictamen en el Periódico Oficial del Estado de Puebla.</w:t>
      </w:r>
    </w:p>
    <w:p w:rsidR="00104804" w:rsidRPr="00AD6860" w:rsidRDefault="00104804" w:rsidP="00104804">
      <w:pPr>
        <w:spacing w:line="264" w:lineRule="auto"/>
        <w:jc w:val="both"/>
        <w:rPr>
          <w:rFonts w:ascii="Arial" w:hAnsi="Arial" w:cs="Arial"/>
          <w:sz w:val="22"/>
          <w:szCs w:val="22"/>
        </w:rPr>
      </w:pPr>
    </w:p>
    <w:p w:rsidR="00104804" w:rsidRPr="00B4459F" w:rsidRDefault="00104804" w:rsidP="00104804">
      <w:pPr>
        <w:spacing w:line="264" w:lineRule="auto"/>
        <w:jc w:val="both"/>
        <w:rPr>
          <w:rFonts w:ascii="Arial" w:hAnsi="Arial" w:cs="Arial"/>
          <w:b/>
          <w:sz w:val="22"/>
          <w:szCs w:val="22"/>
        </w:rPr>
      </w:pPr>
      <w:r w:rsidRPr="00887746">
        <w:rPr>
          <w:rFonts w:ascii="Arial" w:hAnsi="Arial" w:cs="Arial"/>
          <w:b/>
          <w:bCs/>
          <w:sz w:val="22"/>
          <w:szCs w:val="22"/>
        </w:rPr>
        <w:t xml:space="preserve">ATENTAMENTE.- CUATRO VECES HEROICA PUEBLA DE ZARAGOZA, A 8 DE MAYO DE 2015.- “PUEBLA, CIUDAD DE PROGRESO”.- COMISIÓN DE GOBERNACIÓN Y JUSTICIA.- </w:t>
      </w:r>
      <w:r w:rsidRPr="00887746">
        <w:rPr>
          <w:rFonts w:ascii="Arial" w:hAnsi="Arial" w:cs="Arial"/>
          <w:b/>
          <w:sz w:val="22"/>
          <w:szCs w:val="22"/>
        </w:rPr>
        <w:t>REG. GABRIEL OSWALDO JIMÉNEZ LÓPEZ, PRESIDENTE.- REG. JUAN CARLOS ESPINA VON ROEHRICH, VOCAL.- REG. MARÍA ESTHER GÁMEZ RODRÍGUEZ, VOCAL.- REG. GABRIEL GUSTAVO ESPINOSA  VÁZQUEZ, VOCAL.- RÚBRICAS.</w:t>
      </w: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Pr="00F700F2" w:rsidRDefault="00104804" w:rsidP="00104804">
      <w:pPr>
        <w:pStyle w:val="NormalWeb"/>
        <w:spacing w:before="0" w:beforeAutospacing="0" w:after="0" w:afterAutospacing="0" w:line="264" w:lineRule="auto"/>
        <w:jc w:val="both"/>
        <w:rPr>
          <w:rFonts w:ascii="Arial" w:hAnsi="Arial" w:cs="Arial"/>
          <w:sz w:val="22"/>
          <w:szCs w:val="22"/>
        </w:rPr>
      </w:pPr>
      <w:r w:rsidRPr="00F700F2">
        <w:rPr>
          <w:rFonts w:ascii="Arial" w:hAnsi="Arial" w:cs="Arial"/>
          <w:b/>
          <w:bCs/>
          <w:sz w:val="22"/>
          <w:szCs w:val="22"/>
        </w:rPr>
        <w:t>HONORABLE CABILDO.</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r w:rsidRPr="00F700F2">
        <w:rPr>
          <w:rFonts w:ascii="Arial" w:hAnsi="Arial" w:cs="Arial"/>
          <w:b/>
          <w:bCs/>
          <w:sz w:val="22"/>
          <w:szCs w:val="22"/>
        </w:rPr>
        <w:t xml:space="preserve">LOS SUSCRITOS REGIDORES JUAN PABLO KURI CARBALLO, MIGUEL MÉNDEZ GUTIÉRREZ, CARLOS FRANCISCO COBOS MARÍN, NADIA NAVARRO ACEVEDO, JOSÉ MANUEL BENIGNO PÉREZ VEGA, MARÍA JUANA BÁEZ ALARCÓN INTEGRANTES DE LA COMISIÓN DE DESARROLLO ECONÓMICO Y COMPETITIVIDAD DEL HONORABLE AYUNTAMIENTO DEL MUNICIPIO DE PUEBLA; </w:t>
      </w:r>
      <w:r w:rsidRPr="00F700F2">
        <w:rPr>
          <w:rFonts w:ascii="Arial" w:hAnsi="Arial" w:cs="Arial"/>
          <w:sz w:val="22"/>
          <w:szCs w:val="22"/>
        </w:rPr>
        <w:t xml:space="preserve">CON FUNDAMENTO EN LO DISPUESTO POR LOS </w:t>
      </w:r>
      <w:r w:rsidR="00021274" w:rsidRPr="00F700F2">
        <w:rPr>
          <w:rFonts w:ascii="Arial" w:hAnsi="Arial" w:cs="Arial"/>
          <w:sz w:val="22"/>
          <w:szCs w:val="22"/>
        </w:rPr>
        <w:t>ARTÍCULOS</w:t>
      </w:r>
      <w:r w:rsidRPr="00F700F2">
        <w:rPr>
          <w:rFonts w:ascii="Arial" w:hAnsi="Arial" w:cs="Arial"/>
          <w:sz w:val="22"/>
          <w:szCs w:val="22"/>
        </w:rPr>
        <w:t xml:space="preserve"> 115 </w:t>
      </w:r>
      <w:r w:rsidR="00021274" w:rsidRPr="00F700F2">
        <w:rPr>
          <w:rFonts w:ascii="Arial" w:hAnsi="Arial" w:cs="Arial"/>
          <w:sz w:val="22"/>
          <w:szCs w:val="22"/>
        </w:rPr>
        <w:t>FRACCIÓN</w:t>
      </w:r>
      <w:r w:rsidRPr="00F700F2">
        <w:rPr>
          <w:rFonts w:ascii="Arial" w:hAnsi="Arial" w:cs="Arial"/>
          <w:sz w:val="22"/>
          <w:szCs w:val="22"/>
        </w:rPr>
        <w:t xml:space="preserve"> II DE LA </w:t>
      </w:r>
      <w:r w:rsidR="00021274" w:rsidRPr="00F700F2">
        <w:rPr>
          <w:rFonts w:ascii="Arial" w:hAnsi="Arial" w:cs="Arial"/>
          <w:sz w:val="22"/>
          <w:szCs w:val="22"/>
        </w:rPr>
        <w:t>CONSTITUCIÓN</w:t>
      </w:r>
      <w:r w:rsidRPr="00F700F2">
        <w:rPr>
          <w:rFonts w:ascii="Arial" w:hAnsi="Arial" w:cs="Arial"/>
          <w:sz w:val="22"/>
          <w:szCs w:val="22"/>
        </w:rPr>
        <w:t xml:space="preserve"> </w:t>
      </w:r>
      <w:r w:rsidR="00021274" w:rsidRPr="00F700F2">
        <w:rPr>
          <w:rFonts w:ascii="Arial" w:hAnsi="Arial" w:cs="Arial"/>
          <w:sz w:val="22"/>
          <w:szCs w:val="22"/>
        </w:rPr>
        <w:t>POLÍTICA</w:t>
      </w:r>
      <w:r w:rsidRPr="00F700F2">
        <w:rPr>
          <w:rFonts w:ascii="Arial" w:hAnsi="Arial" w:cs="Arial"/>
          <w:sz w:val="22"/>
          <w:szCs w:val="22"/>
        </w:rPr>
        <w:t xml:space="preserve"> DE LOS ESTADOS UNIDOS MEXICANOS; 103 </w:t>
      </w:r>
      <w:r w:rsidR="00021274" w:rsidRPr="00F700F2">
        <w:rPr>
          <w:rFonts w:ascii="Arial" w:hAnsi="Arial" w:cs="Arial"/>
          <w:sz w:val="22"/>
          <w:szCs w:val="22"/>
        </w:rPr>
        <w:t>PÁRRAFO</w:t>
      </w:r>
      <w:r w:rsidRPr="00F700F2">
        <w:rPr>
          <w:rFonts w:ascii="Arial" w:hAnsi="Arial" w:cs="Arial"/>
          <w:sz w:val="22"/>
          <w:szCs w:val="22"/>
        </w:rPr>
        <w:t xml:space="preserve"> PRIMERO, 105 </w:t>
      </w:r>
      <w:r w:rsidR="00021274" w:rsidRPr="00F700F2">
        <w:rPr>
          <w:rFonts w:ascii="Arial" w:hAnsi="Arial" w:cs="Arial"/>
          <w:sz w:val="22"/>
          <w:szCs w:val="22"/>
        </w:rPr>
        <w:t>FRACCIÓN</w:t>
      </w:r>
      <w:r w:rsidRPr="00F700F2">
        <w:rPr>
          <w:rFonts w:ascii="Arial" w:hAnsi="Arial" w:cs="Arial"/>
          <w:sz w:val="22"/>
          <w:szCs w:val="22"/>
        </w:rPr>
        <w:t xml:space="preserve"> III DE LA </w:t>
      </w:r>
      <w:r w:rsidR="00021274" w:rsidRPr="00F700F2">
        <w:rPr>
          <w:rFonts w:ascii="Arial" w:hAnsi="Arial" w:cs="Arial"/>
          <w:sz w:val="22"/>
          <w:szCs w:val="22"/>
        </w:rPr>
        <w:t>CONSTITUCIÓN</w:t>
      </w:r>
      <w:r w:rsidRPr="00F700F2">
        <w:rPr>
          <w:rFonts w:ascii="Arial" w:hAnsi="Arial" w:cs="Arial"/>
          <w:sz w:val="22"/>
          <w:szCs w:val="22"/>
        </w:rPr>
        <w:t xml:space="preserve"> </w:t>
      </w:r>
      <w:r w:rsidR="00021274" w:rsidRPr="00F700F2">
        <w:rPr>
          <w:rFonts w:ascii="Arial" w:hAnsi="Arial" w:cs="Arial"/>
          <w:sz w:val="22"/>
          <w:szCs w:val="22"/>
        </w:rPr>
        <w:t>POLÍTICA</w:t>
      </w:r>
      <w:r w:rsidRPr="00F700F2">
        <w:rPr>
          <w:rFonts w:ascii="Arial" w:hAnsi="Arial" w:cs="Arial"/>
          <w:sz w:val="22"/>
          <w:szCs w:val="22"/>
        </w:rPr>
        <w:t xml:space="preserve"> DEL ESTADO LIBRE Y SOBERANO DE PUEBLA; 78 </w:t>
      </w:r>
      <w:r w:rsidR="00021274" w:rsidRPr="00F700F2">
        <w:rPr>
          <w:rFonts w:ascii="Arial" w:hAnsi="Arial" w:cs="Arial"/>
          <w:sz w:val="22"/>
          <w:szCs w:val="22"/>
        </w:rPr>
        <w:t>FRACCIÓN</w:t>
      </w:r>
      <w:r w:rsidRPr="00F700F2">
        <w:rPr>
          <w:rFonts w:ascii="Arial" w:hAnsi="Arial" w:cs="Arial"/>
          <w:sz w:val="22"/>
          <w:szCs w:val="22"/>
        </w:rPr>
        <w:t xml:space="preserve"> IV, 79, 92, 94 Y 96 </w:t>
      </w:r>
      <w:r w:rsidR="00021274" w:rsidRPr="00F700F2">
        <w:rPr>
          <w:rFonts w:ascii="Arial" w:hAnsi="Arial" w:cs="Arial"/>
          <w:sz w:val="22"/>
          <w:szCs w:val="22"/>
        </w:rPr>
        <w:t>FRACCIÓN</w:t>
      </w:r>
      <w:r w:rsidRPr="00F700F2">
        <w:rPr>
          <w:rFonts w:ascii="Arial" w:hAnsi="Arial" w:cs="Arial"/>
          <w:sz w:val="22"/>
          <w:szCs w:val="22"/>
        </w:rPr>
        <w:t xml:space="preserve"> IV DE LA LEY ORGÁNICA MUNICIPAL; 27, 29 FRACCIONES VIII Y IX Y 95 DEL </w:t>
      </w:r>
      <w:r w:rsidR="00021274" w:rsidRPr="00F700F2">
        <w:rPr>
          <w:rFonts w:ascii="Arial" w:hAnsi="Arial" w:cs="Arial"/>
          <w:sz w:val="22"/>
          <w:szCs w:val="22"/>
        </w:rPr>
        <w:t>CÓDIGO</w:t>
      </w:r>
      <w:r w:rsidRPr="00F700F2">
        <w:rPr>
          <w:rFonts w:ascii="Arial" w:hAnsi="Arial" w:cs="Arial"/>
          <w:sz w:val="22"/>
          <w:szCs w:val="22"/>
        </w:rPr>
        <w:t xml:space="preserve"> REGLAMENTARIO PARA EL MUNICIPIO DE PUEBLA, SOMETEMOS A LA </w:t>
      </w:r>
      <w:r w:rsidR="00021274" w:rsidRPr="00F700F2">
        <w:rPr>
          <w:rFonts w:ascii="Arial" w:hAnsi="Arial" w:cs="Arial"/>
          <w:sz w:val="22"/>
          <w:szCs w:val="22"/>
        </w:rPr>
        <w:t>DISCUSIÓN</w:t>
      </w:r>
      <w:r w:rsidRPr="00F700F2">
        <w:rPr>
          <w:rFonts w:ascii="Arial" w:hAnsi="Arial" w:cs="Arial"/>
          <w:sz w:val="22"/>
          <w:szCs w:val="22"/>
        </w:rPr>
        <w:t xml:space="preserve"> Y </w:t>
      </w:r>
      <w:r w:rsidR="00021274" w:rsidRPr="00F700F2">
        <w:rPr>
          <w:rFonts w:ascii="Arial" w:hAnsi="Arial" w:cs="Arial"/>
          <w:sz w:val="22"/>
          <w:szCs w:val="22"/>
        </w:rPr>
        <w:t>APROBACIÓN</w:t>
      </w:r>
      <w:r w:rsidRPr="00F700F2">
        <w:rPr>
          <w:rFonts w:ascii="Arial" w:hAnsi="Arial" w:cs="Arial"/>
          <w:sz w:val="22"/>
          <w:szCs w:val="22"/>
        </w:rPr>
        <w:t xml:space="preserve"> DE ESTE HONORABLE CUERPO COLEGIADO, </w:t>
      </w:r>
      <w:r w:rsidRPr="00F700F2">
        <w:rPr>
          <w:rFonts w:ascii="Arial" w:hAnsi="Arial" w:cs="Arial"/>
          <w:b/>
          <w:bCs/>
          <w:sz w:val="22"/>
          <w:szCs w:val="22"/>
        </w:rPr>
        <w:t xml:space="preserve">EL DICTAMEN POR VIRTUD DEL CUAL </w:t>
      </w:r>
      <w:r>
        <w:rPr>
          <w:rFonts w:ascii="Arial" w:hAnsi="Arial" w:cs="Arial"/>
          <w:b/>
          <w:bCs/>
          <w:sz w:val="22"/>
          <w:szCs w:val="22"/>
        </w:rPr>
        <w:t>SE REFORMAN LOS ARTÍ</w:t>
      </w:r>
      <w:r w:rsidRPr="00F700F2">
        <w:rPr>
          <w:rFonts w:ascii="Arial" w:hAnsi="Arial" w:cs="Arial"/>
          <w:b/>
          <w:bCs/>
          <w:sz w:val="22"/>
          <w:szCs w:val="22"/>
        </w:rPr>
        <w:t xml:space="preserve">CULOS 627; 628; EL ACÁPITE Y LOS PÁRRAFOS </w:t>
      </w:r>
      <w:r>
        <w:rPr>
          <w:rFonts w:ascii="Arial" w:hAnsi="Arial" w:cs="Arial"/>
          <w:b/>
          <w:bCs/>
          <w:sz w:val="22"/>
          <w:szCs w:val="22"/>
        </w:rPr>
        <w:t xml:space="preserve">SEGUNDO, </w:t>
      </w:r>
      <w:r w:rsidRPr="00F700F2">
        <w:rPr>
          <w:rFonts w:ascii="Arial" w:hAnsi="Arial" w:cs="Arial"/>
          <w:b/>
          <w:bCs/>
          <w:sz w:val="22"/>
          <w:szCs w:val="22"/>
        </w:rPr>
        <w:t>SEXTO, SÉPTIMO, OCTAVO Y NOVENO DEL 629; EL ACÁPITE Y LOS PÁRRAFOS CUAR</w:t>
      </w:r>
      <w:r>
        <w:rPr>
          <w:rFonts w:ascii="Arial" w:hAnsi="Arial" w:cs="Arial"/>
          <w:b/>
          <w:bCs/>
          <w:sz w:val="22"/>
          <w:szCs w:val="22"/>
        </w:rPr>
        <w:t xml:space="preserve">TO, QUINTO Y SEXTO DEL 630; 633, </w:t>
      </w:r>
      <w:r w:rsidRPr="00F700F2">
        <w:rPr>
          <w:rFonts w:ascii="Arial" w:hAnsi="Arial" w:cs="Arial"/>
          <w:b/>
          <w:bCs/>
          <w:sz w:val="22"/>
          <w:szCs w:val="22"/>
        </w:rPr>
        <w:t>634</w:t>
      </w:r>
      <w:r>
        <w:rPr>
          <w:rFonts w:ascii="Arial" w:hAnsi="Arial" w:cs="Arial"/>
          <w:b/>
          <w:bCs/>
          <w:sz w:val="22"/>
          <w:szCs w:val="22"/>
        </w:rPr>
        <w:t xml:space="preserve"> Y 638 FRACCIÓN III</w:t>
      </w:r>
      <w:r w:rsidRPr="00F700F2">
        <w:rPr>
          <w:rFonts w:ascii="Arial" w:hAnsi="Arial" w:cs="Arial"/>
          <w:b/>
          <w:bCs/>
          <w:sz w:val="22"/>
          <w:szCs w:val="22"/>
        </w:rPr>
        <w:t xml:space="preserve"> Y SE ADICIONA EL ARTÍCULO 633 BIS AL CAPÍTULO 15 DENOMINADO “ESTABLECIMIENTOS DE GIROS COMERCIALES AUTORIZADOS” DEL </w:t>
      </w:r>
      <w:r w:rsidR="00021274" w:rsidRPr="00F700F2">
        <w:rPr>
          <w:rFonts w:ascii="Arial" w:hAnsi="Arial" w:cs="Arial"/>
          <w:b/>
          <w:bCs/>
          <w:sz w:val="22"/>
          <w:szCs w:val="22"/>
        </w:rPr>
        <w:t>CÓDIGO</w:t>
      </w:r>
      <w:r w:rsidRPr="00F700F2">
        <w:rPr>
          <w:rFonts w:ascii="Arial" w:hAnsi="Arial" w:cs="Arial"/>
          <w:b/>
          <w:bCs/>
          <w:sz w:val="22"/>
          <w:szCs w:val="22"/>
        </w:rPr>
        <w:t xml:space="preserve"> REGLAMENTARIO PARA EL MUNICIPIO DE PUEBLA, </w:t>
      </w:r>
      <w:r w:rsidRPr="00F700F2">
        <w:rPr>
          <w:rFonts w:ascii="Arial" w:hAnsi="Arial" w:cs="Arial"/>
          <w:sz w:val="22"/>
          <w:szCs w:val="22"/>
        </w:rPr>
        <w:t xml:space="preserve">POR LO QUE: </w:t>
      </w:r>
    </w:p>
    <w:p w:rsidR="00104804" w:rsidRPr="00F700F2" w:rsidRDefault="00104804" w:rsidP="00104804">
      <w:pPr>
        <w:pStyle w:val="NormalWeb"/>
        <w:spacing w:before="0" w:beforeAutospacing="0" w:after="0" w:afterAutospacing="0" w:line="264" w:lineRule="auto"/>
        <w:jc w:val="center"/>
        <w:rPr>
          <w:rFonts w:ascii="Arial" w:hAnsi="Arial" w:cs="Arial"/>
          <w:b/>
          <w:bCs/>
          <w:sz w:val="22"/>
          <w:szCs w:val="22"/>
        </w:rPr>
      </w:pPr>
      <w:r w:rsidRPr="00F700F2">
        <w:rPr>
          <w:rFonts w:ascii="Arial" w:hAnsi="Arial" w:cs="Arial"/>
          <w:b/>
          <w:bCs/>
          <w:sz w:val="22"/>
          <w:szCs w:val="22"/>
        </w:rPr>
        <w:lastRenderedPageBreak/>
        <w:t>CONSIDERANDO</w:t>
      </w:r>
    </w:p>
    <w:p w:rsidR="00104804" w:rsidRPr="00F700F2" w:rsidRDefault="00104804" w:rsidP="00104804">
      <w:pPr>
        <w:pStyle w:val="NormalWeb"/>
        <w:spacing w:before="0" w:beforeAutospacing="0" w:after="0" w:afterAutospacing="0" w:line="264" w:lineRule="auto"/>
        <w:jc w:val="center"/>
        <w:rPr>
          <w:rFonts w:ascii="Arial" w:hAnsi="Arial" w:cs="Arial"/>
          <w:sz w:val="22"/>
          <w:szCs w:val="22"/>
        </w:rPr>
      </w:pPr>
    </w:p>
    <w:p w:rsidR="00104804" w:rsidRPr="00F700F2" w:rsidRDefault="00104804" w:rsidP="00104804">
      <w:pPr>
        <w:pStyle w:val="NormalWeb"/>
        <w:spacing w:before="0" w:beforeAutospacing="0" w:after="0" w:afterAutospacing="0" w:line="264" w:lineRule="auto"/>
        <w:jc w:val="both"/>
        <w:rPr>
          <w:rFonts w:ascii="Arial" w:hAnsi="Arial" w:cs="Arial"/>
          <w:sz w:val="22"/>
          <w:szCs w:val="22"/>
        </w:rPr>
      </w:pPr>
      <w:r w:rsidRPr="00F700F2">
        <w:rPr>
          <w:rFonts w:ascii="Arial" w:hAnsi="Arial" w:cs="Arial"/>
          <w:b/>
          <w:sz w:val="22"/>
          <w:szCs w:val="22"/>
        </w:rPr>
        <w:t>I.</w:t>
      </w:r>
      <w:r w:rsidRPr="00F700F2">
        <w:rPr>
          <w:rFonts w:ascii="Arial" w:hAnsi="Arial" w:cs="Arial"/>
          <w:sz w:val="22"/>
          <w:szCs w:val="22"/>
        </w:rPr>
        <w:t xml:space="preserve"> Que, en términos de lo dispuesto por el artículo 115 fracción II de la Constitución Política de los Estados Unidos Mexicanos y 105 fracción III de la Constitución Política del Estado Libre y Soberano de Puebla establecen que los Municipios estarán investidos de personalidad jurídica y administrarán libremente su hacienda, teniendo facultades para aprobar de acuerdo a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F700F2" w:rsidRDefault="00104804" w:rsidP="00104804">
      <w:pPr>
        <w:pStyle w:val="NormalWeb"/>
        <w:spacing w:before="0" w:beforeAutospacing="0" w:after="0" w:afterAutospacing="0" w:line="264" w:lineRule="auto"/>
        <w:jc w:val="both"/>
        <w:rPr>
          <w:rFonts w:ascii="Arial" w:hAnsi="Arial" w:cs="Arial"/>
          <w:sz w:val="22"/>
          <w:szCs w:val="22"/>
        </w:rPr>
      </w:pPr>
      <w:r w:rsidRPr="00F700F2">
        <w:rPr>
          <w:rFonts w:ascii="Arial" w:hAnsi="Arial" w:cs="Arial"/>
          <w:b/>
          <w:bCs/>
          <w:sz w:val="22"/>
          <w:szCs w:val="22"/>
        </w:rPr>
        <w:t xml:space="preserve">II. </w:t>
      </w:r>
      <w:r w:rsidRPr="00F700F2">
        <w:rPr>
          <w:rFonts w:ascii="Arial" w:hAnsi="Arial" w:cs="Arial"/>
          <w:bCs/>
          <w:sz w:val="22"/>
          <w:szCs w:val="22"/>
        </w:rPr>
        <w:t xml:space="preserve">Que, </w:t>
      </w:r>
      <w:r w:rsidRPr="00F700F2">
        <w:rPr>
          <w:rFonts w:ascii="Arial" w:hAnsi="Arial" w:cs="Arial"/>
          <w:sz w:val="22"/>
          <w:szCs w:val="22"/>
        </w:rPr>
        <w:t xml:space="preserve">de conformidad con los </w:t>
      </w:r>
      <w:r w:rsidR="00021274" w:rsidRPr="00F700F2">
        <w:rPr>
          <w:rFonts w:ascii="Arial" w:hAnsi="Arial" w:cs="Arial"/>
          <w:sz w:val="22"/>
          <w:szCs w:val="22"/>
        </w:rPr>
        <w:t>artículos</w:t>
      </w:r>
      <w:r w:rsidRPr="00F700F2">
        <w:rPr>
          <w:rFonts w:ascii="Arial" w:hAnsi="Arial" w:cs="Arial"/>
          <w:sz w:val="22"/>
          <w:szCs w:val="22"/>
        </w:rPr>
        <w:t xml:space="preserve"> 78 </w:t>
      </w:r>
      <w:r w:rsidR="00021274" w:rsidRPr="00F700F2">
        <w:rPr>
          <w:rFonts w:ascii="Arial" w:hAnsi="Arial" w:cs="Arial"/>
          <w:sz w:val="22"/>
          <w:szCs w:val="22"/>
        </w:rPr>
        <w:t>fracción</w:t>
      </w:r>
      <w:r w:rsidRPr="00F700F2">
        <w:rPr>
          <w:rFonts w:ascii="Arial" w:hAnsi="Arial" w:cs="Arial"/>
          <w:sz w:val="22"/>
          <w:szCs w:val="22"/>
        </w:rPr>
        <w:t xml:space="preserve"> IV y 79 de la Ley </w:t>
      </w:r>
      <w:r w:rsidR="00021274" w:rsidRPr="00F700F2">
        <w:rPr>
          <w:rFonts w:ascii="Arial" w:hAnsi="Arial" w:cs="Arial"/>
          <w:sz w:val="22"/>
          <w:szCs w:val="22"/>
        </w:rPr>
        <w:t>Orgánica</w:t>
      </w:r>
      <w:r w:rsidRPr="00F700F2">
        <w:rPr>
          <w:rFonts w:ascii="Arial" w:hAnsi="Arial" w:cs="Arial"/>
          <w:sz w:val="22"/>
          <w:szCs w:val="22"/>
        </w:rPr>
        <w:t xml:space="preserve"> Municipal, los Bandos de </w:t>
      </w:r>
      <w:r w:rsidR="00021274" w:rsidRPr="00F700F2">
        <w:rPr>
          <w:rFonts w:ascii="Arial" w:hAnsi="Arial" w:cs="Arial"/>
          <w:sz w:val="22"/>
          <w:szCs w:val="22"/>
        </w:rPr>
        <w:t>Policía</w:t>
      </w:r>
      <w:r w:rsidRPr="00F700F2">
        <w:rPr>
          <w:rFonts w:ascii="Arial" w:hAnsi="Arial" w:cs="Arial"/>
          <w:sz w:val="22"/>
          <w:szCs w:val="22"/>
        </w:rPr>
        <w:t xml:space="preserve"> y Gobierno, los reglamentos, circulares y demás disposiciones de observancia general constituyen los diversos normativos tendientes a regular, ejecutar y hacer cumplir el ejercicio de las facultades y obligaciones que esta ley confiere a los Ayuntamientos en el </w:t>
      </w:r>
      <w:r w:rsidR="00021274" w:rsidRPr="00F700F2">
        <w:rPr>
          <w:rFonts w:ascii="Arial" w:hAnsi="Arial" w:cs="Arial"/>
          <w:sz w:val="22"/>
          <w:szCs w:val="22"/>
        </w:rPr>
        <w:t>ámbito</w:t>
      </w:r>
      <w:r w:rsidRPr="00F700F2">
        <w:rPr>
          <w:rFonts w:ascii="Arial" w:hAnsi="Arial" w:cs="Arial"/>
          <w:sz w:val="22"/>
          <w:szCs w:val="22"/>
        </w:rPr>
        <w:t xml:space="preserve"> de su competencia; y </w:t>
      </w:r>
      <w:r w:rsidR="00021274" w:rsidRPr="00F700F2">
        <w:rPr>
          <w:rFonts w:ascii="Arial" w:hAnsi="Arial" w:cs="Arial"/>
          <w:sz w:val="22"/>
          <w:szCs w:val="22"/>
        </w:rPr>
        <w:t>deberán</w:t>
      </w:r>
      <w:r w:rsidRPr="00F700F2">
        <w:rPr>
          <w:rFonts w:ascii="Arial" w:hAnsi="Arial" w:cs="Arial"/>
          <w:sz w:val="22"/>
          <w:szCs w:val="22"/>
        </w:rPr>
        <w:t xml:space="preserve"> respetar los derechos humanos consagrados en el orden </w:t>
      </w:r>
      <w:r w:rsidR="00021274" w:rsidRPr="00F700F2">
        <w:rPr>
          <w:rFonts w:ascii="Arial" w:hAnsi="Arial" w:cs="Arial"/>
          <w:sz w:val="22"/>
          <w:szCs w:val="22"/>
        </w:rPr>
        <w:t>jurídico</w:t>
      </w:r>
      <w:r w:rsidRPr="00F700F2">
        <w:rPr>
          <w:rFonts w:ascii="Arial" w:hAnsi="Arial" w:cs="Arial"/>
          <w:sz w:val="22"/>
          <w:szCs w:val="22"/>
        </w:rPr>
        <w:t xml:space="preserve"> mexicano. </w:t>
      </w:r>
    </w:p>
    <w:p w:rsidR="00104804" w:rsidRPr="00F700F2" w:rsidRDefault="00104804" w:rsidP="00104804">
      <w:pPr>
        <w:autoSpaceDE w:val="0"/>
        <w:autoSpaceDN w:val="0"/>
        <w:adjustRightInd w:val="0"/>
        <w:spacing w:line="264" w:lineRule="auto"/>
        <w:jc w:val="both"/>
        <w:rPr>
          <w:rFonts w:ascii="Arial" w:hAnsi="Arial" w:cs="Arial"/>
          <w:b/>
          <w:bCs/>
          <w:sz w:val="22"/>
          <w:szCs w:val="22"/>
        </w:rPr>
      </w:pPr>
    </w:p>
    <w:p w:rsidR="00104804" w:rsidRPr="00F700F2" w:rsidRDefault="00104804" w:rsidP="00104804">
      <w:pPr>
        <w:autoSpaceDE w:val="0"/>
        <w:autoSpaceDN w:val="0"/>
        <w:adjustRightInd w:val="0"/>
        <w:spacing w:line="264" w:lineRule="auto"/>
        <w:jc w:val="both"/>
        <w:rPr>
          <w:rFonts w:ascii="Arial" w:hAnsi="Arial" w:cs="Arial"/>
          <w:sz w:val="22"/>
          <w:szCs w:val="22"/>
        </w:rPr>
      </w:pPr>
      <w:r w:rsidRPr="00F700F2">
        <w:rPr>
          <w:rFonts w:ascii="Arial" w:hAnsi="Arial" w:cs="Arial"/>
          <w:b/>
          <w:bCs/>
          <w:sz w:val="22"/>
          <w:szCs w:val="22"/>
        </w:rPr>
        <w:t xml:space="preserve">III. </w:t>
      </w:r>
      <w:r w:rsidRPr="00F700F2">
        <w:rPr>
          <w:rFonts w:ascii="Arial" w:hAnsi="Arial" w:cs="Arial"/>
          <w:sz w:val="22"/>
          <w:szCs w:val="22"/>
        </w:rPr>
        <w:t>Que, el artículo 84 de la Ley Orgánica Municipal, establece que los Ayuntamientos, para aprobar Bandos de Policía y Gobierno, reglamentos y disposiciones administrativas de observancia general, que organicen la Administración Pública Municipal y dentro de sus respectivas jurisdicciones, regulen las materias, procedimientos, funciones y servicios públicos de su competencia, asegurando la participación ciudadana y vecinal; llevarán a cabo el proceso reglamentario, que comprenderá las etapas de propuesta, análisis, discusión, aprobación y publicación.</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F700F2" w:rsidRDefault="00104804" w:rsidP="00104804">
      <w:pPr>
        <w:pStyle w:val="NormalWeb"/>
        <w:spacing w:before="0" w:beforeAutospacing="0" w:after="0" w:afterAutospacing="0" w:line="264" w:lineRule="auto"/>
        <w:jc w:val="both"/>
        <w:rPr>
          <w:rFonts w:ascii="Arial" w:hAnsi="Arial" w:cs="Arial"/>
          <w:sz w:val="22"/>
          <w:szCs w:val="22"/>
        </w:rPr>
      </w:pPr>
      <w:r w:rsidRPr="00F700F2">
        <w:rPr>
          <w:rFonts w:ascii="Arial" w:hAnsi="Arial" w:cs="Arial"/>
          <w:b/>
          <w:bCs/>
          <w:sz w:val="22"/>
          <w:szCs w:val="22"/>
        </w:rPr>
        <w:t xml:space="preserve">IV. </w:t>
      </w:r>
      <w:r w:rsidRPr="00F700F2">
        <w:rPr>
          <w:rFonts w:ascii="Arial" w:hAnsi="Arial" w:cs="Arial"/>
          <w:bCs/>
          <w:sz w:val="22"/>
          <w:szCs w:val="22"/>
        </w:rPr>
        <w:t xml:space="preserve">Que, </w:t>
      </w:r>
      <w:r w:rsidRPr="00F700F2">
        <w:rPr>
          <w:rFonts w:ascii="Arial" w:hAnsi="Arial" w:cs="Arial"/>
          <w:sz w:val="22"/>
          <w:szCs w:val="22"/>
        </w:rPr>
        <w:t xml:space="preserve">el Ayuntamiento para facilitar el despacho de los asuntos que le competen, nombrará comisiones permanentes, que los examinen e instruyan hasta ponerlos en estado de </w:t>
      </w:r>
      <w:r w:rsidR="00021274" w:rsidRPr="00F700F2">
        <w:rPr>
          <w:rFonts w:ascii="Arial" w:hAnsi="Arial" w:cs="Arial"/>
          <w:sz w:val="22"/>
          <w:szCs w:val="22"/>
        </w:rPr>
        <w:t>resolución</w:t>
      </w:r>
      <w:r w:rsidRPr="00F700F2">
        <w:rPr>
          <w:rFonts w:ascii="Arial" w:hAnsi="Arial" w:cs="Arial"/>
          <w:sz w:val="22"/>
          <w:szCs w:val="22"/>
        </w:rPr>
        <w:t xml:space="preserve">, de conformidad con lo establecido por los </w:t>
      </w:r>
      <w:r w:rsidR="00021274" w:rsidRPr="00F700F2">
        <w:rPr>
          <w:rFonts w:ascii="Arial" w:hAnsi="Arial" w:cs="Arial"/>
          <w:sz w:val="22"/>
          <w:szCs w:val="22"/>
        </w:rPr>
        <w:t>artículos</w:t>
      </w:r>
      <w:r w:rsidRPr="00F700F2">
        <w:rPr>
          <w:rFonts w:ascii="Arial" w:hAnsi="Arial" w:cs="Arial"/>
          <w:sz w:val="22"/>
          <w:szCs w:val="22"/>
        </w:rPr>
        <w:t xml:space="preserve"> 94 y 96 </w:t>
      </w:r>
      <w:r w:rsidR="00021274" w:rsidRPr="00F700F2">
        <w:rPr>
          <w:rFonts w:ascii="Arial" w:hAnsi="Arial" w:cs="Arial"/>
          <w:sz w:val="22"/>
          <w:szCs w:val="22"/>
        </w:rPr>
        <w:t>fracción</w:t>
      </w:r>
      <w:r w:rsidRPr="00F700F2">
        <w:rPr>
          <w:rFonts w:ascii="Arial" w:hAnsi="Arial" w:cs="Arial"/>
          <w:sz w:val="22"/>
          <w:szCs w:val="22"/>
        </w:rPr>
        <w:t xml:space="preserve"> IV de la Ley </w:t>
      </w:r>
      <w:r w:rsidR="00021274" w:rsidRPr="00F700F2">
        <w:rPr>
          <w:rFonts w:ascii="Arial" w:hAnsi="Arial" w:cs="Arial"/>
          <w:sz w:val="22"/>
          <w:szCs w:val="22"/>
        </w:rPr>
        <w:t>Orgánica</w:t>
      </w:r>
      <w:r w:rsidRPr="00F700F2">
        <w:rPr>
          <w:rFonts w:ascii="Arial" w:hAnsi="Arial" w:cs="Arial"/>
          <w:sz w:val="22"/>
          <w:szCs w:val="22"/>
        </w:rPr>
        <w:t xml:space="preserve"> Municipal y 95 del </w:t>
      </w:r>
      <w:r w:rsidR="00021274" w:rsidRPr="00F700F2">
        <w:rPr>
          <w:rFonts w:ascii="Arial" w:hAnsi="Arial" w:cs="Arial"/>
          <w:sz w:val="22"/>
          <w:szCs w:val="22"/>
        </w:rPr>
        <w:t>Código</w:t>
      </w:r>
      <w:r w:rsidRPr="00F700F2">
        <w:rPr>
          <w:rFonts w:ascii="Arial" w:hAnsi="Arial" w:cs="Arial"/>
          <w:sz w:val="22"/>
          <w:szCs w:val="22"/>
        </w:rPr>
        <w:t xml:space="preserve"> Reglamentario para el Municipio de Puebla. </w:t>
      </w:r>
    </w:p>
    <w:p w:rsidR="00104804" w:rsidRPr="00F700F2" w:rsidRDefault="00104804" w:rsidP="00104804">
      <w:pPr>
        <w:spacing w:line="264" w:lineRule="auto"/>
        <w:jc w:val="both"/>
        <w:rPr>
          <w:rFonts w:ascii="Arial" w:hAnsi="Arial" w:cs="Arial"/>
          <w:b/>
          <w:bCs/>
          <w:sz w:val="22"/>
          <w:szCs w:val="22"/>
        </w:rPr>
      </w:pPr>
    </w:p>
    <w:p w:rsidR="00104804" w:rsidRPr="00F700F2" w:rsidRDefault="00104804" w:rsidP="00104804">
      <w:pPr>
        <w:spacing w:line="264" w:lineRule="auto"/>
        <w:jc w:val="both"/>
        <w:rPr>
          <w:rFonts w:ascii="Arial" w:hAnsi="Arial" w:cs="Arial"/>
          <w:sz w:val="22"/>
          <w:szCs w:val="22"/>
        </w:rPr>
      </w:pPr>
      <w:r w:rsidRPr="00F700F2">
        <w:rPr>
          <w:rFonts w:ascii="Arial" w:hAnsi="Arial" w:cs="Arial"/>
          <w:b/>
          <w:bCs/>
          <w:sz w:val="22"/>
          <w:szCs w:val="22"/>
        </w:rPr>
        <w:t xml:space="preserve">V. </w:t>
      </w:r>
      <w:r w:rsidRPr="00F700F2">
        <w:rPr>
          <w:rFonts w:ascii="Arial" w:hAnsi="Arial" w:cs="Arial"/>
          <w:sz w:val="22"/>
          <w:szCs w:val="22"/>
        </w:rPr>
        <w:t>Que, el artículo 27 del Código Reglamentario para el Municipio de Puebla señala que los Regidores forman parte del cuerpo colegiado que delibera, analiza, evalúa, controla y vigila los actos de administración y del Gobierno Municipal, además de ser los encargados de vigilar la correcta prestación de los servicios públicos, así como el adecuado funcionamiento de los diversos ramos de la administración municipal, con base en lo dispuesto por la Ley Orgánica Municipal.</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F700F2" w:rsidRDefault="00104804" w:rsidP="00104804">
      <w:pPr>
        <w:pStyle w:val="NormalWeb"/>
        <w:spacing w:before="0" w:beforeAutospacing="0" w:after="0" w:afterAutospacing="0" w:line="264" w:lineRule="auto"/>
        <w:jc w:val="both"/>
        <w:rPr>
          <w:rFonts w:ascii="Arial" w:hAnsi="Arial" w:cs="Arial"/>
          <w:sz w:val="22"/>
          <w:szCs w:val="22"/>
        </w:rPr>
      </w:pPr>
      <w:r w:rsidRPr="00F700F2">
        <w:rPr>
          <w:rFonts w:ascii="Arial" w:hAnsi="Arial" w:cs="Arial"/>
          <w:b/>
          <w:bCs/>
          <w:sz w:val="22"/>
          <w:szCs w:val="22"/>
        </w:rPr>
        <w:t xml:space="preserve">VI. </w:t>
      </w:r>
      <w:r w:rsidRPr="00F700F2">
        <w:rPr>
          <w:rFonts w:ascii="Arial" w:hAnsi="Arial" w:cs="Arial"/>
          <w:sz w:val="22"/>
          <w:szCs w:val="22"/>
        </w:rPr>
        <w:t xml:space="preserve">Que, de conformidad con el </w:t>
      </w:r>
      <w:r w:rsidR="00021274" w:rsidRPr="00F700F2">
        <w:rPr>
          <w:rFonts w:ascii="Arial" w:hAnsi="Arial" w:cs="Arial"/>
          <w:sz w:val="22"/>
          <w:szCs w:val="22"/>
        </w:rPr>
        <w:t>Código</w:t>
      </w:r>
      <w:r w:rsidRPr="00F700F2">
        <w:rPr>
          <w:rFonts w:ascii="Arial" w:hAnsi="Arial" w:cs="Arial"/>
          <w:sz w:val="22"/>
          <w:szCs w:val="22"/>
        </w:rPr>
        <w:t xml:space="preserve"> Reglamentario para el Municipio de Puebla en su artículo 29 fracciones VIII y IX, dentro de las obligaciones de los Regidores, está la de proporcionar al Ayuntamiento todos los informes o </w:t>
      </w:r>
      <w:r w:rsidR="00021274" w:rsidRPr="00F700F2">
        <w:rPr>
          <w:rFonts w:ascii="Arial" w:hAnsi="Arial" w:cs="Arial"/>
          <w:sz w:val="22"/>
          <w:szCs w:val="22"/>
        </w:rPr>
        <w:t>dictámenes</w:t>
      </w:r>
      <w:r w:rsidRPr="00F700F2">
        <w:rPr>
          <w:rFonts w:ascii="Arial" w:hAnsi="Arial" w:cs="Arial"/>
          <w:sz w:val="22"/>
          <w:szCs w:val="22"/>
        </w:rPr>
        <w:t xml:space="preserve"> que sean requeridos sobre las comisiones que </w:t>
      </w:r>
      <w:r w:rsidR="00021274" w:rsidRPr="00F700F2">
        <w:rPr>
          <w:rFonts w:ascii="Arial" w:hAnsi="Arial" w:cs="Arial"/>
          <w:sz w:val="22"/>
          <w:szCs w:val="22"/>
        </w:rPr>
        <w:t>desempeñen</w:t>
      </w:r>
      <w:r w:rsidRPr="00F700F2">
        <w:rPr>
          <w:rFonts w:ascii="Arial" w:hAnsi="Arial" w:cs="Arial"/>
          <w:sz w:val="22"/>
          <w:szCs w:val="22"/>
        </w:rPr>
        <w:t xml:space="preserve">, así́ como el de vigilar el estricto cumplimiento de las disposiciones normativas aplicables. </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F700F2" w:rsidRDefault="00104804" w:rsidP="00104804">
      <w:pPr>
        <w:pStyle w:val="NormalWeb"/>
        <w:spacing w:before="0" w:beforeAutospacing="0" w:after="0" w:afterAutospacing="0" w:line="264" w:lineRule="auto"/>
        <w:jc w:val="both"/>
        <w:rPr>
          <w:rFonts w:ascii="Arial" w:hAnsi="Arial" w:cs="Arial"/>
          <w:bCs/>
          <w:sz w:val="22"/>
          <w:szCs w:val="22"/>
        </w:rPr>
      </w:pPr>
      <w:r w:rsidRPr="00F700F2">
        <w:rPr>
          <w:rFonts w:ascii="Arial" w:hAnsi="Arial" w:cs="Arial"/>
          <w:b/>
          <w:bCs/>
          <w:sz w:val="22"/>
          <w:szCs w:val="22"/>
        </w:rPr>
        <w:lastRenderedPageBreak/>
        <w:t xml:space="preserve">VII. </w:t>
      </w:r>
      <w:r w:rsidRPr="00F700F2">
        <w:rPr>
          <w:rFonts w:ascii="Arial" w:hAnsi="Arial" w:cs="Arial"/>
          <w:bCs/>
          <w:sz w:val="22"/>
          <w:szCs w:val="22"/>
        </w:rPr>
        <w:t>Que, Puebla es un Estado económicamente activo y cuenta con una ubicación geográfica adecuada, que ha implementado diversas acciones que permiten su desarrollo a través de actividades económicas, turísticas, culturales, industriales, entre otras; por lo tanto nuestro Municipio se caracteriza por ser el más importante en el Estado, con un gran crecimiento y desarrollo, siendo una de las zonas conurbadas más pobladas del País; sin embargo, esto conlleva a la creación de programas, estrategias, políticas, lineamientos, mecanismos y acciones en materia de innovación, mejora regulatoria, gestión de trámites empresariales y actividad turística y la generación de normas claras que eviten la discrecionalidad de las autoridades en el ejercicio de sus funciones, cuyo costo – beneficio favorezca a la sociedad, y en general, impulsar una política regulatoria que promueva la eliminación de aquellas regulaciones que resultan ya obsoletas o inhiben el desarrollo en sus distintas vertientes.</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r w:rsidRPr="00F700F2">
        <w:rPr>
          <w:rFonts w:ascii="Arial" w:hAnsi="Arial" w:cs="Arial"/>
          <w:b/>
          <w:bCs/>
          <w:sz w:val="22"/>
          <w:szCs w:val="22"/>
        </w:rPr>
        <w:t xml:space="preserve">VIII. </w:t>
      </w:r>
      <w:r w:rsidRPr="00F700F2">
        <w:rPr>
          <w:rFonts w:ascii="Arial" w:hAnsi="Arial" w:cs="Arial"/>
          <w:bCs/>
          <w:sz w:val="22"/>
          <w:szCs w:val="22"/>
        </w:rPr>
        <w:t>Que, mejorar la calidad regulatoria en los tres órdenes de gobierno es uno de los retos principales que enfrenta nuestro país, para generar incentivos que se traduzcan en condiciones favorables en materia de productividad y competitividad, a fin de impulsar el crecimiento económico, promover la eficiencia del mercado y coadyuvar a proteger los derechos y la seguridad jurídica de los ciudadanos y de las empresas, además de evitar que las malas regulaciones les impongan costos onerosos e innecesarios que entorpezcan sus actividades económicas.</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r w:rsidRPr="00F700F2">
        <w:rPr>
          <w:rFonts w:ascii="Arial" w:hAnsi="Arial" w:cs="Arial"/>
          <w:b/>
          <w:bCs/>
          <w:sz w:val="22"/>
          <w:szCs w:val="22"/>
        </w:rPr>
        <w:t xml:space="preserve">IX. </w:t>
      </w:r>
      <w:r w:rsidRPr="00F700F2">
        <w:rPr>
          <w:rFonts w:ascii="Arial" w:hAnsi="Arial" w:cs="Arial"/>
          <w:bCs/>
          <w:sz w:val="22"/>
          <w:szCs w:val="22"/>
        </w:rPr>
        <w:t>Que, la Ley de Gobernanza Regulatoria para el Estado de Puebla, publicada en el Periódico Oficial del Estado el once de febrero de dos mil quince, es de interés público y de observancia general en el Estado de Puebla, aplicable a todos los actos, procedimientos y resoluciones emanados de la Administración Pública Estatal, de sus organismos públicos descentralizados y desconcentrados en materia de mejora regulatoria económica y simplificación administrativa, y respecto del ámbito municipal, constituye las bases generales a desarrollarse en la respectiva normativa municipal.</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r w:rsidRPr="00F700F2">
        <w:rPr>
          <w:rFonts w:ascii="Arial" w:hAnsi="Arial" w:cs="Arial"/>
          <w:b/>
          <w:bCs/>
          <w:sz w:val="22"/>
          <w:szCs w:val="22"/>
        </w:rPr>
        <w:t xml:space="preserve">X. </w:t>
      </w:r>
      <w:r w:rsidRPr="00F700F2">
        <w:rPr>
          <w:rFonts w:ascii="Arial" w:hAnsi="Arial" w:cs="Arial"/>
          <w:bCs/>
          <w:sz w:val="22"/>
          <w:szCs w:val="22"/>
        </w:rPr>
        <w:t>Que, dicha Ley tiene por objeto establecer las disposiciones y principios rectores de mejora regulatoria y simplificación administrativa a las que debe sujetarse la Administración Pública Estatal, así como las bases generales concernientes a la Administración Pública Municipal, a través de la coordinación de acciones entre las autoridades y los sectores social y privado, procurando el uso de las tecnologías de la información, a fin de permitir el desarrollo económico del Estado, con base en principios de máxima eficacia y transparencia gubernamental.</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r w:rsidRPr="00F700F2">
        <w:rPr>
          <w:rFonts w:ascii="Arial" w:hAnsi="Arial" w:cs="Arial"/>
          <w:b/>
          <w:bCs/>
          <w:sz w:val="22"/>
          <w:szCs w:val="22"/>
        </w:rPr>
        <w:t xml:space="preserve">XI. </w:t>
      </w:r>
      <w:r w:rsidRPr="00F700F2">
        <w:rPr>
          <w:rFonts w:ascii="Arial" w:hAnsi="Arial" w:cs="Arial"/>
          <w:bCs/>
          <w:sz w:val="22"/>
          <w:szCs w:val="22"/>
        </w:rPr>
        <w:t>Que, el Plan Municipal de Desarrollo de Puebla 2014-2018, publicado en el Periódico Oficial del Estado de Puebla el 30 de julio de 2014, en su Eje 2, denominado “Empleo y Estabilidad Económica” en el programa 10 “Mejora al Marco Regulatorio” establece como estrategia impulsar el establecimiento de un marco regulatorio que propicie la atracción de nuevas inversiones y el desarrollo de las ya existentes.</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F700F2" w:rsidRDefault="00104804" w:rsidP="00104804">
      <w:pPr>
        <w:pStyle w:val="NormalWeb"/>
        <w:spacing w:before="0" w:beforeAutospacing="0" w:after="0" w:afterAutospacing="0" w:line="264" w:lineRule="auto"/>
        <w:jc w:val="both"/>
        <w:rPr>
          <w:rFonts w:ascii="Arial" w:hAnsi="Arial" w:cs="Arial"/>
          <w:bCs/>
          <w:sz w:val="22"/>
          <w:szCs w:val="22"/>
        </w:rPr>
      </w:pPr>
      <w:r w:rsidRPr="00F700F2">
        <w:rPr>
          <w:rFonts w:ascii="Arial" w:hAnsi="Arial" w:cs="Arial"/>
          <w:b/>
          <w:bCs/>
          <w:sz w:val="22"/>
          <w:szCs w:val="22"/>
        </w:rPr>
        <w:t xml:space="preserve">XII. </w:t>
      </w:r>
      <w:r w:rsidRPr="00F700F2">
        <w:rPr>
          <w:rFonts w:ascii="Arial" w:hAnsi="Arial" w:cs="Arial"/>
          <w:bCs/>
          <w:sz w:val="22"/>
          <w:szCs w:val="22"/>
        </w:rPr>
        <w:t xml:space="preserve">Que, resulta imperante para el Municipio de Puebla tomar acciones afirmativas que permitan la modernización administrativa de sus instituciones, de no hacerlo, el rezago administrativo derivado de ello incidiría directamente en la disminución de inversiones en </w:t>
      </w:r>
      <w:r w:rsidRPr="00F700F2">
        <w:rPr>
          <w:rFonts w:ascii="Arial" w:hAnsi="Arial" w:cs="Arial"/>
          <w:bCs/>
          <w:sz w:val="22"/>
          <w:szCs w:val="22"/>
        </w:rPr>
        <w:lastRenderedPageBreak/>
        <w:t>proyectos productivos y en la separación tajante de la esfera de gobierno con la esfera ciudadana, aumentando por lo tanto los niveles de desconfianza y generando la pérdida de empleos y oportunidades.</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Default="00104804" w:rsidP="00104804">
      <w:pPr>
        <w:pStyle w:val="NormalWeb"/>
        <w:spacing w:before="0" w:beforeAutospacing="0" w:after="0" w:afterAutospacing="0" w:line="264" w:lineRule="auto"/>
        <w:jc w:val="both"/>
        <w:rPr>
          <w:rFonts w:ascii="Arial" w:hAnsi="Arial" w:cs="Arial"/>
          <w:bCs/>
          <w:sz w:val="22"/>
          <w:szCs w:val="22"/>
        </w:rPr>
      </w:pPr>
      <w:r w:rsidRPr="00F700F2">
        <w:rPr>
          <w:rFonts w:ascii="Arial" w:hAnsi="Arial" w:cs="Arial"/>
          <w:b/>
          <w:bCs/>
          <w:sz w:val="22"/>
          <w:szCs w:val="22"/>
        </w:rPr>
        <w:t xml:space="preserve">XIII. </w:t>
      </w:r>
      <w:r w:rsidRPr="00F700F2">
        <w:rPr>
          <w:rFonts w:ascii="Arial" w:hAnsi="Arial" w:cs="Arial"/>
          <w:bCs/>
          <w:sz w:val="22"/>
          <w:szCs w:val="22"/>
        </w:rPr>
        <w:t xml:space="preserve">Que, en trienios municipales pasados se operaron distintas políticas públicas en materia de mejora regulatoria, entre cuyos logros se encuentran el establecimiento del Sistema de Apertura Rápida de Empresas, que opera en el Centro de Atención Empresarial y la emisión de la </w:t>
      </w:r>
      <w:r>
        <w:rPr>
          <w:rFonts w:ascii="Arial" w:hAnsi="Arial" w:cs="Arial"/>
          <w:bCs/>
          <w:sz w:val="22"/>
          <w:szCs w:val="22"/>
        </w:rPr>
        <w:t>“</w:t>
      </w:r>
      <w:r w:rsidRPr="00F700F2">
        <w:rPr>
          <w:rFonts w:ascii="Arial" w:hAnsi="Arial" w:cs="Arial"/>
          <w:bCs/>
          <w:sz w:val="22"/>
          <w:szCs w:val="22"/>
        </w:rPr>
        <w:t>Norma Técnica para la obtención de licencia de funcionamiento para negocios de bajo impacto, alineamiento y número oficial, constancia de uso de suelo, factibilidad de uso de suelo, licencia de uso de suelo y lice</w:t>
      </w:r>
      <w:r>
        <w:rPr>
          <w:rFonts w:ascii="Arial" w:hAnsi="Arial" w:cs="Arial"/>
          <w:bCs/>
          <w:sz w:val="22"/>
          <w:szCs w:val="22"/>
        </w:rPr>
        <w:t>ncia de uso de suelo específico</w:t>
      </w:r>
      <w:r w:rsidRPr="003A26A8">
        <w:rPr>
          <w:rFonts w:ascii="Arial" w:hAnsi="Arial" w:cs="Arial"/>
          <w:bCs/>
          <w:sz w:val="22"/>
          <w:szCs w:val="22"/>
        </w:rPr>
        <w:t>; así como el Catálogo de Negocios de Bajo Impacto</w:t>
      </w:r>
      <w:r>
        <w:rPr>
          <w:rFonts w:ascii="Arial" w:hAnsi="Arial" w:cs="Arial"/>
          <w:bCs/>
          <w:sz w:val="22"/>
          <w:szCs w:val="22"/>
        </w:rPr>
        <w:t xml:space="preserve">”. </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r>
        <w:rPr>
          <w:rFonts w:ascii="Arial" w:hAnsi="Arial" w:cs="Arial"/>
          <w:bCs/>
          <w:sz w:val="22"/>
          <w:szCs w:val="22"/>
        </w:rPr>
        <w:t xml:space="preserve"> </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r w:rsidRPr="00F700F2">
        <w:rPr>
          <w:rFonts w:ascii="Arial" w:hAnsi="Arial" w:cs="Arial"/>
          <w:b/>
          <w:bCs/>
          <w:sz w:val="22"/>
          <w:szCs w:val="22"/>
        </w:rPr>
        <w:t xml:space="preserve">XIV. </w:t>
      </w:r>
      <w:r w:rsidRPr="00F700F2">
        <w:rPr>
          <w:rFonts w:ascii="Arial" w:hAnsi="Arial" w:cs="Arial"/>
          <w:bCs/>
          <w:sz w:val="22"/>
          <w:szCs w:val="22"/>
        </w:rPr>
        <w:t>Que, un marco regulatorio sólido y consistente con las mejores prácticas nacionales, fomenta la vanguardia de un marco normativo que promueva el óptimo funcionamiento de las actividades comerciales, industriales, productivas y de servicios, impulsando así el crecimiento económico, no solo del Municipio, sino de la región y el país, a través del reconocimiento que instancias nacionales e internacionales a través de los estudios que en materia de competitividad y facilidad de hacer negocios realizan.</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r w:rsidRPr="00F700F2">
        <w:rPr>
          <w:rFonts w:ascii="Arial" w:hAnsi="Arial" w:cs="Arial"/>
          <w:b/>
          <w:bCs/>
          <w:sz w:val="22"/>
          <w:szCs w:val="22"/>
        </w:rPr>
        <w:t xml:space="preserve">XV. </w:t>
      </w:r>
      <w:r w:rsidRPr="00F700F2">
        <w:rPr>
          <w:rFonts w:ascii="Arial" w:hAnsi="Arial" w:cs="Arial"/>
          <w:bCs/>
          <w:sz w:val="22"/>
          <w:szCs w:val="22"/>
        </w:rPr>
        <w:t>Que, para la Secretaría de Desarrollo Urbano y Sustentabilidad, la emisión de la Licencia de Uso de Suelo Específico para el caso de empresas de bajo impacto, implica un esfuerzo cuantitativo más no cualitativo, siendo susceptibles los criterios de análisis para la procedencia de dicha Licencia de sistematizarse con el uso de Tecnologías de la Información.</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F700F2" w:rsidRDefault="00104804" w:rsidP="00104804">
      <w:pPr>
        <w:pStyle w:val="NormalWeb"/>
        <w:spacing w:before="0" w:beforeAutospacing="0" w:after="0" w:afterAutospacing="0" w:line="264" w:lineRule="auto"/>
        <w:jc w:val="both"/>
        <w:rPr>
          <w:rFonts w:ascii="Arial" w:hAnsi="Arial" w:cs="Arial"/>
          <w:bCs/>
          <w:sz w:val="22"/>
          <w:szCs w:val="22"/>
        </w:rPr>
      </w:pPr>
      <w:r w:rsidRPr="00F700F2">
        <w:rPr>
          <w:rFonts w:ascii="Arial" w:hAnsi="Arial" w:cs="Arial"/>
          <w:b/>
          <w:bCs/>
          <w:sz w:val="22"/>
          <w:szCs w:val="22"/>
        </w:rPr>
        <w:t xml:space="preserve">XVI. </w:t>
      </w:r>
      <w:r w:rsidRPr="00F700F2">
        <w:rPr>
          <w:rFonts w:ascii="Arial" w:hAnsi="Arial" w:cs="Arial"/>
          <w:bCs/>
          <w:sz w:val="22"/>
          <w:szCs w:val="22"/>
        </w:rPr>
        <w:t>Que, por su parte, la Licencia de Funcionamiento tiene como objetivo empadronar las unidades económicas que se aperturan en la ciudad, teniendo como requisito previo contar con la Licencia de Uso de Suelo específico para asegurar la viabilidad del giro en la zona solicitada por el empresario.</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F700F2" w:rsidRDefault="00104804" w:rsidP="00104804">
      <w:pPr>
        <w:pStyle w:val="NormalWeb"/>
        <w:spacing w:before="0" w:beforeAutospacing="0" w:after="0" w:afterAutospacing="0" w:line="264" w:lineRule="auto"/>
        <w:jc w:val="both"/>
        <w:rPr>
          <w:rFonts w:ascii="Arial" w:hAnsi="Arial" w:cs="Arial"/>
          <w:bCs/>
          <w:sz w:val="22"/>
          <w:szCs w:val="22"/>
        </w:rPr>
      </w:pPr>
      <w:r w:rsidRPr="00F700F2">
        <w:rPr>
          <w:rFonts w:ascii="Arial" w:hAnsi="Arial" w:cs="Arial"/>
          <w:b/>
          <w:bCs/>
          <w:sz w:val="22"/>
          <w:szCs w:val="22"/>
        </w:rPr>
        <w:t xml:space="preserve">XVII. </w:t>
      </w:r>
      <w:r w:rsidRPr="00F700F2">
        <w:rPr>
          <w:rFonts w:ascii="Arial" w:hAnsi="Arial" w:cs="Arial"/>
          <w:bCs/>
          <w:sz w:val="22"/>
          <w:szCs w:val="22"/>
        </w:rPr>
        <w:t>Que, un proceso eficiente y eficaz de atención en materia de apertura de empresas, parte de la premisa de colocar al ciudadano en el centro de la actividad gubernamental, esto implica visualizar al gobierno como un todo, logrando una actuación coordinada y coherente de los entes municipales involucrados en la emisión de permisos; si bien la lógica de trabajo del Centro de Atención Empresarial permitía al ciudadano visitar una sola ventanilla para la emisión de la Licencia de Uso de Suelo Específico y la Licencia de Funcionamiento para giros de bajo impacto, los procesos internos de dichas licencias  extendían los tiempos de respuesta.</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r w:rsidRPr="00F700F2">
        <w:rPr>
          <w:rFonts w:ascii="Arial" w:hAnsi="Arial" w:cs="Arial"/>
          <w:b/>
          <w:bCs/>
          <w:sz w:val="22"/>
          <w:szCs w:val="22"/>
        </w:rPr>
        <w:t xml:space="preserve">XVIII. </w:t>
      </w:r>
      <w:r w:rsidRPr="00F700F2">
        <w:rPr>
          <w:rFonts w:ascii="Arial" w:hAnsi="Arial" w:cs="Arial"/>
          <w:bCs/>
          <w:sz w:val="22"/>
          <w:szCs w:val="22"/>
        </w:rPr>
        <w:t>Que, derivado de un análisis de los procesos involucrados y con la visión de aprovechar al máximo las Tecnologías de la Información, se detectó un área de oportunidad para la apertura de empresas de bajo impacto, consistente en la fusión de la Licencia de Funcionamiento y la Licencia de Uso de Suelo Específico, emitidas por la Tesorería Municipal y la Secretaría de Desarrollo Urbano y Sustentabilidad respectivamente, denominando a dicha fusión “Aviso de Apertura de Negocios”.</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Default="00104804" w:rsidP="00104804">
      <w:pPr>
        <w:pStyle w:val="NormalWeb"/>
        <w:spacing w:before="0" w:beforeAutospacing="0" w:after="0" w:afterAutospacing="0" w:line="264" w:lineRule="auto"/>
        <w:jc w:val="both"/>
        <w:rPr>
          <w:rFonts w:ascii="Arial" w:hAnsi="Arial" w:cs="Arial"/>
          <w:bCs/>
          <w:sz w:val="22"/>
          <w:szCs w:val="22"/>
        </w:rPr>
      </w:pPr>
      <w:r w:rsidRPr="00F700F2">
        <w:rPr>
          <w:rFonts w:ascii="Arial" w:hAnsi="Arial" w:cs="Arial"/>
          <w:b/>
          <w:bCs/>
          <w:sz w:val="22"/>
          <w:szCs w:val="22"/>
        </w:rPr>
        <w:lastRenderedPageBreak/>
        <w:t xml:space="preserve">XIX. </w:t>
      </w:r>
      <w:r w:rsidRPr="00F700F2">
        <w:rPr>
          <w:rFonts w:ascii="Arial" w:hAnsi="Arial" w:cs="Arial"/>
          <w:bCs/>
          <w:sz w:val="22"/>
          <w:szCs w:val="22"/>
        </w:rPr>
        <w:t>Que, la resolución del “Aviso de Apertura de Negocios” se hace con el apoyo de las Tecnologías de la Información y se funda en los principios de la Ley de Gobierno Digital para el Estado de Puebla y sus Municipios, publicada en el Periódico Oficial del Estado el once de febrero de dos mil quince y el Capitulo 37 del Código Reglamentario Municipal referente a Gobierno Digital y firma electrónica, por lo cual, las solicitudes de las empresas de bajo impacto susceptibles de obtener el “Aviso de Apertura de Negocio”, serán resueltas a través de un sistema informático alimentado con los criterios de la Tesorería y la Secretaría de Desarrollo Urbano y Sustentabilidad, esta resolución a partir de medios digitales, permite agilizar la resolución de los trámites y a la vez, conserva el control de cada Dependencia involucrada de su trámite.</w:t>
      </w:r>
    </w:p>
    <w:p w:rsidR="00104804" w:rsidRPr="00F700F2" w:rsidRDefault="00104804" w:rsidP="00104804">
      <w:pPr>
        <w:pStyle w:val="NormalWeb"/>
        <w:spacing w:before="0" w:beforeAutospacing="0" w:after="0" w:afterAutospacing="0" w:line="264" w:lineRule="auto"/>
        <w:jc w:val="both"/>
        <w:rPr>
          <w:rFonts w:ascii="Arial" w:hAnsi="Arial" w:cs="Arial"/>
          <w:bCs/>
          <w:sz w:val="22"/>
          <w:szCs w:val="22"/>
        </w:rPr>
      </w:pP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r w:rsidRPr="00F700F2">
        <w:rPr>
          <w:rFonts w:ascii="Arial" w:hAnsi="Arial" w:cs="Arial"/>
          <w:b/>
          <w:bCs/>
          <w:sz w:val="22"/>
          <w:szCs w:val="22"/>
        </w:rPr>
        <w:t xml:space="preserve">XX. </w:t>
      </w:r>
      <w:r w:rsidRPr="00F700F2">
        <w:rPr>
          <w:rFonts w:ascii="Arial" w:hAnsi="Arial" w:cs="Arial"/>
          <w:bCs/>
          <w:sz w:val="22"/>
          <w:szCs w:val="22"/>
        </w:rPr>
        <w:t>Que, por los negocios susceptibles de tramitar el “Aviso de Apertura de Negocios”, se entenderán aquellos que hasta el momento se denominan de “bajo impacto” que son aquellos que no representan riesgos para la salud ni al medio ambiente y cuya superficie no rebasa los 60 metros cuadrados.</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r w:rsidRPr="00F700F2">
        <w:rPr>
          <w:rFonts w:ascii="Arial" w:hAnsi="Arial" w:cs="Arial"/>
          <w:b/>
          <w:bCs/>
          <w:sz w:val="22"/>
          <w:szCs w:val="22"/>
        </w:rPr>
        <w:t xml:space="preserve">XXI. </w:t>
      </w:r>
      <w:r w:rsidRPr="00F700F2">
        <w:rPr>
          <w:rFonts w:ascii="Arial" w:hAnsi="Arial" w:cs="Arial"/>
          <w:bCs/>
          <w:sz w:val="22"/>
          <w:szCs w:val="22"/>
        </w:rPr>
        <w:t>Que, para determinar aquellas empresas susceptibles de obtener el “Aviso de Apertura” es necesaria la revisión y actualización periódica del Catálogo de Giros Comerciales Complementarios, Industriales y de Servicios del Municipio de Puebla, donde, los criterios sumados de la Unidad de Normatividad y Regulación Comercial, Desarrollo Urbano, Medio Ambiente, Protección Civil, Tesorería y Desarrollo Económico, determinen aquellos negocios que por sus actividades comerciales no afecten el entorno urbano y ambiental y no ataquen la moral y las buenas costumbres.</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r w:rsidRPr="00F700F2">
        <w:rPr>
          <w:rFonts w:ascii="Arial" w:hAnsi="Arial" w:cs="Arial"/>
          <w:b/>
          <w:bCs/>
          <w:sz w:val="22"/>
          <w:szCs w:val="22"/>
        </w:rPr>
        <w:t xml:space="preserve">XXII. </w:t>
      </w:r>
      <w:r w:rsidRPr="00F700F2">
        <w:rPr>
          <w:rFonts w:ascii="Arial" w:hAnsi="Arial" w:cs="Arial"/>
          <w:bCs/>
          <w:sz w:val="22"/>
          <w:szCs w:val="22"/>
        </w:rPr>
        <w:t>Que, conservar el Catálogo de Giros Comerciales Complementarios, Industriales y de Servicios del Municipio de Puebla en el cuerpo del Código Reglamentario para el Municipio de Puebla, implica un procedimiento poco ágil para su actualización periódica, lo cual, contraviene el espíritu de las reformas en materia de modernización administrativa que promueve el Ayuntamiento, por lo cual, a través de la presente reforma, dicho Catálogo sale del Código Reglamentario para el Municipio de Puebla y queda en potestad conjunta de la Tesorería Municipal y las Secretarías de Desarrollo Económico y Turismo, Desarrollo Urbano y Sustentabilidad y Gobernación, debiendo remitir el Catálogo a la Contraloría Municipal para su conocimiento. El Catálogo deberá publicarse en el Periódico Oficial del Estado y en la página electrónica del Ayuntamiento de Puebla.</w:t>
      </w:r>
    </w:p>
    <w:p w:rsidR="00104804" w:rsidRPr="00F700F2"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F700F2" w:rsidRDefault="00104804" w:rsidP="00104804">
      <w:pPr>
        <w:pStyle w:val="NormalWeb"/>
        <w:spacing w:before="0" w:beforeAutospacing="0" w:after="0" w:afterAutospacing="0" w:line="264" w:lineRule="auto"/>
        <w:jc w:val="both"/>
        <w:rPr>
          <w:rFonts w:ascii="Arial" w:hAnsi="Arial" w:cs="Arial"/>
          <w:sz w:val="22"/>
          <w:szCs w:val="22"/>
        </w:rPr>
      </w:pPr>
      <w:r w:rsidRPr="00F700F2">
        <w:rPr>
          <w:rFonts w:ascii="Arial" w:hAnsi="Arial" w:cs="Arial"/>
          <w:b/>
          <w:bCs/>
          <w:sz w:val="22"/>
          <w:szCs w:val="22"/>
        </w:rPr>
        <w:t xml:space="preserve">XXIII. </w:t>
      </w:r>
      <w:r w:rsidRPr="00F700F2">
        <w:rPr>
          <w:rFonts w:ascii="Arial" w:hAnsi="Arial" w:cs="Arial"/>
          <w:bCs/>
          <w:sz w:val="22"/>
          <w:szCs w:val="22"/>
        </w:rPr>
        <w:t xml:space="preserve">Que, </w:t>
      </w:r>
      <w:r w:rsidRPr="00F700F2">
        <w:rPr>
          <w:rFonts w:ascii="Arial" w:hAnsi="Arial" w:cs="Arial"/>
          <w:sz w:val="22"/>
          <w:szCs w:val="22"/>
        </w:rPr>
        <w:t xml:space="preserve">se propone para estudio de este Honorable Cabildo, el presente Dictamen por el que se </w:t>
      </w:r>
      <w:r w:rsidRPr="00F700F2">
        <w:rPr>
          <w:rFonts w:ascii="Arial" w:hAnsi="Arial" w:cs="Arial"/>
          <w:bCs/>
          <w:sz w:val="22"/>
          <w:szCs w:val="22"/>
        </w:rPr>
        <w:t xml:space="preserve">reforman los artículos 627; 628; el acápite y los párrafos </w:t>
      </w:r>
      <w:r>
        <w:rPr>
          <w:rFonts w:ascii="Arial" w:hAnsi="Arial" w:cs="Arial"/>
          <w:bCs/>
          <w:sz w:val="22"/>
          <w:szCs w:val="22"/>
        </w:rPr>
        <w:t xml:space="preserve">segundo, </w:t>
      </w:r>
      <w:r w:rsidRPr="00F700F2">
        <w:rPr>
          <w:rFonts w:ascii="Arial" w:hAnsi="Arial" w:cs="Arial"/>
          <w:bCs/>
          <w:sz w:val="22"/>
          <w:szCs w:val="22"/>
        </w:rPr>
        <w:t>sexto, séptimo, octavo y noveno del 629; el acápite y los párrafos cuarto, quinto y sexto del 630; 633</w:t>
      </w:r>
      <w:r>
        <w:rPr>
          <w:rFonts w:ascii="Arial" w:hAnsi="Arial" w:cs="Arial"/>
          <w:bCs/>
          <w:sz w:val="22"/>
          <w:szCs w:val="22"/>
        </w:rPr>
        <w:t xml:space="preserve">; </w:t>
      </w:r>
      <w:r w:rsidRPr="00F700F2">
        <w:rPr>
          <w:rFonts w:ascii="Arial" w:hAnsi="Arial" w:cs="Arial"/>
          <w:bCs/>
          <w:sz w:val="22"/>
          <w:szCs w:val="22"/>
        </w:rPr>
        <w:t>634</w:t>
      </w:r>
      <w:r>
        <w:rPr>
          <w:rFonts w:ascii="Arial" w:hAnsi="Arial" w:cs="Arial"/>
          <w:bCs/>
          <w:sz w:val="22"/>
          <w:szCs w:val="22"/>
        </w:rPr>
        <w:t xml:space="preserve"> y 638 fracción III</w:t>
      </w:r>
      <w:r w:rsidRPr="00F700F2">
        <w:rPr>
          <w:rFonts w:ascii="Arial" w:hAnsi="Arial" w:cs="Arial"/>
          <w:bCs/>
          <w:sz w:val="22"/>
          <w:szCs w:val="22"/>
        </w:rPr>
        <w:t xml:space="preserve">; y se adiciona el artículo 633 Bis al Capítulo 15 denominado “Establecimientos de Giros Comerciales Autorizados” del </w:t>
      </w:r>
      <w:r w:rsidR="00021274" w:rsidRPr="00F700F2">
        <w:rPr>
          <w:rFonts w:ascii="Arial" w:hAnsi="Arial" w:cs="Arial"/>
          <w:bCs/>
          <w:sz w:val="22"/>
          <w:szCs w:val="22"/>
        </w:rPr>
        <w:t>Código</w:t>
      </w:r>
      <w:r w:rsidRPr="00F700F2">
        <w:rPr>
          <w:rFonts w:ascii="Arial" w:hAnsi="Arial" w:cs="Arial"/>
          <w:bCs/>
          <w:sz w:val="22"/>
          <w:szCs w:val="22"/>
        </w:rPr>
        <w:t xml:space="preserve"> Reglamentario para el Municipio de Puebla</w:t>
      </w:r>
      <w:r w:rsidRPr="00F700F2">
        <w:rPr>
          <w:rFonts w:ascii="Arial" w:hAnsi="Arial" w:cs="Arial"/>
          <w:sz w:val="22"/>
          <w:szCs w:val="22"/>
        </w:rPr>
        <w:t xml:space="preserve">, en los </w:t>
      </w:r>
      <w:r w:rsidR="00021274" w:rsidRPr="00F700F2">
        <w:rPr>
          <w:rFonts w:ascii="Arial" w:hAnsi="Arial" w:cs="Arial"/>
          <w:sz w:val="22"/>
          <w:szCs w:val="22"/>
        </w:rPr>
        <w:t>términos</w:t>
      </w:r>
      <w:r w:rsidRPr="00F700F2">
        <w:rPr>
          <w:rFonts w:ascii="Arial" w:hAnsi="Arial" w:cs="Arial"/>
          <w:sz w:val="22"/>
          <w:szCs w:val="22"/>
        </w:rPr>
        <w:t xml:space="preserve"> siguientes: </w:t>
      </w:r>
    </w:p>
    <w:p w:rsidR="00104804" w:rsidRPr="00F700F2" w:rsidRDefault="00104804" w:rsidP="00104804">
      <w:pPr>
        <w:spacing w:line="264" w:lineRule="auto"/>
        <w:jc w:val="both"/>
        <w:rPr>
          <w:rFonts w:ascii="Arial" w:hAnsi="Arial" w:cs="Arial"/>
          <w:b/>
          <w:bCs/>
          <w:strike/>
          <w:sz w:val="21"/>
          <w:szCs w:val="21"/>
        </w:rPr>
      </w:pPr>
    </w:p>
    <w:p w:rsidR="00104804" w:rsidRPr="00CC5790" w:rsidRDefault="00104804" w:rsidP="00104804">
      <w:pPr>
        <w:spacing w:line="264" w:lineRule="auto"/>
        <w:jc w:val="both"/>
        <w:rPr>
          <w:rFonts w:ascii="Arial" w:hAnsi="Arial" w:cs="Arial"/>
          <w:sz w:val="21"/>
          <w:szCs w:val="21"/>
        </w:rPr>
      </w:pPr>
      <w:r w:rsidRPr="00CC5790">
        <w:rPr>
          <w:rFonts w:ascii="Arial" w:hAnsi="Arial" w:cs="Arial"/>
          <w:b/>
          <w:bCs/>
          <w:sz w:val="21"/>
          <w:szCs w:val="21"/>
        </w:rPr>
        <w:t xml:space="preserve">Artículo 627.- </w:t>
      </w:r>
      <w:r w:rsidRPr="00955424">
        <w:rPr>
          <w:rFonts w:ascii="Arial" w:hAnsi="Arial" w:cs="Arial"/>
          <w:sz w:val="21"/>
          <w:szCs w:val="21"/>
          <w:lang w:val="es-MX"/>
        </w:rPr>
        <w:t>El presente Capítulo tiene por objeto regular el funcionamiento de los establecimientos de giros comerciales complementarios, industriales y de servicios y su entorno urbano, señalados en el Catálogo correspondiente.</w:t>
      </w:r>
    </w:p>
    <w:p w:rsidR="00104804" w:rsidRPr="00CC5790" w:rsidRDefault="00104804" w:rsidP="00104804">
      <w:pPr>
        <w:spacing w:line="264" w:lineRule="auto"/>
        <w:jc w:val="both"/>
        <w:rPr>
          <w:rFonts w:ascii="Arial" w:hAnsi="Arial" w:cs="Arial"/>
          <w:sz w:val="21"/>
          <w:szCs w:val="21"/>
        </w:rPr>
      </w:pPr>
    </w:p>
    <w:p w:rsidR="00104804" w:rsidRPr="00CC5790" w:rsidRDefault="00104804" w:rsidP="00104804">
      <w:pPr>
        <w:spacing w:line="264" w:lineRule="auto"/>
        <w:jc w:val="both"/>
        <w:rPr>
          <w:rFonts w:ascii="Arial" w:hAnsi="Arial" w:cs="Arial"/>
          <w:sz w:val="21"/>
          <w:szCs w:val="21"/>
        </w:rPr>
      </w:pPr>
      <w:r w:rsidRPr="00CC5790">
        <w:rPr>
          <w:rFonts w:ascii="Arial" w:hAnsi="Arial" w:cs="Arial"/>
          <w:bCs/>
          <w:sz w:val="21"/>
          <w:szCs w:val="21"/>
        </w:rPr>
        <w:lastRenderedPageBreak/>
        <w:t>Los establecimientos se clasificarán según su actividad comercial en:</w:t>
      </w:r>
    </w:p>
    <w:p w:rsidR="00104804" w:rsidRPr="00CC5790" w:rsidRDefault="00104804" w:rsidP="00104804">
      <w:pPr>
        <w:spacing w:line="264" w:lineRule="auto"/>
        <w:jc w:val="both"/>
        <w:rPr>
          <w:rFonts w:ascii="Arial" w:hAnsi="Arial" w:cs="Arial"/>
          <w:sz w:val="21"/>
          <w:szCs w:val="21"/>
        </w:rPr>
      </w:pPr>
    </w:p>
    <w:p w:rsidR="00104804" w:rsidRDefault="00104804" w:rsidP="00CF2664">
      <w:pPr>
        <w:pStyle w:val="Prrafodelista"/>
        <w:numPr>
          <w:ilvl w:val="0"/>
          <w:numId w:val="19"/>
        </w:numPr>
        <w:spacing w:line="264" w:lineRule="auto"/>
        <w:ind w:left="284" w:hanging="284"/>
        <w:contextualSpacing/>
        <w:jc w:val="both"/>
        <w:rPr>
          <w:rFonts w:ascii="Arial" w:hAnsi="Arial" w:cs="Arial"/>
          <w:bCs/>
          <w:sz w:val="21"/>
          <w:szCs w:val="21"/>
        </w:rPr>
      </w:pPr>
      <w:r w:rsidRPr="00CC5790">
        <w:rPr>
          <w:rFonts w:ascii="Arial" w:hAnsi="Arial" w:cs="Arial"/>
          <w:bCs/>
          <w:sz w:val="21"/>
          <w:szCs w:val="21"/>
        </w:rPr>
        <w:t xml:space="preserve">Establecimientos de giros comerciales susceptibles de Aviso de Apertura de Negocio; aquellos en los que se desarrollan actividades económicas, en un espacio no mayor a 60 metros cuadrados y que por la naturaleza de los bienes y servicios que ofrecen no impactan negativamente en el entorno urbano en que se ubiquen. </w:t>
      </w:r>
    </w:p>
    <w:p w:rsidR="00104804" w:rsidRPr="00CC5790" w:rsidRDefault="00104804" w:rsidP="00104804">
      <w:pPr>
        <w:pStyle w:val="Prrafodelista"/>
        <w:spacing w:line="264" w:lineRule="auto"/>
        <w:ind w:left="284"/>
        <w:jc w:val="both"/>
        <w:rPr>
          <w:rFonts w:ascii="Arial" w:hAnsi="Arial" w:cs="Arial"/>
          <w:bCs/>
          <w:sz w:val="21"/>
          <w:szCs w:val="21"/>
        </w:rPr>
      </w:pPr>
    </w:p>
    <w:p w:rsidR="00104804" w:rsidRPr="00CC5790" w:rsidRDefault="00104804" w:rsidP="00CF2664">
      <w:pPr>
        <w:pStyle w:val="Prrafodelista"/>
        <w:numPr>
          <w:ilvl w:val="0"/>
          <w:numId w:val="19"/>
        </w:numPr>
        <w:spacing w:line="264" w:lineRule="auto"/>
        <w:ind w:left="284" w:hanging="284"/>
        <w:contextualSpacing/>
        <w:jc w:val="both"/>
        <w:rPr>
          <w:rFonts w:ascii="Arial" w:hAnsi="Arial" w:cs="Arial"/>
          <w:sz w:val="21"/>
          <w:szCs w:val="21"/>
        </w:rPr>
      </w:pPr>
      <w:r w:rsidRPr="00CC5790">
        <w:rPr>
          <w:rFonts w:ascii="Arial" w:hAnsi="Arial" w:cs="Arial"/>
          <w:bCs/>
          <w:sz w:val="21"/>
          <w:szCs w:val="21"/>
        </w:rPr>
        <w:t xml:space="preserve">Establecimientos de giros comerciales obligados a obtener  Licencia de Funcionamiento; aquellos en los que se desarrollan actividades económicas que por la naturaleza de los bienes y servicios que ofrecen y el impacto en el entorno urbano que generan, requieren del cumplimiento de requisitos específicos  establecidos por la normatividad aplicable. </w:t>
      </w:r>
    </w:p>
    <w:p w:rsidR="00104804" w:rsidRPr="00CC5790" w:rsidRDefault="00104804" w:rsidP="00104804">
      <w:pPr>
        <w:spacing w:line="264" w:lineRule="auto"/>
        <w:jc w:val="both"/>
        <w:rPr>
          <w:rFonts w:ascii="Arial" w:hAnsi="Arial" w:cs="Arial"/>
          <w:bCs/>
          <w:sz w:val="21"/>
          <w:szCs w:val="21"/>
          <w:lang w:val="es-MX"/>
        </w:rPr>
      </w:pPr>
    </w:p>
    <w:p w:rsidR="00104804" w:rsidRPr="00CC5790" w:rsidRDefault="00104804" w:rsidP="00104804">
      <w:pPr>
        <w:spacing w:line="264" w:lineRule="auto"/>
        <w:jc w:val="both"/>
        <w:rPr>
          <w:rFonts w:ascii="Arial" w:hAnsi="Arial" w:cs="Arial"/>
          <w:sz w:val="21"/>
          <w:szCs w:val="21"/>
        </w:rPr>
      </w:pPr>
      <w:r w:rsidRPr="00CC5790">
        <w:rPr>
          <w:rFonts w:ascii="Arial" w:hAnsi="Arial" w:cs="Arial"/>
          <w:bCs/>
          <w:sz w:val="21"/>
          <w:szCs w:val="21"/>
        </w:rPr>
        <w:t>El Catálogo de Giros Comerciales Complementarios, Industriales y de Servicios del Municipio de Puebla se actualizará anualmente o cuando implique mejoras a la competitividad del Municipio, y dicha actualización estará a cargo de la Tesorería Municipal en coordinación con la Secretaría de Desarrollo Económico y Turismo, Secretaría de Desarrollo Urbano y Sustentabilidad y Secretaría de Gobernación a través de la</w:t>
      </w:r>
      <w:r>
        <w:rPr>
          <w:rFonts w:ascii="Arial" w:hAnsi="Arial" w:cs="Arial"/>
          <w:bCs/>
          <w:sz w:val="21"/>
          <w:szCs w:val="21"/>
        </w:rPr>
        <w:t xml:space="preserve"> Dirección de Protección Civil. </w:t>
      </w:r>
      <w:r w:rsidRPr="00CC5790">
        <w:rPr>
          <w:rFonts w:ascii="Arial" w:hAnsi="Arial" w:cs="Arial"/>
          <w:bCs/>
          <w:sz w:val="21"/>
          <w:szCs w:val="21"/>
        </w:rPr>
        <w:t>Una vez</w:t>
      </w:r>
      <w:r>
        <w:rPr>
          <w:rFonts w:ascii="Arial" w:hAnsi="Arial" w:cs="Arial"/>
          <w:bCs/>
          <w:sz w:val="21"/>
          <w:szCs w:val="21"/>
        </w:rPr>
        <w:t xml:space="preserve"> aprobado por el Cabildo Municipal</w:t>
      </w:r>
      <w:r w:rsidRPr="00CC5790">
        <w:rPr>
          <w:rFonts w:ascii="Arial" w:hAnsi="Arial" w:cs="Arial"/>
          <w:bCs/>
          <w:sz w:val="21"/>
          <w:szCs w:val="21"/>
        </w:rPr>
        <w:t xml:space="preserve"> se publicará en el Periódico Oficial del Estado y en la página electrónica del Ayuntamiento, haciéndolo del conocimiento de la Contraloría Municipal.</w:t>
      </w:r>
    </w:p>
    <w:p w:rsidR="00104804" w:rsidRPr="00CC5790" w:rsidRDefault="00104804" w:rsidP="00104804">
      <w:pPr>
        <w:pStyle w:val="NormalWeb"/>
        <w:spacing w:before="0" w:beforeAutospacing="0" w:after="0" w:afterAutospacing="0" w:line="264" w:lineRule="auto"/>
        <w:jc w:val="both"/>
        <w:rPr>
          <w:rFonts w:ascii="Arial" w:hAnsi="Arial" w:cs="Arial"/>
          <w:b/>
          <w:bCs/>
          <w:sz w:val="21"/>
          <w:szCs w:val="21"/>
        </w:rPr>
      </w:pP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r w:rsidRPr="00CC5790">
        <w:rPr>
          <w:rFonts w:ascii="Arial" w:hAnsi="Arial" w:cs="Arial"/>
          <w:b/>
          <w:bCs/>
          <w:sz w:val="21"/>
          <w:szCs w:val="21"/>
        </w:rPr>
        <w:t>Artículo 628.-</w:t>
      </w:r>
      <w:r w:rsidRPr="00CC5790">
        <w:rPr>
          <w:rFonts w:ascii="Arial" w:hAnsi="Arial" w:cs="Arial"/>
          <w:bCs/>
          <w:sz w:val="21"/>
          <w:szCs w:val="21"/>
        </w:rPr>
        <w:t xml:space="preserve"> El Aviso de Apertura de Negocio es el documento técnico que contiene la autorización del Ayuntamiento para la apertura e inicio de actividades comerciales de un establecimiento y su registro en el Padrón de Contribuyentes del Municipio, expedido por la Tesorería Municipal, y del que se desprende la autorización del uso de suelo específico por parte de la Secretaría de Desarrollo Urbano y Sustentabilidad a través de la Dirección de Desarrollo Urbano. </w:t>
      </w: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r w:rsidRPr="00CC5790">
        <w:rPr>
          <w:rFonts w:ascii="Arial" w:hAnsi="Arial" w:cs="Arial"/>
          <w:bCs/>
          <w:sz w:val="21"/>
          <w:szCs w:val="21"/>
        </w:rPr>
        <w:t xml:space="preserve">El Aviso de Apertura de Negocio es susceptible de ser emitido a través del Sistema Informático diseñado por el Ayuntamiento, que de manera inmediata resuelva la viabilidad del inicio de apertura del negocio solicitado, al ser resuelto a través de los criterios que en materia de desarrollo urbano, observe la Secretaría de Desarrollo Urbano y Sustentabilidad a través de la Dirección de Desarrollo Urbano. </w:t>
      </w: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r w:rsidRPr="00CC5790">
        <w:rPr>
          <w:rFonts w:ascii="Arial" w:hAnsi="Arial" w:cs="Arial"/>
          <w:bCs/>
          <w:sz w:val="21"/>
          <w:szCs w:val="21"/>
        </w:rPr>
        <w:t>Para iniciar la operación de un negocio, cuyo giro corresponde a actividades susceptibles del Aviso de Apertura de Negocio de acuerdo al Catálogo de Giros Comerciales Complementarios, Industriales y de Servicio del Municipio de Puebla, el solicitante deberá estar inscrito en el Padrón de Usuarios Acreditados del Municipio de Puebla previsto en el Capítulo 37 denominado “Del Gobierno Digital” del presente Código, y para tal efecto además, deberá proporcionar la siguiente información:</w:t>
      </w: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p>
    <w:p w:rsidR="00104804" w:rsidRPr="00CC5790" w:rsidRDefault="00104804" w:rsidP="00CF2664">
      <w:pPr>
        <w:pStyle w:val="NormalWeb"/>
        <w:numPr>
          <w:ilvl w:val="0"/>
          <w:numId w:val="20"/>
        </w:numPr>
        <w:spacing w:before="0" w:beforeAutospacing="0" w:after="0" w:afterAutospacing="0" w:line="264" w:lineRule="auto"/>
        <w:ind w:left="426" w:hanging="426"/>
        <w:jc w:val="both"/>
        <w:rPr>
          <w:rFonts w:ascii="Arial" w:hAnsi="Arial" w:cs="Arial"/>
          <w:bCs/>
          <w:sz w:val="21"/>
          <w:szCs w:val="21"/>
        </w:rPr>
      </w:pPr>
      <w:r w:rsidRPr="00CC5790">
        <w:rPr>
          <w:rFonts w:ascii="Arial" w:hAnsi="Arial" w:cs="Arial"/>
          <w:bCs/>
          <w:sz w:val="21"/>
          <w:szCs w:val="21"/>
        </w:rPr>
        <w:t>Documento con el que acredite su alta fiscal, ante el Servicio de Administración Tributaria (SAT), para ejercer la actividad económica en el establecimiento que solicite se le autorice, cuy</w:t>
      </w:r>
      <w:r>
        <w:rPr>
          <w:rFonts w:ascii="Arial" w:hAnsi="Arial" w:cs="Arial"/>
          <w:bCs/>
          <w:sz w:val="21"/>
          <w:szCs w:val="21"/>
        </w:rPr>
        <w:t xml:space="preserve">a actividad económica </w:t>
      </w:r>
      <w:r w:rsidRPr="00CC5790">
        <w:rPr>
          <w:rFonts w:ascii="Arial" w:hAnsi="Arial" w:cs="Arial"/>
          <w:bCs/>
          <w:sz w:val="21"/>
          <w:szCs w:val="21"/>
        </w:rPr>
        <w:t>debe coincidir con la de su solicitud para el otorgamiento del Aviso de Apertura de Negocio o que justifique se encuentra en trámite de inscripción, de aumento o diminución de obligaciones;</w:t>
      </w:r>
    </w:p>
    <w:p w:rsidR="00104804" w:rsidRPr="00CC5790" w:rsidRDefault="00104804" w:rsidP="00CF2664">
      <w:pPr>
        <w:pStyle w:val="NormalWeb"/>
        <w:numPr>
          <w:ilvl w:val="0"/>
          <w:numId w:val="20"/>
        </w:numPr>
        <w:spacing w:before="0" w:beforeAutospacing="0" w:after="0" w:afterAutospacing="0" w:line="264" w:lineRule="auto"/>
        <w:ind w:left="426" w:hanging="426"/>
        <w:jc w:val="both"/>
        <w:rPr>
          <w:rFonts w:ascii="Arial" w:hAnsi="Arial" w:cs="Arial"/>
          <w:bCs/>
          <w:sz w:val="21"/>
          <w:szCs w:val="21"/>
        </w:rPr>
      </w:pPr>
      <w:r w:rsidRPr="00CC5790">
        <w:rPr>
          <w:rFonts w:ascii="Arial" w:hAnsi="Arial" w:cs="Arial"/>
          <w:bCs/>
          <w:sz w:val="21"/>
          <w:szCs w:val="21"/>
        </w:rPr>
        <w:t xml:space="preserve">Croquis de ubicación y superficie total del local donde pretende establecerse el giro comercial; </w:t>
      </w:r>
    </w:p>
    <w:p w:rsidR="00104804" w:rsidRPr="00CC5790" w:rsidRDefault="00104804" w:rsidP="00CF2664">
      <w:pPr>
        <w:pStyle w:val="NormalWeb"/>
        <w:numPr>
          <w:ilvl w:val="0"/>
          <w:numId w:val="20"/>
        </w:numPr>
        <w:spacing w:before="0" w:beforeAutospacing="0" w:after="0" w:afterAutospacing="0" w:line="264" w:lineRule="auto"/>
        <w:ind w:left="426" w:hanging="426"/>
        <w:jc w:val="both"/>
        <w:rPr>
          <w:rFonts w:ascii="Arial" w:hAnsi="Arial" w:cs="Arial"/>
          <w:bCs/>
          <w:sz w:val="21"/>
          <w:szCs w:val="21"/>
        </w:rPr>
      </w:pPr>
      <w:r w:rsidRPr="00CC5790">
        <w:rPr>
          <w:rFonts w:ascii="Arial" w:hAnsi="Arial" w:cs="Arial"/>
          <w:bCs/>
          <w:sz w:val="21"/>
          <w:szCs w:val="21"/>
        </w:rPr>
        <w:lastRenderedPageBreak/>
        <w:t>Fotografías del bien inmueble: dos interiores y dos exteriores incluyendo fachada principal en las que se aprecien sus colindancias e interiores; y</w:t>
      </w:r>
    </w:p>
    <w:p w:rsidR="00104804" w:rsidRPr="00CC5790" w:rsidRDefault="00104804" w:rsidP="00CF2664">
      <w:pPr>
        <w:pStyle w:val="NormalWeb"/>
        <w:numPr>
          <w:ilvl w:val="0"/>
          <w:numId w:val="20"/>
        </w:numPr>
        <w:spacing w:before="0" w:beforeAutospacing="0" w:after="0" w:afterAutospacing="0" w:line="264" w:lineRule="auto"/>
        <w:ind w:left="426" w:hanging="426"/>
        <w:jc w:val="both"/>
        <w:rPr>
          <w:rFonts w:ascii="Arial" w:hAnsi="Arial" w:cs="Arial"/>
          <w:bCs/>
          <w:sz w:val="21"/>
          <w:szCs w:val="21"/>
        </w:rPr>
      </w:pPr>
      <w:r w:rsidRPr="00CC5790">
        <w:rPr>
          <w:rFonts w:ascii="Arial" w:hAnsi="Arial" w:cs="Arial"/>
          <w:bCs/>
          <w:sz w:val="21"/>
          <w:szCs w:val="21"/>
        </w:rPr>
        <w:t>Comprobante domiciliario del establecimiento.</w:t>
      </w: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r w:rsidRPr="00CC5790">
        <w:rPr>
          <w:rFonts w:ascii="Arial" w:hAnsi="Arial" w:cs="Arial"/>
          <w:bCs/>
          <w:sz w:val="21"/>
          <w:szCs w:val="21"/>
        </w:rPr>
        <w:t>En caso de haber realizado alguna adecuación remodelación o construcción deberá de presentar licencia de uso de suelo para construcción, licencia de construcción y/o terminación de obra.</w:t>
      </w: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r w:rsidRPr="00CC5790">
        <w:rPr>
          <w:rFonts w:ascii="Arial" w:hAnsi="Arial" w:cs="Arial"/>
          <w:bCs/>
          <w:sz w:val="21"/>
          <w:szCs w:val="21"/>
        </w:rPr>
        <w:t>Una vez que los documentos especificados se agreguen mediante archivo digital a su solicitud y ésta sea presentada por cualquiera de los medios electrónicos autorizados, en un término no mayor a un día hábil, se emitirá la resolución del trámite por medio del Sistema Informático.</w:t>
      </w: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r w:rsidRPr="00CC5790">
        <w:rPr>
          <w:rFonts w:ascii="Arial" w:hAnsi="Arial" w:cs="Arial"/>
          <w:bCs/>
          <w:sz w:val="21"/>
          <w:szCs w:val="21"/>
        </w:rPr>
        <w:t xml:space="preserve">En caso de ser procedente la resolución, el solicitante podrá realizar el pago de los Derechos generados por la emisión del Aviso de Apertura de Negocio, a través de los medios puestos a su disposición; a partir de que surta sus efectos la notificación de la resolución empezará a transcurrir un plazo de cinco días hábiles para realizar el pago en las formas y lugares autorizados por la Tesorería Municipal; excedido dicho término sin realizar el pago, el trámite iniciado será cancelado. </w:t>
      </w: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r w:rsidRPr="00CC5790">
        <w:rPr>
          <w:rFonts w:ascii="Arial" w:hAnsi="Arial" w:cs="Arial"/>
          <w:bCs/>
          <w:sz w:val="21"/>
          <w:szCs w:val="21"/>
        </w:rPr>
        <w:t xml:space="preserve">El Aviso de Apertura de Negocio autoriza la realización de actividades en el establecimiento desde el momento en que se expide, previo pago dentro del término concedido, y que este se vea reflejado en las cuentas bancarias correspondientes del Municipio. </w:t>
      </w: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r w:rsidRPr="00CC5790">
        <w:rPr>
          <w:rFonts w:ascii="Arial" w:hAnsi="Arial" w:cs="Arial"/>
          <w:bCs/>
          <w:sz w:val="21"/>
          <w:szCs w:val="21"/>
        </w:rPr>
        <w:t xml:space="preserve">Para el caso de improcedencia del Aviso de Apertura de Negocio la autoridad deberá fundar y motivar la misma. </w:t>
      </w: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r w:rsidRPr="00CC5790">
        <w:rPr>
          <w:rFonts w:ascii="Arial" w:hAnsi="Arial" w:cs="Arial"/>
          <w:bCs/>
          <w:sz w:val="21"/>
          <w:szCs w:val="21"/>
        </w:rPr>
        <w:t>Posterior a la apertura del establecimiento, el contribuyente debe solicitar la aprobación de las medidas de seguridad correspondientes ante la Unidad Operativa Municipal de Protección Civil, en un término no mayor a treinta día naturales, con el apercibimiento de que en caso de no realizar dicho trámite en los tiempos que establece la normatividad vigente, queda sujeto a la imposición de sanciones previstas en éste Código.</w:t>
      </w: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r w:rsidRPr="00CC5790">
        <w:rPr>
          <w:rFonts w:ascii="Arial" w:hAnsi="Arial" w:cs="Arial"/>
          <w:bCs/>
          <w:sz w:val="21"/>
          <w:szCs w:val="21"/>
        </w:rPr>
        <w:t xml:space="preserve">El Aviso de Apertura de Negocio es un trámite administrativo que opera únicamente en casos de apertura de nuevos establecimientos por lo que  para la actualización, cambio de domicilio, cambio de denominación o nombre, cesión de derechos, cambio de giro y baja de giro respecto del establecimiento cesaran su efectos y se estará a lo dispuesto para licencia de funcionamiento regulada en el presente Capítulo y a lo conducente en los que resulten aplicables. </w:t>
      </w:r>
      <w:r w:rsidRPr="00CC5790">
        <w:rPr>
          <w:rFonts w:ascii="Arial" w:hAnsi="Arial" w:cs="Arial"/>
          <w:sz w:val="21"/>
          <w:szCs w:val="21"/>
        </w:rPr>
        <w:t> </w:t>
      </w:r>
    </w:p>
    <w:p w:rsidR="00104804" w:rsidRPr="00CC5790" w:rsidRDefault="00104804" w:rsidP="00104804">
      <w:pPr>
        <w:spacing w:line="264" w:lineRule="auto"/>
        <w:jc w:val="both"/>
        <w:rPr>
          <w:rFonts w:ascii="Arial" w:hAnsi="Arial" w:cs="Arial"/>
          <w:b/>
          <w:bCs/>
          <w:sz w:val="21"/>
          <w:szCs w:val="21"/>
        </w:rPr>
      </w:pPr>
    </w:p>
    <w:p w:rsidR="00104804" w:rsidRPr="00CC5790" w:rsidRDefault="00104804" w:rsidP="00104804">
      <w:pPr>
        <w:spacing w:line="264" w:lineRule="auto"/>
        <w:jc w:val="both"/>
        <w:rPr>
          <w:rFonts w:ascii="Arial" w:hAnsi="Arial" w:cs="Arial"/>
          <w:sz w:val="21"/>
          <w:szCs w:val="21"/>
        </w:rPr>
      </w:pPr>
      <w:r w:rsidRPr="00CC5790">
        <w:rPr>
          <w:rFonts w:ascii="Arial" w:hAnsi="Arial" w:cs="Arial"/>
          <w:b/>
          <w:bCs/>
          <w:sz w:val="21"/>
          <w:szCs w:val="21"/>
        </w:rPr>
        <w:t>Artículo 629.-</w:t>
      </w:r>
      <w:r w:rsidRPr="00CC5790">
        <w:rPr>
          <w:rFonts w:ascii="Arial" w:hAnsi="Arial" w:cs="Arial"/>
          <w:bCs/>
          <w:sz w:val="21"/>
          <w:szCs w:val="21"/>
        </w:rPr>
        <w:t xml:space="preserve"> Para obtener la licencia de funcionamiento y su actualización el interesado deberá presentar ante la Tesorería Municipal a través del Departamento de Padrón de Contribuyentes de la Dirección de Ingresos los siguientes documentos:</w:t>
      </w:r>
    </w:p>
    <w:p w:rsidR="00104804" w:rsidRPr="00CC5790" w:rsidRDefault="00104804" w:rsidP="00104804">
      <w:pPr>
        <w:spacing w:line="264" w:lineRule="auto"/>
        <w:jc w:val="both"/>
        <w:rPr>
          <w:rFonts w:ascii="Arial" w:hAnsi="Arial" w:cs="Arial"/>
          <w:sz w:val="21"/>
          <w:szCs w:val="21"/>
        </w:rPr>
      </w:pPr>
    </w:p>
    <w:p w:rsidR="00104804" w:rsidRPr="00CC5790" w:rsidRDefault="00104804" w:rsidP="00104804">
      <w:pPr>
        <w:spacing w:line="264" w:lineRule="auto"/>
        <w:jc w:val="both"/>
        <w:rPr>
          <w:rFonts w:ascii="Arial" w:hAnsi="Arial" w:cs="Arial"/>
          <w:b/>
          <w:sz w:val="21"/>
          <w:szCs w:val="21"/>
        </w:rPr>
      </w:pPr>
      <w:r w:rsidRPr="00CC5790">
        <w:rPr>
          <w:rFonts w:ascii="Arial" w:hAnsi="Arial" w:cs="Arial"/>
          <w:b/>
          <w:sz w:val="21"/>
          <w:szCs w:val="21"/>
        </w:rPr>
        <w:t xml:space="preserve">A. </w:t>
      </w:r>
      <w:r w:rsidRPr="00CC5790">
        <w:rPr>
          <w:rFonts w:ascii="Arial" w:hAnsi="Arial" w:cs="Arial"/>
          <w:sz w:val="21"/>
          <w:szCs w:val="21"/>
        </w:rPr>
        <w:t>…</w:t>
      </w:r>
    </w:p>
    <w:p w:rsidR="00104804" w:rsidRPr="00CC5790" w:rsidRDefault="00104804" w:rsidP="00104804">
      <w:pPr>
        <w:spacing w:line="264" w:lineRule="auto"/>
        <w:jc w:val="both"/>
        <w:rPr>
          <w:rFonts w:ascii="Arial" w:hAnsi="Arial" w:cs="Arial"/>
          <w:b/>
          <w:sz w:val="21"/>
          <w:szCs w:val="21"/>
        </w:rPr>
      </w:pPr>
    </w:p>
    <w:p w:rsidR="00104804" w:rsidRDefault="00104804" w:rsidP="00104804">
      <w:pPr>
        <w:spacing w:line="264" w:lineRule="auto"/>
        <w:jc w:val="both"/>
        <w:rPr>
          <w:rFonts w:ascii="Arial" w:hAnsi="Arial" w:cs="Arial"/>
          <w:sz w:val="21"/>
          <w:szCs w:val="21"/>
        </w:rPr>
      </w:pPr>
      <w:r w:rsidRPr="00CC5790">
        <w:rPr>
          <w:rFonts w:ascii="Arial" w:hAnsi="Arial" w:cs="Arial"/>
          <w:b/>
          <w:sz w:val="21"/>
          <w:szCs w:val="21"/>
        </w:rPr>
        <w:t xml:space="preserve">B. </w:t>
      </w:r>
      <w:r w:rsidRPr="00CC5790">
        <w:rPr>
          <w:rFonts w:ascii="Arial" w:hAnsi="Arial" w:cs="Arial"/>
          <w:sz w:val="21"/>
          <w:szCs w:val="21"/>
        </w:rPr>
        <w:t>…</w:t>
      </w:r>
    </w:p>
    <w:p w:rsidR="00104804" w:rsidRPr="00CC5790" w:rsidRDefault="00104804" w:rsidP="00104804">
      <w:pPr>
        <w:spacing w:line="264" w:lineRule="auto"/>
        <w:jc w:val="both"/>
        <w:rPr>
          <w:rFonts w:ascii="Arial" w:hAnsi="Arial" w:cs="Arial"/>
          <w:b/>
          <w:sz w:val="21"/>
          <w:szCs w:val="21"/>
        </w:rPr>
      </w:pPr>
    </w:p>
    <w:p w:rsidR="00104804" w:rsidRPr="00CC5790" w:rsidRDefault="00104804" w:rsidP="00104804">
      <w:pPr>
        <w:spacing w:line="264" w:lineRule="auto"/>
        <w:jc w:val="both"/>
        <w:rPr>
          <w:rFonts w:ascii="Arial" w:hAnsi="Arial" w:cs="Arial"/>
          <w:bCs/>
          <w:sz w:val="21"/>
          <w:szCs w:val="21"/>
        </w:rPr>
      </w:pPr>
      <w:r w:rsidRPr="00CC5790">
        <w:rPr>
          <w:rFonts w:ascii="Arial" w:hAnsi="Arial" w:cs="Arial"/>
          <w:bCs/>
          <w:sz w:val="21"/>
          <w:szCs w:val="21"/>
        </w:rPr>
        <w:lastRenderedPageBreak/>
        <w:t>La Tesorería Municipal a través del Departamento Padrón de Contribuyentes, y en su caso, la Unidad de Normatividad y Regulación Comercial entregarán los formatos a que se refiere el presente artículo, no pudiendo solicitar requisito adicional alguno a los expresamente mencionados en el presente artículo, de lo contrario incurrirá en responsabilidad administrativa</w:t>
      </w:r>
    </w:p>
    <w:p w:rsidR="00104804" w:rsidRPr="00CC5790" w:rsidRDefault="00104804" w:rsidP="00104804">
      <w:pPr>
        <w:spacing w:line="264" w:lineRule="auto"/>
        <w:jc w:val="both"/>
        <w:rPr>
          <w:rFonts w:ascii="Arial" w:hAnsi="Arial" w:cs="Arial"/>
          <w:b/>
          <w:sz w:val="21"/>
          <w:szCs w:val="21"/>
        </w:rPr>
      </w:pPr>
    </w:p>
    <w:p w:rsidR="00104804" w:rsidRPr="00CC5790" w:rsidRDefault="00104804" w:rsidP="00104804">
      <w:pPr>
        <w:spacing w:line="264" w:lineRule="auto"/>
        <w:jc w:val="both"/>
        <w:rPr>
          <w:rFonts w:ascii="Arial" w:hAnsi="Arial" w:cs="Arial"/>
          <w:b/>
          <w:sz w:val="21"/>
          <w:szCs w:val="21"/>
        </w:rPr>
      </w:pPr>
      <w:r w:rsidRPr="00CC5790">
        <w:rPr>
          <w:rFonts w:ascii="Arial" w:hAnsi="Arial" w:cs="Arial"/>
          <w:b/>
          <w:sz w:val="21"/>
          <w:szCs w:val="21"/>
        </w:rPr>
        <w:t>…</w:t>
      </w:r>
    </w:p>
    <w:p w:rsidR="00104804" w:rsidRPr="00CC5790" w:rsidRDefault="00104804" w:rsidP="00104804">
      <w:pPr>
        <w:spacing w:line="264" w:lineRule="auto"/>
        <w:jc w:val="both"/>
        <w:rPr>
          <w:rFonts w:ascii="Arial" w:hAnsi="Arial" w:cs="Arial"/>
          <w:b/>
          <w:sz w:val="21"/>
          <w:szCs w:val="21"/>
        </w:rPr>
      </w:pPr>
    </w:p>
    <w:p w:rsidR="00104804" w:rsidRPr="00CC5790" w:rsidRDefault="00104804" w:rsidP="00104804">
      <w:pPr>
        <w:spacing w:line="264" w:lineRule="auto"/>
        <w:jc w:val="both"/>
        <w:rPr>
          <w:rFonts w:ascii="Arial" w:hAnsi="Arial" w:cs="Arial"/>
          <w:b/>
          <w:sz w:val="21"/>
          <w:szCs w:val="21"/>
        </w:rPr>
      </w:pPr>
      <w:r w:rsidRPr="00CC5790">
        <w:rPr>
          <w:rFonts w:ascii="Arial" w:hAnsi="Arial" w:cs="Arial"/>
          <w:b/>
          <w:sz w:val="21"/>
          <w:szCs w:val="21"/>
        </w:rPr>
        <w:t>…</w:t>
      </w:r>
    </w:p>
    <w:p w:rsidR="00104804" w:rsidRPr="00CC5790" w:rsidRDefault="00104804" w:rsidP="00104804">
      <w:pPr>
        <w:spacing w:line="264" w:lineRule="auto"/>
        <w:jc w:val="both"/>
        <w:rPr>
          <w:rFonts w:ascii="Arial" w:hAnsi="Arial" w:cs="Arial"/>
          <w:b/>
          <w:sz w:val="21"/>
          <w:szCs w:val="21"/>
        </w:rPr>
      </w:pPr>
    </w:p>
    <w:p w:rsidR="00104804" w:rsidRPr="00CC5790" w:rsidRDefault="00104804" w:rsidP="00104804">
      <w:pPr>
        <w:spacing w:line="264" w:lineRule="auto"/>
        <w:jc w:val="both"/>
        <w:rPr>
          <w:rFonts w:ascii="Arial" w:hAnsi="Arial" w:cs="Arial"/>
          <w:b/>
          <w:sz w:val="21"/>
          <w:szCs w:val="21"/>
        </w:rPr>
      </w:pPr>
      <w:r w:rsidRPr="00CC5790">
        <w:rPr>
          <w:rFonts w:ascii="Arial" w:hAnsi="Arial" w:cs="Arial"/>
          <w:b/>
          <w:sz w:val="21"/>
          <w:szCs w:val="21"/>
        </w:rPr>
        <w:t>…</w:t>
      </w: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r w:rsidRPr="00CC5790">
        <w:rPr>
          <w:rFonts w:ascii="Arial" w:hAnsi="Arial" w:cs="Arial"/>
          <w:bCs/>
          <w:sz w:val="21"/>
          <w:szCs w:val="21"/>
        </w:rPr>
        <w:t>Para el caso de los establecimientos cuyo giro comercial sea financiero, afianzadora, arrendadora, aseguradora, banco, cajero automático, casa de bolsa, casa de cambio, transporte de valores y otros servicios financieros, deberán presentar además de lo anterior, copia certificada de la autorización vigente para su constitución y operación, expedida por la Comisión Nacional Bancaria y de Valores.</w:t>
      </w: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r w:rsidRPr="00CC5790">
        <w:rPr>
          <w:rFonts w:ascii="Arial" w:hAnsi="Arial" w:cs="Arial"/>
          <w:bCs/>
          <w:sz w:val="21"/>
          <w:szCs w:val="21"/>
        </w:rPr>
        <w:t>Será aplicable a los establecimientos con giros comerciales de casa de empeño, así como a las personas físicas o sociedades mercantiles no regulados por Leyes Financieras, que en forma habitual o profesional realicen contrataciones u operaciones de mutuo con interés y garantía prendaria, presentar además de lo anterior, copia simple así como el original para su cotejo del contrato de adhesión o instrumento legal, debidamente registrado ante la Institución competente que regule su actividad.</w:t>
      </w:r>
    </w:p>
    <w:p w:rsidR="00104804" w:rsidRPr="00CC5790" w:rsidRDefault="00104804" w:rsidP="00104804">
      <w:pPr>
        <w:pStyle w:val="NormalWeb"/>
        <w:spacing w:before="0" w:beforeAutospacing="0" w:after="0" w:afterAutospacing="0" w:line="264" w:lineRule="auto"/>
        <w:jc w:val="both"/>
        <w:rPr>
          <w:rFonts w:ascii="Arial" w:hAnsi="Arial" w:cs="Arial"/>
          <w:bCs/>
          <w:sz w:val="21"/>
          <w:szCs w:val="21"/>
        </w:rPr>
      </w:pPr>
    </w:p>
    <w:p w:rsidR="00104804" w:rsidRPr="00CC5790" w:rsidRDefault="00104804" w:rsidP="00104804">
      <w:pPr>
        <w:pStyle w:val="NormalWeb"/>
        <w:spacing w:before="0" w:beforeAutospacing="0" w:after="0" w:afterAutospacing="0" w:line="264" w:lineRule="auto"/>
        <w:jc w:val="both"/>
        <w:rPr>
          <w:rFonts w:ascii="Arial" w:hAnsi="Arial" w:cs="Arial"/>
          <w:sz w:val="21"/>
          <w:szCs w:val="21"/>
        </w:rPr>
      </w:pPr>
      <w:r w:rsidRPr="00CC5790">
        <w:rPr>
          <w:rFonts w:ascii="Arial" w:hAnsi="Arial" w:cs="Arial"/>
          <w:bCs/>
          <w:sz w:val="21"/>
          <w:szCs w:val="21"/>
        </w:rPr>
        <w:t>Los establecimientos con giro comercial de casa de empeño</w:t>
      </w:r>
      <w:r w:rsidRPr="00CC5790">
        <w:rPr>
          <w:rFonts w:ascii="Arial" w:hAnsi="Arial" w:cs="Arial"/>
          <w:sz w:val="21"/>
          <w:szCs w:val="21"/>
        </w:rPr>
        <w:t xml:space="preserve">, así como las personas físicas o sociedades mercantiles no regulados por Leyes Financieras, que en forma habitual o profesional realicen contrataciones u operaciones de mutuo con interés y garantía prendaria deberán presentar en el término de cinco días hábiles posteriores al de la aprobación de la solicitud, póliza de seguro otorgada por compañía aseguradora autorizada o en su caso, fianza cuyo monto asegurado sea equivalente a cuatro mil veces el salario mínimo vigente en el Estado de Puebla, o el suficiente para garantizar los daños y perjuicios que pudieran ocasionarse a los bienes empeñados/otorgados en prenda, misma que en ningún caso podrá ser menor a la cantidad antes estipulada; dicha póliza deberá ser refrendada anualmente, debiendo presentar copia simple de la misma para su constancia. </w:t>
      </w:r>
    </w:p>
    <w:p w:rsidR="00104804" w:rsidRPr="00CC5790" w:rsidRDefault="00104804" w:rsidP="00104804">
      <w:pPr>
        <w:spacing w:line="264" w:lineRule="auto"/>
        <w:jc w:val="both"/>
        <w:rPr>
          <w:rFonts w:ascii="Arial" w:hAnsi="Arial" w:cs="Arial"/>
          <w:sz w:val="21"/>
          <w:szCs w:val="21"/>
        </w:rPr>
      </w:pPr>
    </w:p>
    <w:p w:rsidR="00104804" w:rsidRPr="00CC5790" w:rsidRDefault="00104804" w:rsidP="00104804">
      <w:pPr>
        <w:spacing w:line="264" w:lineRule="auto"/>
        <w:jc w:val="both"/>
        <w:rPr>
          <w:rFonts w:ascii="Arial" w:hAnsi="Arial" w:cs="Arial"/>
          <w:sz w:val="21"/>
          <w:szCs w:val="21"/>
        </w:rPr>
      </w:pPr>
      <w:r w:rsidRPr="00CC5790">
        <w:rPr>
          <w:rFonts w:ascii="Arial" w:hAnsi="Arial" w:cs="Arial"/>
          <w:sz w:val="21"/>
          <w:szCs w:val="21"/>
        </w:rPr>
        <w:t>Para la actualización de la licencia de los establecimientos</w:t>
      </w:r>
      <w:r w:rsidRPr="00CC5790">
        <w:rPr>
          <w:rFonts w:ascii="Arial" w:hAnsi="Arial" w:cs="Arial"/>
          <w:bCs/>
          <w:sz w:val="21"/>
          <w:szCs w:val="21"/>
        </w:rPr>
        <w:t xml:space="preserve"> con giro comercial de casa de empeño</w:t>
      </w:r>
      <w:r w:rsidRPr="00CC5790">
        <w:rPr>
          <w:rFonts w:ascii="Arial" w:hAnsi="Arial" w:cs="Arial"/>
          <w:sz w:val="21"/>
          <w:szCs w:val="21"/>
        </w:rPr>
        <w:t>, así como a las personas físicas o sociedades mercantiles no regulados por Leyes Financieras, que en forma habitual o profesional realicen contrataciones u operaciones de mutuo con interés y garantía prendaria, además deberán presentar Acta de Visita emitida por la Unidad de Normatividad y Regulación Comercial de la que se desprenda que cuenta con el registro de pignorantes correspondiente al ejercicio fiscal inmediato anterior, cuyo número deberá coincidir con el número de contratos de adhesión expedidos durante el mismo, los cuales se  presentarán en copia simple ante la Tesorería Municipal únicamente para su cotejo.</w:t>
      </w:r>
    </w:p>
    <w:p w:rsidR="00104804" w:rsidRPr="00CC5790" w:rsidRDefault="00104804" w:rsidP="00104804">
      <w:pPr>
        <w:spacing w:line="264" w:lineRule="auto"/>
        <w:jc w:val="both"/>
        <w:rPr>
          <w:rFonts w:ascii="Arial" w:hAnsi="Arial" w:cs="Arial"/>
          <w:sz w:val="21"/>
          <w:szCs w:val="21"/>
        </w:rPr>
      </w:pPr>
    </w:p>
    <w:p w:rsidR="00104804" w:rsidRPr="00CC5790" w:rsidRDefault="00104804" w:rsidP="00104804">
      <w:pPr>
        <w:spacing w:line="264" w:lineRule="auto"/>
        <w:jc w:val="both"/>
        <w:rPr>
          <w:rFonts w:ascii="Arial" w:hAnsi="Arial" w:cs="Arial"/>
          <w:sz w:val="21"/>
          <w:szCs w:val="21"/>
        </w:rPr>
      </w:pPr>
      <w:r w:rsidRPr="00CC5790">
        <w:rPr>
          <w:rFonts w:ascii="Arial" w:hAnsi="Arial" w:cs="Arial"/>
          <w:b/>
          <w:sz w:val="21"/>
          <w:szCs w:val="21"/>
        </w:rPr>
        <w:t>Artículo 630.-</w:t>
      </w:r>
      <w:r w:rsidRPr="00CC5790">
        <w:rPr>
          <w:rFonts w:ascii="Arial" w:hAnsi="Arial" w:cs="Arial"/>
          <w:sz w:val="21"/>
          <w:szCs w:val="21"/>
        </w:rPr>
        <w:t xml:space="preserve"> La Tesorería Municipal a través del Departamento de Padrón de Contribuyentes, en un término no mayor de diez días hábiles contados a partir del día siguiente al que se reciba la solicitud deberá otorgar la licencia de funcionamiento correspondiente siempre que se cumplan los requisitos señalados en el artículo anterior. </w:t>
      </w:r>
    </w:p>
    <w:p w:rsidR="00104804" w:rsidRPr="00CC5790" w:rsidRDefault="00104804" w:rsidP="00104804">
      <w:pPr>
        <w:spacing w:line="264" w:lineRule="auto"/>
        <w:jc w:val="both"/>
        <w:rPr>
          <w:rFonts w:ascii="Arial" w:hAnsi="Arial" w:cs="Arial"/>
          <w:sz w:val="21"/>
          <w:szCs w:val="21"/>
        </w:rPr>
      </w:pPr>
    </w:p>
    <w:p w:rsidR="00104804" w:rsidRPr="00CC5790" w:rsidRDefault="00104804" w:rsidP="00104804">
      <w:pPr>
        <w:spacing w:line="264" w:lineRule="auto"/>
        <w:jc w:val="both"/>
        <w:rPr>
          <w:rFonts w:ascii="Arial" w:hAnsi="Arial" w:cs="Arial"/>
          <w:b/>
          <w:sz w:val="21"/>
          <w:szCs w:val="21"/>
        </w:rPr>
      </w:pPr>
      <w:r w:rsidRPr="00CC5790">
        <w:rPr>
          <w:rFonts w:ascii="Arial" w:hAnsi="Arial" w:cs="Arial"/>
          <w:b/>
          <w:sz w:val="21"/>
          <w:szCs w:val="21"/>
        </w:rPr>
        <w:t>…</w:t>
      </w:r>
    </w:p>
    <w:p w:rsidR="00104804" w:rsidRPr="00CC5790" w:rsidRDefault="00104804" w:rsidP="00104804">
      <w:pPr>
        <w:spacing w:line="264" w:lineRule="auto"/>
        <w:jc w:val="both"/>
        <w:rPr>
          <w:rFonts w:ascii="Arial" w:hAnsi="Arial" w:cs="Arial"/>
          <w:b/>
          <w:sz w:val="21"/>
          <w:szCs w:val="21"/>
        </w:rPr>
      </w:pPr>
    </w:p>
    <w:p w:rsidR="00104804" w:rsidRPr="00CC5790" w:rsidRDefault="00104804" w:rsidP="00104804">
      <w:pPr>
        <w:spacing w:line="264" w:lineRule="auto"/>
        <w:jc w:val="both"/>
        <w:rPr>
          <w:rFonts w:ascii="Arial" w:hAnsi="Arial" w:cs="Arial"/>
          <w:b/>
          <w:sz w:val="21"/>
          <w:szCs w:val="21"/>
        </w:rPr>
      </w:pPr>
      <w:r w:rsidRPr="00CC5790">
        <w:rPr>
          <w:rFonts w:ascii="Arial" w:hAnsi="Arial" w:cs="Arial"/>
          <w:b/>
          <w:sz w:val="21"/>
          <w:szCs w:val="21"/>
        </w:rPr>
        <w:t>…</w:t>
      </w:r>
    </w:p>
    <w:p w:rsidR="00104804" w:rsidRPr="00CC5790" w:rsidRDefault="00104804" w:rsidP="00104804">
      <w:pPr>
        <w:spacing w:line="264" w:lineRule="auto"/>
        <w:jc w:val="both"/>
        <w:rPr>
          <w:rFonts w:ascii="Arial" w:hAnsi="Arial" w:cs="Arial"/>
          <w:sz w:val="21"/>
          <w:szCs w:val="21"/>
          <w:u w:val="single"/>
        </w:rPr>
      </w:pPr>
    </w:p>
    <w:p w:rsidR="00104804" w:rsidRPr="00CC5790" w:rsidRDefault="00104804" w:rsidP="00104804">
      <w:pPr>
        <w:spacing w:line="264" w:lineRule="auto"/>
        <w:jc w:val="both"/>
        <w:rPr>
          <w:rFonts w:ascii="Arial" w:hAnsi="Arial" w:cs="Arial"/>
          <w:sz w:val="21"/>
          <w:szCs w:val="21"/>
        </w:rPr>
      </w:pPr>
      <w:r w:rsidRPr="00CC5790">
        <w:rPr>
          <w:rFonts w:ascii="Arial" w:hAnsi="Arial" w:cs="Arial"/>
          <w:sz w:val="21"/>
          <w:szCs w:val="21"/>
        </w:rPr>
        <w:t>Contra el acto que emita el Jefe del Departamento de Padrón de Contribuyentes que niegue el otorgamiento o actualización de la licencia de funcionamiento, o cambio de giro comercial, el contribuyente podrá interponer el Recurso de Revisión previsto en el Código Fiscal y Presupuestario para el Municipio de Puebla</w:t>
      </w:r>
    </w:p>
    <w:p w:rsidR="00104804" w:rsidRPr="00CC5790" w:rsidRDefault="00104804" w:rsidP="00104804">
      <w:pPr>
        <w:spacing w:line="264" w:lineRule="auto"/>
        <w:jc w:val="both"/>
        <w:rPr>
          <w:rFonts w:ascii="Arial" w:hAnsi="Arial" w:cs="Arial"/>
          <w:sz w:val="21"/>
          <w:szCs w:val="21"/>
        </w:rPr>
      </w:pPr>
    </w:p>
    <w:p w:rsidR="00104804" w:rsidRPr="00CC5790" w:rsidRDefault="00104804" w:rsidP="00104804">
      <w:pPr>
        <w:spacing w:line="264" w:lineRule="auto"/>
        <w:jc w:val="both"/>
        <w:rPr>
          <w:rFonts w:ascii="Arial" w:hAnsi="Arial" w:cs="Arial"/>
          <w:sz w:val="21"/>
          <w:szCs w:val="21"/>
        </w:rPr>
      </w:pPr>
      <w:r w:rsidRPr="00CC5790">
        <w:rPr>
          <w:rFonts w:ascii="Arial" w:hAnsi="Arial" w:cs="Arial"/>
          <w:sz w:val="21"/>
          <w:szCs w:val="21"/>
        </w:rPr>
        <w:t xml:space="preserve">De no otorgarse la licencia de funcionamiento la Tesorería Municipal hará la devolución al solicitante del pago de derechos. Los licenciatarios estarán obligados al pago de los gastos de trámite de la licencia negada, pagando el 2% sobre el importe total por el concepto de la misma. </w:t>
      </w:r>
    </w:p>
    <w:p w:rsidR="00104804" w:rsidRPr="00CC5790" w:rsidRDefault="00104804" w:rsidP="00104804">
      <w:pPr>
        <w:spacing w:line="264" w:lineRule="auto"/>
        <w:jc w:val="both"/>
        <w:rPr>
          <w:rFonts w:ascii="Arial" w:hAnsi="Arial" w:cs="Arial"/>
          <w:sz w:val="21"/>
          <w:szCs w:val="21"/>
        </w:rPr>
      </w:pPr>
    </w:p>
    <w:p w:rsidR="00104804" w:rsidRPr="00CC5790" w:rsidRDefault="00104804" w:rsidP="00104804">
      <w:pPr>
        <w:spacing w:line="264" w:lineRule="auto"/>
        <w:jc w:val="both"/>
        <w:rPr>
          <w:rFonts w:ascii="Arial" w:hAnsi="Arial" w:cs="Arial"/>
          <w:sz w:val="21"/>
          <w:szCs w:val="21"/>
        </w:rPr>
      </w:pPr>
      <w:r w:rsidRPr="00CC5790">
        <w:rPr>
          <w:rFonts w:ascii="Arial" w:hAnsi="Arial" w:cs="Arial"/>
          <w:sz w:val="21"/>
          <w:szCs w:val="21"/>
        </w:rPr>
        <w:t>El Departamento de Padrón de Contribuyentes a través de las instancias municipales legalmente establecidas para ello, está obligada a publicar en el sitio web del Ayuntamiento, durante el mes de febrero de cada año, la lista actualizada de las casas de empeño y compra venta de oro, cobre, monedas y metales, que cuentan con la autorización vigente de apertura para ejercer dicha actividad mercantil</w:t>
      </w:r>
    </w:p>
    <w:p w:rsidR="00104804" w:rsidRPr="00CC5790" w:rsidRDefault="00104804" w:rsidP="00104804">
      <w:pPr>
        <w:spacing w:line="264" w:lineRule="auto"/>
        <w:jc w:val="both"/>
        <w:rPr>
          <w:rFonts w:ascii="Arial" w:hAnsi="Arial" w:cs="Arial"/>
          <w:bCs/>
          <w:sz w:val="21"/>
          <w:szCs w:val="21"/>
        </w:rPr>
      </w:pPr>
    </w:p>
    <w:p w:rsidR="00104804" w:rsidRPr="00CC5790" w:rsidRDefault="00104804" w:rsidP="00104804">
      <w:pPr>
        <w:spacing w:line="264" w:lineRule="auto"/>
        <w:jc w:val="both"/>
        <w:rPr>
          <w:rFonts w:ascii="Arial" w:hAnsi="Arial" w:cs="Arial"/>
          <w:sz w:val="21"/>
          <w:szCs w:val="21"/>
        </w:rPr>
      </w:pPr>
      <w:r w:rsidRPr="00CC5790">
        <w:rPr>
          <w:rFonts w:ascii="Arial" w:hAnsi="Arial" w:cs="Arial"/>
          <w:b/>
          <w:bCs/>
          <w:sz w:val="21"/>
          <w:szCs w:val="21"/>
        </w:rPr>
        <w:t>Artículo 633.-</w:t>
      </w:r>
      <w:r w:rsidRPr="00CC5790">
        <w:rPr>
          <w:rFonts w:ascii="Arial" w:hAnsi="Arial" w:cs="Arial"/>
          <w:sz w:val="21"/>
          <w:szCs w:val="21"/>
        </w:rPr>
        <w:t xml:space="preserve"> Es obligación del titular de cualquier </w:t>
      </w:r>
      <w:r w:rsidRPr="00CC5790">
        <w:rPr>
          <w:rFonts w:ascii="Arial" w:hAnsi="Arial" w:cs="Arial"/>
          <w:bCs/>
          <w:sz w:val="21"/>
          <w:szCs w:val="21"/>
        </w:rPr>
        <w:t>Aviso de Apertura de Negocio</w:t>
      </w:r>
      <w:r w:rsidRPr="00CC5790">
        <w:rPr>
          <w:rFonts w:ascii="Arial" w:hAnsi="Arial" w:cs="Arial"/>
          <w:sz w:val="21"/>
          <w:szCs w:val="21"/>
        </w:rPr>
        <w:t xml:space="preserve"> y licencia de funcionamiento, cumplir con todas y cada una de las disposiciones aplicables a la actividad que desarrolle. Los giros comerciales a que hace referencia el Capítulo 28 de este ordenamiento legal, deberán contar además con la licencia de sustancias susceptibles de inhalación y efectos tóxicos para su funcionamiento.</w:t>
      </w:r>
    </w:p>
    <w:p w:rsidR="00104804" w:rsidRPr="00CC5790" w:rsidRDefault="00104804" w:rsidP="00104804">
      <w:pPr>
        <w:spacing w:line="264" w:lineRule="auto"/>
        <w:jc w:val="both"/>
        <w:rPr>
          <w:rFonts w:ascii="Arial" w:hAnsi="Arial" w:cs="Arial"/>
          <w:bCs/>
          <w:sz w:val="21"/>
          <w:szCs w:val="21"/>
        </w:rPr>
      </w:pPr>
    </w:p>
    <w:p w:rsidR="00104804" w:rsidRPr="00CC5790" w:rsidRDefault="00104804" w:rsidP="00104804">
      <w:pPr>
        <w:spacing w:line="264" w:lineRule="auto"/>
        <w:jc w:val="both"/>
        <w:rPr>
          <w:rFonts w:ascii="Arial" w:hAnsi="Arial" w:cs="Arial"/>
          <w:sz w:val="21"/>
          <w:szCs w:val="21"/>
        </w:rPr>
      </w:pPr>
      <w:r w:rsidRPr="00CC5790">
        <w:rPr>
          <w:rFonts w:ascii="Arial" w:hAnsi="Arial" w:cs="Arial"/>
          <w:b/>
          <w:bCs/>
          <w:sz w:val="21"/>
          <w:szCs w:val="21"/>
        </w:rPr>
        <w:t>Artículo 633 Bis.-</w:t>
      </w:r>
      <w:r w:rsidRPr="00CC5790">
        <w:rPr>
          <w:rFonts w:ascii="Arial" w:hAnsi="Arial" w:cs="Arial"/>
          <w:bCs/>
          <w:sz w:val="21"/>
          <w:szCs w:val="21"/>
        </w:rPr>
        <w:t xml:space="preserve"> La Secretaría de Desarrollo Económico y Turismo, a través de la Dirección de Competitividad o a la Unidad Administrativa que se designe, podrá solicitar a la autoridad competente el registro o padrón de contribuyentes que refleje las actividades de apertura de negocios en el Municipio de Puebla, para efectos de generar estadísticas económicas, debiendo observar lo dispuesto en la Ley de Transparencia y Acceso a la Información Pública del Estado de Puebla y la Ley de Protección de Datos Personales en Posesión de los Sujetos Obligados del Estado de Puebla.</w:t>
      </w:r>
    </w:p>
    <w:p w:rsidR="00104804" w:rsidRPr="00CC5790" w:rsidRDefault="00104804" w:rsidP="00104804">
      <w:pPr>
        <w:spacing w:line="264" w:lineRule="auto"/>
        <w:jc w:val="both"/>
        <w:rPr>
          <w:rFonts w:ascii="Arial" w:hAnsi="Arial" w:cs="Arial"/>
          <w:bCs/>
          <w:sz w:val="21"/>
          <w:szCs w:val="21"/>
        </w:rPr>
      </w:pPr>
    </w:p>
    <w:p w:rsidR="00104804" w:rsidRPr="00CC5790" w:rsidRDefault="00104804" w:rsidP="00104804">
      <w:pPr>
        <w:spacing w:line="264" w:lineRule="auto"/>
        <w:jc w:val="both"/>
        <w:rPr>
          <w:rFonts w:ascii="Arial" w:hAnsi="Arial" w:cs="Arial"/>
          <w:sz w:val="21"/>
          <w:szCs w:val="21"/>
        </w:rPr>
      </w:pPr>
      <w:r w:rsidRPr="00CC5790">
        <w:rPr>
          <w:rFonts w:ascii="Arial" w:hAnsi="Arial" w:cs="Arial"/>
          <w:b/>
          <w:bCs/>
          <w:sz w:val="21"/>
          <w:szCs w:val="21"/>
        </w:rPr>
        <w:t>Artículo 634.-</w:t>
      </w:r>
      <w:r w:rsidRPr="00CC5790">
        <w:rPr>
          <w:rFonts w:ascii="Arial" w:hAnsi="Arial" w:cs="Arial"/>
          <w:sz w:val="21"/>
          <w:szCs w:val="21"/>
        </w:rPr>
        <w:t xml:space="preserve"> El horario general para todos los establecimientos </w:t>
      </w:r>
      <w:r w:rsidRPr="00CC5790">
        <w:rPr>
          <w:rFonts w:ascii="Arial" w:hAnsi="Arial" w:cs="Arial"/>
          <w:bCs/>
          <w:sz w:val="21"/>
          <w:szCs w:val="21"/>
        </w:rPr>
        <w:t>referidos en el Catálogo de Giros Comerciales Complementarios, Industriales y de Servicios del Municipio de Puebla</w:t>
      </w:r>
      <w:r w:rsidRPr="00CC5790">
        <w:rPr>
          <w:rFonts w:ascii="Arial" w:hAnsi="Arial" w:cs="Arial"/>
          <w:sz w:val="21"/>
          <w:szCs w:val="21"/>
        </w:rPr>
        <w:t xml:space="preserve"> será libre, es decir de las 00:00 a las 24:00 horas todos los días del año. </w:t>
      </w:r>
    </w:p>
    <w:p w:rsidR="00104804" w:rsidRPr="00CC5790" w:rsidRDefault="00104804" w:rsidP="00104804">
      <w:pPr>
        <w:spacing w:line="264" w:lineRule="auto"/>
        <w:jc w:val="both"/>
        <w:rPr>
          <w:rFonts w:ascii="Arial" w:hAnsi="Arial" w:cs="Arial"/>
          <w:sz w:val="21"/>
          <w:szCs w:val="21"/>
        </w:rPr>
      </w:pPr>
    </w:p>
    <w:p w:rsidR="00104804" w:rsidRPr="00CC5790" w:rsidRDefault="00104804" w:rsidP="00104804">
      <w:pPr>
        <w:spacing w:line="264" w:lineRule="auto"/>
        <w:jc w:val="both"/>
        <w:rPr>
          <w:rFonts w:ascii="Arial" w:hAnsi="Arial" w:cs="Arial"/>
          <w:sz w:val="21"/>
          <w:szCs w:val="21"/>
        </w:rPr>
      </w:pPr>
      <w:r w:rsidRPr="00CC5790">
        <w:rPr>
          <w:rFonts w:ascii="Arial" w:hAnsi="Arial" w:cs="Arial"/>
          <w:b/>
          <w:bCs/>
          <w:sz w:val="21"/>
          <w:szCs w:val="21"/>
        </w:rPr>
        <w:t>Artículo 638.</w:t>
      </w:r>
      <w:r w:rsidRPr="00CC5790">
        <w:rPr>
          <w:rFonts w:ascii="Arial" w:hAnsi="Arial" w:cs="Arial"/>
          <w:b/>
          <w:sz w:val="21"/>
          <w:szCs w:val="21"/>
        </w:rPr>
        <w:t xml:space="preserve"> </w:t>
      </w:r>
      <w:r w:rsidRPr="00CC5790">
        <w:rPr>
          <w:rFonts w:ascii="Arial" w:hAnsi="Arial" w:cs="Arial"/>
          <w:sz w:val="21"/>
          <w:szCs w:val="21"/>
        </w:rPr>
        <w:t>…</w:t>
      </w:r>
    </w:p>
    <w:p w:rsidR="00104804" w:rsidRPr="00CC5790" w:rsidRDefault="00104804" w:rsidP="00104804">
      <w:pPr>
        <w:spacing w:line="264" w:lineRule="auto"/>
        <w:jc w:val="both"/>
        <w:rPr>
          <w:rFonts w:ascii="Arial" w:hAnsi="Arial" w:cs="Arial"/>
          <w:sz w:val="21"/>
          <w:szCs w:val="21"/>
        </w:rPr>
      </w:pPr>
      <w:r w:rsidRPr="00CC5790">
        <w:rPr>
          <w:rFonts w:ascii="Arial" w:hAnsi="Arial" w:cs="Arial"/>
          <w:b/>
          <w:bCs/>
          <w:sz w:val="21"/>
          <w:szCs w:val="21"/>
        </w:rPr>
        <w:t xml:space="preserve">Fracciones I . </w:t>
      </w:r>
      <w:r w:rsidRPr="00CC5790">
        <w:rPr>
          <w:rFonts w:ascii="Arial" w:hAnsi="Arial" w:cs="Arial"/>
          <w:bCs/>
          <w:sz w:val="21"/>
          <w:szCs w:val="21"/>
        </w:rPr>
        <w:t xml:space="preserve">y </w:t>
      </w:r>
      <w:r w:rsidRPr="00CC5790">
        <w:rPr>
          <w:rFonts w:ascii="Arial" w:hAnsi="Arial" w:cs="Arial"/>
          <w:b/>
          <w:bCs/>
          <w:sz w:val="21"/>
          <w:szCs w:val="21"/>
        </w:rPr>
        <w:t xml:space="preserve">II. </w:t>
      </w:r>
      <w:r w:rsidRPr="00CC5790">
        <w:rPr>
          <w:rFonts w:ascii="Arial" w:hAnsi="Arial" w:cs="Arial"/>
          <w:sz w:val="21"/>
          <w:szCs w:val="21"/>
        </w:rPr>
        <w:t>…</w:t>
      </w:r>
    </w:p>
    <w:p w:rsidR="00104804" w:rsidRDefault="00104804" w:rsidP="00104804">
      <w:pPr>
        <w:spacing w:line="264" w:lineRule="auto"/>
        <w:jc w:val="both"/>
        <w:rPr>
          <w:rFonts w:ascii="Arial" w:hAnsi="Arial" w:cs="Arial"/>
          <w:bCs/>
          <w:sz w:val="21"/>
          <w:szCs w:val="21"/>
        </w:rPr>
      </w:pPr>
    </w:p>
    <w:p w:rsidR="00104804" w:rsidRPr="00CC5790" w:rsidRDefault="00104804" w:rsidP="00104804">
      <w:pPr>
        <w:spacing w:line="264" w:lineRule="auto"/>
        <w:jc w:val="both"/>
        <w:rPr>
          <w:rFonts w:ascii="Arial" w:hAnsi="Arial" w:cs="Arial"/>
          <w:sz w:val="21"/>
          <w:szCs w:val="21"/>
        </w:rPr>
      </w:pPr>
      <w:r w:rsidRPr="00CC5790">
        <w:rPr>
          <w:rFonts w:ascii="Arial" w:hAnsi="Arial" w:cs="Arial"/>
          <w:b/>
          <w:bCs/>
          <w:sz w:val="21"/>
          <w:szCs w:val="21"/>
        </w:rPr>
        <w:t xml:space="preserve">III. </w:t>
      </w:r>
      <w:r w:rsidRPr="00CC5790">
        <w:rPr>
          <w:rFonts w:ascii="Arial" w:hAnsi="Arial" w:cs="Arial"/>
          <w:sz w:val="21"/>
          <w:szCs w:val="21"/>
        </w:rPr>
        <w:t xml:space="preserve">Clausura definitiva y cancelación del </w:t>
      </w:r>
      <w:r w:rsidRPr="00CC5790">
        <w:rPr>
          <w:rFonts w:ascii="Arial" w:hAnsi="Arial" w:cs="Arial"/>
          <w:bCs/>
          <w:sz w:val="21"/>
          <w:szCs w:val="21"/>
        </w:rPr>
        <w:t xml:space="preserve">Aviso de Apertura de Negocio o </w:t>
      </w:r>
      <w:r w:rsidRPr="00CC5790">
        <w:rPr>
          <w:rFonts w:ascii="Arial" w:hAnsi="Arial" w:cs="Arial"/>
          <w:sz w:val="21"/>
          <w:szCs w:val="21"/>
        </w:rPr>
        <w:t xml:space="preserve">licencia </w:t>
      </w:r>
      <w:r w:rsidRPr="00CC5790">
        <w:rPr>
          <w:rFonts w:ascii="Arial" w:hAnsi="Arial" w:cs="Arial"/>
          <w:bCs/>
          <w:sz w:val="21"/>
          <w:szCs w:val="21"/>
        </w:rPr>
        <w:t>de funcionamiento</w:t>
      </w:r>
      <w:r w:rsidRPr="00CC5790">
        <w:rPr>
          <w:rFonts w:ascii="Arial" w:hAnsi="Arial" w:cs="Arial"/>
          <w:sz w:val="21"/>
          <w:szCs w:val="21"/>
        </w:rPr>
        <w:t>.</w:t>
      </w:r>
    </w:p>
    <w:p w:rsidR="00104804" w:rsidRDefault="00104804" w:rsidP="00104804">
      <w:pPr>
        <w:spacing w:line="264" w:lineRule="auto"/>
        <w:ind w:left="567"/>
        <w:jc w:val="both"/>
        <w:rPr>
          <w:rFonts w:ascii="Arial" w:hAnsi="Arial" w:cs="Arial"/>
          <w:sz w:val="21"/>
          <w:szCs w:val="21"/>
        </w:rPr>
      </w:pPr>
    </w:p>
    <w:p w:rsidR="00104804" w:rsidRPr="00F700F2" w:rsidRDefault="00104804" w:rsidP="00104804">
      <w:pPr>
        <w:spacing w:line="264" w:lineRule="auto"/>
        <w:ind w:left="567"/>
        <w:jc w:val="both"/>
        <w:rPr>
          <w:rFonts w:ascii="Arial" w:hAnsi="Arial" w:cs="Arial"/>
          <w:sz w:val="21"/>
          <w:szCs w:val="21"/>
        </w:rPr>
      </w:pPr>
    </w:p>
    <w:p w:rsidR="00104804" w:rsidRDefault="00104804" w:rsidP="00104804">
      <w:pPr>
        <w:spacing w:line="264" w:lineRule="auto"/>
        <w:jc w:val="both"/>
        <w:rPr>
          <w:rFonts w:ascii="Arial" w:hAnsi="Arial" w:cs="Arial"/>
          <w:sz w:val="22"/>
          <w:szCs w:val="22"/>
        </w:rPr>
      </w:pPr>
      <w:r w:rsidRPr="00F700F2">
        <w:rPr>
          <w:rFonts w:ascii="Arial" w:hAnsi="Arial" w:cs="Arial"/>
          <w:sz w:val="22"/>
          <w:szCs w:val="22"/>
        </w:rPr>
        <w:t xml:space="preserve">Por lo anteriormente expuesto y debidamente fundado, sometemos a la </w:t>
      </w:r>
      <w:r w:rsidR="00021274" w:rsidRPr="00F700F2">
        <w:rPr>
          <w:rFonts w:ascii="Arial" w:hAnsi="Arial" w:cs="Arial"/>
          <w:sz w:val="22"/>
          <w:szCs w:val="22"/>
        </w:rPr>
        <w:t>consideración</w:t>
      </w:r>
      <w:r w:rsidRPr="00F700F2">
        <w:rPr>
          <w:rFonts w:ascii="Arial" w:hAnsi="Arial" w:cs="Arial"/>
          <w:sz w:val="22"/>
          <w:szCs w:val="22"/>
        </w:rPr>
        <w:t xml:space="preserve"> de este Cuerpo Edilicio, el siguiente:</w:t>
      </w:r>
    </w:p>
    <w:p w:rsidR="00104804" w:rsidRPr="00F700F2" w:rsidRDefault="00104804" w:rsidP="00104804">
      <w:pPr>
        <w:spacing w:line="264" w:lineRule="auto"/>
        <w:jc w:val="center"/>
        <w:rPr>
          <w:rFonts w:ascii="Arial" w:hAnsi="Arial" w:cs="Arial"/>
          <w:b/>
          <w:sz w:val="22"/>
          <w:szCs w:val="22"/>
        </w:rPr>
      </w:pPr>
      <w:r w:rsidRPr="00F700F2">
        <w:rPr>
          <w:rFonts w:ascii="Arial" w:hAnsi="Arial" w:cs="Arial"/>
          <w:b/>
          <w:sz w:val="22"/>
          <w:szCs w:val="22"/>
        </w:rPr>
        <w:lastRenderedPageBreak/>
        <w:t>DICTAMEN</w:t>
      </w:r>
    </w:p>
    <w:p w:rsidR="00104804" w:rsidRPr="00F700F2" w:rsidRDefault="00104804" w:rsidP="00104804">
      <w:pPr>
        <w:spacing w:line="264" w:lineRule="auto"/>
        <w:jc w:val="both"/>
        <w:rPr>
          <w:rFonts w:ascii="Arial" w:hAnsi="Arial" w:cs="Arial"/>
          <w:b/>
          <w:sz w:val="22"/>
          <w:szCs w:val="22"/>
        </w:rPr>
      </w:pPr>
    </w:p>
    <w:p w:rsidR="00104804" w:rsidRPr="00F700F2" w:rsidRDefault="00104804" w:rsidP="00104804">
      <w:pPr>
        <w:spacing w:line="264" w:lineRule="auto"/>
        <w:jc w:val="both"/>
        <w:rPr>
          <w:rFonts w:ascii="Arial" w:hAnsi="Arial" w:cs="Arial"/>
          <w:sz w:val="22"/>
          <w:szCs w:val="22"/>
        </w:rPr>
      </w:pPr>
      <w:r w:rsidRPr="00F700F2">
        <w:rPr>
          <w:rFonts w:ascii="Arial" w:hAnsi="Arial" w:cs="Arial"/>
          <w:b/>
          <w:sz w:val="22"/>
          <w:szCs w:val="22"/>
        </w:rPr>
        <w:t>PRIMERO.</w:t>
      </w:r>
      <w:r w:rsidRPr="00F700F2">
        <w:rPr>
          <w:rFonts w:ascii="Arial" w:hAnsi="Arial" w:cs="Arial"/>
          <w:sz w:val="22"/>
          <w:szCs w:val="22"/>
        </w:rPr>
        <w:t xml:space="preserve"> Se aprueba en todos sus términos la </w:t>
      </w:r>
      <w:r w:rsidRPr="00F700F2">
        <w:rPr>
          <w:rFonts w:ascii="Arial" w:hAnsi="Arial" w:cs="Arial"/>
          <w:bCs/>
          <w:sz w:val="22"/>
          <w:szCs w:val="22"/>
        </w:rPr>
        <w:t xml:space="preserve">reforma de los artículos 627; 628; el acápite y los párrafos </w:t>
      </w:r>
      <w:r>
        <w:rPr>
          <w:rFonts w:ascii="Arial" w:hAnsi="Arial" w:cs="Arial"/>
          <w:bCs/>
          <w:sz w:val="22"/>
          <w:szCs w:val="22"/>
        </w:rPr>
        <w:t xml:space="preserve">segundo, </w:t>
      </w:r>
      <w:r w:rsidRPr="00F700F2">
        <w:rPr>
          <w:rFonts w:ascii="Arial" w:hAnsi="Arial" w:cs="Arial"/>
          <w:bCs/>
          <w:sz w:val="22"/>
          <w:szCs w:val="22"/>
        </w:rPr>
        <w:t>sexto, séptimo, octavo y noveno del 629; el acápite y los párrafos cuarto</w:t>
      </w:r>
      <w:r>
        <w:rPr>
          <w:rFonts w:ascii="Arial" w:hAnsi="Arial" w:cs="Arial"/>
          <w:bCs/>
          <w:sz w:val="22"/>
          <w:szCs w:val="22"/>
        </w:rPr>
        <w:t xml:space="preserve">, quinto y sexto del 630; 633, </w:t>
      </w:r>
      <w:r w:rsidRPr="00F700F2">
        <w:rPr>
          <w:rFonts w:ascii="Arial" w:hAnsi="Arial" w:cs="Arial"/>
          <w:bCs/>
          <w:sz w:val="22"/>
          <w:szCs w:val="22"/>
        </w:rPr>
        <w:t>634</w:t>
      </w:r>
      <w:r>
        <w:rPr>
          <w:rFonts w:ascii="Arial" w:hAnsi="Arial" w:cs="Arial"/>
          <w:bCs/>
          <w:sz w:val="22"/>
          <w:szCs w:val="22"/>
        </w:rPr>
        <w:t xml:space="preserve"> y 638 fracción III</w:t>
      </w:r>
      <w:r w:rsidRPr="00F700F2">
        <w:rPr>
          <w:rFonts w:ascii="Arial" w:hAnsi="Arial" w:cs="Arial"/>
          <w:bCs/>
          <w:sz w:val="22"/>
          <w:szCs w:val="22"/>
        </w:rPr>
        <w:t xml:space="preserve">; y la adición del artículo 633 Bis al Capítulo 15 denominado “Establecimientos de Giros Comerciales Autorizados” del </w:t>
      </w:r>
      <w:r w:rsidR="00465293" w:rsidRPr="00F700F2">
        <w:rPr>
          <w:rFonts w:ascii="Arial" w:hAnsi="Arial" w:cs="Arial"/>
          <w:bCs/>
          <w:sz w:val="22"/>
          <w:szCs w:val="22"/>
        </w:rPr>
        <w:t>Código</w:t>
      </w:r>
      <w:r w:rsidRPr="00F700F2">
        <w:rPr>
          <w:rFonts w:ascii="Arial" w:hAnsi="Arial" w:cs="Arial"/>
          <w:bCs/>
          <w:sz w:val="22"/>
          <w:szCs w:val="22"/>
        </w:rPr>
        <w:t xml:space="preserve"> Reglamentario para el Municipio de Puebla</w:t>
      </w:r>
      <w:r w:rsidRPr="00F700F2">
        <w:rPr>
          <w:rFonts w:ascii="Arial" w:hAnsi="Arial" w:cs="Arial"/>
          <w:sz w:val="22"/>
          <w:szCs w:val="22"/>
        </w:rPr>
        <w:t>, en términos de lo establecido en el considerando XXI</w:t>
      </w:r>
      <w:r>
        <w:rPr>
          <w:rFonts w:ascii="Arial" w:hAnsi="Arial" w:cs="Arial"/>
          <w:sz w:val="22"/>
          <w:szCs w:val="22"/>
        </w:rPr>
        <w:t>II</w:t>
      </w:r>
      <w:r w:rsidRPr="00F700F2">
        <w:rPr>
          <w:rFonts w:ascii="Arial" w:hAnsi="Arial" w:cs="Arial"/>
          <w:sz w:val="22"/>
          <w:szCs w:val="22"/>
        </w:rPr>
        <w:t xml:space="preserve"> del presente Dictamen.</w:t>
      </w:r>
    </w:p>
    <w:p w:rsidR="00104804" w:rsidRPr="00F700F2" w:rsidRDefault="00104804" w:rsidP="00104804">
      <w:pPr>
        <w:spacing w:line="264" w:lineRule="auto"/>
        <w:jc w:val="both"/>
        <w:rPr>
          <w:rFonts w:ascii="Arial" w:hAnsi="Arial" w:cs="Arial"/>
          <w:sz w:val="22"/>
          <w:szCs w:val="22"/>
        </w:rPr>
      </w:pPr>
    </w:p>
    <w:p w:rsidR="00104804" w:rsidRPr="00F700F2" w:rsidRDefault="00104804" w:rsidP="00104804">
      <w:pPr>
        <w:spacing w:line="264" w:lineRule="auto"/>
        <w:jc w:val="both"/>
        <w:rPr>
          <w:rFonts w:ascii="Arial" w:hAnsi="Arial" w:cs="Arial"/>
          <w:sz w:val="22"/>
          <w:szCs w:val="22"/>
        </w:rPr>
      </w:pPr>
      <w:r>
        <w:rPr>
          <w:rFonts w:ascii="Arial" w:hAnsi="Arial" w:cs="Arial"/>
          <w:b/>
          <w:sz w:val="22"/>
          <w:szCs w:val="22"/>
        </w:rPr>
        <w:t>SEGUNDO</w:t>
      </w:r>
      <w:r w:rsidRPr="00F700F2">
        <w:rPr>
          <w:rFonts w:ascii="Arial" w:hAnsi="Arial" w:cs="Arial"/>
          <w:b/>
          <w:sz w:val="22"/>
          <w:szCs w:val="22"/>
        </w:rPr>
        <w:t xml:space="preserve">. </w:t>
      </w:r>
      <w:r w:rsidRPr="00F700F2">
        <w:rPr>
          <w:rFonts w:ascii="Arial" w:hAnsi="Arial" w:cs="Arial"/>
          <w:sz w:val="22"/>
          <w:szCs w:val="22"/>
        </w:rPr>
        <w:t xml:space="preserve">La Tesorería Municipal y la </w:t>
      </w:r>
      <w:r w:rsidR="00021274" w:rsidRPr="00F700F2">
        <w:rPr>
          <w:rFonts w:ascii="Arial" w:hAnsi="Arial" w:cs="Arial"/>
          <w:sz w:val="22"/>
          <w:szCs w:val="22"/>
        </w:rPr>
        <w:t>Secretaría</w:t>
      </w:r>
      <w:r w:rsidRPr="00F700F2">
        <w:rPr>
          <w:rFonts w:ascii="Arial" w:hAnsi="Arial" w:cs="Arial"/>
          <w:sz w:val="22"/>
          <w:szCs w:val="22"/>
        </w:rPr>
        <w:t xml:space="preserve"> de Desarrollo Económico y Turismo del Honorable Ayuntamiento del Municipio de Puebla </w:t>
      </w:r>
      <w:r w:rsidR="00465293" w:rsidRPr="00F700F2">
        <w:rPr>
          <w:rFonts w:ascii="Arial" w:hAnsi="Arial" w:cs="Arial"/>
          <w:sz w:val="22"/>
          <w:szCs w:val="22"/>
        </w:rPr>
        <w:t>deberán</w:t>
      </w:r>
      <w:r w:rsidRPr="00F700F2">
        <w:rPr>
          <w:rFonts w:ascii="Arial" w:hAnsi="Arial" w:cs="Arial"/>
          <w:sz w:val="22"/>
          <w:szCs w:val="22"/>
        </w:rPr>
        <w:t xml:space="preserve"> de adecuar los manuales de </w:t>
      </w:r>
      <w:r w:rsidR="00465293" w:rsidRPr="00F700F2">
        <w:rPr>
          <w:rFonts w:ascii="Arial" w:hAnsi="Arial" w:cs="Arial"/>
          <w:sz w:val="22"/>
          <w:szCs w:val="22"/>
        </w:rPr>
        <w:t>organización</w:t>
      </w:r>
      <w:r w:rsidRPr="00F700F2">
        <w:rPr>
          <w:rFonts w:ascii="Arial" w:hAnsi="Arial" w:cs="Arial"/>
          <w:sz w:val="22"/>
          <w:szCs w:val="22"/>
        </w:rPr>
        <w:t xml:space="preserve"> y de procedimiento correspondientes, en un </w:t>
      </w:r>
      <w:r w:rsidRPr="00F700F2">
        <w:rPr>
          <w:rFonts w:ascii="Arial" w:hAnsi="Arial" w:cs="Arial"/>
          <w:bCs/>
          <w:sz w:val="22"/>
          <w:szCs w:val="22"/>
        </w:rPr>
        <w:t>plazo máximo de seis meses contados a partir de la entrada en vigor del presente Dictamen</w:t>
      </w:r>
      <w:r w:rsidRPr="00F700F2">
        <w:rPr>
          <w:rFonts w:ascii="Arial" w:hAnsi="Arial" w:cs="Arial"/>
          <w:sz w:val="22"/>
          <w:szCs w:val="22"/>
        </w:rPr>
        <w:t>.</w:t>
      </w:r>
    </w:p>
    <w:p w:rsidR="00104804" w:rsidRPr="00F700F2" w:rsidRDefault="00104804" w:rsidP="00104804">
      <w:pPr>
        <w:spacing w:line="264" w:lineRule="auto"/>
        <w:jc w:val="both"/>
        <w:rPr>
          <w:rFonts w:ascii="Arial" w:hAnsi="Arial" w:cs="Arial"/>
          <w:sz w:val="22"/>
          <w:szCs w:val="22"/>
        </w:rPr>
      </w:pPr>
    </w:p>
    <w:p w:rsidR="00104804" w:rsidRPr="00F700F2" w:rsidRDefault="00104804" w:rsidP="00104804">
      <w:pPr>
        <w:spacing w:line="264" w:lineRule="auto"/>
        <w:jc w:val="both"/>
        <w:rPr>
          <w:rFonts w:ascii="Arial" w:hAnsi="Arial" w:cs="Arial"/>
          <w:sz w:val="22"/>
          <w:szCs w:val="22"/>
        </w:rPr>
      </w:pPr>
      <w:r>
        <w:rPr>
          <w:rFonts w:ascii="Arial" w:hAnsi="Arial" w:cs="Arial"/>
          <w:b/>
          <w:sz w:val="22"/>
          <w:szCs w:val="22"/>
        </w:rPr>
        <w:t>TERCERO</w:t>
      </w:r>
      <w:r w:rsidRPr="00C46464">
        <w:rPr>
          <w:rFonts w:ascii="Arial" w:hAnsi="Arial" w:cs="Arial"/>
          <w:b/>
          <w:sz w:val="22"/>
          <w:szCs w:val="22"/>
        </w:rPr>
        <w:t xml:space="preserve">. </w:t>
      </w:r>
      <w:r w:rsidRPr="00F700F2">
        <w:rPr>
          <w:rFonts w:ascii="Arial" w:hAnsi="Arial" w:cs="Arial"/>
          <w:sz w:val="22"/>
          <w:szCs w:val="22"/>
        </w:rPr>
        <w:t xml:space="preserve">Se instruye al Secretario de Innovación Digital y Comunicaciones, a través de la Dirección de Sistemas, al Secretario de Desarrollo Urbano y Sustentabilidad, a través de la Dirección de Desarrollo Urbano, a la Tesorera Municipal, a través de la Dirección de Ingresos y al Contralor Municipal todos del Honorable Ayuntamiento del Municipio de Puebla, a fin de que elaboren el Sistema Informático para la expedición del Aviso de Apertura de Negocio, en un plazo no mayor </w:t>
      </w:r>
      <w:r w:rsidRPr="00F700F2">
        <w:rPr>
          <w:rFonts w:ascii="Arial" w:hAnsi="Arial" w:cs="Arial"/>
          <w:bCs/>
          <w:sz w:val="22"/>
          <w:szCs w:val="22"/>
        </w:rPr>
        <w:t>de once meses contados a partir de la publicación del presente Dictamen en el Periódico Oficial del Estado</w:t>
      </w:r>
      <w:r w:rsidRPr="00F700F2">
        <w:rPr>
          <w:rFonts w:ascii="Arial" w:hAnsi="Arial" w:cs="Arial"/>
          <w:sz w:val="22"/>
          <w:szCs w:val="22"/>
        </w:rPr>
        <w:t>.</w:t>
      </w:r>
    </w:p>
    <w:p w:rsidR="00104804" w:rsidRPr="00F700F2" w:rsidRDefault="00104804" w:rsidP="00104804">
      <w:pPr>
        <w:spacing w:line="264" w:lineRule="auto"/>
        <w:jc w:val="both"/>
        <w:rPr>
          <w:rFonts w:ascii="Arial" w:hAnsi="Arial" w:cs="Arial"/>
          <w:sz w:val="22"/>
          <w:szCs w:val="22"/>
        </w:rPr>
      </w:pPr>
    </w:p>
    <w:p w:rsidR="00104804" w:rsidRPr="00F700F2" w:rsidRDefault="00104804" w:rsidP="00104804">
      <w:pPr>
        <w:spacing w:line="264" w:lineRule="auto"/>
        <w:jc w:val="both"/>
        <w:rPr>
          <w:rFonts w:ascii="Arial" w:hAnsi="Arial" w:cs="Arial"/>
          <w:sz w:val="22"/>
          <w:szCs w:val="22"/>
        </w:rPr>
      </w:pPr>
      <w:r>
        <w:rPr>
          <w:rFonts w:ascii="Arial" w:hAnsi="Arial" w:cs="Arial"/>
          <w:b/>
          <w:sz w:val="22"/>
          <w:szCs w:val="22"/>
        </w:rPr>
        <w:t>CUARTO</w:t>
      </w:r>
      <w:r w:rsidRPr="00F700F2">
        <w:rPr>
          <w:rFonts w:ascii="Arial" w:hAnsi="Arial" w:cs="Arial"/>
          <w:b/>
          <w:sz w:val="22"/>
          <w:szCs w:val="22"/>
        </w:rPr>
        <w:t>.</w:t>
      </w:r>
      <w:r w:rsidRPr="00F700F2">
        <w:rPr>
          <w:rFonts w:ascii="Arial" w:hAnsi="Arial" w:cs="Arial"/>
          <w:sz w:val="22"/>
          <w:szCs w:val="22"/>
        </w:rPr>
        <w:t xml:space="preserve"> Se instruye al Secretario del Ayuntamiento para que en la forma legal correspondiente realice los trámites necesarios ante la Secretaría General de Gobierno del Estado de Puebla y sea publicado por una sola vez en el Periódico Oficial del Estado de Puebla, el presente Dictamen.</w:t>
      </w:r>
    </w:p>
    <w:p w:rsidR="00104804" w:rsidRDefault="00104804" w:rsidP="00104804">
      <w:pPr>
        <w:spacing w:line="264" w:lineRule="auto"/>
        <w:jc w:val="center"/>
        <w:rPr>
          <w:rFonts w:ascii="Arial" w:hAnsi="Arial" w:cs="Arial"/>
          <w:b/>
          <w:bCs/>
          <w:sz w:val="22"/>
          <w:szCs w:val="22"/>
        </w:rPr>
      </w:pPr>
    </w:p>
    <w:p w:rsidR="00104804" w:rsidRPr="00F700F2" w:rsidRDefault="00104804" w:rsidP="00104804">
      <w:pPr>
        <w:spacing w:line="264" w:lineRule="auto"/>
        <w:jc w:val="center"/>
        <w:rPr>
          <w:rFonts w:ascii="Arial" w:hAnsi="Arial" w:cs="Arial"/>
          <w:b/>
          <w:bCs/>
          <w:sz w:val="22"/>
          <w:szCs w:val="22"/>
        </w:rPr>
      </w:pPr>
      <w:r w:rsidRPr="00F700F2">
        <w:rPr>
          <w:rFonts w:ascii="Arial" w:hAnsi="Arial" w:cs="Arial"/>
          <w:b/>
          <w:bCs/>
          <w:sz w:val="22"/>
          <w:szCs w:val="22"/>
        </w:rPr>
        <w:t>ARTÍCULOS TRANSITORIOS</w:t>
      </w:r>
    </w:p>
    <w:p w:rsidR="00104804" w:rsidRPr="00F700F2" w:rsidRDefault="00104804" w:rsidP="00104804">
      <w:pPr>
        <w:spacing w:line="264" w:lineRule="auto"/>
        <w:jc w:val="both"/>
        <w:rPr>
          <w:rFonts w:ascii="Arial" w:hAnsi="Arial" w:cs="Arial"/>
          <w:b/>
          <w:bCs/>
          <w:sz w:val="22"/>
          <w:szCs w:val="22"/>
        </w:rPr>
      </w:pPr>
    </w:p>
    <w:p w:rsidR="00104804" w:rsidRPr="00F700F2" w:rsidRDefault="00104804" w:rsidP="00104804">
      <w:pPr>
        <w:spacing w:line="264" w:lineRule="auto"/>
        <w:jc w:val="both"/>
        <w:rPr>
          <w:rFonts w:ascii="Arial" w:hAnsi="Arial" w:cs="Arial"/>
          <w:sz w:val="22"/>
          <w:szCs w:val="22"/>
        </w:rPr>
      </w:pPr>
      <w:r w:rsidRPr="00F700F2">
        <w:rPr>
          <w:rFonts w:ascii="Arial" w:hAnsi="Arial" w:cs="Arial"/>
          <w:b/>
          <w:bCs/>
          <w:sz w:val="22"/>
          <w:szCs w:val="22"/>
        </w:rPr>
        <w:t xml:space="preserve">PRIMERO. </w:t>
      </w:r>
      <w:r w:rsidRPr="006E26F1">
        <w:rPr>
          <w:rFonts w:ascii="Arial" w:hAnsi="Arial" w:cs="Arial"/>
          <w:bCs/>
          <w:sz w:val="22"/>
          <w:szCs w:val="22"/>
        </w:rPr>
        <w:t xml:space="preserve">Las disposiciones aprobadas en el </w:t>
      </w:r>
      <w:r w:rsidRPr="006E26F1">
        <w:rPr>
          <w:rFonts w:ascii="Arial" w:hAnsi="Arial" w:cs="Arial"/>
          <w:sz w:val="22"/>
          <w:szCs w:val="22"/>
        </w:rPr>
        <w:t>presente</w:t>
      </w:r>
      <w:r w:rsidRPr="00F700F2">
        <w:rPr>
          <w:rFonts w:ascii="Arial" w:hAnsi="Arial" w:cs="Arial"/>
          <w:sz w:val="22"/>
          <w:szCs w:val="22"/>
        </w:rPr>
        <w:t xml:space="preserve"> Dictamen entrará</w:t>
      </w:r>
      <w:r>
        <w:rPr>
          <w:rFonts w:ascii="Arial" w:hAnsi="Arial" w:cs="Arial"/>
          <w:sz w:val="22"/>
          <w:szCs w:val="22"/>
        </w:rPr>
        <w:t>n</w:t>
      </w:r>
      <w:r w:rsidRPr="00F700F2">
        <w:rPr>
          <w:rFonts w:ascii="Arial" w:hAnsi="Arial" w:cs="Arial"/>
          <w:sz w:val="22"/>
          <w:szCs w:val="22"/>
        </w:rPr>
        <w:t xml:space="preserve"> en vigor a partir del día siguiente de su publicación en el Periódico Oficial del Estado.</w:t>
      </w:r>
    </w:p>
    <w:p w:rsidR="00104804" w:rsidRPr="00CC5790" w:rsidRDefault="00104804" w:rsidP="00104804">
      <w:pPr>
        <w:spacing w:line="264" w:lineRule="auto"/>
        <w:jc w:val="both"/>
        <w:rPr>
          <w:rFonts w:ascii="Arial" w:hAnsi="Arial" w:cs="Arial"/>
        </w:rPr>
      </w:pPr>
    </w:p>
    <w:p w:rsidR="00104804" w:rsidRPr="00F700F2" w:rsidRDefault="00104804" w:rsidP="00104804">
      <w:pPr>
        <w:spacing w:line="264" w:lineRule="auto"/>
        <w:jc w:val="both"/>
        <w:rPr>
          <w:rFonts w:ascii="Arial" w:hAnsi="Arial" w:cs="Arial"/>
          <w:bCs/>
          <w:sz w:val="22"/>
          <w:szCs w:val="22"/>
          <w:lang w:val="es-MX"/>
        </w:rPr>
      </w:pPr>
      <w:r w:rsidRPr="00F700F2">
        <w:rPr>
          <w:rFonts w:ascii="Arial" w:hAnsi="Arial" w:cs="Arial"/>
          <w:b/>
          <w:bCs/>
          <w:sz w:val="22"/>
          <w:szCs w:val="22"/>
        </w:rPr>
        <w:t xml:space="preserve">SEGUNDO. </w:t>
      </w:r>
      <w:r w:rsidRPr="00F700F2">
        <w:rPr>
          <w:rFonts w:ascii="Arial" w:hAnsi="Arial" w:cs="Arial"/>
          <w:bCs/>
          <w:sz w:val="22"/>
          <w:szCs w:val="22"/>
          <w:lang w:val="es-MX"/>
        </w:rPr>
        <w:t xml:space="preserve">Se derogan las disposiciones relativas a la expedición de la Licencia de Funcionamiento para negocios de bajo impacto </w:t>
      </w:r>
      <w:r>
        <w:rPr>
          <w:rFonts w:ascii="Arial" w:hAnsi="Arial" w:cs="Arial"/>
          <w:bCs/>
          <w:sz w:val="22"/>
          <w:szCs w:val="22"/>
          <w:lang w:val="es-MX"/>
        </w:rPr>
        <w:t xml:space="preserve">y el </w:t>
      </w:r>
      <w:r w:rsidRPr="00F700F2">
        <w:rPr>
          <w:rFonts w:ascii="Arial" w:hAnsi="Arial" w:cs="Arial"/>
          <w:bCs/>
          <w:sz w:val="22"/>
          <w:szCs w:val="22"/>
          <w:lang w:val="es-MX"/>
        </w:rPr>
        <w:t>Catálogo de Negocios de Bajo Impacto</w:t>
      </w:r>
      <w:r>
        <w:rPr>
          <w:rFonts w:ascii="Arial" w:hAnsi="Arial" w:cs="Arial"/>
          <w:bCs/>
          <w:sz w:val="22"/>
          <w:szCs w:val="22"/>
          <w:lang w:val="es-MX"/>
        </w:rPr>
        <w:t xml:space="preserve"> </w:t>
      </w:r>
      <w:r w:rsidRPr="00F700F2">
        <w:rPr>
          <w:rFonts w:ascii="Arial" w:hAnsi="Arial" w:cs="Arial"/>
          <w:bCs/>
          <w:sz w:val="22"/>
          <w:szCs w:val="22"/>
          <w:lang w:val="es-MX"/>
        </w:rPr>
        <w:t>contenid</w:t>
      </w:r>
      <w:r>
        <w:rPr>
          <w:rFonts w:ascii="Arial" w:hAnsi="Arial" w:cs="Arial"/>
          <w:bCs/>
          <w:sz w:val="22"/>
          <w:szCs w:val="22"/>
          <w:lang w:val="es-MX"/>
        </w:rPr>
        <w:t>o</w:t>
      </w:r>
      <w:r w:rsidRPr="00F700F2">
        <w:rPr>
          <w:rFonts w:ascii="Arial" w:hAnsi="Arial" w:cs="Arial"/>
          <w:bCs/>
          <w:sz w:val="22"/>
          <w:szCs w:val="22"/>
          <w:lang w:val="es-MX"/>
        </w:rPr>
        <w:t>s en la “Norma Técnica para la obtención de licencia de funcionamiento para negocios de bajo impacto, alineamiento y número oficial, constancia de uso de suelo, factibilidad de uso de suelo, licencia de uso de suelo y licencia de uso de suelo específico; así como el Catálogo de Negocios de Bajo Impacto” y aquellas que se opongan al presente Dictamen.</w:t>
      </w:r>
    </w:p>
    <w:p w:rsidR="00104804" w:rsidRPr="00CC5790" w:rsidRDefault="00104804" w:rsidP="00104804">
      <w:pPr>
        <w:spacing w:line="264" w:lineRule="auto"/>
        <w:jc w:val="both"/>
        <w:rPr>
          <w:rFonts w:ascii="Arial" w:hAnsi="Arial" w:cs="Arial"/>
        </w:rPr>
      </w:pPr>
    </w:p>
    <w:p w:rsidR="00104804" w:rsidRPr="00F700F2" w:rsidRDefault="00104804" w:rsidP="00104804">
      <w:pPr>
        <w:spacing w:line="264" w:lineRule="auto"/>
        <w:jc w:val="both"/>
        <w:rPr>
          <w:rFonts w:ascii="Arial" w:hAnsi="Arial" w:cs="Arial"/>
          <w:b/>
          <w:bCs/>
          <w:sz w:val="22"/>
          <w:szCs w:val="22"/>
        </w:rPr>
      </w:pPr>
      <w:r w:rsidRPr="00F700F2">
        <w:rPr>
          <w:rFonts w:ascii="Arial" w:hAnsi="Arial" w:cs="Arial"/>
          <w:b/>
          <w:bCs/>
          <w:sz w:val="22"/>
          <w:szCs w:val="22"/>
        </w:rPr>
        <w:t xml:space="preserve">TERCERO. </w:t>
      </w:r>
      <w:r>
        <w:rPr>
          <w:rFonts w:ascii="Arial" w:hAnsi="Arial" w:cs="Arial"/>
          <w:bCs/>
          <w:sz w:val="22"/>
          <w:szCs w:val="22"/>
        </w:rPr>
        <w:t>Hasta en tanto</w:t>
      </w:r>
      <w:r w:rsidRPr="00F700F2">
        <w:rPr>
          <w:rFonts w:ascii="Arial" w:hAnsi="Arial" w:cs="Arial"/>
          <w:bCs/>
          <w:sz w:val="22"/>
          <w:szCs w:val="22"/>
        </w:rPr>
        <w:t xml:space="preserve"> no se inicie con el registro del Padrón de Usuarios Acreditados del Municipio de Puebla, el solicitante deberá realizar el trámite en las ventanillas </w:t>
      </w:r>
      <w:r w:rsidRPr="00F700F2">
        <w:rPr>
          <w:rFonts w:ascii="Arial" w:hAnsi="Arial" w:cs="Arial"/>
          <w:sz w:val="22"/>
          <w:szCs w:val="22"/>
        </w:rPr>
        <w:t>de</w:t>
      </w:r>
      <w:r>
        <w:rPr>
          <w:rFonts w:ascii="Arial" w:hAnsi="Arial" w:cs="Arial"/>
          <w:sz w:val="22"/>
          <w:szCs w:val="22"/>
        </w:rPr>
        <w:t>l Centro de</w:t>
      </w:r>
      <w:r w:rsidRPr="00F700F2">
        <w:rPr>
          <w:rFonts w:ascii="Arial" w:hAnsi="Arial" w:cs="Arial"/>
          <w:sz w:val="22"/>
          <w:szCs w:val="22"/>
        </w:rPr>
        <w:t xml:space="preserve"> Atención Empresarial de la Secretaría de Desarrollo Económico y Turismo</w:t>
      </w:r>
      <w:r w:rsidRPr="00F700F2">
        <w:rPr>
          <w:rFonts w:ascii="Arial" w:hAnsi="Arial" w:cs="Arial"/>
          <w:bCs/>
          <w:sz w:val="22"/>
          <w:szCs w:val="22"/>
        </w:rPr>
        <w:t xml:space="preserve"> y presentar los requisitos que señalan los artículos 628 y 236</w:t>
      </w:r>
      <w:r>
        <w:rPr>
          <w:rFonts w:ascii="Arial" w:hAnsi="Arial" w:cs="Arial"/>
          <w:bCs/>
          <w:sz w:val="22"/>
          <w:szCs w:val="22"/>
        </w:rPr>
        <w:t>0</w:t>
      </w:r>
      <w:r w:rsidRPr="00F700F2">
        <w:rPr>
          <w:rFonts w:ascii="Arial" w:hAnsi="Arial" w:cs="Arial"/>
          <w:bCs/>
          <w:sz w:val="22"/>
          <w:szCs w:val="22"/>
        </w:rPr>
        <w:t xml:space="preserve"> fracción II del Código Reglamentario para el Municipio de Puebla.</w:t>
      </w:r>
    </w:p>
    <w:p w:rsidR="00104804" w:rsidRPr="00CC5790" w:rsidRDefault="00104804" w:rsidP="00104804">
      <w:pPr>
        <w:spacing w:line="264" w:lineRule="auto"/>
        <w:jc w:val="both"/>
        <w:rPr>
          <w:rFonts w:ascii="Arial" w:hAnsi="Arial" w:cs="Arial"/>
          <w:b/>
          <w:bCs/>
        </w:rPr>
      </w:pPr>
    </w:p>
    <w:p w:rsidR="00104804" w:rsidRPr="00F700F2" w:rsidRDefault="00104804" w:rsidP="00104804">
      <w:pPr>
        <w:spacing w:line="264" w:lineRule="auto"/>
        <w:jc w:val="both"/>
        <w:rPr>
          <w:rFonts w:ascii="Arial" w:hAnsi="Arial" w:cs="Arial"/>
          <w:sz w:val="22"/>
          <w:szCs w:val="22"/>
        </w:rPr>
      </w:pPr>
      <w:r w:rsidRPr="00F700F2">
        <w:rPr>
          <w:rFonts w:ascii="Arial" w:hAnsi="Arial" w:cs="Arial"/>
          <w:b/>
          <w:sz w:val="22"/>
          <w:szCs w:val="22"/>
        </w:rPr>
        <w:lastRenderedPageBreak/>
        <w:t xml:space="preserve">CUARTO. </w:t>
      </w:r>
      <w:r w:rsidRPr="00D64FAF">
        <w:rPr>
          <w:rFonts w:ascii="Arial" w:hAnsi="Arial" w:cs="Arial"/>
          <w:sz w:val="22"/>
          <w:szCs w:val="22"/>
          <w:lang w:val="es-MX"/>
        </w:rPr>
        <w:t>La Comisión de Desarrollo Económico y Competitividad</w:t>
      </w:r>
      <w:r>
        <w:rPr>
          <w:rFonts w:ascii="Arial" w:hAnsi="Arial" w:cs="Arial"/>
          <w:sz w:val="22"/>
          <w:szCs w:val="22"/>
          <w:lang w:val="es-MX"/>
        </w:rPr>
        <w:t xml:space="preserve"> del Honorable Ayuntamiento del Municipio de Puebla</w:t>
      </w:r>
      <w:r w:rsidRPr="00D64FAF">
        <w:rPr>
          <w:rFonts w:ascii="Arial" w:hAnsi="Arial" w:cs="Arial"/>
          <w:sz w:val="22"/>
          <w:szCs w:val="22"/>
          <w:lang w:val="es-MX"/>
        </w:rPr>
        <w:t xml:space="preserve">, someterá para la aprobación del </w:t>
      </w:r>
      <w:r>
        <w:rPr>
          <w:rFonts w:ascii="Arial" w:hAnsi="Arial" w:cs="Arial"/>
          <w:sz w:val="22"/>
          <w:szCs w:val="22"/>
          <w:lang w:val="es-MX"/>
        </w:rPr>
        <w:t>Cabildo Municipal</w:t>
      </w:r>
      <w:r w:rsidRPr="00D64FAF">
        <w:rPr>
          <w:rFonts w:ascii="Arial" w:hAnsi="Arial" w:cs="Arial"/>
          <w:sz w:val="22"/>
          <w:szCs w:val="22"/>
          <w:lang w:val="es-MX"/>
        </w:rPr>
        <w:t>, el Catálogo de Giros Comerciales Complementarios, Industriales y de Servicios del Municipio de Puebla en términos de lo dispuesto por el artículo 62</w:t>
      </w:r>
      <w:r>
        <w:rPr>
          <w:rFonts w:ascii="Arial" w:hAnsi="Arial" w:cs="Arial"/>
          <w:sz w:val="22"/>
          <w:szCs w:val="22"/>
          <w:lang w:val="es-MX"/>
        </w:rPr>
        <w:t>8</w:t>
      </w:r>
      <w:r w:rsidRPr="00D64FAF">
        <w:rPr>
          <w:rFonts w:ascii="Arial" w:hAnsi="Arial" w:cs="Arial"/>
          <w:sz w:val="22"/>
          <w:szCs w:val="22"/>
          <w:lang w:val="es-MX"/>
        </w:rPr>
        <w:t xml:space="preserve"> del Código Reglamentario para el Municipio de Puebla. La actualización del Catálogo por única ocasión será aplicable a partir del año dos mil dieciséis.</w:t>
      </w:r>
    </w:p>
    <w:p w:rsidR="00104804" w:rsidRPr="00CC5790" w:rsidRDefault="00104804" w:rsidP="00104804">
      <w:pPr>
        <w:spacing w:line="264" w:lineRule="auto"/>
        <w:jc w:val="both"/>
        <w:rPr>
          <w:rFonts w:ascii="Arial" w:hAnsi="Arial" w:cs="Arial"/>
        </w:rPr>
      </w:pPr>
      <w:r w:rsidRPr="00F700F2">
        <w:rPr>
          <w:rFonts w:ascii="Arial" w:hAnsi="Arial" w:cs="Arial"/>
          <w:b/>
          <w:bCs/>
          <w:sz w:val="22"/>
          <w:szCs w:val="22"/>
        </w:rPr>
        <w:t> </w:t>
      </w:r>
    </w:p>
    <w:p w:rsidR="00104804" w:rsidRPr="00F700F2" w:rsidRDefault="00104804" w:rsidP="00104804">
      <w:pPr>
        <w:spacing w:line="264" w:lineRule="auto"/>
        <w:jc w:val="both"/>
        <w:rPr>
          <w:rFonts w:ascii="Arial" w:hAnsi="Arial" w:cs="Arial"/>
          <w:sz w:val="22"/>
          <w:szCs w:val="22"/>
        </w:rPr>
      </w:pPr>
      <w:r w:rsidRPr="00F700F2">
        <w:rPr>
          <w:rFonts w:ascii="Arial" w:hAnsi="Arial" w:cs="Arial"/>
          <w:b/>
          <w:bCs/>
          <w:sz w:val="22"/>
          <w:szCs w:val="22"/>
        </w:rPr>
        <w:t xml:space="preserve">QUINTO. </w:t>
      </w:r>
      <w:r w:rsidRPr="00F700F2">
        <w:rPr>
          <w:rFonts w:ascii="Arial" w:hAnsi="Arial" w:cs="Arial"/>
          <w:sz w:val="22"/>
          <w:szCs w:val="22"/>
        </w:rPr>
        <w:t xml:space="preserve">El </w:t>
      </w:r>
      <w:r w:rsidRPr="00F700F2">
        <w:rPr>
          <w:rFonts w:ascii="Arial" w:hAnsi="Arial" w:cs="Arial"/>
          <w:sz w:val="22"/>
          <w:szCs w:val="22"/>
          <w:lang w:val="es-ES"/>
        </w:rPr>
        <w:t>Aviso de Apertura de Negocio equivale legalmente a la Licencia de Uso de Suelo Específico y Licencia de Funcionamiento p</w:t>
      </w:r>
      <w:r w:rsidRPr="00F700F2">
        <w:rPr>
          <w:rFonts w:ascii="Arial" w:hAnsi="Arial" w:cs="Arial"/>
          <w:sz w:val="22"/>
          <w:szCs w:val="22"/>
        </w:rPr>
        <w:t xml:space="preserve">ara todos los trámites y servicios que para su desahogo </w:t>
      </w:r>
      <w:r>
        <w:rPr>
          <w:rFonts w:ascii="Arial" w:hAnsi="Arial" w:cs="Arial"/>
          <w:sz w:val="22"/>
          <w:szCs w:val="22"/>
        </w:rPr>
        <w:t xml:space="preserve">se </w:t>
      </w:r>
      <w:r w:rsidRPr="00F700F2">
        <w:rPr>
          <w:rFonts w:ascii="Arial" w:hAnsi="Arial" w:cs="Arial"/>
          <w:sz w:val="22"/>
          <w:szCs w:val="22"/>
        </w:rPr>
        <w:t>requieran</w:t>
      </w:r>
      <w:r>
        <w:rPr>
          <w:rFonts w:ascii="Arial" w:hAnsi="Arial" w:cs="Arial"/>
          <w:sz w:val="22"/>
          <w:szCs w:val="22"/>
        </w:rPr>
        <w:t>.</w:t>
      </w:r>
      <w:r w:rsidRPr="00F700F2">
        <w:rPr>
          <w:rFonts w:ascii="Arial" w:hAnsi="Arial" w:cs="Arial"/>
          <w:sz w:val="22"/>
          <w:szCs w:val="22"/>
          <w:lang w:val="es-ES"/>
        </w:rPr>
        <w:t xml:space="preserve"> </w:t>
      </w:r>
    </w:p>
    <w:p w:rsidR="00104804" w:rsidRPr="00CC5790" w:rsidRDefault="00104804" w:rsidP="00104804">
      <w:pPr>
        <w:spacing w:line="264" w:lineRule="auto"/>
        <w:jc w:val="both"/>
        <w:rPr>
          <w:rFonts w:ascii="Arial" w:hAnsi="Arial" w:cs="Arial"/>
        </w:rPr>
      </w:pPr>
    </w:p>
    <w:p w:rsidR="00104804" w:rsidRPr="00F700F2" w:rsidRDefault="00104804" w:rsidP="00104804">
      <w:pPr>
        <w:spacing w:line="264" w:lineRule="auto"/>
        <w:jc w:val="both"/>
        <w:rPr>
          <w:rFonts w:ascii="Arial" w:hAnsi="Arial" w:cs="Arial"/>
          <w:sz w:val="22"/>
          <w:szCs w:val="22"/>
        </w:rPr>
      </w:pPr>
      <w:r w:rsidRPr="00F700F2">
        <w:rPr>
          <w:rFonts w:ascii="Arial" w:hAnsi="Arial" w:cs="Arial"/>
          <w:b/>
          <w:bCs/>
          <w:sz w:val="22"/>
          <w:szCs w:val="22"/>
        </w:rPr>
        <w:t xml:space="preserve">SEXTO. </w:t>
      </w:r>
      <w:r w:rsidRPr="00F700F2">
        <w:rPr>
          <w:rFonts w:ascii="Arial" w:hAnsi="Arial" w:cs="Arial"/>
          <w:sz w:val="22"/>
          <w:szCs w:val="22"/>
        </w:rPr>
        <w:t>Los trámites que se hayan iniciado con anterioridad a la entrada en vigor del</w:t>
      </w:r>
      <w:r>
        <w:rPr>
          <w:rFonts w:ascii="Arial" w:hAnsi="Arial" w:cs="Arial"/>
          <w:sz w:val="22"/>
          <w:szCs w:val="22"/>
        </w:rPr>
        <w:t xml:space="preserve"> presente Dictamen</w:t>
      </w:r>
      <w:r w:rsidRPr="00F700F2">
        <w:rPr>
          <w:rFonts w:ascii="Arial" w:hAnsi="Arial" w:cs="Arial"/>
          <w:sz w:val="22"/>
          <w:szCs w:val="22"/>
        </w:rPr>
        <w:t>, serán resueltos conforme a su normatividad hasta su conclusión.</w:t>
      </w:r>
    </w:p>
    <w:p w:rsidR="00104804" w:rsidRPr="00CC5790" w:rsidRDefault="00104804" w:rsidP="00104804">
      <w:pPr>
        <w:spacing w:line="264" w:lineRule="auto"/>
        <w:jc w:val="both"/>
        <w:rPr>
          <w:rFonts w:ascii="Arial" w:hAnsi="Arial" w:cs="Arial"/>
        </w:rPr>
      </w:pPr>
    </w:p>
    <w:p w:rsidR="00104804" w:rsidRPr="00775BAC" w:rsidRDefault="00104804" w:rsidP="00104804">
      <w:pPr>
        <w:spacing w:line="264" w:lineRule="auto"/>
        <w:jc w:val="both"/>
        <w:rPr>
          <w:rFonts w:ascii="Arial" w:hAnsi="Arial" w:cs="Arial"/>
          <w:sz w:val="22"/>
          <w:szCs w:val="22"/>
        </w:rPr>
      </w:pPr>
      <w:r w:rsidRPr="00F700F2">
        <w:rPr>
          <w:rFonts w:ascii="Arial" w:hAnsi="Arial" w:cs="Arial"/>
          <w:b/>
          <w:sz w:val="22"/>
          <w:szCs w:val="22"/>
        </w:rPr>
        <w:t xml:space="preserve">SÉPTIMO. </w:t>
      </w:r>
      <w:r w:rsidRPr="00F700F2">
        <w:rPr>
          <w:rFonts w:ascii="Arial" w:hAnsi="Arial" w:cs="Arial"/>
          <w:sz w:val="22"/>
          <w:szCs w:val="22"/>
        </w:rPr>
        <w:t xml:space="preserve">Aquellas solicitudes de giros comerciales susceptibles de Aviso de Apertura de Negocio que por alguna razón técnica o jurídica no sean posibles de ser emitidas a través del Sistema Informático del Ayuntamiento, una vez determinada su inviabilidad </w:t>
      </w:r>
      <w:r>
        <w:rPr>
          <w:rFonts w:ascii="Arial" w:hAnsi="Arial" w:cs="Arial"/>
          <w:sz w:val="22"/>
          <w:szCs w:val="22"/>
        </w:rPr>
        <w:t xml:space="preserve">por la Dependencia que conozca del trámite, </w:t>
      </w:r>
      <w:r w:rsidRPr="00775BAC">
        <w:rPr>
          <w:rFonts w:ascii="Arial" w:hAnsi="Arial" w:cs="Arial"/>
          <w:sz w:val="22"/>
          <w:szCs w:val="22"/>
        </w:rPr>
        <w:t>podrá ser resuelto de manera presencial.</w:t>
      </w:r>
    </w:p>
    <w:p w:rsidR="00104804" w:rsidRDefault="00104804" w:rsidP="00104804">
      <w:pPr>
        <w:spacing w:line="264" w:lineRule="auto"/>
        <w:jc w:val="both"/>
        <w:rPr>
          <w:rFonts w:ascii="Arial" w:hAnsi="Arial" w:cs="Arial"/>
          <w:b/>
          <w:sz w:val="22"/>
          <w:szCs w:val="22"/>
        </w:rPr>
      </w:pPr>
    </w:p>
    <w:p w:rsidR="00104804" w:rsidRPr="00F700F2" w:rsidRDefault="00104804" w:rsidP="00104804">
      <w:pPr>
        <w:spacing w:line="264" w:lineRule="auto"/>
        <w:jc w:val="both"/>
        <w:rPr>
          <w:rFonts w:ascii="Arial" w:hAnsi="Arial" w:cs="Arial"/>
          <w:sz w:val="22"/>
          <w:szCs w:val="22"/>
        </w:rPr>
      </w:pPr>
      <w:r w:rsidRPr="00F700F2">
        <w:rPr>
          <w:rFonts w:ascii="Arial" w:hAnsi="Arial" w:cs="Arial"/>
          <w:b/>
          <w:sz w:val="22"/>
          <w:szCs w:val="22"/>
        </w:rPr>
        <w:t>OCTAVO.</w:t>
      </w:r>
      <w:r w:rsidRPr="00F700F2">
        <w:rPr>
          <w:rFonts w:ascii="Arial" w:hAnsi="Arial" w:cs="Arial"/>
          <w:sz w:val="22"/>
          <w:szCs w:val="22"/>
        </w:rPr>
        <w:t xml:space="preserve"> El pago de los Derechos por el Aviso de Apertura de Negocio para el Ejercicio Fiscal 2015, se determinará conforme a la Ley de Ingresos del Municipio de Puebla vigente, considerando el costo equivalente a la expedición de la Licencia de Uso de Suelo Específico, el tarjetón de Licencia de Funcionamiento y formato de </w:t>
      </w:r>
      <w:r>
        <w:rPr>
          <w:rFonts w:ascii="Arial" w:hAnsi="Arial" w:cs="Arial"/>
          <w:sz w:val="22"/>
          <w:szCs w:val="22"/>
        </w:rPr>
        <w:t>empadronamiento</w:t>
      </w:r>
      <w:r w:rsidRPr="00F700F2">
        <w:rPr>
          <w:rFonts w:ascii="Arial" w:hAnsi="Arial" w:cs="Arial"/>
          <w:sz w:val="22"/>
          <w:szCs w:val="22"/>
        </w:rPr>
        <w:t>.</w:t>
      </w:r>
    </w:p>
    <w:p w:rsidR="00104804" w:rsidRPr="00CC5790" w:rsidRDefault="00104804" w:rsidP="00104804">
      <w:pPr>
        <w:spacing w:line="264" w:lineRule="auto"/>
        <w:jc w:val="both"/>
        <w:rPr>
          <w:rFonts w:ascii="Arial" w:hAnsi="Arial" w:cs="Arial"/>
        </w:rPr>
      </w:pPr>
    </w:p>
    <w:p w:rsidR="00104804" w:rsidRPr="00887746" w:rsidRDefault="00104804" w:rsidP="00104804">
      <w:pPr>
        <w:spacing w:line="264" w:lineRule="auto"/>
        <w:jc w:val="both"/>
        <w:rPr>
          <w:rFonts w:ascii="Arial" w:hAnsi="Arial" w:cs="Arial"/>
          <w:sz w:val="22"/>
          <w:szCs w:val="22"/>
        </w:rPr>
      </w:pPr>
      <w:r w:rsidRPr="00F700F2">
        <w:rPr>
          <w:rFonts w:ascii="Arial" w:hAnsi="Arial" w:cs="Arial"/>
          <w:b/>
          <w:sz w:val="22"/>
          <w:szCs w:val="22"/>
        </w:rPr>
        <w:t>NOVENO.</w:t>
      </w:r>
      <w:r w:rsidRPr="00F700F2">
        <w:rPr>
          <w:rFonts w:ascii="Arial" w:hAnsi="Arial" w:cs="Arial"/>
          <w:sz w:val="22"/>
          <w:szCs w:val="22"/>
        </w:rPr>
        <w:t xml:space="preserve"> Las Ventanillas de</w:t>
      </w:r>
      <w:r>
        <w:rPr>
          <w:rFonts w:ascii="Arial" w:hAnsi="Arial" w:cs="Arial"/>
          <w:sz w:val="22"/>
          <w:szCs w:val="22"/>
        </w:rPr>
        <w:t>l Centro de</w:t>
      </w:r>
      <w:r w:rsidRPr="00F700F2">
        <w:rPr>
          <w:rFonts w:ascii="Arial" w:hAnsi="Arial" w:cs="Arial"/>
          <w:sz w:val="22"/>
          <w:szCs w:val="22"/>
        </w:rPr>
        <w:t xml:space="preserve"> Atención Empresarial de la Secretaría de Desarrollo Económico y Turismo podrán atender las solicitudes de Aviso de Apertura </w:t>
      </w:r>
      <w:r w:rsidRPr="00887746">
        <w:rPr>
          <w:rFonts w:ascii="Arial" w:hAnsi="Arial" w:cs="Arial"/>
          <w:sz w:val="22"/>
          <w:szCs w:val="22"/>
        </w:rPr>
        <w:t>Negocio, orientando a la ciudadanía sobre el uso del Sistema Informático.</w:t>
      </w:r>
    </w:p>
    <w:p w:rsidR="00104804" w:rsidRPr="00887746" w:rsidRDefault="00104804" w:rsidP="00104804">
      <w:pPr>
        <w:spacing w:line="264" w:lineRule="auto"/>
        <w:jc w:val="both"/>
        <w:rPr>
          <w:rFonts w:ascii="Arial" w:hAnsi="Arial" w:cs="Arial"/>
          <w:sz w:val="22"/>
          <w:szCs w:val="22"/>
        </w:rPr>
      </w:pPr>
    </w:p>
    <w:p w:rsidR="00104804" w:rsidRPr="00441309" w:rsidRDefault="00104804" w:rsidP="00104804">
      <w:pPr>
        <w:spacing w:line="264" w:lineRule="auto"/>
        <w:jc w:val="both"/>
        <w:rPr>
          <w:rFonts w:ascii="Arial" w:eastAsia="Arial Unicode MS" w:hAnsi="Arial" w:cs="Arial"/>
          <w:b/>
          <w:sz w:val="22"/>
          <w:szCs w:val="22"/>
        </w:rPr>
      </w:pPr>
      <w:r w:rsidRPr="00887746">
        <w:rPr>
          <w:rFonts w:ascii="Arial" w:hAnsi="Arial" w:cs="Arial"/>
          <w:b/>
          <w:bCs/>
          <w:sz w:val="22"/>
          <w:szCs w:val="22"/>
        </w:rPr>
        <w:t xml:space="preserve">ATENTAMENTE.- CUATRO VECES HEROICA PUEBLA DE ZARAGOZA, A 7 DE MAYO DE 2015.- “PUEBLA, CIUDAD DE PROGRESO”.- COMISIÓN DE DESARROLLO ECONÓMICO Y COMPETITIVIDAD.- </w:t>
      </w:r>
      <w:r w:rsidRPr="00887746">
        <w:rPr>
          <w:rFonts w:ascii="Arial" w:hAnsi="Arial" w:cs="Arial"/>
          <w:b/>
          <w:sz w:val="22"/>
          <w:szCs w:val="22"/>
        </w:rPr>
        <w:t>REG. JUAN PABLO KURI CARBALLO, PRESIDENTE.- REG. MIGUEL MÉNDEZ GUTIÉRREZ, VOCAL.- REG. CARLOS FRANCISCO COBOS MARÍN, VOCAL.- REG. NADIA NAVARRO ACEVEDO, VOCAL.- REG. JOSÉ MANUEL BENIGNO PÉREZ VEGA, VOCAL.- REG. MARÍA JUANA BÁEZ ALARCÓN, VOCAL.- RÚBRICAS.</w:t>
      </w: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A084E" w:rsidRDefault="001A084E"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Pr="00E01CD5" w:rsidRDefault="00104804" w:rsidP="00104804">
      <w:pPr>
        <w:pStyle w:val="Textoindependiente"/>
        <w:spacing w:line="264" w:lineRule="auto"/>
        <w:rPr>
          <w:rFonts w:cs="Arial"/>
          <w:color w:val="000000"/>
          <w:sz w:val="22"/>
          <w:szCs w:val="22"/>
        </w:rPr>
      </w:pPr>
      <w:r w:rsidRPr="00E01CD5">
        <w:rPr>
          <w:rFonts w:cs="Arial"/>
          <w:color w:val="000000"/>
          <w:sz w:val="22"/>
          <w:szCs w:val="22"/>
        </w:rPr>
        <w:lastRenderedPageBreak/>
        <w:t>HONORABLE CABILDO</w:t>
      </w:r>
    </w:p>
    <w:p w:rsidR="00104804" w:rsidRPr="00E01CD5" w:rsidRDefault="00104804" w:rsidP="00104804">
      <w:pPr>
        <w:pStyle w:val="Textoindependiente"/>
        <w:spacing w:line="264" w:lineRule="auto"/>
        <w:rPr>
          <w:rFonts w:cs="Arial"/>
          <w:color w:val="000000"/>
          <w:sz w:val="22"/>
          <w:szCs w:val="22"/>
        </w:rPr>
      </w:pPr>
    </w:p>
    <w:p w:rsidR="00104804" w:rsidRPr="00E01CD5" w:rsidRDefault="00104804" w:rsidP="00104804">
      <w:pPr>
        <w:pStyle w:val="Textoindependiente"/>
        <w:spacing w:line="264" w:lineRule="auto"/>
        <w:rPr>
          <w:rFonts w:cs="Arial"/>
          <w:color w:val="000000"/>
          <w:sz w:val="22"/>
          <w:szCs w:val="22"/>
        </w:rPr>
      </w:pPr>
      <w:r w:rsidRPr="00E01CD5">
        <w:rPr>
          <w:rFonts w:cs="Arial"/>
          <w:color w:val="000000"/>
          <w:sz w:val="22"/>
          <w:szCs w:val="22"/>
        </w:rPr>
        <w:t xml:space="preserve">LOS SUSCRITOS REGIDORES MYRIAM DE LOURDES ARABIAN COUTTOLENC, FÉLIX HERNÁNDEZ HERNÁNDEZ, CARLOS FRANCISCO COBOS MARÍN, </w:t>
      </w:r>
      <w:r w:rsidRPr="00E01CD5">
        <w:rPr>
          <w:rFonts w:cs="Arial"/>
          <w:sz w:val="22"/>
          <w:szCs w:val="22"/>
        </w:rPr>
        <w:t>MARÍA DE GUADALUPE ARRUBARRENA GARCÍA, JUAN PABLO KURI CARBALLO Y YURIDIA MAGALI GARCÍA HUERTA,</w:t>
      </w:r>
      <w:r w:rsidR="00D276C3">
        <w:rPr>
          <w:rFonts w:cs="Arial"/>
          <w:sz w:val="22"/>
          <w:szCs w:val="22"/>
        </w:rPr>
        <w:t xml:space="preserve"> </w:t>
      </w:r>
      <w:r w:rsidRPr="00E01CD5">
        <w:rPr>
          <w:rFonts w:cs="Arial"/>
          <w:color w:val="000000"/>
          <w:sz w:val="22"/>
          <w:szCs w:val="22"/>
        </w:rPr>
        <w:t>INTEGRANTES DE LA COMISIÓN DE DESARROLLO URBANO Y MEDIO AMBIENTE DEL HONORABLE AYUNTAMIENTO DEL MUNICIPIO DE PUEBLA; CON FUNDAMENTO EN LO DISPUESTO POR LOS ARTÍCULOS 27, 115 FRACCIÓN</w:t>
      </w:r>
      <w:r w:rsidR="00D276C3">
        <w:rPr>
          <w:rFonts w:cs="Arial"/>
          <w:color w:val="000000"/>
          <w:sz w:val="22"/>
          <w:szCs w:val="22"/>
        </w:rPr>
        <w:t xml:space="preserve"> </w:t>
      </w:r>
      <w:r w:rsidRPr="00E01CD5">
        <w:rPr>
          <w:rFonts w:cs="Arial"/>
          <w:color w:val="000000"/>
          <w:sz w:val="22"/>
          <w:szCs w:val="22"/>
        </w:rPr>
        <w:t>V INCISOS</w:t>
      </w:r>
      <w:r w:rsidR="00D276C3">
        <w:rPr>
          <w:rFonts w:cs="Arial"/>
          <w:color w:val="000000"/>
          <w:sz w:val="22"/>
          <w:szCs w:val="22"/>
        </w:rPr>
        <w:t xml:space="preserve"> </w:t>
      </w:r>
      <w:r w:rsidRPr="00E01CD5">
        <w:rPr>
          <w:rFonts w:cs="Arial"/>
          <w:color w:val="000000"/>
          <w:sz w:val="22"/>
          <w:szCs w:val="22"/>
        </w:rPr>
        <w:t>a), d) y e) DE LA CONSTITUCIÓN POLÍTICA DE LOS ESTADOS UNIDOS MEXICANOS; 9 FRACCIONES I, II, III Y IV, 45, 51 FRACCIONES I Y X DE LA LEY GENERAL DE ASENTAMIENTOS HUMANOS;  105 FRACCIÓN IV</w:t>
      </w:r>
      <w:r w:rsidR="00D276C3">
        <w:rPr>
          <w:rFonts w:cs="Arial"/>
          <w:color w:val="000000"/>
          <w:sz w:val="22"/>
          <w:szCs w:val="22"/>
        </w:rPr>
        <w:t xml:space="preserve"> </w:t>
      </w:r>
      <w:r w:rsidRPr="00E01CD5">
        <w:rPr>
          <w:rFonts w:cs="Arial"/>
          <w:color w:val="000000"/>
          <w:sz w:val="22"/>
          <w:szCs w:val="22"/>
        </w:rPr>
        <w:t>INCISOS</w:t>
      </w:r>
      <w:r w:rsidR="00D276C3">
        <w:rPr>
          <w:rFonts w:cs="Arial"/>
          <w:color w:val="000000"/>
          <w:sz w:val="22"/>
          <w:szCs w:val="22"/>
        </w:rPr>
        <w:t xml:space="preserve"> </w:t>
      </w:r>
      <w:r w:rsidRPr="00E01CD5">
        <w:rPr>
          <w:rFonts w:cs="Arial"/>
          <w:color w:val="000000"/>
          <w:sz w:val="22"/>
          <w:szCs w:val="22"/>
        </w:rPr>
        <w:t>a), d) y e)DE LA CONSTITUCIÓN POLÍTICA DEL ESTADO LIBRE Y SOBERANO DE PUEBLA; 13 FRACCIONES</w:t>
      </w:r>
      <w:r w:rsidR="00D276C3">
        <w:rPr>
          <w:rFonts w:cs="Arial"/>
          <w:color w:val="000000"/>
          <w:sz w:val="22"/>
          <w:szCs w:val="22"/>
        </w:rPr>
        <w:t xml:space="preserve"> </w:t>
      </w:r>
      <w:r w:rsidRPr="00E01CD5">
        <w:rPr>
          <w:rFonts w:cs="Arial"/>
          <w:color w:val="000000"/>
          <w:sz w:val="22"/>
          <w:szCs w:val="22"/>
        </w:rPr>
        <w:t>XIII Y XIX, 23 FRACCIÓN II, 78, 87, 88, 111, 112, 116 FRACCIÓN I INCISO b), 117 Y 119 DE LA LEY DE DESARROLLO URBANO SUSTENTABLE DEL ESTADO DE PUEBLA; 4, 5, 14 FRACCIONES IX, X Y XI, 20 FRACCIONES I, III Y V DE LA LEY DE CATASTRO DEL ESTADO DE PUEBLA; 3, 78 FRACCIONES I, II, IV Y XLII, 92 FRACCIONES IV Y VII Y 94  DE LA LEY ORGÁNICA MUNICIPAL</w:t>
      </w:r>
      <w:r w:rsidR="00D276C3">
        <w:rPr>
          <w:rFonts w:cs="Arial"/>
          <w:color w:val="000000"/>
          <w:sz w:val="22"/>
          <w:szCs w:val="22"/>
        </w:rPr>
        <w:t xml:space="preserve"> </w:t>
      </w:r>
      <w:r w:rsidRPr="00E01CD5">
        <w:rPr>
          <w:rFonts w:cs="Arial"/>
          <w:color w:val="000000"/>
          <w:sz w:val="22"/>
          <w:szCs w:val="22"/>
        </w:rPr>
        <w:t>Y 8, 20, 27 Y 29 FRACCIÓN IXDEL CÓDIGO REGLAMENTARIO PARA EL MUNICIPIO DE PUEBLA</w:t>
      </w:r>
      <w:r w:rsidR="00D276C3">
        <w:rPr>
          <w:rFonts w:cs="Arial"/>
          <w:color w:val="000000"/>
          <w:sz w:val="22"/>
          <w:szCs w:val="22"/>
        </w:rPr>
        <w:t xml:space="preserve"> </w:t>
      </w:r>
      <w:r w:rsidRPr="00E01CD5">
        <w:rPr>
          <w:rFonts w:cs="Arial"/>
          <w:color w:val="000000"/>
          <w:sz w:val="22"/>
          <w:szCs w:val="22"/>
        </w:rPr>
        <w:t>SOMETEMOS ANTE ESTE HONORABLE CUERPO COLEGIADO EL DICTAMEN POR EL QUE SE APRUEBA EL PROCEDIMIENTO PARA EL RECONOCIMIENTO DE BENEFICIARIOS EN LOTES POR ASIGNAR, UBICADOS EN LAS COLONIAS RECONOCIDAS E INCORPORADAS AL DESARROLLO URBANO,</w:t>
      </w:r>
      <w:r w:rsidR="00D276C3">
        <w:rPr>
          <w:rFonts w:cs="Arial"/>
          <w:color w:val="000000"/>
          <w:sz w:val="22"/>
          <w:szCs w:val="22"/>
        </w:rPr>
        <w:t xml:space="preserve"> </w:t>
      </w:r>
      <w:r w:rsidRPr="00E01CD5">
        <w:rPr>
          <w:rFonts w:cs="Arial"/>
          <w:color w:val="000000"/>
          <w:sz w:val="22"/>
          <w:szCs w:val="22"/>
        </w:rPr>
        <w:t>POR LO QUE:</w:t>
      </w:r>
    </w:p>
    <w:p w:rsidR="00104804" w:rsidRPr="00E01CD5" w:rsidRDefault="00104804" w:rsidP="00104804">
      <w:pPr>
        <w:pStyle w:val="Textoindependiente"/>
        <w:spacing w:line="264" w:lineRule="auto"/>
        <w:rPr>
          <w:rFonts w:cs="Arial"/>
          <w:b/>
          <w:color w:val="000000"/>
          <w:sz w:val="22"/>
          <w:szCs w:val="22"/>
        </w:rPr>
      </w:pPr>
    </w:p>
    <w:p w:rsidR="00104804" w:rsidRPr="00E01CD5" w:rsidRDefault="00104804" w:rsidP="00104804">
      <w:pPr>
        <w:pStyle w:val="Textoindependiente"/>
        <w:spacing w:line="264" w:lineRule="auto"/>
        <w:jc w:val="center"/>
        <w:rPr>
          <w:rFonts w:cs="Arial"/>
          <w:color w:val="000000"/>
          <w:sz w:val="22"/>
          <w:szCs w:val="22"/>
        </w:rPr>
      </w:pPr>
      <w:r w:rsidRPr="00E01CD5">
        <w:rPr>
          <w:rFonts w:cs="Arial"/>
          <w:color w:val="000000"/>
          <w:sz w:val="22"/>
          <w:szCs w:val="22"/>
        </w:rPr>
        <w:t>C O N S I D E R A N D O</w:t>
      </w:r>
    </w:p>
    <w:p w:rsidR="00104804" w:rsidRPr="00E01CD5" w:rsidRDefault="00104804" w:rsidP="00104804">
      <w:pPr>
        <w:spacing w:line="264" w:lineRule="auto"/>
        <w:jc w:val="both"/>
        <w:outlineLvl w:val="0"/>
        <w:rPr>
          <w:rFonts w:ascii="Arial" w:hAnsi="Arial" w:cs="Arial"/>
          <w:color w:val="000000"/>
          <w:sz w:val="22"/>
          <w:szCs w:val="22"/>
          <w:lang w:val="es-MX"/>
        </w:rPr>
      </w:pPr>
    </w:p>
    <w:p w:rsidR="00104804" w:rsidRPr="00E01CD5" w:rsidRDefault="00104804" w:rsidP="00CF2664">
      <w:pPr>
        <w:pStyle w:val="Textoindependiente"/>
        <w:widowControl/>
        <w:numPr>
          <w:ilvl w:val="0"/>
          <w:numId w:val="2"/>
        </w:numPr>
        <w:tabs>
          <w:tab w:val="num" w:pos="540"/>
        </w:tabs>
        <w:spacing w:line="264" w:lineRule="auto"/>
        <w:ind w:left="540" w:hanging="540"/>
        <w:rPr>
          <w:rFonts w:cs="Arial"/>
          <w:b/>
          <w:sz w:val="22"/>
          <w:szCs w:val="22"/>
          <w:lang w:val="es-ES"/>
        </w:rPr>
      </w:pPr>
      <w:r w:rsidRPr="00E01CD5">
        <w:rPr>
          <w:rFonts w:cs="Arial"/>
          <w:color w:val="000000"/>
          <w:sz w:val="22"/>
          <w:szCs w:val="22"/>
        </w:rPr>
        <w:t>Que, el artículo 27 en su párrafo tercero de la Constitución Política de los Estados Unidos Mexicanos, establece la atribución de la Nación para imponer a la propiedad privada las modificaciones que dicte el interés público, preceptuando que para tal efecto, se dictarán las medidas necesarias para obtener los asentamientos humanos y establecer adecuadas provisiones, usos, reservas y destinos de tierras; asimismo</w:t>
      </w:r>
      <w:r w:rsidR="00D276C3">
        <w:rPr>
          <w:rFonts w:cs="Arial"/>
          <w:color w:val="000000"/>
          <w:sz w:val="22"/>
          <w:szCs w:val="22"/>
        </w:rPr>
        <w:t xml:space="preserve"> </w:t>
      </w:r>
      <w:r w:rsidRPr="00E01CD5">
        <w:rPr>
          <w:rFonts w:cs="Arial"/>
          <w:color w:val="000000"/>
          <w:sz w:val="22"/>
          <w:szCs w:val="22"/>
        </w:rPr>
        <w:t>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D276C3">
        <w:rPr>
          <w:rFonts w:cs="Arial"/>
          <w:color w:val="000000"/>
          <w:sz w:val="22"/>
          <w:szCs w:val="22"/>
        </w:rPr>
        <w:t xml:space="preserve"> </w:t>
      </w:r>
      <w:r w:rsidRPr="00E01CD5">
        <w:rPr>
          <w:rFonts w:cs="Arial"/>
          <w:color w:val="000000"/>
          <w:spacing w:val="-5"/>
          <w:sz w:val="22"/>
          <w:szCs w:val="22"/>
        </w:rPr>
        <w:t xml:space="preserve">Asimismo, en la fracción V incisos a), d) y e) de dicho ordenamiento legal, establece </w:t>
      </w:r>
      <w:r w:rsidRPr="00E01CD5">
        <w:rPr>
          <w:rFonts w:cs="Arial"/>
          <w:color w:val="000000"/>
          <w:spacing w:val="-1"/>
          <w:sz w:val="22"/>
          <w:szCs w:val="22"/>
        </w:rPr>
        <w:t>que los Municipios</w:t>
      </w:r>
      <w:r w:rsidR="00D276C3">
        <w:rPr>
          <w:rFonts w:cs="Arial"/>
          <w:color w:val="000000"/>
          <w:spacing w:val="-1"/>
          <w:sz w:val="22"/>
          <w:szCs w:val="22"/>
        </w:rPr>
        <w:t xml:space="preserve"> </w:t>
      </w:r>
      <w:r w:rsidRPr="00E01CD5">
        <w:rPr>
          <w:rFonts w:cs="Arial"/>
          <w:sz w:val="22"/>
          <w:szCs w:val="22"/>
        </w:rPr>
        <w:t>están facultados para autorizar, controlar y vigilar la utilización del suelo, en el ámbito de su competencia, en sus jurisdicciones territoriales; intervenir en la regularización de la tenencia de la tierra urbana, así como formular, aprobar y administrar la zonificación y planes de desarrollo urbano municipal</w:t>
      </w:r>
      <w:r w:rsidRPr="00E01CD5">
        <w:rPr>
          <w:rFonts w:cs="Arial"/>
          <w:color w:val="000000"/>
          <w:spacing w:val="-5"/>
          <w:sz w:val="22"/>
          <w:szCs w:val="22"/>
        </w:rPr>
        <w:t>.</w:t>
      </w:r>
    </w:p>
    <w:p w:rsidR="00104804" w:rsidRDefault="00104804" w:rsidP="00104804">
      <w:pPr>
        <w:pStyle w:val="Textoindependiente"/>
        <w:tabs>
          <w:tab w:val="num" w:pos="540"/>
        </w:tabs>
        <w:spacing w:line="264" w:lineRule="auto"/>
        <w:ind w:left="540" w:hanging="540"/>
        <w:rPr>
          <w:rFonts w:cs="Arial"/>
          <w:b/>
          <w:color w:val="000000"/>
          <w:sz w:val="22"/>
          <w:szCs w:val="22"/>
          <w:lang w:val="es-ES"/>
        </w:rPr>
      </w:pPr>
    </w:p>
    <w:p w:rsidR="00104804" w:rsidRPr="00E01CD5" w:rsidRDefault="00104804" w:rsidP="00CF2664">
      <w:pPr>
        <w:pStyle w:val="Default"/>
        <w:numPr>
          <w:ilvl w:val="0"/>
          <w:numId w:val="2"/>
        </w:numPr>
        <w:tabs>
          <w:tab w:val="clear" w:pos="900"/>
          <w:tab w:val="num" w:pos="567"/>
        </w:tabs>
        <w:spacing w:line="264" w:lineRule="auto"/>
        <w:ind w:left="567" w:hanging="387"/>
        <w:jc w:val="both"/>
        <w:rPr>
          <w:spacing w:val="-6"/>
          <w:sz w:val="22"/>
          <w:szCs w:val="22"/>
        </w:rPr>
      </w:pPr>
      <w:r w:rsidRPr="00E01CD5">
        <w:rPr>
          <w:spacing w:val="-6"/>
          <w:sz w:val="22"/>
          <w:szCs w:val="22"/>
        </w:rPr>
        <w:t xml:space="preserve">Que, la Ley General de Asentamientos Humanos establece en su artículo 9 fracciones I, II, III y IV que corresponden al Municipio entre otras, las siguientes atribuciones: </w:t>
      </w:r>
      <w:r w:rsidRPr="00E01CD5">
        <w:rPr>
          <w:sz w:val="22"/>
          <w:szCs w:val="22"/>
        </w:rPr>
        <w:t>formular, aprobar y administrar los planes o programas municipales de desarrollo urbano, de centros de población y los demás que de éstos deriven, así como evaluar y vigilar su cumplimiento, de conformidad con la legislación local, regular, controlar y vigilar las reservas, usos y destinos de áreas y predios en los centros de población; administrar la zonificación prevista en los planes o programas municipales de desarrollo urbano, de centros de población y los demás que de éstos deriven, además de promover y realizar acciones e inversiones para la conservación, mejoramiento y crecimiento de los centros de población. Por lo que, señala para el cumplimiento de estas atribuciones, que los municipios fomentarán la coordinación y la concertación de acciones e inversiones entre los sectores público, social y privado para la aplicación de los planes o programas de desarrollo urbano, la simplificación de los trámites administrativos que se requieran para la ejecución de acciones e inversiones de desarrollo urbano y el fortalecimiento de las administraciones públicas estatales y municipales para el desarrollo urbano.</w:t>
      </w:r>
    </w:p>
    <w:p w:rsidR="00104804" w:rsidRPr="00E01CD5" w:rsidRDefault="00104804" w:rsidP="00104804">
      <w:pPr>
        <w:pStyle w:val="Default"/>
        <w:spacing w:line="264" w:lineRule="auto"/>
        <w:ind w:left="567"/>
        <w:jc w:val="both"/>
        <w:rPr>
          <w:sz w:val="22"/>
          <w:szCs w:val="22"/>
        </w:rPr>
      </w:pPr>
    </w:p>
    <w:p w:rsidR="00104804" w:rsidRPr="00E01CD5" w:rsidRDefault="00104804" w:rsidP="00104804">
      <w:pPr>
        <w:pStyle w:val="Default"/>
        <w:spacing w:line="264" w:lineRule="auto"/>
        <w:ind w:left="567"/>
        <w:jc w:val="both"/>
        <w:rPr>
          <w:sz w:val="22"/>
          <w:szCs w:val="22"/>
        </w:rPr>
      </w:pPr>
      <w:r w:rsidRPr="00E01CD5">
        <w:rPr>
          <w:sz w:val="22"/>
          <w:szCs w:val="22"/>
        </w:rPr>
        <w:t xml:space="preserve">La Ley en comento, señala en el artículo 45, que la regularización de la tenencia de la tierra para su incorporación al desarrollo urbano, se sujetará a las siguientes disposiciones: </w:t>
      </w:r>
    </w:p>
    <w:p w:rsidR="00104804" w:rsidRPr="00E01CD5" w:rsidRDefault="00104804" w:rsidP="00104804">
      <w:pPr>
        <w:pStyle w:val="Default"/>
        <w:spacing w:line="264" w:lineRule="auto"/>
        <w:jc w:val="both"/>
        <w:rPr>
          <w:sz w:val="22"/>
          <w:szCs w:val="22"/>
        </w:rPr>
      </w:pPr>
    </w:p>
    <w:p w:rsidR="00104804" w:rsidRPr="00E01CD5" w:rsidRDefault="00104804" w:rsidP="00CF2664">
      <w:pPr>
        <w:pStyle w:val="Default"/>
        <w:numPr>
          <w:ilvl w:val="0"/>
          <w:numId w:val="21"/>
        </w:numPr>
        <w:spacing w:line="264" w:lineRule="auto"/>
        <w:jc w:val="both"/>
        <w:rPr>
          <w:sz w:val="22"/>
          <w:szCs w:val="22"/>
        </w:rPr>
      </w:pPr>
      <w:r w:rsidRPr="00E01CD5">
        <w:rPr>
          <w:sz w:val="22"/>
          <w:szCs w:val="22"/>
        </w:rPr>
        <w:t xml:space="preserve">Deberá derivarse como una acción de mejoramiento urbano, conforme al plan o programa de desarrollo urbano aplicable; </w:t>
      </w:r>
    </w:p>
    <w:p w:rsidR="00104804" w:rsidRPr="00E01CD5" w:rsidRDefault="00104804" w:rsidP="00104804">
      <w:pPr>
        <w:pStyle w:val="Default"/>
        <w:spacing w:line="264" w:lineRule="auto"/>
        <w:ind w:left="720"/>
        <w:jc w:val="both"/>
        <w:rPr>
          <w:sz w:val="22"/>
          <w:szCs w:val="22"/>
        </w:rPr>
      </w:pPr>
    </w:p>
    <w:p w:rsidR="00104804" w:rsidRPr="00E01CD5" w:rsidRDefault="00104804" w:rsidP="00CF2664">
      <w:pPr>
        <w:pStyle w:val="Prrafodelista"/>
        <w:numPr>
          <w:ilvl w:val="0"/>
          <w:numId w:val="21"/>
        </w:numPr>
        <w:autoSpaceDE w:val="0"/>
        <w:autoSpaceDN w:val="0"/>
        <w:adjustRightInd w:val="0"/>
        <w:spacing w:line="264" w:lineRule="auto"/>
        <w:contextualSpacing/>
        <w:jc w:val="both"/>
        <w:rPr>
          <w:rFonts w:ascii="Arial" w:eastAsiaTheme="minorHAnsi" w:hAnsi="Arial" w:cs="Arial"/>
          <w:color w:val="000000"/>
          <w:sz w:val="22"/>
          <w:szCs w:val="22"/>
          <w:lang w:val="es-MX" w:eastAsia="en-US"/>
        </w:rPr>
      </w:pPr>
      <w:r w:rsidRPr="00E01CD5">
        <w:rPr>
          <w:rFonts w:ascii="Arial" w:eastAsiaTheme="minorHAnsi" w:hAnsi="Arial" w:cs="Arial"/>
          <w:color w:val="000000"/>
          <w:sz w:val="22"/>
          <w:szCs w:val="22"/>
          <w:lang w:val="es-MX" w:eastAsia="en-US"/>
        </w:rPr>
        <w:t xml:space="preserve">Sólo podrán ser beneficiarios de la regularización quienes ocupen un predio y no sean propietarios de otro inmueble en el centro de población respectivo. Tendrán preferencia los poseedores de buena fe de acuerdo a la antigüedad de la posesión, y </w:t>
      </w:r>
    </w:p>
    <w:p w:rsidR="00104804" w:rsidRPr="00E01CD5" w:rsidRDefault="00104804" w:rsidP="00104804">
      <w:pPr>
        <w:pStyle w:val="Prrafodelista"/>
        <w:autoSpaceDE w:val="0"/>
        <w:autoSpaceDN w:val="0"/>
        <w:adjustRightInd w:val="0"/>
        <w:spacing w:line="264" w:lineRule="auto"/>
        <w:jc w:val="both"/>
        <w:rPr>
          <w:rFonts w:ascii="Arial" w:eastAsiaTheme="minorHAnsi" w:hAnsi="Arial" w:cs="Arial"/>
          <w:color w:val="000000"/>
          <w:sz w:val="22"/>
          <w:szCs w:val="22"/>
          <w:lang w:val="es-MX" w:eastAsia="en-US"/>
        </w:rPr>
      </w:pPr>
    </w:p>
    <w:p w:rsidR="00104804" w:rsidRPr="00E01CD5" w:rsidRDefault="00104804" w:rsidP="00CF2664">
      <w:pPr>
        <w:pStyle w:val="Prrafodelista"/>
        <w:numPr>
          <w:ilvl w:val="0"/>
          <w:numId w:val="21"/>
        </w:numPr>
        <w:autoSpaceDE w:val="0"/>
        <w:autoSpaceDN w:val="0"/>
        <w:adjustRightInd w:val="0"/>
        <w:spacing w:line="264" w:lineRule="auto"/>
        <w:contextualSpacing/>
        <w:jc w:val="both"/>
        <w:rPr>
          <w:rFonts w:ascii="Arial" w:eastAsiaTheme="minorHAnsi" w:hAnsi="Arial" w:cs="Arial"/>
          <w:color w:val="000000"/>
          <w:sz w:val="22"/>
          <w:szCs w:val="22"/>
          <w:lang w:val="es-MX" w:eastAsia="en-US"/>
        </w:rPr>
      </w:pPr>
      <w:r w:rsidRPr="00E01CD5">
        <w:rPr>
          <w:rFonts w:ascii="Arial" w:hAnsi="Arial" w:cs="Arial"/>
          <w:sz w:val="22"/>
          <w:szCs w:val="22"/>
        </w:rPr>
        <w:t>Ninguna persona podrá resultar beneficiada por la regularización con más de un lote o predio cuya superficie no podrá exceder de la extensión determinada por la legislación, planes o programas de desarrollo urbano aplicables.</w:t>
      </w:r>
    </w:p>
    <w:p w:rsidR="00104804" w:rsidRPr="00E01CD5" w:rsidRDefault="00104804" w:rsidP="00104804">
      <w:pPr>
        <w:pStyle w:val="Default"/>
        <w:spacing w:line="264" w:lineRule="auto"/>
        <w:ind w:left="567"/>
        <w:jc w:val="both"/>
        <w:rPr>
          <w:sz w:val="22"/>
          <w:szCs w:val="22"/>
        </w:rPr>
      </w:pPr>
    </w:p>
    <w:p w:rsidR="00104804" w:rsidRPr="00E01CD5" w:rsidRDefault="00104804" w:rsidP="00104804">
      <w:pPr>
        <w:pStyle w:val="Default"/>
        <w:spacing w:line="264" w:lineRule="auto"/>
        <w:ind w:left="567"/>
        <w:jc w:val="both"/>
        <w:rPr>
          <w:spacing w:val="-6"/>
          <w:sz w:val="22"/>
          <w:szCs w:val="22"/>
        </w:rPr>
      </w:pPr>
      <w:r w:rsidRPr="00E01CD5">
        <w:rPr>
          <w:sz w:val="22"/>
          <w:szCs w:val="22"/>
        </w:rPr>
        <w:t>Asimismo, el artículo 51 de la Ley mencionada establece que los municipios fomentarán la coordinación</w:t>
      </w:r>
      <w:r w:rsidR="00D276C3">
        <w:rPr>
          <w:sz w:val="22"/>
          <w:szCs w:val="22"/>
        </w:rPr>
        <w:t xml:space="preserve"> </w:t>
      </w:r>
      <w:r w:rsidRPr="00E01CD5">
        <w:rPr>
          <w:sz w:val="22"/>
          <w:szCs w:val="22"/>
        </w:rPr>
        <w:t>y la concertación de acciones e inversiones entre los sectores público, social y privado la aplicación de los planes y programas de desarrollo urbano además de la adecuación y actualización de las disposiciones jurídicas locales en materia de desarrollo urbano.</w:t>
      </w:r>
    </w:p>
    <w:p w:rsidR="00104804" w:rsidRDefault="00104804" w:rsidP="00104804">
      <w:pPr>
        <w:pStyle w:val="Default"/>
        <w:tabs>
          <w:tab w:val="num" w:pos="567"/>
        </w:tabs>
        <w:spacing w:line="264" w:lineRule="auto"/>
        <w:ind w:left="567"/>
        <w:jc w:val="both"/>
        <w:rPr>
          <w:spacing w:val="-6"/>
          <w:sz w:val="22"/>
          <w:szCs w:val="22"/>
        </w:rPr>
      </w:pPr>
    </w:p>
    <w:p w:rsidR="00104804" w:rsidRPr="00E01CD5" w:rsidRDefault="00104804" w:rsidP="00104804">
      <w:pPr>
        <w:pStyle w:val="Default"/>
        <w:tabs>
          <w:tab w:val="num" w:pos="567"/>
        </w:tabs>
        <w:spacing w:line="264" w:lineRule="auto"/>
        <w:ind w:left="567"/>
        <w:jc w:val="both"/>
        <w:rPr>
          <w:spacing w:val="-6"/>
          <w:sz w:val="22"/>
          <w:szCs w:val="22"/>
        </w:rPr>
      </w:pPr>
    </w:p>
    <w:p w:rsidR="00104804" w:rsidRPr="00E01CD5" w:rsidRDefault="00104804" w:rsidP="00CF2664">
      <w:pPr>
        <w:pStyle w:val="Default"/>
        <w:numPr>
          <w:ilvl w:val="0"/>
          <w:numId w:val="2"/>
        </w:numPr>
        <w:spacing w:line="264" w:lineRule="auto"/>
        <w:ind w:left="567" w:hanging="387"/>
        <w:jc w:val="both"/>
        <w:rPr>
          <w:spacing w:val="-6"/>
          <w:sz w:val="22"/>
          <w:szCs w:val="22"/>
        </w:rPr>
      </w:pPr>
      <w:r w:rsidRPr="00E01CD5">
        <w:rPr>
          <w:sz w:val="22"/>
          <w:szCs w:val="22"/>
        </w:rPr>
        <w:t>Que, el artículo 105 fracción IV incisos</w:t>
      </w:r>
      <w:r w:rsidR="00D276C3">
        <w:rPr>
          <w:sz w:val="22"/>
          <w:szCs w:val="22"/>
        </w:rPr>
        <w:t xml:space="preserve"> </w:t>
      </w:r>
      <w:r w:rsidRPr="00E01CD5">
        <w:rPr>
          <w:sz w:val="22"/>
          <w:szCs w:val="22"/>
        </w:rPr>
        <w:t>a), d) y e) de la Constitución Política del Estado Libre y Soberano de Puebla, establece que los municipios en los términos de lo dispuesto por las leyes federales y estatales</w:t>
      </w:r>
      <w:r w:rsidR="00D276C3">
        <w:rPr>
          <w:sz w:val="22"/>
          <w:szCs w:val="22"/>
        </w:rPr>
        <w:t xml:space="preserve"> </w:t>
      </w:r>
      <w:r w:rsidRPr="00E01CD5">
        <w:rPr>
          <w:sz w:val="22"/>
          <w:szCs w:val="22"/>
        </w:rPr>
        <w:t xml:space="preserve">están facultades para formular, aprobar y administrar la zonificación y planes de desarrollo urbano municipal, así como autorizar, controlar y vigilar la utilización del suelo, en el ámbito de su </w:t>
      </w:r>
      <w:r w:rsidRPr="00E01CD5">
        <w:rPr>
          <w:sz w:val="22"/>
          <w:szCs w:val="22"/>
        </w:rPr>
        <w:lastRenderedPageBreak/>
        <w:t>competencia, en sus jurisdicciones territoriales e intervenir en la regulación de la tenencia de la tierra urbana.</w:t>
      </w:r>
    </w:p>
    <w:p w:rsidR="00104804" w:rsidRDefault="00104804" w:rsidP="00104804">
      <w:pPr>
        <w:pStyle w:val="Default"/>
        <w:spacing w:line="264" w:lineRule="auto"/>
        <w:ind w:left="567"/>
        <w:jc w:val="both"/>
        <w:rPr>
          <w:spacing w:val="-6"/>
          <w:sz w:val="22"/>
          <w:szCs w:val="22"/>
        </w:rPr>
      </w:pPr>
    </w:p>
    <w:p w:rsidR="00104804" w:rsidRPr="00E01CD5" w:rsidRDefault="00104804" w:rsidP="00104804">
      <w:pPr>
        <w:pStyle w:val="Default"/>
        <w:spacing w:line="264" w:lineRule="auto"/>
        <w:ind w:left="567"/>
        <w:jc w:val="both"/>
        <w:rPr>
          <w:spacing w:val="-6"/>
          <w:sz w:val="22"/>
          <w:szCs w:val="22"/>
        </w:rPr>
      </w:pPr>
    </w:p>
    <w:p w:rsidR="00104804" w:rsidRPr="00E01CD5" w:rsidRDefault="00104804" w:rsidP="00CF2664">
      <w:pPr>
        <w:pStyle w:val="Default"/>
        <w:numPr>
          <w:ilvl w:val="0"/>
          <w:numId w:val="2"/>
        </w:numPr>
        <w:spacing w:line="264" w:lineRule="auto"/>
        <w:ind w:left="567" w:hanging="387"/>
        <w:jc w:val="both"/>
        <w:rPr>
          <w:spacing w:val="-4"/>
          <w:sz w:val="22"/>
          <w:szCs w:val="22"/>
        </w:rPr>
      </w:pPr>
      <w:r w:rsidRPr="00E01CD5">
        <w:rPr>
          <w:spacing w:val="-4"/>
          <w:sz w:val="22"/>
          <w:szCs w:val="22"/>
        </w:rPr>
        <w:t>Que, la Ley de Desarrollo Urbano Sustentable del Estado de Puebla establece en su artículo 13 fracciones XIII y XIX de que los Ayuntamientos tienen entre otras, la facultad de Intervenir y coadyuvar, en la regularización de la tenencia de la tierra de los asentamientos irregulares, así como en los procesos de incorporación al Desarrollo Urbano de tierras de origen ejidal, comunal, privado o provenientes del patrimonio de la Federación o del Estado, conforme a la legislación aplicable; así como e</w:t>
      </w:r>
      <w:r w:rsidRPr="00E01CD5">
        <w:rPr>
          <w:sz w:val="22"/>
          <w:szCs w:val="22"/>
        </w:rPr>
        <w:t>xpedir los reglamentos y disposiciones administrativas para mejor proveer las funciones y servicios de su competencia, conforme a esta Ley y demás disposiciones jurídicas aplicables</w:t>
      </w:r>
      <w:r w:rsidRPr="00E01CD5">
        <w:rPr>
          <w:spacing w:val="-4"/>
          <w:sz w:val="22"/>
          <w:szCs w:val="22"/>
        </w:rPr>
        <w:t>.</w:t>
      </w:r>
    </w:p>
    <w:p w:rsidR="00104804" w:rsidRPr="00E01CD5" w:rsidRDefault="00104804" w:rsidP="00104804">
      <w:pPr>
        <w:pStyle w:val="Textoindependiente"/>
        <w:widowControl/>
        <w:tabs>
          <w:tab w:val="num" w:pos="540"/>
        </w:tabs>
        <w:spacing w:line="264" w:lineRule="auto"/>
        <w:ind w:left="540"/>
        <w:rPr>
          <w:rFonts w:cs="Arial"/>
          <w:b/>
          <w:color w:val="000000"/>
          <w:spacing w:val="-4"/>
          <w:sz w:val="22"/>
          <w:szCs w:val="22"/>
        </w:rPr>
      </w:pPr>
    </w:p>
    <w:p w:rsidR="00104804" w:rsidRPr="00E01CD5" w:rsidRDefault="00104804" w:rsidP="00104804">
      <w:pPr>
        <w:pStyle w:val="Textoindependiente"/>
        <w:widowControl/>
        <w:tabs>
          <w:tab w:val="num" w:pos="540"/>
        </w:tabs>
        <w:spacing w:line="264" w:lineRule="auto"/>
        <w:ind w:left="567" w:hanging="27"/>
        <w:rPr>
          <w:rFonts w:cs="Arial"/>
          <w:b/>
          <w:sz w:val="22"/>
          <w:szCs w:val="22"/>
        </w:rPr>
      </w:pPr>
      <w:r w:rsidRPr="00E01CD5">
        <w:rPr>
          <w:rFonts w:cs="Arial"/>
          <w:color w:val="000000"/>
          <w:spacing w:val="-4"/>
          <w:sz w:val="22"/>
          <w:szCs w:val="22"/>
        </w:rPr>
        <w:t>En el artículo 23 fracción II señala que l</w:t>
      </w:r>
      <w:r w:rsidRPr="00E01CD5">
        <w:rPr>
          <w:rFonts w:cs="Arial"/>
          <w:sz w:val="22"/>
          <w:szCs w:val="22"/>
        </w:rPr>
        <w:t>a ordenación y regulación de los Asentamientos Humanos y el Desarrollo Urbano Sustentable de los centros de población en el Estado, se llevarán a cabo a través del Sistema Estatal de Planeación Democrática, integrada entre otros, por el Programa</w:t>
      </w:r>
      <w:r w:rsidR="00D276C3">
        <w:rPr>
          <w:rFonts w:cs="Arial"/>
          <w:sz w:val="22"/>
          <w:szCs w:val="22"/>
        </w:rPr>
        <w:t xml:space="preserve"> </w:t>
      </w:r>
      <w:r w:rsidRPr="00E01CD5">
        <w:rPr>
          <w:rFonts w:cs="Arial"/>
          <w:sz w:val="22"/>
          <w:szCs w:val="22"/>
        </w:rPr>
        <w:t>Estatal de Ordenamiento Territorial de los Asentamientos Humanos y el Programa Municipal de Desarrollo Urbano Sustentable.</w:t>
      </w:r>
    </w:p>
    <w:p w:rsidR="00104804" w:rsidRPr="00E01CD5" w:rsidRDefault="00104804" w:rsidP="00104804">
      <w:pPr>
        <w:pStyle w:val="Textoindependiente"/>
        <w:widowControl/>
        <w:tabs>
          <w:tab w:val="num" w:pos="540"/>
        </w:tabs>
        <w:spacing w:line="264" w:lineRule="auto"/>
        <w:ind w:firstLine="540"/>
        <w:rPr>
          <w:rFonts w:cs="Arial"/>
          <w:b/>
          <w:sz w:val="22"/>
          <w:szCs w:val="22"/>
        </w:rPr>
      </w:pPr>
    </w:p>
    <w:p w:rsidR="00104804" w:rsidRPr="00E01CD5" w:rsidRDefault="00104804" w:rsidP="00104804">
      <w:pPr>
        <w:pStyle w:val="Textoindependiente"/>
        <w:widowControl/>
        <w:tabs>
          <w:tab w:val="num" w:pos="540"/>
        </w:tabs>
        <w:spacing w:line="264" w:lineRule="auto"/>
        <w:ind w:left="567"/>
        <w:rPr>
          <w:rFonts w:cs="Arial"/>
          <w:b/>
          <w:sz w:val="22"/>
          <w:szCs w:val="22"/>
        </w:rPr>
      </w:pPr>
      <w:r w:rsidRPr="00E01CD5">
        <w:rPr>
          <w:rFonts w:cs="Arial"/>
          <w:sz w:val="22"/>
          <w:szCs w:val="22"/>
        </w:rPr>
        <w:t>Para cumplir con los fines señalados en el párrafo tercero del artículo 27 de la Constitución Política de los Estados Unidos Mexicanos, en materia de fundación, conservación, mejoramiento y crecimiento de los centros de población, el ejercicio de derecho de propiedad o posesión sobre bienes inmuebles ubicados en dichos centros, se sujetara a las provisiones, reservas, usos y destinos de áreas y predios que determinen los Programas de Desarrollo Urbano Sustentable, independientemente del régimen de propiedad al que pertenezcan, La acción de fundar un centro de población consiste en crear, o establecer un asentamiento humano, a fin de impulsar el desarrollo integral del Estado; dicha acción deberá realizarse en tierras susceptibles para el aprovechamiento urbano, evaluando su impacto ambiental y respetando primordialmente las áreas naturales protegidas y el patrón de asentamientos urbano y rural, a los Municipios corresponde formular, aprobar y administrar la zonificación de los centros de población de su territorio tal como lo menciona la Ley en sus artículos 78, 87 y 88.</w:t>
      </w:r>
    </w:p>
    <w:p w:rsidR="00104804" w:rsidRPr="00E01CD5" w:rsidRDefault="00104804" w:rsidP="00104804">
      <w:pPr>
        <w:pStyle w:val="Textoindependiente"/>
        <w:widowControl/>
        <w:tabs>
          <w:tab w:val="num" w:pos="540"/>
        </w:tabs>
        <w:spacing w:line="264" w:lineRule="auto"/>
        <w:ind w:left="567"/>
        <w:rPr>
          <w:rFonts w:cs="Arial"/>
          <w:b/>
          <w:sz w:val="22"/>
          <w:szCs w:val="22"/>
        </w:rPr>
      </w:pPr>
    </w:p>
    <w:p w:rsidR="00104804" w:rsidRPr="00E01CD5" w:rsidRDefault="00104804" w:rsidP="00104804">
      <w:pPr>
        <w:pStyle w:val="Textoindependiente"/>
        <w:widowControl/>
        <w:tabs>
          <w:tab w:val="num" w:pos="540"/>
        </w:tabs>
        <w:spacing w:line="264" w:lineRule="auto"/>
        <w:ind w:left="567"/>
        <w:rPr>
          <w:rFonts w:cs="Arial"/>
          <w:b/>
          <w:sz w:val="22"/>
          <w:szCs w:val="22"/>
        </w:rPr>
      </w:pPr>
      <w:r w:rsidRPr="00E01CD5">
        <w:rPr>
          <w:rFonts w:cs="Arial"/>
          <w:sz w:val="22"/>
          <w:szCs w:val="22"/>
        </w:rPr>
        <w:t xml:space="preserve">Respecto a las acciones que se llevan a cabo para la regularización de la tenencia de la tierra, la Ley a que nos referimos, establece que el Ejecutivo del Estado a través de la Comisión para la Regularización de Asentamientos Humanos, establecerá los mecanismos de coordinación entre los tres niveles de gobierno para realizar las acciones de incorporación de Asentamientos Humanos irregulares en la Entidad, a los Programas de Ordenamiento Territorial de los Asentamientos Humanos y de Desarrollo Urbano Sustentable, las cuales se considerarán como programas de mejoramiento urbano; su ejecución comprenderá un conjunto de acciones integrales, sistemáticas y continuas, contenidas en el Programa Estatal de Regularización de Asentamientos Humanos, que sean susceptibles de adecuarse a </w:t>
      </w:r>
      <w:r w:rsidRPr="00E01CD5">
        <w:rPr>
          <w:rFonts w:cs="Arial"/>
          <w:sz w:val="22"/>
          <w:szCs w:val="22"/>
        </w:rPr>
        <w:lastRenderedPageBreak/>
        <w:t>los lineamientos del programa de Desarrollo Urbano Sustentable y que además sean realizadas por las autoridades catastrales, de Gobierno del Estado, los Ayuntamientos y los organismos regularizadores de la Tierra; entre esas acciones se encuentra el levantamiento del Plano de la traza urbana el cual debe contener el censo de residentes o posesionarios, de conformidad con lo señalado en los artículos 111, 112, 116 fracción I inciso b), 117 y 119.</w:t>
      </w:r>
    </w:p>
    <w:p w:rsidR="00104804" w:rsidRPr="00E01CD5" w:rsidRDefault="00104804" w:rsidP="00104804">
      <w:pPr>
        <w:pStyle w:val="Textoindependiente"/>
        <w:widowControl/>
        <w:tabs>
          <w:tab w:val="num" w:pos="540"/>
        </w:tabs>
        <w:spacing w:line="264" w:lineRule="auto"/>
        <w:ind w:left="567"/>
        <w:rPr>
          <w:rFonts w:cs="Arial"/>
          <w:b/>
          <w:sz w:val="22"/>
          <w:szCs w:val="22"/>
        </w:rPr>
      </w:pPr>
    </w:p>
    <w:p w:rsidR="00104804" w:rsidRPr="00E01CD5" w:rsidRDefault="00104804" w:rsidP="00104804">
      <w:pPr>
        <w:pStyle w:val="Textoindependiente"/>
        <w:tabs>
          <w:tab w:val="num" w:pos="540"/>
        </w:tabs>
        <w:spacing w:line="264" w:lineRule="auto"/>
        <w:ind w:left="567"/>
        <w:rPr>
          <w:rFonts w:cs="Arial"/>
          <w:b/>
          <w:sz w:val="22"/>
          <w:szCs w:val="22"/>
        </w:rPr>
      </w:pPr>
      <w:r w:rsidRPr="00E01CD5">
        <w:rPr>
          <w:rFonts w:cs="Arial"/>
          <w:sz w:val="22"/>
          <w:szCs w:val="22"/>
        </w:rPr>
        <w:t>En cuanto a las normas específicas a las que debe sujetarse la regularización de la tenencia de la tierra, de conformidad con la Ley en comento son:</w:t>
      </w:r>
    </w:p>
    <w:p w:rsidR="00104804" w:rsidRPr="00E01CD5" w:rsidRDefault="00104804" w:rsidP="00104804">
      <w:pPr>
        <w:pStyle w:val="Textoindependiente"/>
        <w:tabs>
          <w:tab w:val="num" w:pos="540"/>
        </w:tabs>
        <w:spacing w:line="264" w:lineRule="auto"/>
        <w:ind w:left="567"/>
        <w:rPr>
          <w:rFonts w:cs="Arial"/>
          <w:b/>
          <w:sz w:val="22"/>
          <w:szCs w:val="22"/>
        </w:rPr>
      </w:pPr>
    </w:p>
    <w:p w:rsidR="00104804" w:rsidRPr="00E01CD5" w:rsidRDefault="00104804" w:rsidP="00CF2664">
      <w:pPr>
        <w:pStyle w:val="Textoindependiente"/>
        <w:numPr>
          <w:ilvl w:val="0"/>
          <w:numId w:val="21"/>
        </w:numPr>
        <w:spacing w:line="264" w:lineRule="auto"/>
        <w:rPr>
          <w:rFonts w:cs="Arial"/>
          <w:b/>
          <w:sz w:val="22"/>
          <w:szCs w:val="22"/>
        </w:rPr>
      </w:pPr>
      <w:r w:rsidRPr="00E01CD5">
        <w:rPr>
          <w:rFonts w:cs="Arial"/>
          <w:sz w:val="22"/>
          <w:szCs w:val="22"/>
        </w:rPr>
        <w:t>Se deberá proceder conforme al programa de incorporación aplicable, en la ejecución de acciones de mejoramiento;</w:t>
      </w:r>
    </w:p>
    <w:p w:rsidR="00104804" w:rsidRPr="00E01CD5" w:rsidRDefault="00104804" w:rsidP="00104804">
      <w:pPr>
        <w:pStyle w:val="Textoindependiente"/>
        <w:spacing w:line="264" w:lineRule="auto"/>
        <w:ind w:left="720"/>
        <w:rPr>
          <w:rFonts w:cs="Arial"/>
          <w:b/>
          <w:sz w:val="22"/>
          <w:szCs w:val="22"/>
        </w:rPr>
      </w:pPr>
    </w:p>
    <w:p w:rsidR="00104804" w:rsidRPr="00E01CD5" w:rsidRDefault="00104804" w:rsidP="00CF2664">
      <w:pPr>
        <w:pStyle w:val="Textoindependiente"/>
        <w:numPr>
          <w:ilvl w:val="0"/>
          <w:numId w:val="21"/>
        </w:numPr>
        <w:spacing w:line="264" w:lineRule="auto"/>
        <w:rPr>
          <w:rFonts w:cs="Arial"/>
          <w:b/>
          <w:sz w:val="22"/>
          <w:szCs w:val="22"/>
        </w:rPr>
      </w:pPr>
      <w:r w:rsidRPr="00E01CD5">
        <w:rPr>
          <w:rFonts w:cs="Arial"/>
          <w:sz w:val="22"/>
          <w:szCs w:val="22"/>
        </w:rPr>
        <w:t>Solo podrán ser beneficiarios de la regularización, los asentamientos que cuenten con el dictamen de congruencia respectivo y el correspondiente certificado de derechos urbanos y de quienes ocupen un predio y no sean propietarios de otro inmueble, dentro de los términos y condiciones que otorguen las leyes para su legalización de acuerdo con el origen de la tenencia de la tierra;</w:t>
      </w:r>
    </w:p>
    <w:p w:rsidR="00104804" w:rsidRPr="00E01CD5" w:rsidRDefault="00104804" w:rsidP="00104804">
      <w:pPr>
        <w:pStyle w:val="Textoindependiente"/>
        <w:widowControl/>
        <w:spacing w:line="264" w:lineRule="auto"/>
        <w:ind w:left="720"/>
        <w:rPr>
          <w:rFonts w:cs="Arial"/>
          <w:b/>
          <w:sz w:val="22"/>
          <w:szCs w:val="22"/>
        </w:rPr>
      </w:pPr>
    </w:p>
    <w:p w:rsidR="00104804" w:rsidRPr="00E01CD5" w:rsidRDefault="00104804" w:rsidP="00CF2664">
      <w:pPr>
        <w:pStyle w:val="Textoindependiente"/>
        <w:widowControl/>
        <w:numPr>
          <w:ilvl w:val="0"/>
          <w:numId w:val="21"/>
        </w:numPr>
        <w:spacing w:line="264" w:lineRule="auto"/>
        <w:rPr>
          <w:rFonts w:cs="Arial"/>
          <w:b/>
          <w:sz w:val="22"/>
          <w:szCs w:val="22"/>
        </w:rPr>
      </w:pPr>
      <w:r w:rsidRPr="00E01CD5">
        <w:rPr>
          <w:rFonts w:cs="Arial"/>
          <w:sz w:val="22"/>
          <w:szCs w:val="22"/>
        </w:rPr>
        <w:t>Ninguna persona podrá resultar beneficiada por la regularización con más de un lote, cuya superficie no podrá exceder de la extensión determinada por la legislación, el programa de incorporación respectivo y los Programas de Ordenamiento Territorial Sustentable; y</w:t>
      </w:r>
    </w:p>
    <w:p w:rsidR="00104804" w:rsidRPr="00E01CD5" w:rsidRDefault="00104804" w:rsidP="00104804">
      <w:pPr>
        <w:pStyle w:val="Prrafodelista"/>
        <w:spacing w:line="264" w:lineRule="auto"/>
        <w:rPr>
          <w:rFonts w:ascii="Arial" w:hAnsi="Arial" w:cs="Arial"/>
          <w:b/>
          <w:sz w:val="22"/>
          <w:szCs w:val="22"/>
        </w:rPr>
      </w:pPr>
    </w:p>
    <w:p w:rsidR="00104804" w:rsidRPr="00E01CD5" w:rsidRDefault="00104804" w:rsidP="00CF2664">
      <w:pPr>
        <w:pStyle w:val="Textoindependiente"/>
        <w:widowControl/>
        <w:numPr>
          <w:ilvl w:val="0"/>
          <w:numId w:val="21"/>
        </w:numPr>
        <w:spacing w:line="264" w:lineRule="auto"/>
        <w:rPr>
          <w:rFonts w:cs="Arial"/>
          <w:b/>
          <w:sz w:val="22"/>
          <w:szCs w:val="22"/>
        </w:rPr>
      </w:pPr>
      <w:r w:rsidRPr="00E01CD5">
        <w:rPr>
          <w:rFonts w:cs="Arial"/>
          <w:sz w:val="22"/>
          <w:szCs w:val="22"/>
        </w:rPr>
        <w:t>Los poseedores de predios rústicos que carezcan de título de propiedad, podrán ser regularizados en los términos y condiciones que otorga la Ley.</w:t>
      </w:r>
    </w:p>
    <w:p w:rsidR="00104804" w:rsidRDefault="00104804" w:rsidP="00104804">
      <w:pPr>
        <w:shd w:val="clear" w:color="auto" w:fill="FFFFFF"/>
        <w:spacing w:line="264" w:lineRule="auto"/>
        <w:ind w:left="900"/>
        <w:jc w:val="both"/>
        <w:rPr>
          <w:rFonts w:ascii="Arial" w:hAnsi="Arial" w:cs="Arial"/>
          <w:color w:val="000000"/>
          <w:spacing w:val="-4"/>
          <w:sz w:val="22"/>
          <w:szCs w:val="22"/>
        </w:rPr>
      </w:pPr>
    </w:p>
    <w:p w:rsidR="00104804" w:rsidRPr="00E01CD5" w:rsidRDefault="00104804" w:rsidP="00104804">
      <w:pPr>
        <w:shd w:val="clear" w:color="auto" w:fill="FFFFFF"/>
        <w:spacing w:line="264" w:lineRule="auto"/>
        <w:ind w:left="900"/>
        <w:jc w:val="both"/>
        <w:rPr>
          <w:rFonts w:ascii="Arial" w:hAnsi="Arial" w:cs="Arial"/>
          <w:color w:val="000000"/>
          <w:spacing w:val="-4"/>
          <w:sz w:val="22"/>
          <w:szCs w:val="22"/>
        </w:rPr>
      </w:pPr>
    </w:p>
    <w:p w:rsidR="00104804" w:rsidRPr="00E01CD5" w:rsidRDefault="00104804" w:rsidP="00CF2664">
      <w:pPr>
        <w:pStyle w:val="Textoindependiente"/>
        <w:widowControl/>
        <w:numPr>
          <w:ilvl w:val="0"/>
          <w:numId w:val="2"/>
        </w:numPr>
        <w:tabs>
          <w:tab w:val="num" w:pos="540"/>
        </w:tabs>
        <w:spacing w:line="264" w:lineRule="auto"/>
        <w:ind w:left="540" w:hanging="540"/>
        <w:rPr>
          <w:rFonts w:cs="Arial"/>
          <w:b/>
          <w:color w:val="000000"/>
          <w:spacing w:val="-4"/>
          <w:sz w:val="22"/>
          <w:szCs w:val="22"/>
        </w:rPr>
      </w:pPr>
      <w:r w:rsidRPr="00E01CD5">
        <w:rPr>
          <w:rFonts w:cs="Arial"/>
          <w:color w:val="000000"/>
          <w:spacing w:val="-4"/>
          <w:sz w:val="22"/>
          <w:szCs w:val="22"/>
        </w:rPr>
        <w:t xml:space="preserve">Que, la Ley de Catastro del Estado de Puebla en su artículo 4 establecen que el Catastro tiene entre otros, como objetivos identificar los predios ubicados en el Municipio, contener y mantener actualizada la información relativa a las características cuantitativas y cualitativas de los predios, servir de base para la determinación de los valores catastrales de los predios, integrar y mantener actualizada la cartografía e impulsar la aplicación multifinalitaria de la cartografía urbana y rústica del Municipio, así como generarla, actualizarla y procesarla. </w:t>
      </w:r>
    </w:p>
    <w:p w:rsidR="00104804" w:rsidRPr="00E01CD5" w:rsidRDefault="00104804" w:rsidP="00104804">
      <w:pPr>
        <w:pStyle w:val="Textoindependiente"/>
        <w:widowControl/>
        <w:spacing w:line="264" w:lineRule="auto"/>
        <w:ind w:left="540"/>
        <w:rPr>
          <w:rFonts w:cs="Arial"/>
          <w:b/>
          <w:color w:val="000000"/>
          <w:spacing w:val="-4"/>
          <w:sz w:val="22"/>
          <w:szCs w:val="22"/>
        </w:rPr>
      </w:pPr>
    </w:p>
    <w:p w:rsidR="00104804" w:rsidRPr="00E01CD5" w:rsidRDefault="00104804" w:rsidP="00104804">
      <w:pPr>
        <w:pStyle w:val="Textoindependiente"/>
        <w:widowControl/>
        <w:spacing w:line="264" w:lineRule="auto"/>
        <w:ind w:left="540"/>
        <w:rPr>
          <w:rFonts w:cs="Arial"/>
          <w:b/>
          <w:sz w:val="22"/>
          <w:szCs w:val="22"/>
        </w:rPr>
      </w:pPr>
      <w:r w:rsidRPr="00E01CD5">
        <w:rPr>
          <w:rFonts w:cs="Arial"/>
          <w:color w:val="000000"/>
          <w:spacing w:val="-4"/>
          <w:sz w:val="22"/>
          <w:szCs w:val="22"/>
        </w:rPr>
        <w:t>Respecto, al objetivo multifinalitario, el artículo 5 señala que l</w:t>
      </w:r>
      <w:r w:rsidRPr="00E01CD5">
        <w:rPr>
          <w:rFonts w:cs="Arial"/>
          <w:sz w:val="22"/>
          <w:szCs w:val="22"/>
        </w:rPr>
        <w:t>a información catastral podrá ser utilizada con fines fiscales, administrativos, urbanísticos, históricos, jurídicos, económicos, sociales, estadísticos, de planeación y de investigación geográfica, entre otros.</w:t>
      </w:r>
    </w:p>
    <w:p w:rsidR="00104804" w:rsidRPr="00E01CD5" w:rsidRDefault="00104804" w:rsidP="00104804">
      <w:pPr>
        <w:pStyle w:val="Textoindependiente"/>
        <w:widowControl/>
        <w:spacing w:line="264" w:lineRule="auto"/>
        <w:ind w:left="540"/>
        <w:rPr>
          <w:rFonts w:cs="Arial"/>
          <w:b/>
          <w:color w:val="000000"/>
          <w:spacing w:val="-4"/>
          <w:sz w:val="22"/>
          <w:szCs w:val="22"/>
        </w:rPr>
      </w:pPr>
    </w:p>
    <w:p w:rsidR="00104804" w:rsidRPr="00E01CD5" w:rsidRDefault="00104804" w:rsidP="00104804">
      <w:pPr>
        <w:pStyle w:val="Textoindependiente"/>
        <w:spacing w:line="264" w:lineRule="auto"/>
        <w:ind w:left="540"/>
        <w:rPr>
          <w:rFonts w:cs="Arial"/>
          <w:b/>
          <w:color w:val="000000"/>
          <w:spacing w:val="-4"/>
          <w:sz w:val="22"/>
          <w:szCs w:val="22"/>
        </w:rPr>
      </w:pPr>
      <w:r w:rsidRPr="00E01CD5">
        <w:rPr>
          <w:rFonts w:cs="Arial"/>
          <w:sz w:val="22"/>
          <w:szCs w:val="22"/>
        </w:rPr>
        <w:t>De la misma forma, en los artículos 14 fracciones IX, X y XI y 20 fracciones I, III y V   se señalan como autoridades catastrales al Presidente Municipal, Tesorero Municipal y al Director de Catastro, quienes tiene como atribuciones integrar, administrar y mantener actualizado el padrón catastral del Municipio</w:t>
      </w:r>
      <w:r w:rsidR="00D276C3">
        <w:rPr>
          <w:rFonts w:cs="Arial"/>
          <w:sz w:val="22"/>
          <w:szCs w:val="22"/>
        </w:rPr>
        <w:t xml:space="preserve"> </w:t>
      </w:r>
      <w:r w:rsidRPr="00E01CD5">
        <w:rPr>
          <w:rFonts w:cs="Arial"/>
          <w:sz w:val="22"/>
          <w:szCs w:val="22"/>
        </w:rPr>
        <w:t>y asignarles la</w:t>
      </w:r>
      <w:r w:rsidR="00D276C3">
        <w:rPr>
          <w:rFonts w:cs="Arial"/>
          <w:sz w:val="22"/>
          <w:szCs w:val="22"/>
        </w:rPr>
        <w:t xml:space="preserve"> </w:t>
      </w:r>
      <w:r w:rsidRPr="00E01CD5">
        <w:rPr>
          <w:rFonts w:cs="Arial"/>
          <w:sz w:val="22"/>
          <w:szCs w:val="22"/>
        </w:rPr>
        <w:t>respectiva clave catastral;</w:t>
      </w:r>
      <w:r w:rsidR="00D276C3">
        <w:rPr>
          <w:rFonts w:cs="Arial"/>
          <w:sz w:val="22"/>
          <w:szCs w:val="22"/>
        </w:rPr>
        <w:t xml:space="preserve"> </w:t>
      </w:r>
      <w:r w:rsidRPr="00E01CD5">
        <w:rPr>
          <w:rFonts w:cs="Arial"/>
          <w:sz w:val="22"/>
          <w:szCs w:val="22"/>
        </w:rPr>
        <w:t xml:space="preserve">producir y conservar la información catastral así como </w:t>
      </w:r>
      <w:r w:rsidRPr="00E01CD5">
        <w:rPr>
          <w:rFonts w:cs="Arial"/>
          <w:sz w:val="22"/>
          <w:szCs w:val="22"/>
        </w:rPr>
        <w:lastRenderedPageBreak/>
        <w:t>realizar, coordinar y supervisar las operaciones catastrales en el ámbito de su jurisdicción.</w:t>
      </w:r>
    </w:p>
    <w:p w:rsidR="00104804" w:rsidRDefault="00104804" w:rsidP="00104804">
      <w:pPr>
        <w:shd w:val="clear" w:color="auto" w:fill="FFFFFF"/>
        <w:spacing w:line="264" w:lineRule="auto"/>
        <w:ind w:left="900"/>
        <w:jc w:val="both"/>
        <w:rPr>
          <w:rFonts w:ascii="Arial" w:hAnsi="Arial" w:cs="Arial"/>
          <w:color w:val="000000"/>
          <w:spacing w:val="-4"/>
          <w:sz w:val="22"/>
          <w:szCs w:val="22"/>
          <w:lang w:val="es-MX"/>
        </w:rPr>
      </w:pPr>
    </w:p>
    <w:p w:rsidR="00104804" w:rsidRPr="00E01CD5" w:rsidRDefault="00104804" w:rsidP="00104804">
      <w:pPr>
        <w:shd w:val="clear" w:color="auto" w:fill="FFFFFF"/>
        <w:spacing w:line="264" w:lineRule="auto"/>
        <w:ind w:left="900"/>
        <w:jc w:val="both"/>
        <w:rPr>
          <w:rFonts w:ascii="Arial" w:hAnsi="Arial" w:cs="Arial"/>
          <w:color w:val="000000"/>
          <w:spacing w:val="-4"/>
          <w:sz w:val="22"/>
          <w:szCs w:val="22"/>
          <w:lang w:val="es-MX"/>
        </w:rPr>
      </w:pPr>
    </w:p>
    <w:p w:rsidR="00104804" w:rsidRPr="00E01CD5" w:rsidRDefault="00104804" w:rsidP="00CF2664">
      <w:pPr>
        <w:numPr>
          <w:ilvl w:val="0"/>
          <w:numId w:val="2"/>
        </w:numPr>
        <w:shd w:val="clear" w:color="auto" w:fill="FFFFFF"/>
        <w:tabs>
          <w:tab w:val="num" w:pos="540"/>
        </w:tabs>
        <w:spacing w:line="264" w:lineRule="auto"/>
        <w:ind w:left="540" w:hanging="540"/>
        <w:jc w:val="both"/>
        <w:rPr>
          <w:rFonts w:ascii="Arial" w:hAnsi="Arial" w:cs="Arial"/>
          <w:color w:val="000000"/>
          <w:spacing w:val="-4"/>
          <w:sz w:val="22"/>
          <w:szCs w:val="22"/>
          <w:lang w:val="es-MX"/>
        </w:rPr>
      </w:pPr>
      <w:r w:rsidRPr="00E01CD5">
        <w:rPr>
          <w:rFonts w:ascii="Arial" w:hAnsi="Arial" w:cs="Arial"/>
          <w:color w:val="000000"/>
          <w:spacing w:val="-4"/>
          <w:sz w:val="22"/>
          <w:szCs w:val="22"/>
          <w:lang w:val="es-MX"/>
        </w:rPr>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104804" w:rsidRPr="00E01CD5" w:rsidRDefault="00104804" w:rsidP="00104804">
      <w:pPr>
        <w:shd w:val="clear" w:color="auto" w:fill="FFFFFF"/>
        <w:spacing w:line="264" w:lineRule="auto"/>
        <w:ind w:left="540"/>
        <w:jc w:val="both"/>
        <w:rPr>
          <w:rFonts w:ascii="Arial" w:hAnsi="Arial" w:cs="Arial"/>
          <w:color w:val="000000"/>
          <w:spacing w:val="-4"/>
          <w:sz w:val="22"/>
          <w:szCs w:val="22"/>
          <w:lang w:val="es-MX"/>
        </w:rPr>
      </w:pPr>
    </w:p>
    <w:p w:rsidR="00104804" w:rsidRPr="00E01CD5" w:rsidRDefault="00104804" w:rsidP="00104804">
      <w:pPr>
        <w:shd w:val="clear" w:color="auto" w:fill="FFFFFF"/>
        <w:spacing w:line="264" w:lineRule="auto"/>
        <w:ind w:left="540"/>
        <w:jc w:val="both"/>
        <w:rPr>
          <w:rFonts w:ascii="Arial" w:hAnsi="Arial" w:cs="Arial"/>
          <w:color w:val="000000"/>
          <w:spacing w:val="-4"/>
          <w:sz w:val="22"/>
          <w:szCs w:val="22"/>
          <w:lang w:val="es-MX"/>
        </w:rPr>
      </w:pPr>
      <w:r w:rsidRPr="00E01CD5">
        <w:rPr>
          <w:rFonts w:ascii="Arial" w:hAnsi="Arial" w:cs="Arial"/>
          <w:color w:val="000000"/>
          <w:spacing w:val="-4"/>
          <w:sz w:val="22"/>
          <w:szCs w:val="22"/>
          <w:lang w:val="es-MX"/>
        </w:rPr>
        <w:t>En lo que respecta a las atribuciones del Ayuntamiento, podemos encontrarlas en el artículo 78 fracciones I, II,</w:t>
      </w:r>
      <w:r w:rsidR="00D276C3">
        <w:rPr>
          <w:rFonts w:ascii="Arial" w:hAnsi="Arial" w:cs="Arial"/>
          <w:color w:val="000000"/>
          <w:spacing w:val="-4"/>
          <w:sz w:val="22"/>
          <w:szCs w:val="22"/>
          <w:lang w:val="es-MX"/>
        </w:rPr>
        <w:t xml:space="preserve"> </w:t>
      </w:r>
      <w:r w:rsidRPr="00E01CD5">
        <w:rPr>
          <w:rFonts w:ascii="Arial" w:hAnsi="Arial" w:cs="Arial"/>
          <w:color w:val="000000"/>
          <w:spacing w:val="-4"/>
          <w:sz w:val="22"/>
          <w:szCs w:val="22"/>
          <w:lang w:val="es-MX"/>
        </w:rPr>
        <w:t>IV y XLII</w:t>
      </w:r>
      <w:r w:rsidR="00D276C3">
        <w:rPr>
          <w:rFonts w:ascii="Arial" w:hAnsi="Arial" w:cs="Arial"/>
          <w:color w:val="000000"/>
          <w:spacing w:val="-4"/>
          <w:sz w:val="22"/>
          <w:szCs w:val="22"/>
          <w:lang w:val="es-MX"/>
        </w:rPr>
        <w:t xml:space="preserve"> </w:t>
      </w:r>
      <w:r w:rsidRPr="00E01CD5">
        <w:rPr>
          <w:rFonts w:ascii="Arial" w:hAnsi="Arial" w:cs="Arial"/>
          <w:color w:val="000000"/>
          <w:spacing w:val="-4"/>
          <w:sz w:val="22"/>
          <w:szCs w:val="22"/>
          <w:lang w:val="es-MX"/>
        </w:rPr>
        <w:t>de la Ley Orgánica Municipal,</w:t>
      </w:r>
      <w:r w:rsidR="00D276C3">
        <w:rPr>
          <w:rFonts w:ascii="Arial" w:hAnsi="Arial" w:cs="Arial"/>
          <w:color w:val="000000"/>
          <w:spacing w:val="-4"/>
          <w:sz w:val="22"/>
          <w:szCs w:val="22"/>
          <w:lang w:val="es-MX"/>
        </w:rPr>
        <w:t xml:space="preserve"> </w:t>
      </w:r>
      <w:r w:rsidRPr="00E01CD5">
        <w:rPr>
          <w:rFonts w:ascii="Arial" w:hAnsi="Arial" w:cs="Arial"/>
          <w:color w:val="000000"/>
          <w:spacing w:val="-4"/>
          <w:sz w:val="22"/>
          <w:szCs w:val="22"/>
          <w:lang w:val="es-MX"/>
        </w:rPr>
        <w:t xml:space="preserve">entre las que se encuentran: la de cumplir y hacer cumplir, en los asuntos de su competencia, las leyes, decretos y disposiciones de observancia general de la Federación y del Estado, </w:t>
      </w:r>
      <w:r w:rsidR="00D276C3" w:rsidRPr="00E01CD5">
        <w:rPr>
          <w:rFonts w:ascii="Arial" w:hAnsi="Arial" w:cs="Arial"/>
          <w:sz w:val="22"/>
          <w:szCs w:val="22"/>
        </w:rPr>
        <w:t>estudiar</w:t>
      </w:r>
      <w:r w:rsidRPr="00E01CD5">
        <w:rPr>
          <w:rFonts w:ascii="Arial" w:hAnsi="Arial" w:cs="Arial"/>
          <w:sz w:val="22"/>
          <w:szCs w:val="22"/>
        </w:rPr>
        <w:t xml:space="preserve"> los asuntos relacionados con la creación, modificación, fusión, supresión, cambio de categoría y denominación de los centros de población del Municipio, elaborando propuestas al respecto y, en su caso, someterlas a consideración del Congreso del Estado,</w:t>
      </w:r>
      <w:r w:rsidRPr="00E01CD5">
        <w:rPr>
          <w:rFonts w:ascii="Arial" w:hAnsi="Arial" w:cs="Arial"/>
          <w:color w:val="000000"/>
          <w:spacing w:val="-4"/>
          <w:sz w:val="22"/>
          <w:szCs w:val="22"/>
          <w:lang w:val="es-MX"/>
        </w:rPr>
        <w:t>así como los ordenamientos municipales,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r w:rsidR="00D276C3">
        <w:rPr>
          <w:rFonts w:ascii="Arial" w:hAnsi="Arial" w:cs="Arial"/>
          <w:color w:val="000000"/>
          <w:spacing w:val="-4"/>
          <w:sz w:val="22"/>
          <w:szCs w:val="22"/>
          <w:lang w:val="es-MX"/>
        </w:rPr>
        <w:t xml:space="preserve"> </w:t>
      </w:r>
      <w:r w:rsidRPr="00E01CD5">
        <w:rPr>
          <w:rFonts w:ascii="Arial" w:hAnsi="Arial" w:cs="Arial"/>
          <w:color w:val="000000"/>
          <w:spacing w:val="-4"/>
          <w:sz w:val="22"/>
          <w:szCs w:val="22"/>
          <w:lang w:val="es-MX"/>
        </w:rPr>
        <w:t>además de intervenir en la regularización de la tenencia de la tierra.</w:t>
      </w:r>
    </w:p>
    <w:p w:rsidR="00104804" w:rsidRPr="00E01CD5" w:rsidRDefault="00104804" w:rsidP="00104804">
      <w:pPr>
        <w:pStyle w:val="Prrafodelista"/>
        <w:spacing w:line="264" w:lineRule="auto"/>
        <w:rPr>
          <w:rFonts w:ascii="Arial" w:hAnsi="Arial" w:cs="Arial"/>
          <w:color w:val="000000"/>
          <w:spacing w:val="-4"/>
          <w:sz w:val="22"/>
          <w:szCs w:val="22"/>
          <w:lang w:val="es-MX"/>
        </w:rPr>
      </w:pPr>
    </w:p>
    <w:p w:rsidR="00104804" w:rsidRPr="00E01CD5" w:rsidRDefault="00104804" w:rsidP="00104804">
      <w:pPr>
        <w:shd w:val="clear" w:color="auto" w:fill="FFFFFF"/>
        <w:spacing w:line="264" w:lineRule="auto"/>
        <w:ind w:left="540"/>
        <w:jc w:val="both"/>
        <w:rPr>
          <w:rFonts w:ascii="Arial" w:hAnsi="Arial" w:cs="Arial"/>
          <w:color w:val="000000"/>
          <w:spacing w:val="-4"/>
          <w:sz w:val="22"/>
          <w:szCs w:val="22"/>
          <w:lang w:val="es-MX"/>
        </w:rPr>
      </w:pPr>
      <w:r w:rsidRPr="00E01CD5">
        <w:rPr>
          <w:rFonts w:ascii="Arial" w:hAnsi="Arial" w:cs="Arial"/>
          <w:color w:val="000000"/>
          <w:spacing w:val="-4"/>
          <w:sz w:val="22"/>
          <w:szCs w:val="22"/>
          <w:lang w:val="es-MX"/>
        </w:rPr>
        <w:t>Asimismo, los artículos 92 fracciones IV y VII y 94 de la Ley Orgánica Municipal contempla que son facultades de los Regidores entre otras la de formar parte de</w:t>
      </w:r>
      <w:r w:rsidR="00D276C3">
        <w:rPr>
          <w:rFonts w:ascii="Arial" w:hAnsi="Arial" w:cs="Arial"/>
          <w:color w:val="000000"/>
          <w:spacing w:val="-4"/>
          <w:sz w:val="22"/>
          <w:szCs w:val="22"/>
          <w:lang w:val="es-MX"/>
        </w:rPr>
        <w:t xml:space="preserve"> </w:t>
      </w:r>
      <w:r w:rsidRPr="00E01CD5">
        <w:rPr>
          <w:rFonts w:ascii="Arial" w:hAnsi="Arial" w:cs="Arial"/>
          <w:color w:val="000000"/>
          <w:spacing w:val="-4"/>
          <w:sz w:val="22"/>
          <w:szCs w:val="22"/>
          <w:lang w:val="es-MX"/>
        </w:rPr>
        <w:t xml:space="preserve">las comisiones para las que fueren designados por el Ayuntamiento, así como  formular al Ayuntamiento las propuestas de ordenamientos en asuntos municipales y promover todo lo que crean conveniente al buen servicio público. </w:t>
      </w:r>
    </w:p>
    <w:p w:rsidR="00104804" w:rsidRDefault="00104804" w:rsidP="00104804">
      <w:pPr>
        <w:spacing w:line="264" w:lineRule="auto"/>
        <w:jc w:val="both"/>
        <w:rPr>
          <w:rFonts w:ascii="Arial" w:hAnsi="Arial" w:cs="Arial"/>
          <w:sz w:val="22"/>
          <w:szCs w:val="22"/>
          <w:lang w:val="es-MX"/>
        </w:rPr>
      </w:pPr>
    </w:p>
    <w:p w:rsidR="00104804" w:rsidRPr="00E01CD5" w:rsidRDefault="00104804" w:rsidP="00104804">
      <w:pPr>
        <w:spacing w:line="264" w:lineRule="auto"/>
        <w:jc w:val="both"/>
        <w:rPr>
          <w:rFonts w:ascii="Arial" w:hAnsi="Arial" w:cs="Arial"/>
          <w:sz w:val="22"/>
          <w:szCs w:val="22"/>
          <w:lang w:val="es-MX"/>
        </w:rPr>
      </w:pPr>
    </w:p>
    <w:p w:rsidR="00104804" w:rsidRPr="00E01CD5" w:rsidRDefault="00104804" w:rsidP="00CF2664">
      <w:pPr>
        <w:numPr>
          <w:ilvl w:val="0"/>
          <w:numId w:val="2"/>
        </w:numPr>
        <w:shd w:val="clear" w:color="auto" w:fill="FFFFFF"/>
        <w:tabs>
          <w:tab w:val="num" w:pos="540"/>
        </w:tabs>
        <w:spacing w:line="264" w:lineRule="auto"/>
        <w:ind w:left="540" w:hanging="540"/>
        <w:jc w:val="both"/>
        <w:rPr>
          <w:rFonts w:ascii="Arial" w:hAnsi="Arial" w:cs="Arial"/>
          <w:sz w:val="22"/>
          <w:szCs w:val="22"/>
          <w:lang w:val="es-MX"/>
        </w:rPr>
      </w:pPr>
      <w:r w:rsidRPr="00E01CD5">
        <w:rPr>
          <w:rFonts w:ascii="Arial" w:hAnsi="Arial" w:cs="Arial"/>
          <w:sz w:val="22"/>
          <w:szCs w:val="22"/>
          <w:lang w:val="es-MX"/>
        </w:rPr>
        <w:t>Que, la extensión territorial municipal, es la porción geográfica del Estado a la que se circunscribe la esfera competencial del Municipio. En el ámbito espacial donde el Municipio ejerce su jurisdicción y autoridad, realizando a través del Ayuntamiento, de manera plena y privativa, sus funciones jurídicas, políticas y administrativas, de acuerdo a lo que establece el artículo 8 del Código Reglamentario para el Municipio de Puebla.</w:t>
      </w:r>
    </w:p>
    <w:p w:rsidR="00104804" w:rsidRPr="00E01CD5" w:rsidRDefault="00104804" w:rsidP="00104804">
      <w:pPr>
        <w:shd w:val="clear" w:color="auto" w:fill="FFFFFF"/>
        <w:spacing w:line="264" w:lineRule="auto"/>
        <w:ind w:left="540"/>
        <w:jc w:val="both"/>
        <w:rPr>
          <w:rFonts w:ascii="Arial" w:hAnsi="Arial" w:cs="Arial"/>
          <w:color w:val="000000"/>
          <w:spacing w:val="-6"/>
          <w:sz w:val="22"/>
          <w:szCs w:val="22"/>
          <w:lang w:val="es-MX"/>
        </w:rPr>
      </w:pPr>
    </w:p>
    <w:p w:rsidR="00104804" w:rsidRPr="00E01CD5" w:rsidRDefault="00104804" w:rsidP="00104804">
      <w:pPr>
        <w:shd w:val="clear" w:color="auto" w:fill="FFFFFF"/>
        <w:spacing w:line="264" w:lineRule="auto"/>
        <w:ind w:left="540"/>
        <w:jc w:val="both"/>
        <w:rPr>
          <w:rFonts w:ascii="Arial" w:hAnsi="Arial" w:cs="Arial"/>
          <w:color w:val="000000"/>
          <w:spacing w:val="-6"/>
          <w:sz w:val="22"/>
          <w:szCs w:val="22"/>
          <w:lang w:val="es-MX"/>
        </w:rPr>
      </w:pPr>
      <w:r w:rsidRPr="00E01CD5">
        <w:rPr>
          <w:rFonts w:ascii="Arial" w:hAnsi="Arial" w:cs="Arial"/>
          <w:sz w:val="22"/>
          <w:szCs w:val="22"/>
          <w:lang w:val="es-MX"/>
        </w:rPr>
        <w:t xml:space="preserve">Que, en ese tenor, el Municipio de Puebla será gobernado por un Cuerpo Colegiado, al que se le denominará “Honorable Ayuntamiento del Municipio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y que como obligación de los Regidores está la de vigilar el cumplimiento de las disposiciones normativas aplicables, </w:t>
      </w:r>
      <w:r w:rsidRPr="00E01CD5">
        <w:rPr>
          <w:rFonts w:ascii="Arial" w:hAnsi="Arial" w:cs="Arial"/>
          <w:sz w:val="22"/>
          <w:szCs w:val="22"/>
          <w:lang w:val="es-MX"/>
        </w:rPr>
        <w:lastRenderedPageBreak/>
        <w:t>disposiciones administrativas y circulares emanadas del Ayuntamiento, en términos de los artículos 20, 27 y 29 fracción IX del Código Reglamentario para el Municipio de Puebla.</w:t>
      </w:r>
    </w:p>
    <w:p w:rsidR="00104804" w:rsidRDefault="00104804" w:rsidP="00104804">
      <w:pPr>
        <w:shd w:val="clear" w:color="auto" w:fill="FFFFFF"/>
        <w:spacing w:line="264" w:lineRule="auto"/>
        <w:ind w:left="540"/>
        <w:jc w:val="both"/>
        <w:rPr>
          <w:rFonts w:ascii="Arial" w:hAnsi="Arial" w:cs="Arial"/>
          <w:color w:val="000000"/>
          <w:spacing w:val="-6"/>
          <w:sz w:val="22"/>
          <w:szCs w:val="22"/>
          <w:lang w:val="es-MX"/>
        </w:rPr>
      </w:pPr>
    </w:p>
    <w:p w:rsidR="00104804" w:rsidRPr="00E01CD5" w:rsidRDefault="00104804" w:rsidP="00104804">
      <w:pPr>
        <w:shd w:val="clear" w:color="auto" w:fill="FFFFFF"/>
        <w:spacing w:line="264" w:lineRule="auto"/>
        <w:ind w:left="540"/>
        <w:jc w:val="both"/>
        <w:rPr>
          <w:rFonts w:ascii="Arial" w:hAnsi="Arial" w:cs="Arial"/>
          <w:color w:val="000000"/>
          <w:spacing w:val="-6"/>
          <w:sz w:val="22"/>
          <w:szCs w:val="22"/>
          <w:lang w:val="es-MX"/>
        </w:rPr>
      </w:pPr>
    </w:p>
    <w:p w:rsidR="00104804" w:rsidRPr="00E01CD5" w:rsidRDefault="00104804" w:rsidP="00CF2664">
      <w:pPr>
        <w:numPr>
          <w:ilvl w:val="0"/>
          <w:numId w:val="2"/>
        </w:numPr>
        <w:shd w:val="clear" w:color="auto" w:fill="FFFFFF"/>
        <w:tabs>
          <w:tab w:val="num" w:pos="540"/>
        </w:tabs>
        <w:spacing w:line="264" w:lineRule="auto"/>
        <w:ind w:left="540" w:hanging="540"/>
        <w:jc w:val="both"/>
        <w:rPr>
          <w:rFonts w:ascii="Arial" w:hAnsi="Arial" w:cs="Arial"/>
          <w:sz w:val="22"/>
          <w:szCs w:val="22"/>
          <w:vertAlign w:val="superscript"/>
          <w:lang w:val="es-MX"/>
        </w:rPr>
      </w:pPr>
      <w:r w:rsidRPr="00E01CD5">
        <w:rPr>
          <w:rFonts w:ascii="Arial" w:hAnsi="Arial" w:cs="Arial"/>
          <w:color w:val="000000"/>
          <w:spacing w:val="-4"/>
          <w:sz w:val="22"/>
          <w:szCs w:val="22"/>
          <w:lang w:val="es-MX"/>
        </w:rPr>
        <w:t>Que, en la Sesión 001/2006 de fecha veinte de septiembre de dos mil seis, la Comisión Interinstitucional para la regularización de los Asentamientos Humanos y la Constitución de Reservas territoriales, como órgano de coordinación de las dependencias federales, estatales y municipales y con la finalidad de agilizar el proceso de reconocimiento a favor de los poseedores de lotes ubicados en las diferentes colonias reconocidas, específicamente respecto de los lotes que en los Censos de residentes o posesionarios anexos a los</w:t>
      </w:r>
      <w:r w:rsidR="00D276C3">
        <w:rPr>
          <w:rFonts w:ascii="Arial" w:hAnsi="Arial" w:cs="Arial"/>
          <w:color w:val="000000"/>
          <w:spacing w:val="-4"/>
          <w:sz w:val="22"/>
          <w:szCs w:val="22"/>
          <w:lang w:val="es-MX"/>
        </w:rPr>
        <w:t xml:space="preserve"> </w:t>
      </w:r>
      <w:r w:rsidRPr="00E01CD5">
        <w:rPr>
          <w:rFonts w:ascii="Arial" w:hAnsi="Arial" w:cs="Arial"/>
          <w:color w:val="000000"/>
          <w:spacing w:val="-4"/>
          <w:sz w:val="22"/>
          <w:szCs w:val="22"/>
          <w:lang w:val="es-MX"/>
        </w:rPr>
        <w:t>Decretos de Incorporación al Desarrollo Urbano quedaron registrados bajo el rubro “POR ASIGNAR”, acordó lo siguiente:</w:t>
      </w:r>
    </w:p>
    <w:p w:rsidR="00104804" w:rsidRPr="00E01CD5" w:rsidRDefault="00104804" w:rsidP="00104804">
      <w:pPr>
        <w:pStyle w:val="Prrafodelista"/>
        <w:spacing w:line="264" w:lineRule="auto"/>
        <w:rPr>
          <w:rFonts w:ascii="Arial" w:hAnsi="Arial" w:cs="Arial"/>
          <w:sz w:val="22"/>
          <w:szCs w:val="22"/>
          <w:vertAlign w:val="superscript"/>
          <w:lang w:val="es-MX"/>
        </w:rPr>
      </w:pPr>
    </w:p>
    <w:p w:rsidR="00104804" w:rsidRPr="00E01CD5" w:rsidRDefault="00104804" w:rsidP="00104804">
      <w:pPr>
        <w:shd w:val="clear" w:color="auto" w:fill="FFFFFF"/>
        <w:spacing w:line="264" w:lineRule="auto"/>
        <w:ind w:left="900"/>
        <w:jc w:val="both"/>
        <w:rPr>
          <w:rFonts w:ascii="Arial" w:hAnsi="Arial" w:cs="Arial"/>
          <w:i/>
          <w:sz w:val="22"/>
          <w:szCs w:val="22"/>
          <w:lang w:val="es-MX"/>
        </w:rPr>
      </w:pPr>
      <w:r w:rsidRPr="00E01CD5">
        <w:rPr>
          <w:rFonts w:ascii="Arial" w:hAnsi="Arial" w:cs="Arial"/>
          <w:i/>
          <w:sz w:val="22"/>
          <w:szCs w:val="22"/>
          <w:lang w:val="es-MX"/>
        </w:rPr>
        <w:t>“Acuerdo 05/01/06.- La individualización de lotes por asignar en los diversos asentamientos incorporados al desarrollo urbano es una responsabilidad de los municipios, por lo que únicamente deben informar a la Comisión Interinstitucional sobre los censos parciales que se generen con este motivo, aclarando que los Ayuntamientos deberán aprobar la asignación.”</w:t>
      </w:r>
    </w:p>
    <w:p w:rsidR="00104804" w:rsidRDefault="00104804" w:rsidP="00104804">
      <w:pPr>
        <w:shd w:val="clear" w:color="auto" w:fill="FFFFFF"/>
        <w:spacing w:line="264" w:lineRule="auto"/>
        <w:ind w:left="900"/>
        <w:jc w:val="both"/>
        <w:rPr>
          <w:rFonts w:ascii="Arial" w:hAnsi="Arial" w:cs="Arial"/>
          <w:sz w:val="22"/>
          <w:szCs w:val="22"/>
          <w:lang w:val="es-MX"/>
        </w:rPr>
      </w:pPr>
    </w:p>
    <w:p w:rsidR="00104804" w:rsidRPr="00E01CD5" w:rsidRDefault="00104804" w:rsidP="00104804">
      <w:pPr>
        <w:shd w:val="clear" w:color="auto" w:fill="FFFFFF"/>
        <w:spacing w:line="264" w:lineRule="auto"/>
        <w:ind w:left="900"/>
        <w:jc w:val="both"/>
        <w:rPr>
          <w:rFonts w:ascii="Arial" w:hAnsi="Arial" w:cs="Arial"/>
          <w:sz w:val="22"/>
          <w:szCs w:val="22"/>
          <w:lang w:val="es-MX"/>
        </w:rPr>
      </w:pPr>
    </w:p>
    <w:p w:rsidR="00104804" w:rsidRPr="00E01CD5" w:rsidRDefault="00104804" w:rsidP="00CF2664">
      <w:pPr>
        <w:numPr>
          <w:ilvl w:val="0"/>
          <w:numId w:val="2"/>
        </w:numPr>
        <w:shd w:val="clear" w:color="auto" w:fill="FFFFFF"/>
        <w:tabs>
          <w:tab w:val="num" w:pos="540"/>
        </w:tabs>
        <w:spacing w:line="264" w:lineRule="auto"/>
        <w:ind w:left="540" w:hanging="540"/>
        <w:jc w:val="both"/>
        <w:rPr>
          <w:rFonts w:ascii="Arial" w:hAnsi="Arial" w:cs="Arial"/>
          <w:sz w:val="22"/>
          <w:szCs w:val="22"/>
          <w:vertAlign w:val="superscript"/>
          <w:lang w:val="es-MX"/>
        </w:rPr>
      </w:pPr>
      <w:r w:rsidRPr="00E01CD5">
        <w:rPr>
          <w:rFonts w:ascii="Arial" w:hAnsi="Arial" w:cs="Arial"/>
          <w:color w:val="000000"/>
          <w:spacing w:val="-4"/>
          <w:sz w:val="22"/>
          <w:szCs w:val="22"/>
          <w:lang w:val="es-MX"/>
        </w:rPr>
        <w:t>Que, en Sesión Ordinaria de Cabildo de fecha catorce de julio de dos mil once, el H. Ayuntamiento aprobó por unanimidad de votos el Dictamen correspondiente al Procedimiento para el Reconocimiento de beneficiarios de lotes por asignar, ubicados en las Colonias incorporadas al Desarrollo Urbano del Municipio de Puebla, mediante el cual se establecieron una serie de condiciones para la obtención del reconocimiento de posesión respecto de los lotes por asignar en colonias incorporadas.</w:t>
      </w:r>
    </w:p>
    <w:p w:rsidR="00104804" w:rsidRPr="00E01CD5" w:rsidRDefault="00104804" w:rsidP="00104804">
      <w:pPr>
        <w:pStyle w:val="Prrafodelista"/>
        <w:shd w:val="clear" w:color="auto" w:fill="FFFFFF"/>
        <w:spacing w:line="264" w:lineRule="auto"/>
        <w:ind w:left="900"/>
        <w:jc w:val="both"/>
        <w:rPr>
          <w:rFonts w:ascii="Arial" w:hAnsi="Arial" w:cs="Arial"/>
          <w:color w:val="000000"/>
          <w:spacing w:val="-4"/>
          <w:sz w:val="22"/>
          <w:szCs w:val="22"/>
          <w:lang w:val="es-MX"/>
        </w:rPr>
      </w:pPr>
    </w:p>
    <w:p w:rsidR="00104804" w:rsidRPr="00E01CD5" w:rsidRDefault="00104804" w:rsidP="00104804">
      <w:pPr>
        <w:shd w:val="clear" w:color="auto" w:fill="FFFFFF"/>
        <w:spacing w:line="264" w:lineRule="auto"/>
        <w:ind w:left="567" w:hanging="27"/>
        <w:jc w:val="both"/>
        <w:rPr>
          <w:rFonts w:ascii="Arial" w:hAnsi="Arial" w:cs="Arial"/>
          <w:color w:val="000000"/>
          <w:spacing w:val="-4"/>
          <w:sz w:val="22"/>
          <w:szCs w:val="22"/>
          <w:lang w:val="es-MX"/>
        </w:rPr>
      </w:pPr>
      <w:r w:rsidRPr="00E01CD5">
        <w:rPr>
          <w:rFonts w:ascii="Arial" w:hAnsi="Arial" w:cs="Arial"/>
          <w:color w:val="000000"/>
          <w:spacing w:val="-4"/>
          <w:sz w:val="22"/>
          <w:szCs w:val="22"/>
          <w:lang w:val="es-MX"/>
        </w:rPr>
        <w:t>No obstante, en virtud de que el procedimiento antes señalado sirvió de base para la debida atención de las múltiples solicitudes ciudadanas, se requiere proponer un nuevo procedimiento que contemple una metodología eficaz que utilice las tecnologías de la información que existen actualmente, que coadyuve a actualizar la información territorial y fomente el intercambio de la misma entre las dependencias que intervienen desde su ámbito de competencia en el reconocimiento de colonias, su incorporación al desarrollo urbano y la regularización de la tenencia de la tierra; derivado de lo anterior, la Comisión de Desarrollo Urbano propone un nuevo procedimiento que  permita no sólo, reconocer el derecho de posesión de los ciudadanos, sino que al mismo tiempo motive a la</w:t>
      </w:r>
      <w:r w:rsidR="00D276C3">
        <w:rPr>
          <w:rFonts w:ascii="Arial" w:hAnsi="Arial" w:cs="Arial"/>
          <w:color w:val="000000"/>
          <w:spacing w:val="-4"/>
          <w:sz w:val="22"/>
          <w:szCs w:val="22"/>
          <w:lang w:val="es-MX"/>
        </w:rPr>
        <w:t xml:space="preserve"> </w:t>
      </w:r>
      <w:r w:rsidRPr="00E01CD5">
        <w:rPr>
          <w:rFonts w:ascii="Arial" w:hAnsi="Arial" w:cs="Arial"/>
          <w:color w:val="000000"/>
          <w:spacing w:val="-4"/>
          <w:sz w:val="22"/>
          <w:szCs w:val="22"/>
          <w:lang w:val="es-MX"/>
        </w:rPr>
        <w:t xml:space="preserve">autoridad municipal a cumplir con su obligación de registrar en el Catastro todos los predios del Municipio a efecto de conocer su valor el cual sirve de base para el cálculo de los impuestos inmobiliarios, así como otorgarles el alineamiento y número oficial para acrecentar la base de datos territorial que derive finalmente en la creación del sistema de información inmobiliaria municipal. </w:t>
      </w:r>
    </w:p>
    <w:p w:rsidR="00104804" w:rsidRDefault="00104804" w:rsidP="00104804">
      <w:pPr>
        <w:pStyle w:val="Prrafodelista"/>
        <w:shd w:val="clear" w:color="auto" w:fill="FFFFFF"/>
        <w:spacing w:line="264" w:lineRule="auto"/>
        <w:ind w:left="900"/>
        <w:jc w:val="both"/>
        <w:rPr>
          <w:rFonts w:ascii="Arial" w:hAnsi="Arial" w:cs="Arial"/>
          <w:sz w:val="22"/>
          <w:szCs w:val="22"/>
          <w:lang w:val="es-MX"/>
        </w:rPr>
      </w:pPr>
    </w:p>
    <w:p w:rsidR="00104804" w:rsidRPr="00E01CD5" w:rsidRDefault="00104804" w:rsidP="00104804">
      <w:pPr>
        <w:pStyle w:val="Prrafodelista"/>
        <w:shd w:val="clear" w:color="auto" w:fill="FFFFFF"/>
        <w:spacing w:line="264" w:lineRule="auto"/>
        <w:ind w:left="900"/>
        <w:jc w:val="both"/>
        <w:rPr>
          <w:rFonts w:ascii="Arial" w:hAnsi="Arial" w:cs="Arial"/>
          <w:sz w:val="22"/>
          <w:szCs w:val="22"/>
          <w:lang w:val="es-MX"/>
        </w:rPr>
      </w:pPr>
    </w:p>
    <w:p w:rsidR="00104804" w:rsidRPr="00E01CD5" w:rsidRDefault="00104804" w:rsidP="00CF2664">
      <w:pPr>
        <w:pStyle w:val="Prrafodelista"/>
        <w:numPr>
          <w:ilvl w:val="0"/>
          <w:numId w:val="2"/>
        </w:numPr>
        <w:shd w:val="clear" w:color="auto" w:fill="FFFFFF"/>
        <w:tabs>
          <w:tab w:val="clear" w:pos="900"/>
          <w:tab w:val="num" w:pos="567"/>
        </w:tabs>
        <w:spacing w:line="264" w:lineRule="auto"/>
        <w:ind w:left="567" w:hanging="387"/>
        <w:contextualSpacing/>
        <w:jc w:val="both"/>
        <w:rPr>
          <w:rFonts w:ascii="Arial" w:hAnsi="Arial" w:cs="Arial"/>
          <w:sz w:val="22"/>
          <w:szCs w:val="22"/>
          <w:vertAlign w:val="superscript"/>
          <w:lang w:val="es-MX"/>
        </w:rPr>
      </w:pPr>
      <w:r w:rsidRPr="00E01CD5">
        <w:rPr>
          <w:rFonts w:ascii="Arial" w:hAnsi="Arial" w:cs="Arial"/>
          <w:sz w:val="22"/>
          <w:szCs w:val="22"/>
          <w:lang w:val="es-MX"/>
        </w:rPr>
        <w:t>Que, para lograr los objetivos antes mencionados se propone el siguiente procedimiento:</w:t>
      </w:r>
    </w:p>
    <w:p w:rsidR="00104804" w:rsidRPr="00E01CD5" w:rsidRDefault="00104804" w:rsidP="00104804">
      <w:pPr>
        <w:pStyle w:val="Prrafodelista"/>
        <w:shd w:val="clear" w:color="auto" w:fill="FFFFFF"/>
        <w:spacing w:line="264" w:lineRule="auto"/>
        <w:ind w:left="900"/>
        <w:jc w:val="both"/>
        <w:rPr>
          <w:rFonts w:ascii="Arial" w:hAnsi="Arial" w:cs="Arial"/>
          <w:sz w:val="22"/>
          <w:szCs w:val="22"/>
          <w:lang w:val="es-MX"/>
        </w:rPr>
      </w:pPr>
    </w:p>
    <w:p w:rsidR="00104804" w:rsidRPr="00E01CD5" w:rsidRDefault="00104804" w:rsidP="00CF2664">
      <w:pPr>
        <w:pStyle w:val="Prrafodelista"/>
        <w:numPr>
          <w:ilvl w:val="0"/>
          <w:numId w:val="22"/>
        </w:numPr>
        <w:shd w:val="clear" w:color="auto" w:fill="FFFFFF"/>
        <w:spacing w:line="264" w:lineRule="auto"/>
        <w:contextualSpacing/>
        <w:jc w:val="both"/>
        <w:rPr>
          <w:rFonts w:ascii="Arial" w:hAnsi="Arial" w:cs="Arial"/>
          <w:sz w:val="22"/>
          <w:szCs w:val="22"/>
          <w:lang w:val="es-MX"/>
        </w:rPr>
      </w:pPr>
      <w:r w:rsidRPr="00E01CD5">
        <w:rPr>
          <w:rFonts w:ascii="Arial" w:hAnsi="Arial" w:cs="Arial"/>
          <w:sz w:val="22"/>
          <w:szCs w:val="22"/>
          <w:lang w:val="es-MX"/>
        </w:rPr>
        <w:t>El interesado presentará ante la Dirección de Bienes Patrimoniales la solicitud de asignación de lote, en la que deberá asentar como mínimo sus datos generales, domicilio, teléfono y/o dirección de correo electrónico para recibir notificaciones, ubicación, superficie, medidas y colindancias del lote de interés, manifestación bajo protesta de decir verdad que es el único lote de su posesión en esa Colonia, anexando los siguientes documentos:</w:t>
      </w:r>
    </w:p>
    <w:p w:rsidR="00104804" w:rsidRPr="00E01CD5" w:rsidRDefault="00104804" w:rsidP="00104804">
      <w:pPr>
        <w:pStyle w:val="Prrafodelista"/>
        <w:shd w:val="clear" w:color="auto" w:fill="FFFFFF"/>
        <w:spacing w:line="264" w:lineRule="auto"/>
        <w:ind w:left="540"/>
        <w:jc w:val="both"/>
        <w:rPr>
          <w:rFonts w:ascii="Arial" w:hAnsi="Arial" w:cs="Arial"/>
          <w:sz w:val="22"/>
          <w:szCs w:val="22"/>
          <w:lang w:val="es-MX"/>
        </w:rPr>
      </w:pPr>
    </w:p>
    <w:p w:rsidR="00104804" w:rsidRPr="00E01CD5" w:rsidRDefault="00104804" w:rsidP="00CF2664">
      <w:pPr>
        <w:pStyle w:val="Prrafodelista"/>
        <w:numPr>
          <w:ilvl w:val="0"/>
          <w:numId w:val="21"/>
        </w:numPr>
        <w:shd w:val="clear" w:color="auto" w:fill="FFFFFF"/>
        <w:spacing w:line="264" w:lineRule="auto"/>
        <w:contextualSpacing/>
        <w:jc w:val="both"/>
        <w:rPr>
          <w:rFonts w:ascii="Arial" w:hAnsi="Arial" w:cs="Arial"/>
          <w:sz w:val="22"/>
          <w:szCs w:val="22"/>
          <w:lang w:val="es-MX"/>
        </w:rPr>
      </w:pPr>
      <w:r w:rsidRPr="00E01CD5">
        <w:rPr>
          <w:rFonts w:ascii="Arial" w:hAnsi="Arial" w:cs="Arial"/>
          <w:sz w:val="22"/>
          <w:szCs w:val="22"/>
          <w:lang w:val="es-MX"/>
        </w:rPr>
        <w:t>Copia simple de la identificación oficial del posesionario titular,</w:t>
      </w:r>
    </w:p>
    <w:p w:rsidR="00104804" w:rsidRPr="00E01CD5" w:rsidRDefault="00104804" w:rsidP="00CF2664">
      <w:pPr>
        <w:pStyle w:val="Prrafodelista"/>
        <w:numPr>
          <w:ilvl w:val="0"/>
          <w:numId w:val="21"/>
        </w:numPr>
        <w:shd w:val="clear" w:color="auto" w:fill="FFFFFF"/>
        <w:spacing w:line="264" w:lineRule="auto"/>
        <w:contextualSpacing/>
        <w:jc w:val="both"/>
        <w:rPr>
          <w:rFonts w:ascii="Arial" w:hAnsi="Arial" w:cs="Arial"/>
          <w:sz w:val="22"/>
          <w:szCs w:val="22"/>
          <w:lang w:val="es-MX"/>
        </w:rPr>
      </w:pPr>
      <w:r w:rsidRPr="00E01CD5">
        <w:rPr>
          <w:rFonts w:ascii="Arial" w:hAnsi="Arial" w:cs="Arial"/>
          <w:sz w:val="22"/>
          <w:szCs w:val="22"/>
          <w:lang w:val="es-MX"/>
        </w:rPr>
        <w:t>Copia simple del comprobante de domicilio del lote de interés,</w:t>
      </w:r>
    </w:p>
    <w:p w:rsidR="00104804" w:rsidRPr="00E01CD5" w:rsidRDefault="00104804" w:rsidP="00CF2664">
      <w:pPr>
        <w:pStyle w:val="Prrafodelista"/>
        <w:numPr>
          <w:ilvl w:val="0"/>
          <w:numId w:val="21"/>
        </w:numPr>
        <w:shd w:val="clear" w:color="auto" w:fill="FFFFFF"/>
        <w:spacing w:line="264" w:lineRule="auto"/>
        <w:contextualSpacing/>
        <w:jc w:val="both"/>
        <w:rPr>
          <w:rFonts w:ascii="Arial" w:hAnsi="Arial" w:cs="Arial"/>
          <w:sz w:val="22"/>
          <w:szCs w:val="22"/>
          <w:lang w:val="es-MX"/>
        </w:rPr>
      </w:pPr>
      <w:r w:rsidRPr="00E01CD5">
        <w:rPr>
          <w:rFonts w:ascii="Arial" w:hAnsi="Arial" w:cs="Arial"/>
          <w:sz w:val="22"/>
          <w:szCs w:val="22"/>
          <w:lang w:val="es-MX"/>
        </w:rPr>
        <w:t>Copia simple del documento que acredite la posesión del lote de interés,</w:t>
      </w:r>
    </w:p>
    <w:p w:rsidR="00104804" w:rsidRPr="00E01CD5" w:rsidRDefault="00104804" w:rsidP="00CF2664">
      <w:pPr>
        <w:pStyle w:val="Prrafodelista"/>
        <w:numPr>
          <w:ilvl w:val="0"/>
          <w:numId w:val="21"/>
        </w:numPr>
        <w:shd w:val="clear" w:color="auto" w:fill="FFFFFF"/>
        <w:spacing w:line="264" w:lineRule="auto"/>
        <w:contextualSpacing/>
        <w:jc w:val="both"/>
        <w:rPr>
          <w:rFonts w:ascii="Arial" w:hAnsi="Arial" w:cs="Arial"/>
          <w:sz w:val="22"/>
          <w:szCs w:val="22"/>
          <w:lang w:val="es-MX"/>
        </w:rPr>
      </w:pPr>
      <w:r w:rsidRPr="00E01CD5">
        <w:rPr>
          <w:rFonts w:ascii="Arial" w:hAnsi="Arial" w:cs="Arial"/>
          <w:sz w:val="22"/>
          <w:szCs w:val="22"/>
          <w:lang w:val="es-MX"/>
        </w:rPr>
        <w:t>Croquis de ubicación del lote de interés indicando las calles que circundan a la manzana y sus medidas.</w:t>
      </w:r>
    </w:p>
    <w:p w:rsidR="00104804" w:rsidRPr="00E01CD5" w:rsidRDefault="00104804" w:rsidP="00CF2664">
      <w:pPr>
        <w:pStyle w:val="Prrafodelista"/>
        <w:numPr>
          <w:ilvl w:val="0"/>
          <w:numId w:val="21"/>
        </w:numPr>
        <w:shd w:val="clear" w:color="auto" w:fill="FFFFFF"/>
        <w:spacing w:line="264" w:lineRule="auto"/>
        <w:contextualSpacing/>
        <w:jc w:val="both"/>
        <w:rPr>
          <w:rFonts w:ascii="Arial" w:hAnsi="Arial" w:cs="Arial"/>
          <w:sz w:val="22"/>
          <w:szCs w:val="22"/>
          <w:lang w:val="es-MX"/>
        </w:rPr>
      </w:pPr>
      <w:r w:rsidRPr="00E01CD5">
        <w:rPr>
          <w:rFonts w:ascii="Arial" w:hAnsi="Arial" w:cs="Arial"/>
          <w:sz w:val="22"/>
          <w:szCs w:val="22"/>
          <w:lang w:val="es-MX"/>
        </w:rPr>
        <w:t>En su caso, copia simple de la última boleta predial.</w:t>
      </w:r>
    </w:p>
    <w:p w:rsidR="00104804" w:rsidRPr="00E01CD5" w:rsidRDefault="00104804" w:rsidP="00104804">
      <w:pPr>
        <w:pStyle w:val="Prrafodelista"/>
        <w:shd w:val="clear" w:color="auto" w:fill="FFFFFF"/>
        <w:spacing w:line="264" w:lineRule="auto"/>
        <w:jc w:val="both"/>
        <w:rPr>
          <w:rFonts w:ascii="Arial" w:hAnsi="Arial" w:cs="Arial"/>
          <w:sz w:val="22"/>
          <w:szCs w:val="22"/>
          <w:lang w:val="es-MX"/>
        </w:rPr>
      </w:pPr>
    </w:p>
    <w:p w:rsidR="00104804" w:rsidRPr="00E01CD5" w:rsidRDefault="00104804" w:rsidP="00CF2664">
      <w:pPr>
        <w:pStyle w:val="Prrafodelista"/>
        <w:numPr>
          <w:ilvl w:val="0"/>
          <w:numId w:val="22"/>
        </w:numPr>
        <w:shd w:val="clear" w:color="auto" w:fill="FFFFFF"/>
        <w:spacing w:line="264" w:lineRule="auto"/>
        <w:contextualSpacing/>
        <w:jc w:val="both"/>
        <w:rPr>
          <w:rFonts w:ascii="Arial" w:hAnsi="Arial" w:cs="Arial"/>
          <w:sz w:val="22"/>
          <w:szCs w:val="22"/>
          <w:lang w:val="es-MX"/>
        </w:rPr>
      </w:pPr>
      <w:r w:rsidRPr="00E01CD5">
        <w:rPr>
          <w:rFonts w:ascii="Arial" w:hAnsi="Arial" w:cs="Arial"/>
          <w:sz w:val="22"/>
          <w:szCs w:val="22"/>
          <w:lang w:val="es-MX"/>
        </w:rPr>
        <w:t>La Dirección de Bienes Patrimoniales</w:t>
      </w:r>
      <w:r w:rsidR="00D276C3">
        <w:rPr>
          <w:rFonts w:ascii="Arial" w:hAnsi="Arial" w:cs="Arial"/>
          <w:sz w:val="22"/>
          <w:szCs w:val="22"/>
          <w:lang w:val="es-MX"/>
        </w:rPr>
        <w:t xml:space="preserve"> </w:t>
      </w:r>
      <w:r w:rsidRPr="00E01CD5">
        <w:rPr>
          <w:rFonts w:ascii="Arial" w:hAnsi="Arial" w:cs="Arial"/>
          <w:sz w:val="22"/>
          <w:szCs w:val="22"/>
          <w:lang w:val="es-MX"/>
        </w:rPr>
        <w:t>remitirá a la Dirección de Catastro los expedientes de los lotes solicitados, a efecto de que se inicie el procedimiento de asignación de clave catastral y cuenta predial del lote;</w:t>
      </w:r>
    </w:p>
    <w:p w:rsidR="00104804" w:rsidRPr="00E01CD5" w:rsidRDefault="00104804" w:rsidP="00104804">
      <w:pPr>
        <w:pStyle w:val="Prrafodelista"/>
        <w:shd w:val="clear" w:color="auto" w:fill="FFFFFF"/>
        <w:spacing w:line="264" w:lineRule="auto"/>
        <w:ind w:left="540"/>
        <w:jc w:val="both"/>
        <w:rPr>
          <w:rFonts w:ascii="Arial" w:hAnsi="Arial" w:cs="Arial"/>
          <w:sz w:val="22"/>
          <w:szCs w:val="22"/>
          <w:lang w:val="es-MX"/>
        </w:rPr>
      </w:pPr>
    </w:p>
    <w:p w:rsidR="00104804" w:rsidRPr="00E01CD5" w:rsidRDefault="00104804" w:rsidP="00104804">
      <w:pPr>
        <w:pStyle w:val="Prrafodelista"/>
        <w:shd w:val="clear" w:color="auto" w:fill="FFFFFF"/>
        <w:spacing w:line="264" w:lineRule="auto"/>
        <w:ind w:left="540"/>
        <w:jc w:val="both"/>
        <w:rPr>
          <w:rFonts w:ascii="Arial" w:hAnsi="Arial" w:cs="Arial"/>
          <w:sz w:val="22"/>
          <w:szCs w:val="22"/>
          <w:lang w:val="es-MX"/>
        </w:rPr>
      </w:pPr>
      <w:r w:rsidRPr="00E01CD5">
        <w:rPr>
          <w:rFonts w:ascii="Arial" w:hAnsi="Arial" w:cs="Arial"/>
          <w:sz w:val="22"/>
          <w:szCs w:val="22"/>
          <w:lang w:val="es-MX"/>
        </w:rPr>
        <w:t>Una vez obtenida la clave catastral y cuenta predial, la Dirección de Catastro integrará a los expedientes copia simple del avalúo catastral y los remitirá a la Dirección de Desarrollo Urbano para la expedición de la constancia de alineamiento y asignación de número oficial del lote solicitado, la cual integrará en copia simple a los expedientes, entregando el original al solicitante y los devolverá a la Dirección de Bienes Patrimoniales para continuar con el procedimiento de asignación de lotes;</w:t>
      </w:r>
    </w:p>
    <w:p w:rsidR="00104804" w:rsidRPr="00E01CD5" w:rsidRDefault="00104804" w:rsidP="00104804">
      <w:pPr>
        <w:pStyle w:val="Prrafodelista"/>
        <w:shd w:val="clear" w:color="auto" w:fill="FFFFFF"/>
        <w:spacing w:line="264" w:lineRule="auto"/>
        <w:ind w:left="540"/>
        <w:jc w:val="both"/>
        <w:rPr>
          <w:rFonts w:ascii="Arial" w:hAnsi="Arial" w:cs="Arial"/>
          <w:sz w:val="22"/>
          <w:szCs w:val="22"/>
          <w:lang w:val="es-MX"/>
        </w:rPr>
      </w:pPr>
    </w:p>
    <w:p w:rsidR="00104804" w:rsidRPr="00E01CD5" w:rsidRDefault="00104804" w:rsidP="00104804">
      <w:pPr>
        <w:pStyle w:val="Prrafodelista"/>
        <w:shd w:val="clear" w:color="auto" w:fill="FFFFFF"/>
        <w:spacing w:line="264" w:lineRule="auto"/>
        <w:ind w:left="540"/>
        <w:jc w:val="both"/>
        <w:rPr>
          <w:rFonts w:ascii="Arial" w:hAnsi="Arial" w:cs="Arial"/>
          <w:sz w:val="22"/>
          <w:szCs w:val="22"/>
          <w:lang w:val="es-MX"/>
        </w:rPr>
      </w:pPr>
      <w:r w:rsidRPr="00E01CD5">
        <w:rPr>
          <w:rFonts w:ascii="Arial" w:hAnsi="Arial" w:cs="Arial"/>
          <w:sz w:val="22"/>
          <w:szCs w:val="22"/>
          <w:lang w:val="es-MX"/>
        </w:rPr>
        <w:t>Para dar seguimiento a los trámites, dichas unidades administrativas deberán comunicar por escrito, vía telefónica y/o correo electrónico al solicitante el costo de los derechos generados por el servicio, el lugar y forma de pago y la fecha de entrega del trámite solicitado, los cuales deberán cumplir los requisitos y condicionantes señalados en el Código Reglamentario para el Municipio de Puebla, el Programa Municipal de Desarrollo Urbano Sustentable de Puebla y los reglamentos interiores de las dependencias que intervienen en el proceso de que se trate.</w:t>
      </w:r>
    </w:p>
    <w:p w:rsidR="00104804" w:rsidRPr="00E01CD5" w:rsidRDefault="00104804" w:rsidP="00104804">
      <w:pPr>
        <w:pStyle w:val="Prrafodelista"/>
        <w:shd w:val="clear" w:color="auto" w:fill="FFFFFF"/>
        <w:spacing w:line="264" w:lineRule="auto"/>
        <w:ind w:left="540"/>
        <w:jc w:val="both"/>
        <w:rPr>
          <w:rFonts w:ascii="Arial" w:hAnsi="Arial" w:cs="Arial"/>
          <w:sz w:val="22"/>
          <w:szCs w:val="22"/>
          <w:lang w:val="es-MX"/>
        </w:rPr>
      </w:pPr>
    </w:p>
    <w:p w:rsidR="00104804" w:rsidRPr="00E01CD5" w:rsidRDefault="00104804" w:rsidP="00CF2664">
      <w:pPr>
        <w:pStyle w:val="Prrafodelista"/>
        <w:numPr>
          <w:ilvl w:val="0"/>
          <w:numId w:val="22"/>
        </w:numPr>
        <w:shd w:val="clear" w:color="auto" w:fill="FFFFFF"/>
        <w:spacing w:line="264" w:lineRule="auto"/>
        <w:contextualSpacing/>
        <w:jc w:val="both"/>
        <w:rPr>
          <w:rFonts w:ascii="Arial" w:hAnsi="Arial" w:cs="Arial"/>
          <w:sz w:val="22"/>
          <w:szCs w:val="22"/>
          <w:lang w:val="es-MX"/>
        </w:rPr>
      </w:pPr>
      <w:r w:rsidRPr="00E01CD5">
        <w:rPr>
          <w:rFonts w:ascii="Arial" w:hAnsi="Arial" w:cs="Arial"/>
          <w:sz w:val="22"/>
          <w:szCs w:val="22"/>
          <w:lang w:val="es-MX"/>
        </w:rPr>
        <w:t>Sólo serán susceptibles de asignar los lotes que observen las siguientes consideraciones:</w:t>
      </w:r>
    </w:p>
    <w:p w:rsidR="00104804" w:rsidRPr="00E01CD5" w:rsidRDefault="00104804" w:rsidP="00104804">
      <w:pPr>
        <w:pStyle w:val="Prrafodelista"/>
        <w:shd w:val="clear" w:color="auto" w:fill="FFFFFF"/>
        <w:spacing w:line="264" w:lineRule="auto"/>
        <w:ind w:left="540"/>
        <w:jc w:val="both"/>
        <w:rPr>
          <w:rFonts w:ascii="Arial" w:hAnsi="Arial" w:cs="Arial"/>
          <w:sz w:val="22"/>
          <w:szCs w:val="22"/>
          <w:lang w:val="es-MX"/>
        </w:rPr>
      </w:pPr>
    </w:p>
    <w:p w:rsidR="00104804" w:rsidRPr="00E01CD5" w:rsidRDefault="00104804" w:rsidP="00CF2664">
      <w:pPr>
        <w:pStyle w:val="Prrafodelista"/>
        <w:numPr>
          <w:ilvl w:val="0"/>
          <w:numId w:val="21"/>
        </w:numPr>
        <w:shd w:val="clear" w:color="auto" w:fill="FFFFFF"/>
        <w:spacing w:line="264" w:lineRule="auto"/>
        <w:contextualSpacing/>
        <w:jc w:val="both"/>
        <w:rPr>
          <w:rFonts w:ascii="Arial" w:hAnsi="Arial" w:cs="Arial"/>
          <w:sz w:val="22"/>
          <w:szCs w:val="22"/>
          <w:lang w:val="es-MX"/>
        </w:rPr>
      </w:pPr>
      <w:r w:rsidRPr="00E01CD5">
        <w:rPr>
          <w:rFonts w:ascii="Arial" w:hAnsi="Arial" w:cs="Arial"/>
          <w:sz w:val="22"/>
          <w:szCs w:val="22"/>
          <w:lang w:val="es-MX"/>
        </w:rPr>
        <w:t>Que en el Censo de residentes o posesionarios autorizado esté registrado bajo el rubro “POR ASIGNAR”.</w:t>
      </w:r>
    </w:p>
    <w:p w:rsidR="00104804" w:rsidRPr="00E01CD5" w:rsidRDefault="00104804" w:rsidP="00CF2664">
      <w:pPr>
        <w:pStyle w:val="Prrafodelista"/>
        <w:numPr>
          <w:ilvl w:val="0"/>
          <w:numId w:val="21"/>
        </w:numPr>
        <w:shd w:val="clear" w:color="auto" w:fill="FFFFFF"/>
        <w:spacing w:line="264" w:lineRule="auto"/>
        <w:contextualSpacing/>
        <w:jc w:val="both"/>
        <w:rPr>
          <w:rFonts w:ascii="Arial" w:hAnsi="Arial" w:cs="Arial"/>
          <w:sz w:val="22"/>
          <w:szCs w:val="22"/>
          <w:lang w:val="es-MX"/>
        </w:rPr>
      </w:pPr>
      <w:r w:rsidRPr="00E01CD5">
        <w:rPr>
          <w:rFonts w:ascii="Arial" w:hAnsi="Arial" w:cs="Arial"/>
          <w:sz w:val="22"/>
          <w:szCs w:val="22"/>
          <w:lang w:val="es-MX"/>
        </w:rPr>
        <w:t>Que tenga uso de suelo habitacional o compatible, por lo que no podrán considerarse los lotes que se encuentren en polígonos de equipamiento urbano, zonas de riesgo o áreas naturales protegidas.</w:t>
      </w:r>
    </w:p>
    <w:p w:rsidR="00104804" w:rsidRPr="00E01CD5" w:rsidRDefault="00104804" w:rsidP="00CF2664">
      <w:pPr>
        <w:pStyle w:val="Prrafodelista"/>
        <w:numPr>
          <w:ilvl w:val="0"/>
          <w:numId w:val="21"/>
        </w:numPr>
        <w:shd w:val="clear" w:color="auto" w:fill="FFFFFF"/>
        <w:spacing w:line="264" w:lineRule="auto"/>
        <w:contextualSpacing/>
        <w:jc w:val="both"/>
        <w:rPr>
          <w:rFonts w:ascii="Arial" w:hAnsi="Arial" w:cs="Arial"/>
          <w:sz w:val="22"/>
          <w:szCs w:val="22"/>
          <w:lang w:val="es-MX"/>
        </w:rPr>
      </w:pPr>
      <w:r w:rsidRPr="00E01CD5">
        <w:rPr>
          <w:rFonts w:ascii="Arial" w:hAnsi="Arial" w:cs="Arial"/>
          <w:sz w:val="22"/>
          <w:szCs w:val="22"/>
          <w:lang w:val="es-MX"/>
        </w:rPr>
        <w:lastRenderedPageBreak/>
        <w:t>Que en caso de transmisión de los derechos de posesión entre particulares, se anexen en orden cronológico, los documentos que  comprueben dicha transferencia hasta llegar al solicitante.</w:t>
      </w:r>
    </w:p>
    <w:p w:rsidR="00104804" w:rsidRPr="00E01CD5" w:rsidRDefault="00104804" w:rsidP="00104804">
      <w:pPr>
        <w:pStyle w:val="Prrafodelista"/>
        <w:shd w:val="clear" w:color="auto" w:fill="FFFFFF"/>
        <w:spacing w:line="264" w:lineRule="auto"/>
        <w:jc w:val="both"/>
        <w:rPr>
          <w:rFonts w:ascii="Arial" w:hAnsi="Arial" w:cs="Arial"/>
          <w:sz w:val="22"/>
          <w:szCs w:val="22"/>
          <w:lang w:val="es-MX"/>
        </w:rPr>
      </w:pPr>
    </w:p>
    <w:p w:rsidR="00104804" w:rsidRPr="00E01CD5" w:rsidRDefault="00104804" w:rsidP="00CF2664">
      <w:pPr>
        <w:pStyle w:val="Prrafodelista"/>
        <w:numPr>
          <w:ilvl w:val="0"/>
          <w:numId w:val="22"/>
        </w:numPr>
        <w:shd w:val="clear" w:color="auto" w:fill="FFFFFF"/>
        <w:spacing w:line="264" w:lineRule="auto"/>
        <w:contextualSpacing/>
        <w:jc w:val="both"/>
        <w:rPr>
          <w:rFonts w:ascii="Arial" w:hAnsi="Arial" w:cs="Arial"/>
          <w:sz w:val="22"/>
          <w:szCs w:val="22"/>
          <w:lang w:val="es-MX"/>
        </w:rPr>
      </w:pPr>
      <w:r w:rsidRPr="00E01CD5">
        <w:rPr>
          <w:rFonts w:ascii="Arial" w:hAnsi="Arial" w:cs="Arial"/>
          <w:sz w:val="22"/>
          <w:szCs w:val="22"/>
          <w:lang w:val="es-MX"/>
        </w:rPr>
        <w:t>La Dirección de Bienes Patrimoniales remitirá mensualmente a la Comisión de Desarrollo Urbano y Medio Ambiente los expedientes de los lotes susceptibles de asignar.</w:t>
      </w:r>
    </w:p>
    <w:p w:rsidR="00104804" w:rsidRPr="00E01CD5" w:rsidRDefault="00104804" w:rsidP="00104804">
      <w:pPr>
        <w:pStyle w:val="Prrafodelista"/>
        <w:shd w:val="clear" w:color="auto" w:fill="FFFFFF"/>
        <w:spacing w:line="264" w:lineRule="auto"/>
        <w:ind w:left="540"/>
        <w:jc w:val="both"/>
        <w:rPr>
          <w:rFonts w:ascii="Arial" w:hAnsi="Arial" w:cs="Arial"/>
          <w:sz w:val="22"/>
          <w:szCs w:val="22"/>
          <w:lang w:val="es-MX"/>
        </w:rPr>
      </w:pPr>
    </w:p>
    <w:p w:rsidR="00104804" w:rsidRPr="00E01CD5" w:rsidRDefault="00104804" w:rsidP="00CF2664">
      <w:pPr>
        <w:pStyle w:val="Prrafodelista"/>
        <w:numPr>
          <w:ilvl w:val="0"/>
          <w:numId w:val="22"/>
        </w:numPr>
        <w:shd w:val="clear" w:color="auto" w:fill="FFFFFF"/>
        <w:spacing w:line="264" w:lineRule="auto"/>
        <w:contextualSpacing/>
        <w:jc w:val="both"/>
        <w:rPr>
          <w:rFonts w:ascii="Arial" w:hAnsi="Arial" w:cs="Arial"/>
          <w:sz w:val="22"/>
          <w:szCs w:val="22"/>
          <w:lang w:val="es-MX"/>
        </w:rPr>
      </w:pPr>
      <w:r w:rsidRPr="00E01CD5">
        <w:rPr>
          <w:rFonts w:ascii="Arial" w:hAnsi="Arial" w:cs="Arial"/>
          <w:sz w:val="22"/>
          <w:szCs w:val="22"/>
          <w:lang w:val="es-MX"/>
        </w:rPr>
        <w:t>La Comisión de Desarrollo Urbano y Medio Ambiente revisará los expedientes y elaborará el Dictamen para aprobar aquellos que cumplan con los requisitos y condicionantes señalados dentro del procedimiento y lo someterá a la consideración del Ayuntamiento, en los términos que señale la Ley Orgánica Municipal y el Código Reglamentario para el Municipio de Puebla.</w:t>
      </w:r>
    </w:p>
    <w:p w:rsidR="00104804" w:rsidRPr="00E01CD5" w:rsidRDefault="00104804" w:rsidP="00104804">
      <w:pPr>
        <w:pStyle w:val="Prrafodelista"/>
        <w:spacing w:line="264" w:lineRule="auto"/>
        <w:rPr>
          <w:rFonts w:ascii="Arial" w:hAnsi="Arial" w:cs="Arial"/>
          <w:sz w:val="22"/>
          <w:szCs w:val="22"/>
          <w:lang w:val="es-MX"/>
        </w:rPr>
      </w:pPr>
    </w:p>
    <w:p w:rsidR="00104804" w:rsidRPr="00E01CD5" w:rsidRDefault="00104804" w:rsidP="00CF2664">
      <w:pPr>
        <w:pStyle w:val="Prrafodelista"/>
        <w:numPr>
          <w:ilvl w:val="0"/>
          <w:numId w:val="22"/>
        </w:numPr>
        <w:shd w:val="clear" w:color="auto" w:fill="FFFFFF"/>
        <w:spacing w:line="264" w:lineRule="auto"/>
        <w:contextualSpacing/>
        <w:jc w:val="both"/>
        <w:rPr>
          <w:rFonts w:ascii="Arial" w:hAnsi="Arial" w:cs="Arial"/>
          <w:sz w:val="22"/>
          <w:szCs w:val="22"/>
          <w:lang w:val="es-MX"/>
        </w:rPr>
      </w:pPr>
      <w:r w:rsidRPr="00E01CD5">
        <w:rPr>
          <w:rFonts w:ascii="Arial" w:hAnsi="Arial" w:cs="Arial"/>
          <w:sz w:val="22"/>
          <w:szCs w:val="22"/>
          <w:lang w:val="es-MX"/>
        </w:rPr>
        <w:t>Una vez aprobado el Dictamen por el Ayuntamiento, la Dirección de Bienes Patrimoniales podrá expedir a favor del solicitante, la constancia del reconocimiento como poseedor.</w:t>
      </w:r>
    </w:p>
    <w:p w:rsidR="00104804" w:rsidRPr="00E01CD5" w:rsidRDefault="00104804" w:rsidP="00104804">
      <w:pPr>
        <w:pStyle w:val="Prrafodelista"/>
        <w:spacing w:line="264" w:lineRule="auto"/>
        <w:rPr>
          <w:rFonts w:ascii="Arial" w:hAnsi="Arial" w:cs="Arial"/>
          <w:sz w:val="22"/>
          <w:szCs w:val="22"/>
          <w:lang w:val="es-MX"/>
        </w:rPr>
      </w:pPr>
    </w:p>
    <w:p w:rsidR="00104804" w:rsidRPr="00E01CD5" w:rsidRDefault="00104804" w:rsidP="00CF2664">
      <w:pPr>
        <w:pStyle w:val="Prrafodelista"/>
        <w:numPr>
          <w:ilvl w:val="0"/>
          <w:numId w:val="22"/>
        </w:numPr>
        <w:shd w:val="clear" w:color="auto" w:fill="FFFFFF"/>
        <w:spacing w:line="264" w:lineRule="auto"/>
        <w:contextualSpacing/>
        <w:jc w:val="both"/>
        <w:rPr>
          <w:rFonts w:ascii="Arial" w:hAnsi="Arial" w:cs="Arial"/>
          <w:sz w:val="22"/>
          <w:szCs w:val="22"/>
          <w:lang w:val="es-MX"/>
        </w:rPr>
      </w:pPr>
      <w:r w:rsidRPr="00E01CD5">
        <w:rPr>
          <w:rFonts w:ascii="Arial" w:hAnsi="Arial" w:cs="Arial"/>
          <w:sz w:val="22"/>
          <w:szCs w:val="22"/>
          <w:lang w:val="es-MX"/>
        </w:rPr>
        <w:t xml:space="preserve">La Dirección de Bienes Patrimoniales será la Unidad Administrativa responsable de presentar a la Comisión Interinstitucional para la Regularización de los Asentamientos Humanos y la Constitución de Reservas Territoriales el Dictamen aprobado y los expedientes a efecto de que, en el ámbito de su competencia, se realicen las modificaciones en los registros correspondientes a las colonias reconocidas e incorporadas. </w:t>
      </w:r>
    </w:p>
    <w:p w:rsidR="00104804" w:rsidRPr="00E01CD5" w:rsidRDefault="00104804" w:rsidP="00104804">
      <w:pPr>
        <w:pStyle w:val="Prrafodelista"/>
        <w:spacing w:line="264" w:lineRule="auto"/>
        <w:rPr>
          <w:rFonts w:ascii="Arial" w:hAnsi="Arial" w:cs="Arial"/>
          <w:sz w:val="22"/>
          <w:szCs w:val="22"/>
          <w:lang w:val="es-MX"/>
        </w:rPr>
      </w:pPr>
    </w:p>
    <w:p w:rsidR="00104804" w:rsidRPr="00E01CD5" w:rsidRDefault="00104804" w:rsidP="00CF2664">
      <w:pPr>
        <w:pStyle w:val="Prrafodelista"/>
        <w:numPr>
          <w:ilvl w:val="0"/>
          <w:numId w:val="22"/>
        </w:numPr>
        <w:shd w:val="clear" w:color="auto" w:fill="FFFFFF"/>
        <w:spacing w:line="264" w:lineRule="auto"/>
        <w:contextualSpacing/>
        <w:jc w:val="both"/>
        <w:rPr>
          <w:rFonts w:ascii="Arial" w:hAnsi="Arial" w:cs="Arial"/>
          <w:sz w:val="22"/>
          <w:szCs w:val="22"/>
          <w:lang w:val="es-MX"/>
        </w:rPr>
      </w:pPr>
      <w:r w:rsidRPr="00E01CD5">
        <w:rPr>
          <w:rFonts w:ascii="Arial" w:hAnsi="Arial" w:cs="Arial"/>
          <w:sz w:val="22"/>
          <w:szCs w:val="22"/>
          <w:lang w:val="es-MX"/>
        </w:rPr>
        <w:t>Las Dependencias, Unidades Administrativas adscritas a ellas y la Comisión de Regidores, que intervienen en el presente procedimiento, tomarán las medidas técnicas y administrativas pertinentes a efecto de cumplir con las responsabilidades señaladas, de conformidad con el ámbito de su competencia.</w:t>
      </w:r>
    </w:p>
    <w:p w:rsidR="00104804" w:rsidRPr="00E01CD5" w:rsidRDefault="00104804" w:rsidP="00104804">
      <w:pPr>
        <w:pStyle w:val="Prrafodelista"/>
        <w:spacing w:line="264" w:lineRule="auto"/>
        <w:rPr>
          <w:rFonts w:ascii="Arial" w:hAnsi="Arial" w:cs="Arial"/>
          <w:sz w:val="22"/>
          <w:szCs w:val="22"/>
          <w:lang w:val="es-MX"/>
        </w:rPr>
      </w:pPr>
    </w:p>
    <w:p w:rsidR="00104804" w:rsidRPr="00E01CD5" w:rsidRDefault="00104804" w:rsidP="00CF2664">
      <w:pPr>
        <w:pStyle w:val="Prrafodelista"/>
        <w:numPr>
          <w:ilvl w:val="0"/>
          <w:numId w:val="22"/>
        </w:numPr>
        <w:shd w:val="clear" w:color="auto" w:fill="FFFFFF"/>
        <w:spacing w:line="264" w:lineRule="auto"/>
        <w:contextualSpacing/>
        <w:jc w:val="both"/>
        <w:rPr>
          <w:rFonts w:ascii="Arial" w:hAnsi="Arial" w:cs="Arial"/>
          <w:sz w:val="22"/>
          <w:szCs w:val="22"/>
          <w:lang w:val="es-MX"/>
        </w:rPr>
      </w:pPr>
      <w:r w:rsidRPr="00E01CD5">
        <w:rPr>
          <w:rFonts w:ascii="Arial" w:hAnsi="Arial" w:cs="Arial"/>
          <w:sz w:val="22"/>
          <w:szCs w:val="22"/>
          <w:lang w:val="es-MX"/>
        </w:rPr>
        <w:t>El presente procedimiento al ser una disposición administrativa será de observancia general y estará vigente a partir de su aprobación hasta el 14 de octubre de 2018.</w:t>
      </w:r>
    </w:p>
    <w:p w:rsidR="00104804" w:rsidRPr="00E01CD5" w:rsidRDefault="00104804" w:rsidP="00104804">
      <w:pPr>
        <w:pStyle w:val="Prrafodelista"/>
        <w:shd w:val="clear" w:color="auto" w:fill="FFFFFF"/>
        <w:spacing w:line="264" w:lineRule="auto"/>
        <w:ind w:left="540"/>
        <w:jc w:val="both"/>
        <w:rPr>
          <w:rFonts w:ascii="Arial" w:hAnsi="Arial" w:cs="Arial"/>
          <w:sz w:val="22"/>
          <w:szCs w:val="22"/>
          <w:lang w:val="es-MX"/>
        </w:rPr>
      </w:pPr>
    </w:p>
    <w:p w:rsidR="00104804" w:rsidRPr="00E01CD5" w:rsidRDefault="00104804" w:rsidP="00104804">
      <w:pPr>
        <w:pStyle w:val="Prrafodelista"/>
        <w:shd w:val="clear" w:color="auto" w:fill="FFFFFF"/>
        <w:spacing w:line="264" w:lineRule="auto"/>
        <w:ind w:left="540"/>
        <w:jc w:val="both"/>
        <w:rPr>
          <w:rFonts w:ascii="Arial" w:hAnsi="Arial" w:cs="Arial"/>
          <w:sz w:val="22"/>
          <w:szCs w:val="22"/>
          <w:lang w:val="es-MX"/>
        </w:rPr>
      </w:pPr>
    </w:p>
    <w:p w:rsidR="00104804" w:rsidRPr="00E01CD5" w:rsidRDefault="00104804" w:rsidP="00104804">
      <w:pPr>
        <w:pStyle w:val="Textoindependiente"/>
        <w:spacing w:line="264" w:lineRule="auto"/>
        <w:ind w:firstLine="540"/>
        <w:rPr>
          <w:rFonts w:cs="Arial"/>
          <w:b/>
          <w:color w:val="000000"/>
          <w:sz w:val="22"/>
          <w:szCs w:val="22"/>
        </w:rPr>
      </w:pPr>
      <w:r w:rsidRPr="00E01CD5">
        <w:rPr>
          <w:rFonts w:cs="Arial"/>
          <w:color w:val="000000"/>
          <w:sz w:val="22"/>
          <w:szCs w:val="22"/>
        </w:rPr>
        <w:t>Por lo anteriormente expuesto y fundado, se somete a consideración de este Honorable Cuerpo Colegiado para su aprobación el siguiente:</w:t>
      </w:r>
    </w:p>
    <w:p w:rsidR="00104804" w:rsidRDefault="00104804" w:rsidP="00104804">
      <w:pPr>
        <w:spacing w:line="264" w:lineRule="auto"/>
        <w:ind w:left="540" w:hanging="540"/>
        <w:jc w:val="center"/>
        <w:rPr>
          <w:rFonts w:ascii="Arial" w:hAnsi="Arial" w:cs="Arial"/>
          <w:b/>
          <w:color w:val="000000"/>
          <w:sz w:val="22"/>
          <w:szCs w:val="22"/>
          <w:lang w:val="es-MX"/>
        </w:rPr>
      </w:pPr>
    </w:p>
    <w:p w:rsidR="00104804" w:rsidRPr="00E01CD5" w:rsidRDefault="00104804" w:rsidP="00104804">
      <w:pPr>
        <w:spacing w:line="264" w:lineRule="auto"/>
        <w:ind w:left="540" w:hanging="540"/>
        <w:jc w:val="center"/>
        <w:rPr>
          <w:rFonts w:ascii="Arial" w:hAnsi="Arial" w:cs="Arial"/>
          <w:b/>
          <w:color w:val="000000"/>
          <w:sz w:val="22"/>
          <w:szCs w:val="22"/>
          <w:lang w:val="es-MX"/>
        </w:rPr>
      </w:pPr>
      <w:r w:rsidRPr="00E01CD5">
        <w:rPr>
          <w:rFonts w:ascii="Arial" w:hAnsi="Arial" w:cs="Arial"/>
          <w:b/>
          <w:color w:val="000000"/>
          <w:sz w:val="22"/>
          <w:szCs w:val="22"/>
          <w:lang w:val="es-MX"/>
        </w:rPr>
        <w:t>DICTAMEN</w:t>
      </w:r>
    </w:p>
    <w:p w:rsidR="00104804" w:rsidRPr="00E01CD5" w:rsidRDefault="00104804" w:rsidP="00104804">
      <w:pPr>
        <w:spacing w:line="264" w:lineRule="auto"/>
        <w:ind w:left="540" w:hanging="540"/>
        <w:jc w:val="center"/>
        <w:rPr>
          <w:rFonts w:ascii="Arial" w:hAnsi="Arial" w:cs="Arial"/>
          <w:color w:val="000000"/>
          <w:sz w:val="22"/>
          <w:szCs w:val="22"/>
          <w:lang w:val="es-MX"/>
        </w:rPr>
      </w:pPr>
    </w:p>
    <w:p w:rsidR="00104804" w:rsidRPr="00E01CD5" w:rsidRDefault="00104804" w:rsidP="00104804">
      <w:pPr>
        <w:spacing w:line="264" w:lineRule="auto"/>
        <w:jc w:val="both"/>
        <w:rPr>
          <w:rFonts w:ascii="Arial" w:hAnsi="Arial" w:cs="Arial"/>
          <w:color w:val="000000"/>
          <w:sz w:val="22"/>
          <w:szCs w:val="22"/>
          <w:lang w:val="es-MX"/>
        </w:rPr>
      </w:pPr>
      <w:r w:rsidRPr="00E01CD5">
        <w:rPr>
          <w:rFonts w:ascii="Arial" w:hAnsi="Arial" w:cs="Arial"/>
          <w:b/>
          <w:color w:val="000000"/>
          <w:sz w:val="22"/>
          <w:szCs w:val="22"/>
          <w:lang w:val="es-MX"/>
        </w:rPr>
        <w:t xml:space="preserve">ÚNICO.- </w:t>
      </w:r>
      <w:r w:rsidRPr="00E01CD5">
        <w:rPr>
          <w:rFonts w:ascii="Arial" w:hAnsi="Arial" w:cs="Arial"/>
          <w:color w:val="000000"/>
          <w:sz w:val="22"/>
          <w:szCs w:val="22"/>
          <w:lang w:val="es-MX"/>
        </w:rPr>
        <w:t>Se aprueba el procedimiento para el reconocimiento de beneficiarios en lotes por asignar, ubicados en las colonias reconocidas e incorporadas al desarrollo urbano, en los términos señalados en el considerando X del presente Dictamen.</w:t>
      </w:r>
    </w:p>
    <w:p w:rsidR="00104804" w:rsidRPr="00E01CD5" w:rsidRDefault="00104804" w:rsidP="00104804">
      <w:pPr>
        <w:spacing w:line="264" w:lineRule="auto"/>
        <w:jc w:val="both"/>
        <w:rPr>
          <w:rFonts w:ascii="Arial" w:hAnsi="Arial" w:cs="Arial"/>
          <w:b/>
          <w:color w:val="000000"/>
          <w:sz w:val="22"/>
          <w:szCs w:val="22"/>
          <w:lang w:val="es-MX"/>
        </w:rPr>
      </w:pPr>
    </w:p>
    <w:p w:rsidR="00104804" w:rsidRPr="00FE5B2D" w:rsidRDefault="00104804" w:rsidP="00104804">
      <w:pPr>
        <w:spacing w:line="264" w:lineRule="auto"/>
        <w:jc w:val="both"/>
        <w:rPr>
          <w:rFonts w:ascii="Arial" w:hAnsi="Arial" w:cs="Arial"/>
          <w:b/>
          <w:color w:val="000000"/>
          <w:sz w:val="22"/>
          <w:szCs w:val="22"/>
        </w:rPr>
      </w:pPr>
      <w:r w:rsidRPr="00887746">
        <w:rPr>
          <w:rFonts w:ascii="Arial" w:hAnsi="Arial" w:cs="Arial"/>
          <w:b/>
          <w:color w:val="000000"/>
          <w:sz w:val="22"/>
          <w:szCs w:val="22"/>
          <w:lang w:val="es-MX"/>
        </w:rPr>
        <w:t xml:space="preserve">ATENTAMENTE.- “SUFRAGIO EFECTIVO, NO REELECCIÓN”.- CUATRO VECES HEROICA PUEBLA DE ZARAGOZA, A 28 DE ABRIL DE 2015.- LA COMISIÓN DE DESARROLLO URBANO Y MEDIO AMBIENTE.- </w:t>
      </w:r>
      <w:r w:rsidRPr="00887746">
        <w:rPr>
          <w:rFonts w:ascii="Arial" w:hAnsi="Arial" w:cs="Arial"/>
          <w:b/>
          <w:color w:val="000000"/>
          <w:sz w:val="22"/>
          <w:szCs w:val="22"/>
        </w:rPr>
        <w:t xml:space="preserve">REG. MYRIAM DE LOURDES </w:t>
      </w:r>
      <w:r w:rsidRPr="00887746">
        <w:rPr>
          <w:rFonts w:ascii="Arial" w:hAnsi="Arial" w:cs="Arial"/>
          <w:b/>
          <w:color w:val="000000"/>
          <w:sz w:val="22"/>
          <w:szCs w:val="22"/>
        </w:rPr>
        <w:lastRenderedPageBreak/>
        <w:t>ARABIAN COUTTOLENC, PRESIDENTE.- REG.  FÉLIX HERNÁNDEZ HERNÁNDEZ, VOCAL.- REG. CARLOS FRANCISCO COBOS MARÍN, VOCAL.- REG. MARÍA DE GUADALUPE ARRUBARRENA GARCÍA, VOCAL.- REG. YURIDIA MAGALI GARCÍA HUERTA, VOCAL.- RÚBRICAS.</w:t>
      </w: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Pr="004D6AC8" w:rsidRDefault="00104804" w:rsidP="00104804">
      <w:pPr>
        <w:pStyle w:val="Textoindependiente"/>
        <w:spacing w:line="264" w:lineRule="auto"/>
        <w:rPr>
          <w:rFonts w:cs="Arial"/>
          <w:color w:val="000000"/>
          <w:sz w:val="22"/>
          <w:szCs w:val="22"/>
        </w:rPr>
      </w:pPr>
      <w:r w:rsidRPr="004D6AC8">
        <w:rPr>
          <w:rFonts w:cs="Arial"/>
          <w:color w:val="000000"/>
          <w:sz w:val="22"/>
          <w:szCs w:val="22"/>
        </w:rPr>
        <w:t>HONORABLE CABILDO</w:t>
      </w:r>
    </w:p>
    <w:p w:rsidR="00104804" w:rsidRPr="004D6AC8" w:rsidRDefault="00104804" w:rsidP="00104804">
      <w:pPr>
        <w:pStyle w:val="Textoindependiente"/>
        <w:spacing w:line="264" w:lineRule="auto"/>
        <w:rPr>
          <w:rFonts w:cs="Arial"/>
          <w:color w:val="000000"/>
          <w:sz w:val="22"/>
          <w:szCs w:val="22"/>
        </w:rPr>
      </w:pPr>
    </w:p>
    <w:p w:rsidR="00104804" w:rsidRPr="004D6AC8" w:rsidRDefault="00104804" w:rsidP="00104804">
      <w:pPr>
        <w:pStyle w:val="Textoindependiente"/>
        <w:spacing w:line="264" w:lineRule="auto"/>
        <w:rPr>
          <w:rFonts w:cs="Arial"/>
          <w:color w:val="000000"/>
          <w:sz w:val="22"/>
          <w:szCs w:val="22"/>
        </w:rPr>
      </w:pPr>
      <w:r w:rsidRPr="004D6AC8">
        <w:rPr>
          <w:rFonts w:cs="Arial"/>
          <w:color w:val="000000"/>
          <w:sz w:val="22"/>
          <w:szCs w:val="22"/>
        </w:rPr>
        <w:t xml:space="preserve">LOS SUSCRITOS REGIDORES MYRIAM DE LOURDES ARABIAN COUTTOLENC, FÉLIX HERNÁNDEZ HERNÁNDEZ, CARLOS FRANCISCO COBOS MARÍN, </w:t>
      </w:r>
      <w:r w:rsidRPr="004D6AC8">
        <w:rPr>
          <w:rFonts w:cs="Arial"/>
          <w:sz w:val="22"/>
          <w:szCs w:val="22"/>
        </w:rPr>
        <w:t>MARÍA DE GUADALUPE ARRUBARRENA GARCÍA, JUAN PABLO KURI CARBALLO Y YURIDIA MAGALI GARCÍA HUERTA,</w:t>
      </w:r>
      <w:r>
        <w:rPr>
          <w:rFonts w:cs="Arial"/>
          <w:sz w:val="22"/>
          <w:szCs w:val="22"/>
        </w:rPr>
        <w:t xml:space="preserve"> </w:t>
      </w:r>
      <w:r w:rsidRPr="004D6AC8">
        <w:rPr>
          <w:rFonts w:cs="Arial"/>
          <w:color w:val="000000"/>
          <w:sz w:val="22"/>
          <w:szCs w:val="22"/>
        </w:rPr>
        <w:t>INTEGRANTES DE LA COMISIÓN DE DESARROLLO URBANO Y MEDIO AMBIENTE DEL HONORABLE AYUNTAMIENTO DEL MUNICIPIO DE PUEBLA; CON FUNDAMENTO EN LO DISPUESTO POR LOS ARTÍCULOS 115 FRACCIÓN</w:t>
      </w:r>
      <w:r>
        <w:rPr>
          <w:rFonts w:cs="Arial"/>
          <w:color w:val="000000"/>
          <w:sz w:val="22"/>
          <w:szCs w:val="22"/>
        </w:rPr>
        <w:t xml:space="preserve"> </w:t>
      </w:r>
      <w:r w:rsidRPr="004D6AC8">
        <w:rPr>
          <w:rFonts w:cs="Arial"/>
          <w:color w:val="000000"/>
          <w:sz w:val="22"/>
          <w:szCs w:val="22"/>
        </w:rPr>
        <w:t>V INCISOS</w:t>
      </w:r>
      <w:r>
        <w:rPr>
          <w:rFonts w:cs="Arial"/>
          <w:color w:val="000000"/>
          <w:sz w:val="22"/>
          <w:szCs w:val="22"/>
        </w:rPr>
        <w:t xml:space="preserve"> </w:t>
      </w:r>
      <w:r w:rsidRPr="004D6AC8">
        <w:rPr>
          <w:rFonts w:cs="Arial"/>
          <w:color w:val="000000"/>
          <w:sz w:val="22"/>
          <w:szCs w:val="22"/>
        </w:rPr>
        <w:t>a), d) y e) DE LA CONSTITUCIÓN POLÍTICA DE LOS ESTADOS UNIDOS MEXICANOS; 9 FRACCIONES I, II, III Y IV, 51 FRACCIONES I, VII Y VIII DE LA LEY GENERAL DE ASENTAMIENTOS HUMANOS;  105 FRACCIÓN IV</w:t>
      </w:r>
      <w:r w:rsidR="00D276C3">
        <w:rPr>
          <w:rFonts w:cs="Arial"/>
          <w:color w:val="000000"/>
          <w:sz w:val="22"/>
          <w:szCs w:val="22"/>
        </w:rPr>
        <w:t xml:space="preserve"> </w:t>
      </w:r>
      <w:r w:rsidRPr="004D6AC8">
        <w:rPr>
          <w:rFonts w:cs="Arial"/>
          <w:color w:val="000000"/>
          <w:sz w:val="22"/>
          <w:szCs w:val="22"/>
        </w:rPr>
        <w:t>INCISOS</w:t>
      </w:r>
      <w:r>
        <w:rPr>
          <w:rFonts w:cs="Arial"/>
          <w:color w:val="000000"/>
          <w:sz w:val="22"/>
          <w:szCs w:val="22"/>
        </w:rPr>
        <w:t xml:space="preserve"> </w:t>
      </w:r>
      <w:r w:rsidRPr="004D6AC8">
        <w:rPr>
          <w:rFonts w:cs="Arial"/>
          <w:color w:val="000000"/>
          <w:sz w:val="22"/>
          <w:szCs w:val="22"/>
        </w:rPr>
        <w:t xml:space="preserve">a), d) y e)DE LA CONSTITUCIÓN POLÍTICA DEL ESTADO LIBRE Y SOBERANO DE PUEBLA; 13 FRACCIÓN XIX, 23 FRACCIONES II Y VII, 78, 87, 88, 94, 95, 96, 111, 112, 116, 117 Y 119 DE LA LEY DE DESARROLLO URBANO SUSTENTABLE DEL ESTADO DE PUEBLA; 4 FRACCIONES I, II, III, IV Y VII, 5, 14 FRACCIONES V Y VII, 20 FRACCIONES I Y III, 35 Y 37 DE LA LEY DE CATASTRO DEL ESTADO DE PUEBLA; 2, 5, 6, 8 </w:t>
      </w:r>
      <w:r w:rsidR="00D276C3" w:rsidRPr="004D6AC8">
        <w:rPr>
          <w:rFonts w:cs="Arial"/>
          <w:color w:val="000000"/>
          <w:sz w:val="22"/>
          <w:szCs w:val="22"/>
        </w:rPr>
        <w:t>FRACCIÓN</w:t>
      </w:r>
      <w:r w:rsidRPr="004D6AC8">
        <w:rPr>
          <w:rFonts w:cs="Arial"/>
          <w:color w:val="000000"/>
          <w:sz w:val="22"/>
          <w:szCs w:val="22"/>
        </w:rPr>
        <w:t xml:space="preserve"> II, 12 FRACCIONES I, III Y XI DE LA LEY DE FRACCIONAMIENTOS Y ACCIONES URBANÍSTICAS DEL ESTADO DE PUEBLA; 3, 78 FRACCIONES I, II, XXXIX, XLI Y XLII, 92 FRACCIONES IV Y VII Y 94  DE LA LEY ORGÁNICA MUNICIPAL</w:t>
      </w:r>
      <w:r>
        <w:rPr>
          <w:rFonts w:cs="Arial"/>
          <w:color w:val="000000"/>
          <w:sz w:val="22"/>
          <w:szCs w:val="22"/>
        </w:rPr>
        <w:t xml:space="preserve"> </w:t>
      </w:r>
      <w:r w:rsidRPr="004D6AC8">
        <w:rPr>
          <w:rFonts w:cs="Arial"/>
          <w:color w:val="000000"/>
          <w:sz w:val="22"/>
          <w:szCs w:val="22"/>
        </w:rPr>
        <w:t>Y 8, 20, 27 Y 29 FRACCIÓN IX</w:t>
      </w:r>
      <w:r>
        <w:rPr>
          <w:rFonts w:cs="Arial"/>
          <w:color w:val="000000"/>
          <w:sz w:val="22"/>
          <w:szCs w:val="22"/>
        </w:rPr>
        <w:t xml:space="preserve"> </w:t>
      </w:r>
      <w:r w:rsidRPr="004D6AC8">
        <w:rPr>
          <w:rFonts w:cs="Arial"/>
          <w:color w:val="000000"/>
          <w:sz w:val="22"/>
          <w:szCs w:val="22"/>
        </w:rPr>
        <w:t>DEL CÓDIGO REGLAMENTARIO PARA EL MUNICIPIO DE PUEBLA</w:t>
      </w:r>
      <w:r>
        <w:rPr>
          <w:rFonts w:cs="Arial"/>
          <w:color w:val="000000"/>
          <w:sz w:val="22"/>
          <w:szCs w:val="22"/>
        </w:rPr>
        <w:t xml:space="preserve"> </w:t>
      </w:r>
      <w:r w:rsidRPr="004D6AC8">
        <w:rPr>
          <w:rFonts w:cs="Arial"/>
          <w:color w:val="000000"/>
          <w:sz w:val="22"/>
          <w:szCs w:val="22"/>
        </w:rPr>
        <w:t>SOMETEMOS ANTE ESTE HONORABLE CUERPO COLEGIADO EL PUNTO DE ACUERDO POR EL QUE SE APRUEBA LA ELABORACIÓN DEL CATÁLOGO MUNICIPAL DE UNIDADES TERRITORIALES,</w:t>
      </w:r>
      <w:r>
        <w:rPr>
          <w:rFonts w:cs="Arial"/>
          <w:color w:val="000000"/>
          <w:sz w:val="22"/>
          <w:szCs w:val="22"/>
        </w:rPr>
        <w:t xml:space="preserve"> </w:t>
      </w:r>
      <w:r w:rsidRPr="004D6AC8">
        <w:rPr>
          <w:rFonts w:cs="Arial"/>
          <w:color w:val="000000"/>
          <w:sz w:val="22"/>
          <w:szCs w:val="22"/>
        </w:rPr>
        <w:t>POR LO QUE:</w:t>
      </w:r>
    </w:p>
    <w:p w:rsidR="00104804" w:rsidRPr="004D6AC8" w:rsidRDefault="00104804" w:rsidP="00104804">
      <w:pPr>
        <w:pStyle w:val="Textoindependiente"/>
        <w:spacing w:line="264" w:lineRule="auto"/>
        <w:rPr>
          <w:rFonts w:cs="Arial"/>
          <w:color w:val="000000"/>
          <w:sz w:val="22"/>
          <w:szCs w:val="22"/>
        </w:rPr>
      </w:pPr>
    </w:p>
    <w:p w:rsidR="00104804" w:rsidRPr="004D6AC8" w:rsidRDefault="00104804" w:rsidP="00104804">
      <w:pPr>
        <w:pStyle w:val="Textoindependiente"/>
        <w:spacing w:line="264" w:lineRule="auto"/>
        <w:jc w:val="center"/>
        <w:rPr>
          <w:rFonts w:cs="Arial"/>
          <w:color w:val="000000"/>
          <w:sz w:val="22"/>
          <w:szCs w:val="22"/>
        </w:rPr>
      </w:pPr>
      <w:r w:rsidRPr="004D6AC8">
        <w:rPr>
          <w:rFonts w:cs="Arial"/>
          <w:color w:val="000000"/>
          <w:sz w:val="22"/>
          <w:szCs w:val="22"/>
        </w:rPr>
        <w:t>C O N S I D E R A N D O</w:t>
      </w:r>
    </w:p>
    <w:p w:rsidR="00104804" w:rsidRPr="004D6AC8" w:rsidRDefault="00104804" w:rsidP="00104804">
      <w:pPr>
        <w:spacing w:line="264" w:lineRule="auto"/>
        <w:jc w:val="both"/>
        <w:outlineLvl w:val="0"/>
        <w:rPr>
          <w:rFonts w:ascii="Arial" w:hAnsi="Arial" w:cs="Arial"/>
          <w:color w:val="000000"/>
          <w:sz w:val="22"/>
          <w:szCs w:val="22"/>
          <w:lang w:val="es-MX"/>
        </w:rPr>
      </w:pPr>
    </w:p>
    <w:p w:rsidR="00104804" w:rsidRPr="004D6AC8" w:rsidRDefault="00104804" w:rsidP="00CF2664">
      <w:pPr>
        <w:pStyle w:val="Textoindependiente"/>
        <w:widowControl/>
        <w:numPr>
          <w:ilvl w:val="0"/>
          <w:numId w:val="2"/>
        </w:numPr>
        <w:tabs>
          <w:tab w:val="num" w:pos="540"/>
        </w:tabs>
        <w:spacing w:line="264" w:lineRule="auto"/>
        <w:ind w:left="540" w:hanging="540"/>
        <w:rPr>
          <w:rFonts w:cs="Arial"/>
          <w:b/>
          <w:sz w:val="22"/>
          <w:szCs w:val="22"/>
          <w:lang w:val="es-ES"/>
        </w:rPr>
      </w:pPr>
      <w:r w:rsidRPr="004D6AC8">
        <w:rPr>
          <w:rFonts w:cs="Arial"/>
          <w:color w:val="000000"/>
          <w:sz w:val="22"/>
          <w:szCs w:val="22"/>
        </w:rPr>
        <w:t xml:space="preserve">Que,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w:t>
      </w:r>
      <w:r w:rsidRPr="004D6AC8">
        <w:rPr>
          <w:rFonts w:cs="Arial"/>
          <w:color w:val="000000"/>
          <w:sz w:val="22"/>
          <w:szCs w:val="22"/>
        </w:rPr>
        <w:lastRenderedPageBreak/>
        <w:t>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Pr>
          <w:rFonts w:cs="Arial"/>
          <w:color w:val="000000"/>
          <w:sz w:val="22"/>
          <w:szCs w:val="22"/>
        </w:rPr>
        <w:t xml:space="preserve"> </w:t>
      </w:r>
      <w:r w:rsidRPr="004D6AC8">
        <w:rPr>
          <w:rFonts w:cs="Arial"/>
          <w:color w:val="000000"/>
          <w:spacing w:val="-5"/>
          <w:sz w:val="22"/>
          <w:szCs w:val="22"/>
        </w:rPr>
        <w:t xml:space="preserve">Asimismo, en la fracción V incisos a), d) y e) de dicho ordenamiento legal, establece </w:t>
      </w:r>
      <w:r w:rsidRPr="004D6AC8">
        <w:rPr>
          <w:rFonts w:cs="Arial"/>
          <w:color w:val="000000"/>
          <w:spacing w:val="-1"/>
          <w:sz w:val="22"/>
          <w:szCs w:val="22"/>
        </w:rPr>
        <w:t>que los Municipios</w:t>
      </w:r>
      <w:r>
        <w:rPr>
          <w:rFonts w:cs="Arial"/>
          <w:color w:val="000000"/>
          <w:spacing w:val="-1"/>
          <w:sz w:val="22"/>
          <w:szCs w:val="22"/>
        </w:rPr>
        <w:t xml:space="preserve"> </w:t>
      </w:r>
      <w:r w:rsidRPr="004D6AC8">
        <w:rPr>
          <w:rFonts w:cs="Arial"/>
          <w:sz w:val="22"/>
          <w:szCs w:val="22"/>
        </w:rPr>
        <w:t>están facultados para autorizar, controlar y vigilar la utilización del suelo, en el ámbito de su competencia, en sus jurisdicciones territoriales; intervenir en la regularización de la tenencia de la tierra urbana, así como formular, aprobar y administrar la zonificación y planes de desarrollo urbano municipal</w:t>
      </w:r>
      <w:r w:rsidRPr="004D6AC8">
        <w:rPr>
          <w:rFonts w:cs="Arial"/>
          <w:color w:val="000000"/>
          <w:spacing w:val="-5"/>
          <w:sz w:val="22"/>
          <w:szCs w:val="22"/>
        </w:rPr>
        <w:t>.</w:t>
      </w:r>
    </w:p>
    <w:p w:rsidR="00104804" w:rsidRPr="004D6AC8" w:rsidRDefault="00104804" w:rsidP="00104804">
      <w:pPr>
        <w:pStyle w:val="Textoindependiente"/>
        <w:tabs>
          <w:tab w:val="num" w:pos="540"/>
        </w:tabs>
        <w:spacing w:line="264" w:lineRule="auto"/>
        <w:ind w:left="540" w:hanging="540"/>
        <w:rPr>
          <w:rFonts w:cs="Arial"/>
          <w:b/>
          <w:color w:val="000000"/>
          <w:sz w:val="22"/>
          <w:szCs w:val="22"/>
          <w:lang w:val="es-ES"/>
        </w:rPr>
      </w:pPr>
    </w:p>
    <w:p w:rsidR="00104804" w:rsidRPr="004D6AC8" w:rsidRDefault="00104804" w:rsidP="00CF2664">
      <w:pPr>
        <w:pStyle w:val="Default"/>
        <w:numPr>
          <w:ilvl w:val="0"/>
          <w:numId w:val="2"/>
        </w:numPr>
        <w:tabs>
          <w:tab w:val="clear" w:pos="900"/>
          <w:tab w:val="num" w:pos="567"/>
        </w:tabs>
        <w:spacing w:line="264" w:lineRule="auto"/>
        <w:ind w:left="567" w:hanging="387"/>
        <w:jc w:val="both"/>
        <w:rPr>
          <w:spacing w:val="-6"/>
          <w:sz w:val="22"/>
          <w:szCs w:val="22"/>
        </w:rPr>
      </w:pPr>
      <w:r w:rsidRPr="004D6AC8">
        <w:rPr>
          <w:spacing w:val="-6"/>
          <w:sz w:val="22"/>
          <w:szCs w:val="22"/>
        </w:rPr>
        <w:t xml:space="preserve">Que, la Ley General de Asentamientos Humanos establece en su artículo 9 fracciones I, II, III y IV que corresponden al Municipio entre otras, las siguientes atribuciones: </w:t>
      </w:r>
      <w:r w:rsidRPr="004D6AC8">
        <w:rPr>
          <w:sz w:val="22"/>
          <w:szCs w:val="22"/>
        </w:rPr>
        <w:t>formular, aprobar y administrar los planes o programas municipales de desarrollo urbano, de centros de población y los demás que de éstos deriven, así como evaluar y vigilar su cumplimiento, de conformidad con la legislación local, regular, controlar y vigilar las reservas, usos y destinos de áreas y predios en los centros de población; administrar la zonificación prevista en los planes o programas municipales de desarrollo urbano, de centros de población y los demás que de éstos deriven, además de promover y realizar acciones e inversiones para la conservación, mejoramiento y crecimiento de los centros de población. Por lo que, señala para el cumplimiento de estas atribuciones, que los municipios fomentarán la coordinación y la concertación de acciones e inversiones entre los sectores público, social y privado para la aplicación de los planes o programas de desarrollo urbano, la simplificación de los trámites administrativos que se requieran para la ejecución de acciones e inversiones de desarrollo urbano y el fortalecimiento de las administraciones públicas estatales y municipales para el desarrollo urbano.</w:t>
      </w:r>
    </w:p>
    <w:p w:rsidR="00104804" w:rsidRPr="004D6AC8" w:rsidRDefault="00104804" w:rsidP="00104804">
      <w:pPr>
        <w:pStyle w:val="Default"/>
        <w:tabs>
          <w:tab w:val="num" w:pos="567"/>
        </w:tabs>
        <w:spacing w:line="264" w:lineRule="auto"/>
        <w:ind w:left="567"/>
        <w:jc w:val="both"/>
        <w:rPr>
          <w:spacing w:val="-6"/>
          <w:sz w:val="22"/>
          <w:szCs w:val="22"/>
        </w:rPr>
      </w:pPr>
    </w:p>
    <w:p w:rsidR="00104804" w:rsidRPr="004D6AC8" w:rsidRDefault="00104804" w:rsidP="00CF2664">
      <w:pPr>
        <w:pStyle w:val="Default"/>
        <w:numPr>
          <w:ilvl w:val="0"/>
          <w:numId w:val="2"/>
        </w:numPr>
        <w:spacing w:line="264" w:lineRule="auto"/>
        <w:ind w:left="567" w:hanging="387"/>
        <w:jc w:val="both"/>
        <w:rPr>
          <w:spacing w:val="-6"/>
          <w:sz w:val="22"/>
          <w:szCs w:val="22"/>
        </w:rPr>
      </w:pPr>
      <w:r w:rsidRPr="004D6AC8">
        <w:rPr>
          <w:sz w:val="22"/>
          <w:szCs w:val="22"/>
        </w:rPr>
        <w:t>Que, el artículo 105 fracción IV incisos</w:t>
      </w:r>
      <w:r>
        <w:rPr>
          <w:sz w:val="22"/>
          <w:szCs w:val="22"/>
        </w:rPr>
        <w:t xml:space="preserve"> </w:t>
      </w:r>
      <w:r w:rsidRPr="004D6AC8">
        <w:rPr>
          <w:sz w:val="22"/>
          <w:szCs w:val="22"/>
        </w:rPr>
        <w:t>a), d) y e) de la Constitución Política del Estado Libre y Soberano de Puebla, establece que los municipios en los términos de lo dispuesto por las leyes federales y estatales</w:t>
      </w:r>
      <w:r>
        <w:rPr>
          <w:sz w:val="22"/>
          <w:szCs w:val="22"/>
        </w:rPr>
        <w:t xml:space="preserve"> </w:t>
      </w:r>
      <w:r w:rsidRPr="004D6AC8">
        <w:rPr>
          <w:sz w:val="22"/>
          <w:szCs w:val="22"/>
        </w:rPr>
        <w:t>están facultades para formular, aprobar y administrar la zonificación y planes de desarrollo urbano municipal, así como autorizar, controlar y vigilar la utilización del suelo, en el ámbito de su competencia, en sus jurisdicciones territoriales e intervenir en la regulación de la tenencia de la tierra urbana.</w:t>
      </w:r>
    </w:p>
    <w:p w:rsidR="00104804" w:rsidRPr="004D6AC8" w:rsidRDefault="00104804" w:rsidP="00104804">
      <w:pPr>
        <w:pStyle w:val="Textoindependiente"/>
        <w:widowControl/>
        <w:spacing w:line="264" w:lineRule="auto"/>
        <w:rPr>
          <w:rFonts w:cs="Arial"/>
          <w:b/>
          <w:color w:val="000000"/>
          <w:spacing w:val="-6"/>
          <w:sz w:val="22"/>
          <w:szCs w:val="22"/>
        </w:rPr>
      </w:pPr>
    </w:p>
    <w:p w:rsidR="00104804" w:rsidRPr="004D6AC8" w:rsidRDefault="00104804" w:rsidP="00CF2664">
      <w:pPr>
        <w:pStyle w:val="Textoindependiente"/>
        <w:widowControl/>
        <w:numPr>
          <w:ilvl w:val="0"/>
          <w:numId w:val="2"/>
        </w:numPr>
        <w:tabs>
          <w:tab w:val="num" w:pos="540"/>
        </w:tabs>
        <w:spacing w:line="264" w:lineRule="auto"/>
        <w:ind w:left="540" w:hanging="540"/>
        <w:rPr>
          <w:rFonts w:cs="Arial"/>
          <w:b/>
          <w:color w:val="000000"/>
          <w:spacing w:val="-4"/>
          <w:sz w:val="22"/>
          <w:szCs w:val="22"/>
        </w:rPr>
      </w:pPr>
      <w:r w:rsidRPr="004D6AC8">
        <w:rPr>
          <w:rFonts w:cs="Arial"/>
          <w:color w:val="000000"/>
          <w:spacing w:val="-4"/>
          <w:sz w:val="22"/>
          <w:szCs w:val="22"/>
        </w:rPr>
        <w:t>Que, la Ley de Desarrollo Urbano Sustentable del Estado de Puebla establece en su artículo 13 fracciones IV y XIX de que los Ayuntamientos tienen entre otras, la facultad de formular y administrar la zonificación prevista en los Programas de Desarrollo Urbano Sustentable, así como controlar y vigilar la utilización del suelo y e</w:t>
      </w:r>
      <w:r w:rsidRPr="004D6AC8">
        <w:rPr>
          <w:rFonts w:cs="Arial"/>
          <w:sz w:val="22"/>
          <w:szCs w:val="22"/>
        </w:rPr>
        <w:t>xpedir los reglamentos y disposiciones administrativas para mejor proveer las funciones y servicios de su competencia, conforme a esta Ley y demás disposiciones jurídicas aplicables</w:t>
      </w:r>
      <w:r w:rsidRPr="004D6AC8">
        <w:rPr>
          <w:rFonts w:cs="Arial"/>
          <w:color w:val="000000"/>
          <w:spacing w:val="-4"/>
          <w:sz w:val="22"/>
          <w:szCs w:val="22"/>
        </w:rPr>
        <w:t>.</w:t>
      </w:r>
    </w:p>
    <w:p w:rsidR="00104804" w:rsidRPr="004D6AC8" w:rsidRDefault="00104804" w:rsidP="00104804">
      <w:pPr>
        <w:pStyle w:val="Textoindependiente"/>
        <w:widowControl/>
        <w:tabs>
          <w:tab w:val="num" w:pos="540"/>
        </w:tabs>
        <w:spacing w:line="264" w:lineRule="auto"/>
        <w:ind w:left="540"/>
        <w:rPr>
          <w:rFonts w:cs="Arial"/>
          <w:b/>
          <w:color w:val="000000"/>
          <w:spacing w:val="-4"/>
          <w:sz w:val="22"/>
          <w:szCs w:val="22"/>
        </w:rPr>
      </w:pPr>
    </w:p>
    <w:p w:rsidR="00104804" w:rsidRPr="004D6AC8" w:rsidRDefault="00104804" w:rsidP="00104804">
      <w:pPr>
        <w:pStyle w:val="Textoindependiente"/>
        <w:widowControl/>
        <w:tabs>
          <w:tab w:val="num" w:pos="540"/>
        </w:tabs>
        <w:spacing w:line="264" w:lineRule="auto"/>
        <w:ind w:left="567" w:hanging="27"/>
        <w:rPr>
          <w:rFonts w:cs="Arial"/>
          <w:b/>
          <w:sz w:val="22"/>
          <w:szCs w:val="22"/>
        </w:rPr>
      </w:pPr>
      <w:r w:rsidRPr="004D6AC8">
        <w:rPr>
          <w:rFonts w:cs="Arial"/>
          <w:color w:val="000000"/>
          <w:spacing w:val="-4"/>
          <w:sz w:val="22"/>
          <w:szCs w:val="22"/>
        </w:rPr>
        <w:t>En el artículo 23 fracciones II y VII señala que l</w:t>
      </w:r>
      <w:r w:rsidRPr="004D6AC8">
        <w:rPr>
          <w:rFonts w:cs="Arial"/>
          <w:sz w:val="22"/>
          <w:szCs w:val="22"/>
        </w:rPr>
        <w:t xml:space="preserve">a ordenación y regulación de los Asentamientos Humanos y el Desarrollo Urbano Sustentable de los centros de población en el Estado, se llevarán a cabo a través del Sistema Estatal de </w:t>
      </w:r>
      <w:r w:rsidRPr="004D6AC8">
        <w:rPr>
          <w:rFonts w:cs="Arial"/>
          <w:sz w:val="22"/>
          <w:szCs w:val="22"/>
        </w:rPr>
        <w:lastRenderedPageBreak/>
        <w:t>Planeación Democrática, integrada entre otros, por el Programa</w:t>
      </w:r>
      <w:r>
        <w:rPr>
          <w:rFonts w:cs="Arial"/>
          <w:sz w:val="22"/>
          <w:szCs w:val="22"/>
        </w:rPr>
        <w:t xml:space="preserve"> </w:t>
      </w:r>
      <w:r w:rsidRPr="004D6AC8">
        <w:rPr>
          <w:rFonts w:cs="Arial"/>
          <w:sz w:val="22"/>
          <w:szCs w:val="22"/>
        </w:rPr>
        <w:t>Estatal de Ordenamiento Territorial de los Asentamientos Humanos y el Programa Municipal de Desarrollo Urbano Sustentable.</w:t>
      </w:r>
    </w:p>
    <w:p w:rsidR="00104804" w:rsidRPr="004D6AC8" w:rsidRDefault="00104804" w:rsidP="00104804">
      <w:pPr>
        <w:pStyle w:val="Textoindependiente"/>
        <w:widowControl/>
        <w:tabs>
          <w:tab w:val="num" w:pos="540"/>
        </w:tabs>
        <w:spacing w:line="264" w:lineRule="auto"/>
        <w:ind w:firstLine="540"/>
        <w:rPr>
          <w:rFonts w:cs="Arial"/>
          <w:b/>
          <w:sz w:val="22"/>
          <w:szCs w:val="22"/>
        </w:rPr>
      </w:pPr>
    </w:p>
    <w:p w:rsidR="00104804" w:rsidRPr="004D6AC8" w:rsidRDefault="00104804" w:rsidP="00104804">
      <w:pPr>
        <w:pStyle w:val="Textoindependiente"/>
        <w:widowControl/>
        <w:tabs>
          <w:tab w:val="num" w:pos="540"/>
        </w:tabs>
        <w:spacing w:line="264" w:lineRule="auto"/>
        <w:ind w:left="567"/>
        <w:rPr>
          <w:rFonts w:cs="Arial"/>
          <w:b/>
          <w:sz w:val="22"/>
          <w:szCs w:val="22"/>
        </w:rPr>
      </w:pPr>
      <w:r w:rsidRPr="004D6AC8">
        <w:rPr>
          <w:rFonts w:cs="Arial"/>
          <w:sz w:val="22"/>
          <w:szCs w:val="22"/>
        </w:rPr>
        <w:t>Para cumplir con los fines señalados en el párrafo tercero del artículo 27 de la Constitución Política de los Estados Unidos Mexicanos, en materia de fundación, conservación, mejoramiento y crecimiento de los centros de población, el ejercicio de derecho de propiedad o posesión sobre bienes inmuebles ubicados en dichos centros, se sujetara a las provisiones, reservas, usos y destinos de áreas y predios que determinen los Programas de Desarrollo Urbano Sustentable, independientemente del régimen de propiedad al que pertenezcan, La acción de fundar un centro de población consiste en crear, o establecer un asentamiento humano, a fin de impulsar el desarrollo integral del Estado; dicha acción deberá realizarse en tierras susceptibles para el aprovechamiento urbano, evaluando su impacto ambiental y respetando primordialmente las áreas naturales protegidas y el patrón de asentamientos urbano y rural, a los Municipios corresponde formular, aprobar y administrar la zonificación de los centros de población de su territorio tal como lo menciona la Ley en sus artículos 78, 87 y 94.</w:t>
      </w:r>
    </w:p>
    <w:p w:rsidR="00104804" w:rsidRPr="004D6AC8" w:rsidRDefault="00104804" w:rsidP="00104804">
      <w:pPr>
        <w:shd w:val="clear" w:color="auto" w:fill="FFFFFF"/>
        <w:spacing w:line="264" w:lineRule="auto"/>
        <w:ind w:left="900"/>
        <w:jc w:val="both"/>
        <w:rPr>
          <w:rFonts w:ascii="Arial" w:hAnsi="Arial" w:cs="Arial"/>
          <w:color w:val="000000"/>
          <w:spacing w:val="-4"/>
          <w:sz w:val="22"/>
          <w:szCs w:val="22"/>
        </w:rPr>
      </w:pPr>
    </w:p>
    <w:p w:rsidR="00104804" w:rsidRPr="004D6AC8" w:rsidRDefault="00104804" w:rsidP="00CF2664">
      <w:pPr>
        <w:pStyle w:val="Textoindependiente"/>
        <w:widowControl/>
        <w:numPr>
          <w:ilvl w:val="0"/>
          <w:numId w:val="2"/>
        </w:numPr>
        <w:tabs>
          <w:tab w:val="num" w:pos="540"/>
        </w:tabs>
        <w:spacing w:line="264" w:lineRule="auto"/>
        <w:ind w:left="540" w:hanging="540"/>
        <w:rPr>
          <w:rFonts w:cs="Arial"/>
          <w:b/>
          <w:color w:val="000000"/>
          <w:spacing w:val="-4"/>
          <w:sz w:val="22"/>
          <w:szCs w:val="22"/>
        </w:rPr>
      </w:pPr>
      <w:r w:rsidRPr="004D6AC8">
        <w:rPr>
          <w:rFonts w:cs="Arial"/>
          <w:color w:val="000000"/>
          <w:spacing w:val="-4"/>
          <w:sz w:val="22"/>
          <w:szCs w:val="22"/>
        </w:rPr>
        <w:t xml:space="preserve">Que, la Ley de Catastro del Estado de Puebla en su artículo 4 fracciones I, II, III, IV y VII establecen que el Catastro tiene como objetivos identificar los predios ubicados en el Municipio, contener y mantener actualizada la información relativa a las características cuantitativas y cualitativas de los predios, servir de base para la determinación de los valores catastrales de los predios, integrar y mantener actualizada la cartografía e impulsar la aplicación multifinalitaria de la cartografía urbana y rústica del Municipio, así como generarla, actualizarla y procesarla. </w:t>
      </w:r>
    </w:p>
    <w:p w:rsidR="00104804" w:rsidRPr="004D6AC8" w:rsidRDefault="00104804" w:rsidP="00104804">
      <w:pPr>
        <w:pStyle w:val="Textoindependiente"/>
        <w:widowControl/>
        <w:spacing w:line="264" w:lineRule="auto"/>
        <w:ind w:left="540"/>
        <w:rPr>
          <w:rFonts w:cs="Arial"/>
          <w:b/>
          <w:color w:val="000000"/>
          <w:spacing w:val="-4"/>
          <w:sz w:val="22"/>
          <w:szCs w:val="22"/>
        </w:rPr>
      </w:pPr>
    </w:p>
    <w:p w:rsidR="00104804" w:rsidRPr="004D6AC8" w:rsidRDefault="00104804" w:rsidP="00104804">
      <w:pPr>
        <w:pStyle w:val="Textoindependiente"/>
        <w:widowControl/>
        <w:spacing w:line="264" w:lineRule="auto"/>
        <w:ind w:left="540"/>
        <w:rPr>
          <w:rFonts w:cs="Arial"/>
          <w:b/>
          <w:color w:val="000000"/>
          <w:spacing w:val="-4"/>
          <w:sz w:val="22"/>
          <w:szCs w:val="22"/>
        </w:rPr>
      </w:pPr>
      <w:r w:rsidRPr="004D6AC8">
        <w:rPr>
          <w:rFonts w:cs="Arial"/>
          <w:sz w:val="22"/>
          <w:szCs w:val="22"/>
        </w:rPr>
        <w:t>En el mismo sentido, para conocer las modificaciones de crecimiento y mejoramiento de los centros de población, así como de las acciones de regularización de la tenencia de la tierra, las autoridades municipales competentes en desarrollo urbano, servicios y obras públicas deberán informar a la autoridad catastral acerca de las acciones que modifiquen las características de los predios y remitir los planos correspondientes, de conformidad con lo establecido en los artículos 35 y 37 de la Ley de Catastro del Estado de Puebla.</w:t>
      </w:r>
    </w:p>
    <w:p w:rsidR="00104804" w:rsidRPr="004D6AC8" w:rsidRDefault="00104804" w:rsidP="00104804">
      <w:pPr>
        <w:shd w:val="clear" w:color="auto" w:fill="FFFFFF"/>
        <w:spacing w:line="264" w:lineRule="auto"/>
        <w:ind w:left="900"/>
        <w:jc w:val="both"/>
        <w:rPr>
          <w:rFonts w:ascii="Arial" w:hAnsi="Arial" w:cs="Arial"/>
          <w:color w:val="000000"/>
          <w:spacing w:val="-4"/>
          <w:sz w:val="22"/>
          <w:szCs w:val="22"/>
          <w:lang w:val="es-MX"/>
        </w:rPr>
      </w:pPr>
    </w:p>
    <w:p w:rsidR="00104804" w:rsidRPr="004D6AC8" w:rsidRDefault="00104804" w:rsidP="00CF2664">
      <w:pPr>
        <w:pStyle w:val="Default"/>
        <w:numPr>
          <w:ilvl w:val="0"/>
          <w:numId w:val="2"/>
        </w:numPr>
        <w:tabs>
          <w:tab w:val="clear" w:pos="900"/>
          <w:tab w:val="num" w:pos="709"/>
        </w:tabs>
        <w:spacing w:line="264" w:lineRule="auto"/>
        <w:ind w:left="567" w:hanging="387"/>
        <w:jc w:val="both"/>
        <w:rPr>
          <w:sz w:val="22"/>
          <w:szCs w:val="22"/>
        </w:rPr>
      </w:pPr>
      <w:r w:rsidRPr="004D6AC8">
        <w:rPr>
          <w:spacing w:val="-4"/>
          <w:sz w:val="22"/>
          <w:szCs w:val="22"/>
        </w:rPr>
        <w:t>Que, la Ley de Fraccionamientos y Acciones Urbanísticas del Estado de Puebla señala en su artículo 2 que l</w:t>
      </w:r>
      <w:r w:rsidRPr="004D6AC8">
        <w:rPr>
          <w:sz w:val="22"/>
          <w:szCs w:val="22"/>
        </w:rPr>
        <w:t>os fraccionamientos, divisiones, subdivisiones, fusiones, segregaciones, lotificaciones, modificaciones y desarrollos en régimen de propiedad y condominio, a que se refiere esta Ley deberán sujetarse, a las leyes, planes, programas, reglamentos y normas de desarrollo urbano y ambiental vigentes, en los ámbitos nacional, estatal y municipal, así como a las demás disposiciones jurídicas aplicables en la materia, además de</w:t>
      </w:r>
      <w:r>
        <w:rPr>
          <w:sz w:val="22"/>
          <w:szCs w:val="22"/>
        </w:rPr>
        <w:t xml:space="preserve"> </w:t>
      </w:r>
      <w:r w:rsidRPr="004D6AC8">
        <w:rPr>
          <w:sz w:val="22"/>
          <w:szCs w:val="22"/>
        </w:rPr>
        <w:t xml:space="preserve">los usos de suelo determinados en el programa de desarrollo urbano del centro de población de que se trate. </w:t>
      </w:r>
    </w:p>
    <w:p w:rsidR="00104804" w:rsidRPr="004D6AC8" w:rsidRDefault="00104804" w:rsidP="00104804">
      <w:pPr>
        <w:pStyle w:val="Default"/>
        <w:spacing w:line="264" w:lineRule="auto"/>
        <w:ind w:left="567"/>
        <w:jc w:val="both"/>
        <w:rPr>
          <w:sz w:val="22"/>
          <w:szCs w:val="22"/>
        </w:rPr>
      </w:pPr>
      <w:r w:rsidRPr="004D6AC8">
        <w:rPr>
          <w:sz w:val="22"/>
          <w:szCs w:val="22"/>
        </w:rPr>
        <w:t xml:space="preserve">Aunado a que, los Ayuntamientos expedirán los reglamentos y las disposiciones administrativas que competen a los fraccionamientos, por lo que los actos jurídicos materia de esta Ley, sólo podrán realizarse mediante autorización municipal o de la </w:t>
      </w:r>
      <w:r w:rsidRPr="004D6AC8">
        <w:rPr>
          <w:sz w:val="22"/>
          <w:szCs w:val="22"/>
        </w:rPr>
        <w:lastRenderedPageBreak/>
        <w:t>autoridad que resulte competente de conformidad con los convenios celebrados. De conformidad con los artículos 2, 5, 6, 8 fracción II.</w:t>
      </w:r>
    </w:p>
    <w:p w:rsidR="00104804" w:rsidRPr="004D6AC8" w:rsidRDefault="00104804" w:rsidP="00104804">
      <w:pPr>
        <w:pStyle w:val="Default"/>
        <w:spacing w:line="264" w:lineRule="auto"/>
        <w:ind w:left="567"/>
        <w:jc w:val="both"/>
        <w:rPr>
          <w:sz w:val="22"/>
          <w:szCs w:val="22"/>
        </w:rPr>
      </w:pPr>
    </w:p>
    <w:p w:rsidR="00104804" w:rsidRPr="004D6AC8" w:rsidRDefault="00104804" w:rsidP="00104804">
      <w:pPr>
        <w:pStyle w:val="Default"/>
        <w:spacing w:line="264" w:lineRule="auto"/>
        <w:ind w:left="567"/>
        <w:jc w:val="both"/>
        <w:rPr>
          <w:sz w:val="22"/>
          <w:szCs w:val="22"/>
        </w:rPr>
      </w:pPr>
      <w:r w:rsidRPr="004D6AC8">
        <w:rPr>
          <w:sz w:val="22"/>
          <w:szCs w:val="22"/>
        </w:rPr>
        <w:t>En el artículo 12 fracciones I, III y XI establece que el Ayuntamiento tendrá las siguientes facultades y obligaciones: regular el control y vigilancia, así como otorgar las autorizaciones correspondientes a los actos relacionados con el fraccionamiento, división, subdivisión, segregación, fusión, lotificación, relotificación y modificaciones de los inmuebles, así como de los desarrollos en régimen de propiedad y condominio; en sus respectivas jurisdicciones, así como verificar que los fraccionamientos, desarrollos en régimen de propiedad y condominio, divisiones, subdivisiones, segregaciones, fusiones, lotificaciones, relotificaciones y modificaciones de terrenos, cumplan con lo dispuesto en las leyes, planes, programas, reglamentos, normas de desarrollo urbano, protección civil y al ambiente natural aplicables y Llevar el registro de los fraccionamientos, desarrollos en régimen de propiedad y condominio, divisiones, subdivisiones, fusiones, segregaciones, lotificaciones, relotificaciones y modificaciones de inmuebles sujetos a la  Ley.</w:t>
      </w:r>
    </w:p>
    <w:p w:rsidR="00104804" w:rsidRPr="004D6AC8" w:rsidRDefault="00104804" w:rsidP="00104804">
      <w:pPr>
        <w:pStyle w:val="Default"/>
        <w:spacing w:line="264" w:lineRule="auto"/>
        <w:ind w:left="567"/>
        <w:jc w:val="both"/>
        <w:rPr>
          <w:sz w:val="22"/>
          <w:szCs w:val="22"/>
        </w:rPr>
      </w:pPr>
    </w:p>
    <w:p w:rsidR="00104804" w:rsidRPr="004D6AC8" w:rsidRDefault="00104804" w:rsidP="00CF2664">
      <w:pPr>
        <w:numPr>
          <w:ilvl w:val="0"/>
          <w:numId w:val="2"/>
        </w:numPr>
        <w:shd w:val="clear" w:color="auto" w:fill="FFFFFF"/>
        <w:tabs>
          <w:tab w:val="num" w:pos="540"/>
        </w:tabs>
        <w:spacing w:line="264" w:lineRule="auto"/>
        <w:ind w:left="540" w:hanging="540"/>
        <w:jc w:val="both"/>
        <w:rPr>
          <w:rFonts w:ascii="Arial" w:hAnsi="Arial" w:cs="Arial"/>
          <w:color w:val="000000"/>
          <w:spacing w:val="-4"/>
          <w:sz w:val="22"/>
          <w:szCs w:val="22"/>
          <w:lang w:val="es-MX"/>
        </w:rPr>
      </w:pPr>
      <w:r w:rsidRPr="004D6AC8">
        <w:rPr>
          <w:rFonts w:ascii="Arial" w:hAnsi="Arial" w:cs="Arial"/>
          <w:color w:val="000000"/>
          <w:spacing w:val="-4"/>
          <w:sz w:val="22"/>
          <w:szCs w:val="22"/>
          <w:lang w:val="es-MX"/>
        </w:rPr>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104804" w:rsidRPr="004D6AC8" w:rsidRDefault="00104804" w:rsidP="00104804">
      <w:pPr>
        <w:shd w:val="clear" w:color="auto" w:fill="FFFFFF"/>
        <w:spacing w:line="264" w:lineRule="auto"/>
        <w:ind w:left="540"/>
        <w:jc w:val="both"/>
        <w:rPr>
          <w:rFonts w:ascii="Arial" w:hAnsi="Arial" w:cs="Arial"/>
          <w:color w:val="000000"/>
          <w:spacing w:val="-4"/>
          <w:sz w:val="22"/>
          <w:szCs w:val="22"/>
          <w:lang w:val="es-MX"/>
        </w:rPr>
      </w:pPr>
    </w:p>
    <w:p w:rsidR="00104804" w:rsidRPr="004D6AC8" w:rsidRDefault="00104804" w:rsidP="00CF2664">
      <w:pPr>
        <w:numPr>
          <w:ilvl w:val="0"/>
          <w:numId w:val="2"/>
        </w:numPr>
        <w:shd w:val="clear" w:color="auto" w:fill="FFFFFF"/>
        <w:tabs>
          <w:tab w:val="num" w:pos="540"/>
        </w:tabs>
        <w:spacing w:line="264" w:lineRule="auto"/>
        <w:ind w:left="540" w:hanging="540"/>
        <w:jc w:val="both"/>
        <w:rPr>
          <w:rFonts w:ascii="Arial" w:hAnsi="Arial" w:cs="Arial"/>
          <w:color w:val="000000"/>
          <w:spacing w:val="-4"/>
          <w:sz w:val="22"/>
          <w:szCs w:val="22"/>
          <w:lang w:val="es-MX"/>
        </w:rPr>
      </w:pPr>
      <w:r w:rsidRPr="004D6AC8">
        <w:rPr>
          <w:rFonts w:ascii="Arial" w:hAnsi="Arial" w:cs="Arial"/>
          <w:color w:val="000000"/>
          <w:spacing w:val="-4"/>
          <w:sz w:val="22"/>
          <w:szCs w:val="22"/>
          <w:lang w:val="es-MX"/>
        </w:rPr>
        <w:t>Que, de conformidad con el artículo 78 fracciones I, II,</w:t>
      </w:r>
      <w:r w:rsidR="00D276C3">
        <w:rPr>
          <w:rFonts w:ascii="Arial" w:hAnsi="Arial" w:cs="Arial"/>
          <w:color w:val="000000"/>
          <w:spacing w:val="-4"/>
          <w:sz w:val="22"/>
          <w:szCs w:val="22"/>
          <w:lang w:val="es-MX"/>
        </w:rPr>
        <w:t xml:space="preserve"> </w:t>
      </w:r>
      <w:r w:rsidRPr="004D6AC8">
        <w:rPr>
          <w:rFonts w:ascii="Arial" w:hAnsi="Arial" w:cs="Arial"/>
          <w:color w:val="000000"/>
          <w:spacing w:val="-4"/>
          <w:sz w:val="22"/>
          <w:szCs w:val="22"/>
          <w:lang w:val="es-MX"/>
        </w:rPr>
        <w:t>IV,</w:t>
      </w:r>
      <w:r w:rsidR="00D276C3">
        <w:rPr>
          <w:rFonts w:ascii="Arial" w:hAnsi="Arial" w:cs="Arial"/>
          <w:color w:val="000000"/>
          <w:spacing w:val="-4"/>
          <w:sz w:val="22"/>
          <w:szCs w:val="22"/>
          <w:lang w:val="es-MX"/>
        </w:rPr>
        <w:t xml:space="preserve"> </w:t>
      </w:r>
      <w:r w:rsidRPr="004D6AC8">
        <w:rPr>
          <w:rFonts w:ascii="Arial" w:hAnsi="Arial" w:cs="Arial"/>
          <w:color w:val="000000"/>
          <w:spacing w:val="-4"/>
          <w:sz w:val="22"/>
          <w:szCs w:val="22"/>
          <w:lang w:val="es-MX"/>
        </w:rPr>
        <w:t>XXXIX, XLI y XLII</w:t>
      </w:r>
      <w:r>
        <w:rPr>
          <w:rFonts w:ascii="Arial" w:hAnsi="Arial" w:cs="Arial"/>
          <w:color w:val="000000"/>
          <w:spacing w:val="-4"/>
          <w:sz w:val="22"/>
          <w:szCs w:val="22"/>
          <w:lang w:val="es-MX"/>
        </w:rPr>
        <w:t xml:space="preserve"> </w:t>
      </w:r>
      <w:r w:rsidRPr="004D6AC8">
        <w:rPr>
          <w:rFonts w:ascii="Arial" w:hAnsi="Arial" w:cs="Arial"/>
          <w:color w:val="000000"/>
          <w:spacing w:val="-4"/>
          <w:sz w:val="22"/>
          <w:szCs w:val="22"/>
          <w:lang w:val="es-MX"/>
        </w:rPr>
        <w:t xml:space="preserve">de la Ley Orgánica Municipal, son atribuciones del Ayuntamiento entre otras: cumplir y hacer cumplir, en los asuntos de su competencia, las leyes, decretos y disposiciones de observancia general de la Federación y del Estado, </w:t>
      </w:r>
      <w:r w:rsidR="00D276C3" w:rsidRPr="004D6AC8">
        <w:rPr>
          <w:rFonts w:ascii="Arial" w:hAnsi="Arial" w:cs="Arial"/>
          <w:sz w:val="22"/>
          <w:szCs w:val="22"/>
        </w:rPr>
        <w:t>estudiar</w:t>
      </w:r>
      <w:r w:rsidRPr="004D6AC8">
        <w:rPr>
          <w:rFonts w:ascii="Arial" w:hAnsi="Arial" w:cs="Arial"/>
          <w:sz w:val="22"/>
          <w:szCs w:val="22"/>
        </w:rPr>
        <w:t xml:space="preserve"> los asuntos relacionados con la creación, modificación, fusión, supresión, cambio de categoría y denominación de los centros de población del Municipio, elaborando propuestas al respecto y, en su caso, someterlas a consideración del Congreso del Estado,</w:t>
      </w:r>
      <w:r w:rsidRPr="004D6AC8">
        <w:rPr>
          <w:rFonts w:ascii="Arial" w:hAnsi="Arial" w:cs="Arial"/>
          <w:color w:val="000000"/>
          <w:spacing w:val="-4"/>
          <w:sz w:val="22"/>
          <w:szCs w:val="22"/>
          <w:lang w:val="es-MX"/>
        </w:rPr>
        <w:t>así como los ordenamientos municipales,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r w:rsidRPr="004D6AC8">
        <w:rPr>
          <w:rFonts w:ascii="Arial" w:hAnsi="Arial" w:cs="Arial"/>
          <w:sz w:val="22"/>
          <w:szCs w:val="22"/>
        </w:rPr>
        <w:t>formular y aprobar, de acuerdo con las leyes federales y estatales, la zonificación y Planes de Desarrollo Urbano Municipal, controlar y vigilar la utilización del suelo en sus jurisdicciones territoriales</w:t>
      </w:r>
      <w:r>
        <w:rPr>
          <w:rFonts w:ascii="Arial" w:hAnsi="Arial" w:cs="Arial"/>
          <w:sz w:val="22"/>
          <w:szCs w:val="22"/>
        </w:rPr>
        <w:t xml:space="preserve"> </w:t>
      </w:r>
      <w:r w:rsidRPr="004D6AC8">
        <w:rPr>
          <w:rFonts w:ascii="Arial" w:hAnsi="Arial" w:cs="Arial"/>
          <w:color w:val="000000"/>
          <w:spacing w:val="-4"/>
          <w:sz w:val="22"/>
          <w:szCs w:val="22"/>
          <w:lang w:val="es-MX"/>
        </w:rPr>
        <w:t>e</w:t>
      </w:r>
      <w:r>
        <w:rPr>
          <w:rFonts w:ascii="Arial" w:hAnsi="Arial" w:cs="Arial"/>
          <w:color w:val="000000"/>
          <w:spacing w:val="-4"/>
          <w:sz w:val="22"/>
          <w:szCs w:val="22"/>
          <w:lang w:val="es-MX"/>
        </w:rPr>
        <w:t xml:space="preserve"> </w:t>
      </w:r>
      <w:r w:rsidR="00D276C3" w:rsidRPr="004D6AC8">
        <w:rPr>
          <w:rFonts w:ascii="Arial" w:hAnsi="Arial" w:cs="Arial"/>
          <w:sz w:val="22"/>
          <w:szCs w:val="22"/>
        </w:rPr>
        <w:t>intervenir</w:t>
      </w:r>
      <w:r w:rsidRPr="004D6AC8">
        <w:rPr>
          <w:rFonts w:ascii="Arial" w:hAnsi="Arial" w:cs="Arial"/>
          <w:sz w:val="22"/>
          <w:szCs w:val="22"/>
        </w:rPr>
        <w:t xml:space="preserve"> en la regularización de la tenencia de la tierra urbana</w:t>
      </w:r>
      <w:r w:rsidRPr="004D6AC8">
        <w:rPr>
          <w:rFonts w:ascii="Arial" w:hAnsi="Arial" w:cs="Arial"/>
          <w:color w:val="000000"/>
          <w:spacing w:val="-4"/>
          <w:sz w:val="22"/>
          <w:szCs w:val="22"/>
          <w:lang w:val="es-MX"/>
        </w:rPr>
        <w:t>.</w:t>
      </w:r>
    </w:p>
    <w:p w:rsidR="00104804" w:rsidRPr="004D6AC8" w:rsidRDefault="00104804" w:rsidP="00104804">
      <w:pPr>
        <w:pStyle w:val="Prrafodelista"/>
        <w:spacing w:line="264" w:lineRule="auto"/>
        <w:rPr>
          <w:rFonts w:ascii="Arial" w:hAnsi="Arial" w:cs="Arial"/>
          <w:color w:val="000000"/>
          <w:spacing w:val="-4"/>
          <w:sz w:val="22"/>
          <w:szCs w:val="22"/>
          <w:lang w:val="es-MX"/>
        </w:rPr>
      </w:pPr>
    </w:p>
    <w:p w:rsidR="00104804" w:rsidRPr="004D6AC8" w:rsidRDefault="00104804" w:rsidP="00CF2664">
      <w:pPr>
        <w:numPr>
          <w:ilvl w:val="0"/>
          <w:numId w:val="2"/>
        </w:numPr>
        <w:shd w:val="clear" w:color="auto" w:fill="FFFFFF"/>
        <w:tabs>
          <w:tab w:val="num" w:pos="540"/>
        </w:tabs>
        <w:spacing w:line="264" w:lineRule="auto"/>
        <w:ind w:left="540" w:hanging="540"/>
        <w:jc w:val="both"/>
        <w:rPr>
          <w:rFonts w:ascii="Arial" w:hAnsi="Arial" w:cs="Arial"/>
          <w:color w:val="000000"/>
          <w:spacing w:val="-4"/>
          <w:sz w:val="22"/>
          <w:szCs w:val="22"/>
          <w:lang w:val="es-MX"/>
        </w:rPr>
      </w:pPr>
      <w:r w:rsidRPr="004D6AC8">
        <w:rPr>
          <w:rFonts w:ascii="Arial" w:hAnsi="Arial" w:cs="Arial"/>
          <w:color w:val="000000"/>
          <w:spacing w:val="-4"/>
          <w:sz w:val="22"/>
          <w:szCs w:val="22"/>
          <w:lang w:val="es-MX"/>
        </w:rPr>
        <w:t>Que los artículos 92 fracciones IV y VII y 94 de la Ley Orgánica Municipal contempla que son facultades de los Regidores entre otras la de formar parte de</w:t>
      </w:r>
      <w:r>
        <w:rPr>
          <w:rFonts w:ascii="Arial" w:hAnsi="Arial" w:cs="Arial"/>
          <w:color w:val="000000"/>
          <w:spacing w:val="-4"/>
          <w:sz w:val="22"/>
          <w:szCs w:val="22"/>
          <w:lang w:val="es-MX"/>
        </w:rPr>
        <w:t xml:space="preserve"> </w:t>
      </w:r>
      <w:r w:rsidRPr="004D6AC8">
        <w:rPr>
          <w:rFonts w:ascii="Arial" w:hAnsi="Arial" w:cs="Arial"/>
          <w:color w:val="000000"/>
          <w:spacing w:val="-4"/>
          <w:sz w:val="22"/>
          <w:szCs w:val="22"/>
          <w:lang w:val="es-MX"/>
        </w:rPr>
        <w:t xml:space="preserve">las comisiones para las que fueren designados por el Ayuntamiento, así como  formular al Ayuntamiento las propuestas de ordenamientos en asuntos municipales y promover todo lo que crean conveniente al buen servicio público. </w:t>
      </w:r>
    </w:p>
    <w:p w:rsidR="00104804" w:rsidRPr="004D6AC8" w:rsidRDefault="00104804" w:rsidP="00104804">
      <w:pPr>
        <w:spacing w:line="264" w:lineRule="auto"/>
        <w:jc w:val="both"/>
        <w:rPr>
          <w:rFonts w:ascii="Arial" w:hAnsi="Arial" w:cs="Arial"/>
          <w:sz w:val="22"/>
          <w:szCs w:val="22"/>
          <w:lang w:val="es-MX"/>
        </w:rPr>
      </w:pPr>
    </w:p>
    <w:p w:rsidR="00104804" w:rsidRPr="004D6AC8" w:rsidRDefault="00104804" w:rsidP="00CF2664">
      <w:pPr>
        <w:numPr>
          <w:ilvl w:val="0"/>
          <w:numId w:val="2"/>
        </w:numPr>
        <w:shd w:val="clear" w:color="auto" w:fill="FFFFFF"/>
        <w:tabs>
          <w:tab w:val="num" w:pos="540"/>
        </w:tabs>
        <w:spacing w:line="264" w:lineRule="auto"/>
        <w:ind w:left="540" w:hanging="540"/>
        <w:jc w:val="both"/>
        <w:rPr>
          <w:rFonts w:ascii="Arial" w:hAnsi="Arial" w:cs="Arial"/>
          <w:sz w:val="22"/>
          <w:szCs w:val="22"/>
          <w:lang w:val="es-MX"/>
        </w:rPr>
      </w:pPr>
      <w:r w:rsidRPr="004D6AC8">
        <w:rPr>
          <w:rFonts w:ascii="Arial" w:hAnsi="Arial" w:cs="Arial"/>
          <w:sz w:val="22"/>
          <w:szCs w:val="22"/>
          <w:lang w:val="es-MX"/>
        </w:rPr>
        <w:t>Que, la extensión territorial municipal, es la porción geográfica del Estado a la que se circunscribe la esfera competencial del Municipio. En el ámbito espacial donde el Municipio ejerce su jurisdicción y autoridad, realizando a través del Ayuntamiento, de manera plena y privativa, sus funciones jurídicas, políticas y administrativas, de acuerdo a lo que establece el artículo 8 del Código Reglamentario para el Municipio de Puebla.</w:t>
      </w:r>
    </w:p>
    <w:p w:rsidR="00104804" w:rsidRPr="004D6AC8" w:rsidRDefault="00104804" w:rsidP="00104804">
      <w:pPr>
        <w:shd w:val="clear" w:color="auto" w:fill="FFFFFF"/>
        <w:spacing w:line="264" w:lineRule="auto"/>
        <w:ind w:left="540"/>
        <w:jc w:val="both"/>
        <w:rPr>
          <w:rFonts w:ascii="Arial" w:hAnsi="Arial" w:cs="Arial"/>
          <w:color w:val="000000"/>
          <w:spacing w:val="-6"/>
          <w:sz w:val="22"/>
          <w:szCs w:val="22"/>
          <w:lang w:val="es-MX"/>
        </w:rPr>
      </w:pPr>
    </w:p>
    <w:p w:rsidR="00104804" w:rsidRPr="004D6AC8" w:rsidRDefault="00104804" w:rsidP="00CF2664">
      <w:pPr>
        <w:numPr>
          <w:ilvl w:val="0"/>
          <w:numId w:val="2"/>
        </w:numPr>
        <w:shd w:val="clear" w:color="auto" w:fill="FFFFFF"/>
        <w:tabs>
          <w:tab w:val="num" w:pos="540"/>
        </w:tabs>
        <w:spacing w:line="264" w:lineRule="auto"/>
        <w:ind w:left="540" w:hanging="540"/>
        <w:jc w:val="both"/>
        <w:rPr>
          <w:rFonts w:ascii="Arial" w:hAnsi="Arial" w:cs="Arial"/>
          <w:color w:val="000000"/>
          <w:spacing w:val="-6"/>
          <w:sz w:val="22"/>
          <w:szCs w:val="22"/>
          <w:lang w:val="es-MX"/>
        </w:rPr>
      </w:pPr>
      <w:r w:rsidRPr="004D6AC8">
        <w:rPr>
          <w:rFonts w:ascii="Arial" w:hAnsi="Arial" w:cs="Arial"/>
          <w:sz w:val="22"/>
          <w:szCs w:val="22"/>
          <w:lang w:val="es-MX"/>
        </w:rPr>
        <w:t>Que, en ese tenor, el Municipio de Puebla será gobernado por un Cuerpo Colegiado, al que se le denominará “Honorable Ayuntamiento del Municipio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y que como obligación de los Regidores está la de vigilar el cumplimiento de las disposiciones normativas aplicables, disposiciones administrativas y circulares emanadas del Ayuntamiento, en términos de los artículos 20, 27 y 29 fracción IX del Código Reglamentario para el Municipio de Puebla.</w:t>
      </w:r>
    </w:p>
    <w:p w:rsidR="00104804" w:rsidRPr="004D6AC8" w:rsidRDefault="00104804" w:rsidP="00104804">
      <w:pPr>
        <w:shd w:val="clear" w:color="auto" w:fill="FFFFFF"/>
        <w:spacing w:line="264" w:lineRule="auto"/>
        <w:ind w:left="540"/>
        <w:jc w:val="both"/>
        <w:rPr>
          <w:rFonts w:ascii="Arial" w:hAnsi="Arial" w:cs="Arial"/>
          <w:color w:val="000000"/>
          <w:spacing w:val="-6"/>
          <w:sz w:val="22"/>
          <w:szCs w:val="22"/>
          <w:lang w:val="es-MX"/>
        </w:rPr>
      </w:pPr>
    </w:p>
    <w:p w:rsidR="00104804" w:rsidRPr="004D6AC8" w:rsidRDefault="00104804" w:rsidP="00CF2664">
      <w:pPr>
        <w:numPr>
          <w:ilvl w:val="0"/>
          <w:numId w:val="2"/>
        </w:numPr>
        <w:shd w:val="clear" w:color="auto" w:fill="FFFFFF"/>
        <w:tabs>
          <w:tab w:val="num" w:pos="540"/>
        </w:tabs>
        <w:spacing w:line="264" w:lineRule="auto"/>
        <w:ind w:left="540" w:hanging="540"/>
        <w:jc w:val="both"/>
        <w:rPr>
          <w:rFonts w:ascii="Arial" w:hAnsi="Arial" w:cs="Arial"/>
          <w:sz w:val="22"/>
          <w:szCs w:val="22"/>
          <w:vertAlign w:val="superscript"/>
          <w:lang w:val="es-MX"/>
        </w:rPr>
      </w:pPr>
      <w:r w:rsidRPr="004D6AC8">
        <w:rPr>
          <w:rFonts w:ascii="Arial" w:hAnsi="Arial" w:cs="Arial"/>
          <w:color w:val="000000"/>
          <w:spacing w:val="-4"/>
          <w:sz w:val="22"/>
          <w:szCs w:val="22"/>
          <w:lang w:val="es-MX"/>
        </w:rPr>
        <w:t>Que, el Plan Municipal de Desarrollo 2014-2018, aprobado en Sesión Extraordinaria el 14 de mayo del 2014 establece en el Eje 3 denominado Desarrollo Urbano Sustentable y Crecimiento Metropolitano, que tiene como objetivo general lograr un equilibrio territorial ordenado entre el crecimiento urbano, la vocación agrícola y las zonas forestales del Municipio que apoye su desarrollo sustentable con enfoque metropolitano; para lo que aplicará su como estrategia general el mejorar la planeación territorial para un desarrollo sostenible, acorde a una zona metropolitana en expansión y en proceso de consolidación regional, por lo que se requiere contar con un catálogo de</w:t>
      </w:r>
      <w:r>
        <w:rPr>
          <w:rFonts w:ascii="Arial" w:hAnsi="Arial" w:cs="Arial"/>
          <w:color w:val="000000"/>
          <w:spacing w:val="-4"/>
          <w:sz w:val="22"/>
          <w:szCs w:val="22"/>
          <w:lang w:val="es-MX"/>
        </w:rPr>
        <w:t xml:space="preserve"> </w:t>
      </w:r>
      <w:r w:rsidRPr="004D6AC8">
        <w:rPr>
          <w:rFonts w:ascii="Arial" w:hAnsi="Arial" w:cs="Arial"/>
          <w:color w:val="000000"/>
          <w:spacing w:val="-4"/>
          <w:sz w:val="22"/>
          <w:szCs w:val="22"/>
          <w:lang w:val="es-MX"/>
        </w:rPr>
        <w:t xml:space="preserve">unidades territoriales con su correcta clasificación en </w:t>
      </w:r>
      <w:r w:rsidRPr="004D6AC8">
        <w:rPr>
          <w:rFonts w:ascii="Arial" w:hAnsi="Arial" w:cs="Arial"/>
          <w:color w:val="000000"/>
          <w:sz w:val="22"/>
          <w:szCs w:val="22"/>
          <w:lang w:val="es-MX"/>
        </w:rPr>
        <w:t>Barrios, Colonias, Fraccionamientos y Unidades Habitacionales</w:t>
      </w:r>
      <w:r>
        <w:rPr>
          <w:rFonts w:ascii="Arial" w:hAnsi="Arial" w:cs="Arial"/>
          <w:color w:val="000000"/>
          <w:sz w:val="22"/>
          <w:szCs w:val="22"/>
          <w:lang w:val="es-MX"/>
        </w:rPr>
        <w:t xml:space="preserve"> </w:t>
      </w:r>
      <w:r w:rsidRPr="004D6AC8">
        <w:rPr>
          <w:rFonts w:ascii="Arial" w:hAnsi="Arial" w:cs="Arial"/>
          <w:color w:val="000000"/>
          <w:spacing w:val="-4"/>
          <w:sz w:val="22"/>
          <w:szCs w:val="22"/>
          <w:lang w:val="es-MX"/>
        </w:rPr>
        <w:t xml:space="preserve">que permita llevar a cabo todos y cada uno de los programas estratégicos para el cumplimiento del Plan Municipal, aunado a que el H. Ayuntamiento como máximo órgano de representación del Municipio es competente para vigilar e impulsar la correcta aplicación de la normatividad, no sólo en materia de desarrollo urbano, sino  también en la prestación de servicios públicos y en funciones como la de seguridad pública, por lo que es prioritario reunir en una sola base de datos, toda la información administrativa, técnica y legal de cada asentamiento humano que integran nuestro Municipio y que se encuentra desvinculada en diferentes unidades administrativas de acuerdo a su propia competencia y una vez que se cuente con dicha información, establecer los lineamientos normativos encaminados a su constante actualización y correcta administración. </w:t>
      </w:r>
    </w:p>
    <w:p w:rsidR="00104804" w:rsidRPr="004D6AC8" w:rsidRDefault="00104804" w:rsidP="00104804">
      <w:pPr>
        <w:shd w:val="clear" w:color="auto" w:fill="FFFFFF"/>
        <w:spacing w:line="264" w:lineRule="auto"/>
        <w:ind w:left="540"/>
        <w:jc w:val="both"/>
        <w:rPr>
          <w:rFonts w:ascii="Arial" w:hAnsi="Arial" w:cs="Arial"/>
          <w:sz w:val="22"/>
          <w:szCs w:val="22"/>
          <w:vertAlign w:val="superscript"/>
          <w:lang w:val="es-MX"/>
        </w:rPr>
      </w:pPr>
    </w:p>
    <w:p w:rsidR="00104804" w:rsidRPr="004D6AC8" w:rsidRDefault="00104804" w:rsidP="00104804">
      <w:pPr>
        <w:pStyle w:val="Textoindependiente"/>
        <w:spacing w:line="264" w:lineRule="auto"/>
        <w:ind w:firstLine="540"/>
        <w:rPr>
          <w:rFonts w:cs="Arial"/>
          <w:b/>
          <w:color w:val="000000"/>
          <w:sz w:val="22"/>
          <w:szCs w:val="22"/>
        </w:rPr>
      </w:pPr>
      <w:r w:rsidRPr="004D6AC8">
        <w:rPr>
          <w:rFonts w:cs="Arial"/>
          <w:color w:val="000000"/>
          <w:sz w:val="22"/>
          <w:szCs w:val="22"/>
        </w:rPr>
        <w:t>Por lo anteriormente expuesto y fundado, se somete a consideración de este Honorable Cuerpo Colegiado para su aprobación el siguiente:</w:t>
      </w:r>
    </w:p>
    <w:p w:rsidR="00104804" w:rsidRPr="004D6AC8" w:rsidRDefault="00104804" w:rsidP="00104804">
      <w:pPr>
        <w:spacing w:line="264" w:lineRule="auto"/>
        <w:ind w:left="540" w:hanging="540"/>
        <w:rPr>
          <w:rFonts w:ascii="Arial" w:hAnsi="Arial" w:cs="Arial"/>
          <w:b/>
          <w:color w:val="000000"/>
          <w:sz w:val="22"/>
          <w:szCs w:val="22"/>
          <w:lang w:val="es-MX"/>
        </w:rPr>
      </w:pPr>
    </w:p>
    <w:p w:rsidR="00104804" w:rsidRPr="004D6AC8" w:rsidRDefault="00104804" w:rsidP="00104804">
      <w:pPr>
        <w:spacing w:line="264" w:lineRule="auto"/>
        <w:ind w:left="540" w:hanging="540"/>
        <w:jc w:val="center"/>
        <w:rPr>
          <w:rFonts w:ascii="Arial" w:hAnsi="Arial" w:cs="Arial"/>
          <w:b/>
          <w:color w:val="000000"/>
          <w:sz w:val="22"/>
          <w:szCs w:val="22"/>
          <w:lang w:val="es-MX"/>
        </w:rPr>
      </w:pPr>
      <w:r w:rsidRPr="004D6AC8">
        <w:rPr>
          <w:rFonts w:ascii="Arial" w:hAnsi="Arial" w:cs="Arial"/>
          <w:b/>
          <w:color w:val="000000"/>
          <w:sz w:val="22"/>
          <w:szCs w:val="22"/>
          <w:lang w:val="es-MX"/>
        </w:rPr>
        <w:t>PUNTO DE ACUERDO</w:t>
      </w:r>
    </w:p>
    <w:p w:rsidR="00104804" w:rsidRPr="004D6AC8" w:rsidRDefault="00104804" w:rsidP="00104804">
      <w:pPr>
        <w:spacing w:line="264" w:lineRule="auto"/>
        <w:ind w:left="540" w:hanging="540"/>
        <w:jc w:val="both"/>
        <w:rPr>
          <w:rFonts w:ascii="Arial" w:hAnsi="Arial" w:cs="Arial"/>
          <w:color w:val="000000"/>
          <w:sz w:val="22"/>
          <w:szCs w:val="22"/>
          <w:lang w:val="es-MX"/>
        </w:rPr>
      </w:pPr>
    </w:p>
    <w:p w:rsidR="00104804" w:rsidRPr="004D6AC8" w:rsidRDefault="00104804" w:rsidP="00104804">
      <w:pPr>
        <w:spacing w:line="264" w:lineRule="auto"/>
        <w:jc w:val="both"/>
        <w:rPr>
          <w:rFonts w:ascii="Arial" w:hAnsi="Arial" w:cs="Arial"/>
          <w:color w:val="000000"/>
          <w:sz w:val="22"/>
          <w:szCs w:val="22"/>
          <w:lang w:val="es-MX"/>
        </w:rPr>
      </w:pPr>
      <w:r w:rsidRPr="004D6AC8">
        <w:rPr>
          <w:rFonts w:ascii="Arial" w:hAnsi="Arial" w:cs="Arial"/>
          <w:b/>
          <w:color w:val="000000"/>
          <w:sz w:val="22"/>
          <w:szCs w:val="22"/>
          <w:lang w:val="es-MX"/>
        </w:rPr>
        <w:lastRenderedPageBreak/>
        <w:t xml:space="preserve">PRIMERO.- </w:t>
      </w:r>
      <w:r w:rsidRPr="004D6AC8">
        <w:rPr>
          <w:rFonts w:ascii="Arial" w:hAnsi="Arial" w:cs="Arial"/>
          <w:color w:val="000000"/>
          <w:sz w:val="22"/>
          <w:szCs w:val="22"/>
          <w:lang w:val="es-MX"/>
        </w:rPr>
        <w:t>Se aprueba la elaboración del Catálogo Municipal de</w:t>
      </w:r>
      <w:r>
        <w:rPr>
          <w:rFonts w:ascii="Arial" w:hAnsi="Arial" w:cs="Arial"/>
          <w:color w:val="000000"/>
          <w:sz w:val="22"/>
          <w:szCs w:val="22"/>
          <w:lang w:val="es-MX"/>
        </w:rPr>
        <w:t xml:space="preserve"> </w:t>
      </w:r>
      <w:r w:rsidRPr="004D6AC8">
        <w:rPr>
          <w:rFonts w:ascii="Arial" w:hAnsi="Arial" w:cs="Arial"/>
          <w:color w:val="000000"/>
          <w:sz w:val="22"/>
          <w:szCs w:val="22"/>
          <w:lang w:val="es-MX"/>
        </w:rPr>
        <w:t>Unidades Territoriales y se instruye a la Comisión de Desarrollo Urbano y Medio Ambiente, realice las gestiones necesarias para su elaboración.</w:t>
      </w:r>
    </w:p>
    <w:p w:rsidR="00104804" w:rsidRPr="004D6AC8" w:rsidRDefault="00104804" w:rsidP="00104804">
      <w:pPr>
        <w:spacing w:line="264" w:lineRule="auto"/>
        <w:jc w:val="both"/>
        <w:rPr>
          <w:rFonts w:ascii="Arial" w:hAnsi="Arial" w:cs="Arial"/>
          <w:color w:val="000000"/>
          <w:sz w:val="22"/>
          <w:szCs w:val="22"/>
          <w:lang w:val="es-MX"/>
        </w:rPr>
      </w:pPr>
    </w:p>
    <w:p w:rsidR="00104804" w:rsidRPr="004D6AC8" w:rsidRDefault="00104804" w:rsidP="00104804">
      <w:pPr>
        <w:spacing w:line="264" w:lineRule="auto"/>
        <w:jc w:val="both"/>
        <w:rPr>
          <w:rFonts w:ascii="Arial" w:hAnsi="Arial" w:cs="Arial"/>
          <w:sz w:val="22"/>
          <w:szCs w:val="22"/>
          <w:lang w:val="es-MX"/>
        </w:rPr>
      </w:pPr>
      <w:r w:rsidRPr="004D6AC8">
        <w:rPr>
          <w:rFonts w:ascii="Arial" w:hAnsi="Arial" w:cs="Arial"/>
          <w:b/>
          <w:color w:val="000000"/>
          <w:sz w:val="22"/>
          <w:szCs w:val="22"/>
          <w:lang w:val="es-MX"/>
        </w:rPr>
        <w:t>SEGUNDO.-</w:t>
      </w:r>
      <w:r w:rsidRPr="004D6AC8">
        <w:rPr>
          <w:rFonts w:ascii="Arial" w:hAnsi="Arial" w:cs="Arial"/>
          <w:color w:val="000000"/>
          <w:sz w:val="22"/>
          <w:szCs w:val="22"/>
          <w:lang w:val="es-MX"/>
        </w:rPr>
        <w:t xml:space="preserve"> Se solicita al C. Presidente Municipal instruya a las</w:t>
      </w:r>
      <w:r>
        <w:rPr>
          <w:rFonts w:ascii="Arial" w:hAnsi="Arial" w:cs="Arial"/>
          <w:color w:val="000000"/>
          <w:sz w:val="22"/>
          <w:szCs w:val="22"/>
          <w:lang w:val="es-MX"/>
        </w:rPr>
        <w:t xml:space="preserve"> </w:t>
      </w:r>
      <w:r w:rsidRPr="004D6AC8">
        <w:rPr>
          <w:rFonts w:ascii="Arial" w:hAnsi="Arial" w:cs="Arial"/>
          <w:color w:val="000000"/>
          <w:sz w:val="22"/>
          <w:szCs w:val="22"/>
          <w:lang w:val="es-MX"/>
        </w:rPr>
        <w:t xml:space="preserve">Secretarías: del Ayuntamiento, de Desarrollo Urbano y Sustentabilidad, así como a la Tesorería Municipal para que en el ámbito de sus facultades y a través de las Unidades Administrativas competentes coadyuven a la Comisión de Desarrollo Urbano y Medio Ambiente en el cumplimiento del encargo aprobado en el presente Acuerdo. </w:t>
      </w:r>
    </w:p>
    <w:p w:rsidR="00104804" w:rsidRPr="004D6AC8" w:rsidRDefault="00104804" w:rsidP="00104804">
      <w:pPr>
        <w:spacing w:line="264" w:lineRule="auto"/>
        <w:jc w:val="both"/>
        <w:rPr>
          <w:rFonts w:ascii="Arial" w:hAnsi="Arial" w:cs="Arial"/>
          <w:b/>
          <w:sz w:val="22"/>
          <w:szCs w:val="22"/>
          <w:lang w:val="es-MX"/>
        </w:rPr>
      </w:pPr>
    </w:p>
    <w:p w:rsidR="00104804" w:rsidRPr="00FE5B2D" w:rsidRDefault="00104804" w:rsidP="00104804">
      <w:pPr>
        <w:spacing w:line="264" w:lineRule="auto"/>
        <w:jc w:val="both"/>
        <w:rPr>
          <w:rFonts w:ascii="Arial" w:hAnsi="Arial" w:cs="Arial"/>
          <w:b/>
          <w:color w:val="000000"/>
          <w:sz w:val="22"/>
          <w:szCs w:val="22"/>
        </w:rPr>
      </w:pPr>
      <w:r w:rsidRPr="004D6AC8">
        <w:rPr>
          <w:rFonts w:ascii="Arial" w:hAnsi="Arial" w:cs="Arial"/>
          <w:b/>
          <w:color w:val="000000"/>
          <w:sz w:val="22"/>
          <w:szCs w:val="22"/>
          <w:lang w:val="es-MX"/>
        </w:rPr>
        <w:t>ATENTAMENTE</w:t>
      </w:r>
      <w:r>
        <w:rPr>
          <w:rFonts w:ascii="Arial" w:hAnsi="Arial" w:cs="Arial"/>
          <w:b/>
          <w:color w:val="000000"/>
          <w:sz w:val="22"/>
          <w:szCs w:val="22"/>
          <w:lang w:val="es-MX"/>
        </w:rPr>
        <w:t xml:space="preserve">.- </w:t>
      </w:r>
      <w:r w:rsidRPr="004D6AC8">
        <w:rPr>
          <w:rFonts w:ascii="Arial" w:hAnsi="Arial" w:cs="Arial"/>
          <w:b/>
          <w:color w:val="000000"/>
          <w:sz w:val="22"/>
          <w:szCs w:val="22"/>
          <w:lang w:val="es-MX"/>
        </w:rPr>
        <w:t>“SUFRAGIO EFECTIVO, NO REELECCIÓN”.</w:t>
      </w:r>
      <w:r>
        <w:rPr>
          <w:rFonts w:ascii="Arial" w:hAnsi="Arial" w:cs="Arial"/>
          <w:b/>
          <w:color w:val="000000"/>
          <w:sz w:val="22"/>
          <w:szCs w:val="22"/>
          <w:lang w:val="es-MX"/>
        </w:rPr>
        <w:t xml:space="preserve">- </w:t>
      </w:r>
      <w:r w:rsidRPr="004D6AC8">
        <w:rPr>
          <w:rFonts w:ascii="Arial" w:hAnsi="Arial" w:cs="Arial"/>
          <w:b/>
          <w:color w:val="000000"/>
          <w:sz w:val="22"/>
          <w:szCs w:val="22"/>
          <w:lang w:val="es-MX"/>
        </w:rPr>
        <w:t>CUATRO VECES HEROICA PUEBLA DE ZARAGOZA, A 28 DE</w:t>
      </w:r>
      <w:r>
        <w:rPr>
          <w:rFonts w:ascii="Arial" w:hAnsi="Arial" w:cs="Arial"/>
          <w:b/>
          <w:color w:val="000000"/>
          <w:sz w:val="22"/>
          <w:szCs w:val="22"/>
          <w:lang w:val="es-MX"/>
        </w:rPr>
        <w:t xml:space="preserve"> </w:t>
      </w:r>
      <w:r w:rsidRPr="004D6AC8">
        <w:rPr>
          <w:rFonts w:ascii="Arial" w:hAnsi="Arial" w:cs="Arial"/>
          <w:b/>
          <w:color w:val="000000"/>
          <w:sz w:val="22"/>
          <w:szCs w:val="22"/>
          <w:lang w:val="es-MX"/>
        </w:rPr>
        <w:t>ABRIL</w:t>
      </w:r>
      <w:r>
        <w:rPr>
          <w:rFonts w:ascii="Arial" w:hAnsi="Arial" w:cs="Arial"/>
          <w:b/>
          <w:color w:val="000000"/>
          <w:sz w:val="22"/>
          <w:szCs w:val="22"/>
          <w:lang w:val="es-MX"/>
        </w:rPr>
        <w:t xml:space="preserve"> </w:t>
      </w:r>
      <w:r w:rsidRPr="004D6AC8">
        <w:rPr>
          <w:rFonts w:ascii="Arial" w:hAnsi="Arial" w:cs="Arial"/>
          <w:b/>
          <w:color w:val="000000"/>
          <w:sz w:val="22"/>
          <w:szCs w:val="22"/>
          <w:lang w:val="es-MX"/>
        </w:rPr>
        <w:t>DE 2015.</w:t>
      </w:r>
      <w:r>
        <w:rPr>
          <w:rFonts w:ascii="Arial" w:hAnsi="Arial" w:cs="Arial"/>
          <w:b/>
          <w:color w:val="000000"/>
          <w:sz w:val="22"/>
          <w:szCs w:val="22"/>
          <w:lang w:val="es-MX"/>
        </w:rPr>
        <w:t xml:space="preserve">- </w:t>
      </w:r>
      <w:r w:rsidRPr="004D6AC8">
        <w:rPr>
          <w:rFonts w:ascii="Arial" w:hAnsi="Arial" w:cs="Arial"/>
          <w:b/>
          <w:color w:val="000000"/>
          <w:sz w:val="22"/>
          <w:szCs w:val="22"/>
          <w:lang w:val="es-MX"/>
        </w:rPr>
        <w:t>LA COMISIÓN DE DESARROLLO URBANO Y MEDIO AMBIENTE</w:t>
      </w:r>
      <w:r>
        <w:rPr>
          <w:rFonts w:ascii="Arial" w:hAnsi="Arial" w:cs="Arial"/>
          <w:b/>
          <w:color w:val="000000"/>
          <w:sz w:val="22"/>
          <w:szCs w:val="22"/>
          <w:lang w:val="es-MX"/>
        </w:rPr>
        <w:t xml:space="preserve">.- </w:t>
      </w:r>
      <w:r w:rsidRPr="00FE5B2D">
        <w:rPr>
          <w:rFonts w:ascii="Arial" w:hAnsi="Arial" w:cs="Arial"/>
          <w:b/>
          <w:color w:val="000000"/>
          <w:sz w:val="22"/>
          <w:szCs w:val="22"/>
        </w:rPr>
        <w:t>REG. MYRIAM DE LOURDES ARABIAN COUTTOLENC</w:t>
      </w:r>
      <w:r>
        <w:rPr>
          <w:rFonts w:ascii="Arial" w:hAnsi="Arial" w:cs="Arial"/>
          <w:b/>
          <w:color w:val="000000"/>
          <w:sz w:val="22"/>
          <w:szCs w:val="22"/>
        </w:rPr>
        <w:t xml:space="preserve">, </w:t>
      </w:r>
      <w:r w:rsidRPr="00FE5B2D">
        <w:rPr>
          <w:rFonts w:ascii="Arial" w:hAnsi="Arial" w:cs="Arial"/>
          <w:b/>
          <w:color w:val="000000"/>
          <w:sz w:val="22"/>
          <w:szCs w:val="22"/>
        </w:rPr>
        <w:t>PRESIDENTE</w:t>
      </w:r>
      <w:r>
        <w:rPr>
          <w:rFonts w:ascii="Arial" w:hAnsi="Arial" w:cs="Arial"/>
          <w:b/>
          <w:color w:val="000000"/>
          <w:sz w:val="22"/>
          <w:szCs w:val="22"/>
        </w:rPr>
        <w:t>.-</w:t>
      </w:r>
      <w:r>
        <w:t xml:space="preserve"> </w:t>
      </w:r>
      <w:r w:rsidRPr="00FE5B2D">
        <w:rPr>
          <w:rFonts w:ascii="Arial" w:hAnsi="Arial" w:cs="Arial"/>
          <w:b/>
          <w:color w:val="000000"/>
          <w:sz w:val="22"/>
          <w:szCs w:val="22"/>
        </w:rPr>
        <w:t>REG.  FÉLIX HERNÁNDEZ HERNÁNDEZ</w:t>
      </w:r>
      <w:r>
        <w:rPr>
          <w:rFonts w:ascii="Arial" w:hAnsi="Arial" w:cs="Arial"/>
          <w:b/>
          <w:color w:val="000000"/>
          <w:sz w:val="22"/>
          <w:szCs w:val="22"/>
        </w:rPr>
        <w:t xml:space="preserve">, </w:t>
      </w:r>
      <w:r w:rsidRPr="00FE5B2D">
        <w:rPr>
          <w:rFonts w:ascii="Arial" w:hAnsi="Arial" w:cs="Arial"/>
          <w:b/>
          <w:color w:val="000000"/>
          <w:sz w:val="22"/>
          <w:szCs w:val="22"/>
        </w:rPr>
        <w:t>VOCAL</w:t>
      </w:r>
      <w:r>
        <w:rPr>
          <w:rFonts w:ascii="Arial" w:hAnsi="Arial" w:cs="Arial"/>
          <w:b/>
          <w:color w:val="000000"/>
          <w:sz w:val="22"/>
          <w:szCs w:val="22"/>
        </w:rPr>
        <w:t xml:space="preserve">.- </w:t>
      </w:r>
      <w:r w:rsidRPr="00FE5B2D">
        <w:rPr>
          <w:rFonts w:ascii="Arial" w:hAnsi="Arial" w:cs="Arial"/>
          <w:b/>
          <w:color w:val="000000"/>
          <w:sz w:val="22"/>
          <w:szCs w:val="22"/>
        </w:rPr>
        <w:t>REG. CARLOS FRANCISCO COBOS MARÍN</w:t>
      </w:r>
      <w:r>
        <w:rPr>
          <w:rFonts w:ascii="Arial" w:hAnsi="Arial" w:cs="Arial"/>
          <w:b/>
          <w:color w:val="000000"/>
          <w:sz w:val="22"/>
          <w:szCs w:val="22"/>
        </w:rPr>
        <w:t xml:space="preserve">, </w:t>
      </w:r>
      <w:r w:rsidRPr="00FE5B2D">
        <w:rPr>
          <w:rFonts w:ascii="Arial" w:hAnsi="Arial" w:cs="Arial"/>
          <w:b/>
          <w:color w:val="000000"/>
          <w:sz w:val="22"/>
          <w:szCs w:val="22"/>
        </w:rPr>
        <w:t>VOCAL</w:t>
      </w:r>
      <w:r>
        <w:rPr>
          <w:rFonts w:ascii="Arial" w:hAnsi="Arial" w:cs="Arial"/>
          <w:b/>
          <w:color w:val="000000"/>
          <w:sz w:val="22"/>
          <w:szCs w:val="22"/>
        </w:rPr>
        <w:t xml:space="preserve">.- </w:t>
      </w:r>
      <w:r w:rsidRPr="00FE5B2D">
        <w:rPr>
          <w:rFonts w:ascii="Arial" w:hAnsi="Arial" w:cs="Arial"/>
          <w:b/>
          <w:color w:val="000000"/>
          <w:sz w:val="22"/>
          <w:szCs w:val="22"/>
        </w:rPr>
        <w:t>REG. MARÍA DE GUADALUPE ARRUBARRENA GARCÍA</w:t>
      </w:r>
      <w:r>
        <w:rPr>
          <w:rFonts w:ascii="Arial" w:hAnsi="Arial" w:cs="Arial"/>
          <w:b/>
          <w:color w:val="000000"/>
          <w:sz w:val="22"/>
          <w:szCs w:val="22"/>
        </w:rPr>
        <w:t xml:space="preserve">, </w:t>
      </w:r>
      <w:r w:rsidRPr="00FE5B2D">
        <w:rPr>
          <w:rFonts w:ascii="Arial" w:hAnsi="Arial" w:cs="Arial"/>
          <w:b/>
          <w:color w:val="000000"/>
          <w:sz w:val="22"/>
          <w:szCs w:val="22"/>
        </w:rPr>
        <w:t>VOCAL</w:t>
      </w:r>
      <w:r>
        <w:rPr>
          <w:rFonts w:ascii="Arial" w:hAnsi="Arial" w:cs="Arial"/>
          <w:b/>
          <w:color w:val="000000"/>
          <w:sz w:val="22"/>
          <w:szCs w:val="22"/>
        </w:rPr>
        <w:t xml:space="preserve">.- </w:t>
      </w:r>
      <w:r w:rsidRPr="00FE5B2D">
        <w:rPr>
          <w:rFonts w:ascii="Arial" w:hAnsi="Arial" w:cs="Arial"/>
          <w:b/>
          <w:color w:val="000000"/>
          <w:sz w:val="22"/>
          <w:szCs w:val="22"/>
        </w:rPr>
        <w:t>REG. JUAN PABLO KURI CARBALLO</w:t>
      </w:r>
      <w:r>
        <w:rPr>
          <w:rFonts w:ascii="Arial" w:hAnsi="Arial" w:cs="Arial"/>
          <w:b/>
          <w:color w:val="000000"/>
          <w:sz w:val="22"/>
          <w:szCs w:val="22"/>
        </w:rPr>
        <w:t xml:space="preserve">, </w:t>
      </w:r>
      <w:r w:rsidRPr="00FE5B2D">
        <w:rPr>
          <w:rFonts w:ascii="Arial" w:hAnsi="Arial" w:cs="Arial"/>
          <w:b/>
          <w:color w:val="000000"/>
          <w:sz w:val="22"/>
          <w:szCs w:val="22"/>
        </w:rPr>
        <w:t>VOCAL</w:t>
      </w:r>
      <w:r>
        <w:rPr>
          <w:rFonts w:ascii="Arial" w:hAnsi="Arial" w:cs="Arial"/>
          <w:b/>
          <w:color w:val="000000"/>
          <w:sz w:val="22"/>
          <w:szCs w:val="22"/>
        </w:rPr>
        <w:t xml:space="preserve">.- </w:t>
      </w:r>
      <w:r w:rsidRPr="00FE5B2D">
        <w:rPr>
          <w:rFonts w:ascii="Arial" w:hAnsi="Arial" w:cs="Arial"/>
          <w:b/>
          <w:color w:val="000000"/>
          <w:sz w:val="22"/>
          <w:szCs w:val="22"/>
        </w:rPr>
        <w:t>REG. YURIDIA MAGALI GARCÍA HUERTA</w:t>
      </w:r>
      <w:r>
        <w:rPr>
          <w:rFonts w:ascii="Arial" w:hAnsi="Arial" w:cs="Arial"/>
          <w:b/>
          <w:color w:val="000000"/>
          <w:sz w:val="22"/>
          <w:szCs w:val="22"/>
        </w:rPr>
        <w:t xml:space="preserve">, </w:t>
      </w:r>
      <w:r w:rsidRPr="00FE5B2D">
        <w:rPr>
          <w:rFonts w:ascii="Arial" w:hAnsi="Arial" w:cs="Arial"/>
          <w:b/>
          <w:color w:val="000000"/>
          <w:sz w:val="22"/>
          <w:szCs w:val="22"/>
        </w:rPr>
        <w:t>VOCAL</w:t>
      </w:r>
      <w:r>
        <w:rPr>
          <w:rFonts w:ascii="Arial" w:hAnsi="Arial" w:cs="Arial"/>
          <w:b/>
          <w:color w:val="000000"/>
          <w:sz w:val="22"/>
          <w:szCs w:val="22"/>
        </w:rPr>
        <w:t>.- RÚBRICAS.</w:t>
      </w:r>
    </w:p>
    <w:p w:rsidR="00104804" w:rsidRPr="004D6AC8" w:rsidRDefault="00104804" w:rsidP="00104804">
      <w:pPr>
        <w:spacing w:line="264" w:lineRule="auto"/>
        <w:jc w:val="both"/>
        <w:rPr>
          <w:rFonts w:ascii="Arial" w:hAnsi="Arial" w:cs="Arial"/>
          <w:b/>
          <w:color w:val="000000"/>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spacing w:line="264" w:lineRule="auto"/>
        <w:jc w:val="both"/>
        <w:rPr>
          <w:rFonts w:ascii="Arial" w:eastAsia="Arial Unicode MS" w:hAnsi="Arial" w:cs="Arial"/>
          <w:b/>
          <w:sz w:val="22"/>
          <w:szCs w:val="22"/>
          <w:lang w:val="es-MX"/>
        </w:rPr>
      </w:pPr>
    </w:p>
    <w:p w:rsidR="00104804"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E90AA3" w:rsidRDefault="00104804" w:rsidP="00104804">
      <w:pPr>
        <w:pStyle w:val="NormalWeb"/>
        <w:spacing w:before="0" w:beforeAutospacing="0" w:after="0" w:afterAutospacing="0" w:line="264" w:lineRule="auto"/>
        <w:jc w:val="both"/>
        <w:rPr>
          <w:rFonts w:ascii="Arial" w:hAnsi="Arial" w:cs="Arial"/>
          <w:b/>
          <w:bCs/>
          <w:sz w:val="22"/>
          <w:szCs w:val="22"/>
        </w:rPr>
      </w:pPr>
      <w:r w:rsidRPr="00E90AA3">
        <w:rPr>
          <w:rFonts w:ascii="Arial" w:hAnsi="Arial" w:cs="Arial"/>
          <w:b/>
          <w:bCs/>
          <w:sz w:val="22"/>
          <w:szCs w:val="22"/>
        </w:rPr>
        <w:t xml:space="preserve">HONORABLE CABILDO. </w:t>
      </w:r>
    </w:p>
    <w:p w:rsidR="00104804" w:rsidRPr="00E90AA3"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E90AA3" w:rsidRDefault="00104804" w:rsidP="00104804">
      <w:pPr>
        <w:pStyle w:val="NormalWeb"/>
        <w:spacing w:before="0" w:beforeAutospacing="0" w:after="0" w:afterAutospacing="0" w:line="264" w:lineRule="auto"/>
        <w:jc w:val="both"/>
        <w:rPr>
          <w:rFonts w:ascii="Arial" w:hAnsi="Arial" w:cs="Arial"/>
          <w:b/>
          <w:bCs/>
          <w:sz w:val="22"/>
          <w:szCs w:val="22"/>
        </w:rPr>
      </w:pPr>
      <w:r w:rsidRPr="00E90AA3">
        <w:rPr>
          <w:rFonts w:ascii="Arial" w:hAnsi="Arial" w:cs="Arial"/>
          <w:b/>
          <w:bCs/>
          <w:sz w:val="22"/>
          <w:szCs w:val="22"/>
        </w:rPr>
        <w:t xml:space="preserve">LOS SUSCRITOS REGIDORES MYRIAM DE LOURDES ARABIÁN COUTTOLENC, FÉLIX HERNÁNDEZ HERNÁNDEZ, CARLOS FRANCISCO COBOS MARÍN, MARÍA DE GUADALUPE ARRUBARRENA GARCÍA, JUAN PABLO KURI CARBALLO, YURÍDIA MAGALI GARCÍA HUERTA, INTEGRANTES DE LA COMISIÓN DE DESARROLLO URBANO Y MEDIO AMBIENTE DEL HONORABLE AYUNTAMIENTO DEL MUNICIPIO DE PUEBLA, </w:t>
      </w:r>
      <w:r w:rsidRPr="00E90AA3">
        <w:rPr>
          <w:rFonts w:ascii="Arial" w:hAnsi="Arial" w:cs="Arial"/>
          <w:sz w:val="22"/>
          <w:szCs w:val="22"/>
        </w:rPr>
        <w:t xml:space="preserve">CON FUNDAMENTO EN LO DISPUESTO POR LOS </w:t>
      </w:r>
      <w:r w:rsidR="00021274" w:rsidRPr="00E90AA3">
        <w:rPr>
          <w:rFonts w:ascii="Arial" w:hAnsi="Arial" w:cs="Arial"/>
          <w:sz w:val="22"/>
          <w:szCs w:val="22"/>
        </w:rPr>
        <w:t>ARTÍCULOS</w:t>
      </w:r>
      <w:r w:rsidRPr="00E90AA3">
        <w:rPr>
          <w:rFonts w:ascii="Arial" w:hAnsi="Arial" w:cs="Arial"/>
          <w:sz w:val="22"/>
          <w:szCs w:val="22"/>
        </w:rPr>
        <w:t xml:space="preserve"> 115 </w:t>
      </w:r>
      <w:r w:rsidR="00021274" w:rsidRPr="00E90AA3">
        <w:rPr>
          <w:rFonts w:ascii="Arial" w:hAnsi="Arial" w:cs="Arial"/>
          <w:sz w:val="22"/>
          <w:szCs w:val="22"/>
        </w:rPr>
        <w:t>FRACCIÓN</w:t>
      </w:r>
      <w:r w:rsidRPr="00E90AA3">
        <w:rPr>
          <w:rFonts w:ascii="Arial" w:hAnsi="Arial" w:cs="Arial"/>
          <w:sz w:val="22"/>
          <w:szCs w:val="22"/>
        </w:rPr>
        <w:t xml:space="preserve"> II DE LA </w:t>
      </w:r>
      <w:r w:rsidR="00021274" w:rsidRPr="00E90AA3">
        <w:rPr>
          <w:rFonts w:ascii="Arial" w:hAnsi="Arial" w:cs="Arial"/>
          <w:sz w:val="22"/>
          <w:szCs w:val="22"/>
        </w:rPr>
        <w:t>CONSTITUCIÓN</w:t>
      </w:r>
      <w:r w:rsidRPr="00E90AA3">
        <w:rPr>
          <w:rFonts w:ascii="Arial" w:hAnsi="Arial" w:cs="Arial"/>
          <w:sz w:val="22"/>
          <w:szCs w:val="22"/>
        </w:rPr>
        <w:t xml:space="preserve"> </w:t>
      </w:r>
      <w:r w:rsidR="00021274" w:rsidRPr="00E90AA3">
        <w:rPr>
          <w:rFonts w:ascii="Arial" w:hAnsi="Arial" w:cs="Arial"/>
          <w:sz w:val="22"/>
          <w:szCs w:val="22"/>
        </w:rPr>
        <w:t>POLÍTICA</w:t>
      </w:r>
      <w:r w:rsidRPr="00E90AA3">
        <w:rPr>
          <w:rFonts w:ascii="Arial" w:hAnsi="Arial" w:cs="Arial"/>
          <w:sz w:val="22"/>
          <w:szCs w:val="22"/>
        </w:rPr>
        <w:t xml:space="preserve"> DE LOS ESTADOS UNIDOS MEXICANOS; 103 </w:t>
      </w:r>
      <w:r w:rsidR="00021274" w:rsidRPr="00E90AA3">
        <w:rPr>
          <w:rFonts w:ascii="Arial" w:hAnsi="Arial" w:cs="Arial"/>
          <w:sz w:val="22"/>
          <w:szCs w:val="22"/>
        </w:rPr>
        <w:t>PÁRRAFO</w:t>
      </w:r>
      <w:r w:rsidRPr="00E90AA3">
        <w:rPr>
          <w:rFonts w:ascii="Arial" w:hAnsi="Arial" w:cs="Arial"/>
          <w:sz w:val="22"/>
          <w:szCs w:val="22"/>
        </w:rPr>
        <w:t xml:space="preserve"> PRIMERO Y 105 </w:t>
      </w:r>
      <w:r w:rsidR="00021274" w:rsidRPr="00E90AA3">
        <w:rPr>
          <w:rFonts w:ascii="Arial" w:hAnsi="Arial" w:cs="Arial"/>
          <w:sz w:val="22"/>
          <w:szCs w:val="22"/>
        </w:rPr>
        <w:t>FRACCIÓN</w:t>
      </w:r>
      <w:r w:rsidRPr="00E90AA3">
        <w:rPr>
          <w:rFonts w:ascii="Arial" w:hAnsi="Arial" w:cs="Arial"/>
          <w:sz w:val="22"/>
          <w:szCs w:val="22"/>
        </w:rPr>
        <w:t xml:space="preserve"> III DE LA </w:t>
      </w:r>
      <w:r w:rsidR="00021274" w:rsidRPr="00E90AA3">
        <w:rPr>
          <w:rFonts w:ascii="Arial" w:hAnsi="Arial" w:cs="Arial"/>
          <w:sz w:val="22"/>
          <w:szCs w:val="22"/>
        </w:rPr>
        <w:t>CONSTITUCIÓN</w:t>
      </w:r>
      <w:r w:rsidRPr="00E90AA3">
        <w:rPr>
          <w:rFonts w:ascii="Arial" w:hAnsi="Arial" w:cs="Arial"/>
          <w:sz w:val="22"/>
          <w:szCs w:val="22"/>
        </w:rPr>
        <w:t xml:space="preserve"> </w:t>
      </w:r>
      <w:r w:rsidR="00021274" w:rsidRPr="00E90AA3">
        <w:rPr>
          <w:rFonts w:ascii="Arial" w:hAnsi="Arial" w:cs="Arial"/>
          <w:sz w:val="22"/>
          <w:szCs w:val="22"/>
        </w:rPr>
        <w:t>POLÍTICA</w:t>
      </w:r>
      <w:r w:rsidRPr="00E90AA3">
        <w:rPr>
          <w:rFonts w:ascii="Arial" w:hAnsi="Arial" w:cs="Arial"/>
          <w:sz w:val="22"/>
          <w:szCs w:val="22"/>
        </w:rPr>
        <w:t xml:space="preserve"> DEL ESTADO LIBRE Y SOBERANO DE PUEBLA; 78 </w:t>
      </w:r>
      <w:r w:rsidR="00021274" w:rsidRPr="00E90AA3">
        <w:rPr>
          <w:rFonts w:ascii="Arial" w:hAnsi="Arial" w:cs="Arial"/>
          <w:sz w:val="22"/>
          <w:szCs w:val="22"/>
        </w:rPr>
        <w:t>FRACCIÓN</w:t>
      </w:r>
      <w:r w:rsidRPr="00E90AA3">
        <w:rPr>
          <w:rFonts w:ascii="Arial" w:hAnsi="Arial" w:cs="Arial"/>
          <w:sz w:val="22"/>
          <w:szCs w:val="22"/>
        </w:rPr>
        <w:t xml:space="preserve"> IV, 79, 92, 94 Y 96 </w:t>
      </w:r>
      <w:r w:rsidR="00021274" w:rsidRPr="00E90AA3">
        <w:rPr>
          <w:rFonts w:ascii="Arial" w:hAnsi="Arial" w:cs="Arial"/>
          <w:sz w:val="22"/>
          <w:szCs w:val="22"/>
        </w:rPr>
        <w:t>FRACCIÓN</w:t>
      </w:r>
      <w:r w:rsidRPr="00E90AA3">
        <w:rPr>
          <w:rFonts w:ascii="Arial" w:hAnsi="Arial" w:cs="Arial"/>
          <w:sz w:val="22"/>
          <w:szCs w:val="22"/>
        </w:rPr>
        <w:t xml:space="preserve"> III DE LA LEY </w:t>
      </w:r>
      <w:r w:rsidR="00D276C3" w:rsidRPr="00E90AA3">
        <w:rPr>
          <w:rFonts w:ascii="Arial" w:hAnsi="Arial" w:cs="Arial"/>
          <w:sz w:val="22"/>
          <w:szCs w:val="22"/>
        </w:rPr>
        <w:t>ORGÁNICA</w:t>
      </w:r>
      <w:r w:rsidRPr="00E90AA3">
        <w:rPr>
          <w:rFonts w:ascii="Arial" w:hAnsi="Arial" w:cs="Arial"/>
          <w:sz w:val="22"/>
          <w:szCs w:val="22"/>
        </w:rPr>
        <w:t xml:space="preserve"> MUNICIPAL; 27, 29 FRACCIONES VIII Y IX, Y 95 DEL </w:t>
      </w:r>
      <w:r w:rsidR="00021274" w:rsidRPr="00E90AA3">
        <w:rPr>
          <w:rFonts w:ascii="Arial" w:hAnsi="Arial" w:cs="Arial"/>
          <w:sz w:val="22"/>
          <w:szCs w:val="22"/>
        </w:rPr>
        <w:t>CÓDIGO</w:t>
      </w:r>
      <w:r w:rsidRPr="00E90AA3">
        <w:rPr>
          <w:rFonts w:ascii="Arial" w:hAnsi="Arial" w:cs="Arial"/>
          <w:sz w:val="22"/>
          <w:szCs w:val="22"/>
        </w:rPr>
        <w:t xml:space="preserve"> REGLAMENTARIO PARA EL MUNICIPIO DE PUEBLA, SOMETEMOS A LA </w:t>
      </w:r>
      <w:r w:rsidR="00021274" w:rsidRPr="00E90AA3">
        <w:rPr>
          <w:rFonts w:ascii="Arial" w:hAnsi="Arial" w:cs="Arial"/>
          <w:sz w:val="22"/>
          <w:szCs w:val="22"/>
        </w:rPr>
        <w:t>DISCUSIÓN</w:t>
      </w:r>
      <w:r w:rsidRPr="00E90AA3">
        <w:rPr>
          <w:rFonts w:ascii="Arial" w:hAnsi="Arial" w:cs="Arial"/>
          <w:sz w:val="22"/>
          <w:szCs w:val="22"/>
        </w:rPr>
        <w:t xml:space="preserve"> Y </w:t>
      </w:r>
      <w:r w:rsidR="00021274" w:rsidRPr="00E90AA3">
        <w:rPr>
          <w:rFonts w:ascii="Arial" w:hAnsi="Arial" w:cs="Arial"/>
          <w:sz w:val="22"/>
          <w:szCs w:val="22"/>
        </w:rPr>
        <w:t>APROBACIÓN</w:t>
      </w:r>
      <w:r w:rsidRPr="00E90AA3">
        <w:rPr>
          <w:rFonts w:ascii="Arial" w:hAnsi="Arial" w:cs="Arial"/>
          <w:sz w:val="22"/>
          <w:szCs w:val="22"/>
        </w:rPr>
        <w:t xml:space="preserve"> DE ESTE HONORABLE CUERPO COLEGIADO, </w:t>
      </w:r>
      <w:r w:rsidRPr="00E90AA3">
        <w:rPr>
          <w:rFonts w:ascii="Arial" w:hAnsi="Arial" w:cs="Arial"/>
          <w:b/>
          <w:bCs/>
          <w:sz w:val="22"/>
          <w:szCs w:val="22"/>
        </w:rPr>
        <w:t xml:space="preserve">EL DICTAMEN POR VIRTUD DEL CUAL SE REFORMAN LOS ARTÍCULOS 656; LAS FRACCIONES II Y III DEL 657; LAS FRACCIONES I Y II DEL 657 BIS; EL PÁRRAFO SEGUNDO DEL 702; 702 BIS; EL ACÁPITE Y LA FRACCIÓN III DEL 711; LA FRACCIÓN III DEL 713; EL ACÁPITE DEL 714; 718; LA FRACCIÓN I DEL 719; EL ACÁPITE DEL 722 Y EL ACÁPITE DEL 723; SE ADICIONAN LAS FRACCIONES IX, X, XI, XII Y XIII AL 657 BIS; EL PÁRRAFO TERCERO AL ARTÍCULO </w:t>
      </w:r>
      <w:r w:rsidRPr="00E90AA3">
        <w:rPr>
          <w:rFonts w:ascii="Arial" w:hAnsi="Arial" w:cs="Arial"/>
          <w:b/>
          <w:bCs/>
          <w:sz w:val="22"/>
          <w:szCs w:val="22"/>
        </w:rPr>
        <w:lastRenderedPageBreak/>
        <w:t xml:space="preserve">702; EL PÁRRAFO SEGUNDO AL 711 Y EL PÁRRAFO SEGUNDO AL 713; Y SE DEROGA LA FRACCIÓN V DEL ARTÍCULO 657 BIS DEL </w:t>
      </w:r>
      <w:r w:rsidR="00021274" w:rsidRPr="00E90AA3">
        <w:rPr>
          <w:rFonts w:ascii="Arial" w:hAnsi="Arial" w:cs="Arial"/>
          <w:b/>
          <w:bCs/>
          <w:sz w:val="22"/>
          <w:szCs w:val="22"/>
        </w:rPr>
        <w:t>CAPÍTULO</w:t>
      </w:r>
      <w:r w:rsidRPr="00E90AA3">
        <w:rPr>
          <w:rFonts w:ascii="Arial" w:hAnsi="Arial" w:cs="Arial"/>
          <w:b/>
          <w:bCs/>
          <w:sz w:val="22"/>
          <w:szCs w:val="22"/>
        </w:rPr>
        <w:t xml:space="preserve"> 17 DENOMINADO “CONSTRUCCIONES” DEL </w:t>
      </w:r>
      <w:r w:rsidR="00021274" w:rsidRPr="00E90AA3">
        <w:rPr>
          <w:rFonts w:ascii="Arial" w:hAnsi="Arial" w:cs="Arial"/>
          <w:b/>
          <w:bCs/>
          <w:sz w:val="22"/>
          <w:szCs w:val="22"/>
        </w:rPr>
        <w:t>CÓDIGO</w:t>
      </w:r>
      <w:r w:rsidRPr="00E90AA3">
        <w:rPr>
          <w:rFonts w:ascii="Arial" w:hAnsi="Arial" w:cs="Arial"/>
          <w:b/>
          <w:bCs/>
          <w:sz w:val="22"/>
          <w:szCs w:val="22"/>
        </w:rPr>
        <w:t xml:space="preserve"> REGLAMENTARIO PARA EL MUNICIPIO DE PUEBLA, </w:t>
      </w:r>
      <w:r w:rsidRPr="00E90AA3">
        <w:rPr>
          <w:rFonts w:ascii="Arial" w:hAnsi="Arial" w:cs="Arial"/>
          <w:sz w:val="22"/>
          <w:szCs w:val="22"/>
        </w:rPr>
        <w:t xml:space="preserve">POR LO QUE: </w:t>
      </w:r>
    </w:p>
    <w:p w:rsidR="00104804" w:rsidRPr="00E90AA3" w:rsidRDefault="00104804" w:rsidP="00104804">
      <w:pPr>
        <w:pStyle w:val="NormalWeb"/>
        <w:spacing w:before="0" w:beforeAutospacing="0" w:after="0" w:afterAutospacing="0" w:line="264" w:lineRule="auto"/>
        <w:jc w:val="center"/>
        <w:rPr>
          <w:rFonts w:ascii="Arial" w:hAnsi="Arial" w:cs="Arial"/>
          <w:b/>
          <w:bCs/>
          <w:sz w:val="22"/>
          <w:szCs w:val="22"/>
        </w:rPr>
      </w:pPr>
    </w:p>
    <w:p w:rsidR="00104804" w:rsidRPr="00E90AA3" w:rsidRDefault="00104804" w:rsidP="00104804">
      <w:pPr>
        <w:pStyle w:val="NormalWeb"/>
        <w:spacing w:before="0" w:beforeAutospacing="0" w:after="0" w:afterAutospacing="0" w:line="264" w:lineRule="auto"/>
        <w:jc w:val="center"/>
        <w:rPr>
          <w:rFonts w:ascii="Arial" w:hAnsi="Arial" w:cs="Arial"/>
          <w:b/>
          <w:bCs/>
          <w:sz w:val="22"/>
          <w:szCs w:val="22"/>
        </w:rPr>
      </w:pPr>
      <w:r w:rsidRPr="00E90AA3">
        <w:rPr>
          <w:rFonts w:ascii="Arial" w:hAnsi="Arial" w:cs="Arial"/>
          <w:b/>
          <w:bCs/>
          <w:sz w:val="22"/>
          <w:szCs w:val="22"/>
        </w:rPr>
        <w:t>CONSIDERANDO</w:t>
      </w:r>
    </w:p>
    <w:p w:rsidR="00104804" w:rsidRPr="00E90AA3" w:rsidRDefault="00104804" w:rsidP="00104804">
      <w:pPr>
        <w:pStyle w:val="NormalWeb"/>
        <w:spacing w:before="0" w:beforeAutospacing="0" w:after="0" w:afterAutospacing="0" w:line="264" w:lineRule="auto"/>
        <w:jc w:val="center"/>
        <w:rPr>
          <w:rFonts w:ascii="Arial" w:hAnsi="Arial" w:cs="Arial"/>
          <w:sz w:val="22"/>
          <w:szCs w:val="22"/>
        </w:rPr>
      </w:pPr>
    </w:p>
    <w:p w:rsidR="00104804" w:rsidRPr="00E90AA3" w:rsidRDefault="00104804" w:rsidP="00104804">
      <w:pPr>
        <w:pStyle w:val="NormalWeb"/>
        <w:spacing w:before="0" w:beforeAutospacing="0" w:after="0" w:afterAutospacing="0" w:line="264" w:lineRule="auto"/>
        <w:jc w:val="both"/>
        <w:rPr>
          <w:rFonts w:ascii="Arial" w:hAnsi="Arial" w:cs="Arial"/>
          <w:sz w:val="22"/>
          <w:szCs w:val="22"/>
        </w:rPr>
      </w:pPr>
      <w:r w:rsidRPr="00E90AA3">
        <w:rPr>
          <w:rFonts w:ascii="Arial" w:hAnsi="Arial" w:cs="Arial"/>
          <w:b/>
          <w:bCs/>
          <w:sz w:val="22"/>
          <w:szCs w:val="22"/>
        </w:rPr>
        <w:t xml:space="preserve">I. </w:t>
      </w:r>
      <w:r w:rsidRPr="00E90AA3">
        <w:rPr>
          <w:rFonts w:ascii="Arial" w:hAnsi="Arial" w:cs="Arial"/>
          <w:sz w:val="22"/>
          <w:szCs w:val="22"/>
        </w:rPr>
        <w:t xml:space="preserve">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w:t>
      </w:r>
      <w:r w:rsidR="00D276C3" w:rsidRPr="00E90AA3">
        <w:rPr>
          <w:rFonts w:ascii="Arial" w:hAnsi="Arial" w:cs="Arial"/>
          <w:sz w:val="22"/>
          <w:szCs w:val="22"/>
        </w:rPr>
        <w:t>Pública</w:t>
      </w:r>
      <w:r w:rsidRPr="00E90AA3">
        <w:rPr>
          <w:rFonts w:ascii="Arial" w:hAnsi="Arial" w:cs="Arial"/>
          <w:sz w:val="22"/>
          <w:szCs w:val="22"/>
        </w:rPr>
        <w:t xml:space="preserve">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y 105 fracción III de la Constitución Política del Estado Libre y Soberano de Puebla. </w:t>
      </w:r>
    </w:p>
    <w:p w:rsidR="00104804" w:rsidRPr="00E90AA3" w:rsidRDefault="00104804" w:rsidP="00104804">
      <w:pPr>
        <w:pStyle w:val="NormalWeb"/>
        <w:spacing w:before="0" w:beforeAutospacing="0" w:after="0" w:afterAutospacing="0" w:line="264" w:lineRule="auto"/>
        <w:jc w:val="both"/>
        <w:rPr>
          <w:rFonts w:ascii="Arial" w:hAnsi="Arial" w:cs="Arial"/>
          <w:sz w:val="22"/>
          <w:szCs w:val="22"/>
        </w:rPr>
      </w:pPr>
    </w:p>
    <w:p w:rsidR="00104804" w:rsidRPr="00E90AA3" w:rsidRDefault="00104804" w:rsidP="00104804">
      <w:pPr>
        <w:pStyle w:val="NormalWeb"/>
        <w:spacing w:before="0" w:beforeAutospacing="0" w:after="0" w:afterAutospacing="0" w:line="264" w:lineRule="auto"/>
        <w:jc w:val="both"/>
        <w:rPr>
          <w:rFonts w:ascii="Arial" w:hAnsi="Arial" w:cs="Arial"/>
          <w:sz w:val="22"/>
          <w:szCs w:val="22"/>
        </w:rPr>
      </w:pPr>
      <w:r w:rsidRPr="00E90AA3">
        <w:rPr>
          <w:rFonts w:ascii="Arial" w:hAnsi="Arial" w:cs="Arial"/>
          <w:b/>
          <w:bCs/>
          <w:sz w:val="22"/>
          <w:szCs w:val="22"/>
        </w:rPr>
        <w:t xml:space="preserve">II. </w:t>
      </w:r>
      <w:r w:rsidRPr="00E90AA3">
        <w:rPr>
          <w:rFonts w:ascii="Arial" w:hAnsi="Arial" w:cs="Arial"/>
          <w:bCs/>
          <w:sz w:val="22"/>
          <w:szCs w:val="22"/>
        </w:rPr>
        <w:t>Que,</w:t>
      </w:r>
      <w:r w:rsidRPr="00E90AA3">
        <w:rPr>
          <w:rFonts w:ascii="Arial" w:hAnsi="Arial" w:cs="Arial"/>
          <w:b/>
          <w:bCs/>
          <w:sz w:val="22"/>
          <w:szCs w:val="22"/>
        </w:rPr>
        <w:t xml:space="preserve"> </w:t>
      </w:r>
      <w:r w:rsidRPr="00E90AA3">
        <w:rPr>
          <w:rFonts w:ascii="Arial" w:hAnsi="Arial" w:cs="Arial"/>
          <w:sz w:val="22"/>
          <w:szCs w:val="22"/>
        </w:rPr>
        <w:t xml:space="preserve">de conformidad con los artículos 78 fracción IV y 79 de la Ley Orgánica Municipal, los Bandos de Policía y Gobierno, los reglamentos, circulares y demás disposiciones de observancia general constituyen los diversos cuerpos normativos tendientes a regular, ejecutar y hacer cumplir el ejercicio de las facultades y obligaciones que esta ley confiere a los Ayuntamientos en el ámbito de su competencia; y deberán respetar los derechos humanos consagrados en el orden jurídico mexicano. </w:t>
      </w:r>
    </w:p>
    <w:p w:rsidR="00104804" w:rsidRPr="00E90AA3"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E90AA3" w:rsidRDefault="00104804" w:rsidP="00104804">
      <w:pPr>
        <w:pStyle w:val="NormalWeb"/>
        <w:spacing w:before="0" w:beforeAutospacing="0" w:after="0" w:afterAutospacing="0" w:line="264" w:lineRule="auto"/>
        <w:jc w:val="both"/>
        <w:rPr>
          <w:rFonts w:ascii="Arial" w:hAnsi="Arial" w:cs="Arial"/>
          <w:sz w:val="22"/>
          <w:szCs w:val="22"/>
        </w:rPr>
      </w:pPr>
      <w:r w:rsidRPr="00E90AA3">
        <w:rPr>
          <w:rFonts w:ascii="Arial" w:hAnsi="Arial" w:cs="Arial"/>
          <w:b/>
          <w:bCs/>
          <w:sz w:val="22"/>
          <w:szCs w:val="22"/>
        </w:rPr>
        <w:t xml:space="preserve">III. </w:t>
      </w:r>
      <w:r w:rsidRPr="00E90AA3">
        <w:rPr>
          <w:rFonts w:ascii="Arial" w:hAnsi="Arial" w:cs="Arial"/>
          <w:bCs/>
          <w:sz w:val="22"/>
          <w:szCs w:val="22"/>
        </w:rPr>
        <w:t>Que,</w:t>
      </w:r>
      <w:r w:rsidRPr="00E90AA3">
        <w:rPr>
          <w:rFonts w:ascii="Arial" w:hAnsi="Arial" w:cs="Arial"/>
          <w:b/>
          <w:bCs/>
          <w:sz w:val="22"/>
          <w:szCs w:val="22"/>
        </w:rPr>
        <w:t xml:space="preserve"> </w:t>
      </w:r>
      <w:r w:rsidRPr="00E90AA3">
        <w:rPr>
          <w:rFonts w:ascii="Arial" w:hAnsi="Arial" w:cs="Arial"/>
          <w:sz w:val="22"/>
          <w:szCs w:val="22"/>
        </w:rPr>
        <w:t>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consideren conveniente para el buen servicio público, de conformidad con lo establecido por el artículo 92 de la Ley Orgánica Municipal.</w:t>
      </w:r>
    </w:p>
    <w:p w:rsidR="00104804" w:rsidRPr="00E90AA3"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E90AA3" w:rsidRDefault="00104804" w:rsidP="00104804">
      <w:pPr>
        <w:pStyle w:val="NormalWeb"/>
        <w:spacing w:before="0" w:beforeAutospacing="0" w:after="0" w:afterAutospacing="0" w:line="264" w:lineRule="auto"/>
        <w:jc w:val="both"/>
        <w:rPr>
          <w:rFonts w:ascii="Arial" w:hAnsi="Arial" w:cs="Arial"/>
          <w:sz w:val="22"/>
          <w:szCs w:val="22"/>
        </w:rPr>
      </w:pPr>
      <w:r w:rsidRPr="00E90AA3">
        <w:rPr>
          <w:rFonts w:ascii="Arial" w:hAnsi="Arial" w:cs="Arial"/>
          <w:b/>
          <w:bCs/>
          <w:sz w:val="22"/>
          <w:szCs w:val="22"/>
        </w:rPr>
        <w:t xml:space="preserve">IV. </w:t>
      </w:r>
      <w:r w:rsidRPr="00E90AA3">
        <w:rPr>
          <w:rFonts w:ascii="Arial" w:hAnsi="Arial" w:cs="Arial"/>
          <w:bCs/>
          <w:sz w:val="22"/>
          <w:szCs w:val="22"/>
        </w:rPr>
        <w:t>Que,</w:t>
      </w:r>
      <w:r w:rsidRPr="00E90AA3">
        <w:rPr>
          <w:rFonts w:ascii="Arial" w:hAnsi="Arial" w:cs="Arial"/>
          <w:b/>
          <w:bCs/>
          <w:sz w:val="22"/>
          <w:szCs w:val="22"/>
        </w:rPr>
        <w:t xml:space="preserve"> </w:t>
      </w:r>
      <w:r w:rsidRPr="00E90AA3">
        <w:rPr>
          <w:rFonts w:ascii="Arial" w:hAnsi="Arial" w:cs="Arial"/>
          <w:sz w:val="22"/>
          <w:szCs w:val="22"/>
        </w:rPr>
        <w:t xml:space="preserve">el Ayuntamiento para facilitar el despacho de los asuntos que le competen, nombrará comisiones permanentes, que los examinen e instruyan hasta ponerlos en estado de resolución, de conformidad con lo establecido por los artículos 94 y 96 fracción III de la Ley Orgánica Municipal y 95 del Código Reglamentario para el Municipio de Puebla. </w:t>
      </w:r>
    </w:p>
    <w:p w:rsidR="00104804" w:rsidRPr="00E90AA3" w:rsidRDefault="00104804" w:rsidP="00104804">
      <w:pPr>
        <w:pStyle w:val="NormalWeb"/>
        <w:spacing w:before="0" w:beforeAutospacing="0" w:after="0" w:afterAutospacing="0" w:line="264" w:lineRule="auto"/>
        <w:jc w:val="both"/>
        <w:rPr>
          <w:rFonts w:ascii="Arial" w:hAnsi="Arial" w:cs="Arial"/>
          <w:sz w:val="22"/>
          <w:szCs w:val="22"/>
        </w:rPr>
      </w:pPr>
    </w:p>
    <w:p w:rsidR="00104804" w:rsidRPr="00E90AA3" w:rsidRDefault="00104804" w:rsidP="00104804">
      <w:pPr>
        <w:pStyle w:val="NormalWeb"/>
        <w:spacing w:before="0" w:beforeAutospacing="0" w:after="0" w:afterAutospacing="0" w:line="264" w:lineRule="auto"/>
        <w:jc w:val="both"/>
        <w:rPr>
          <w:rFonts w:ascii="Arial" w:hAnsi="Arial" w:cs="Arial"/>
          <w:sz w:val="22"/>
          <w:szCs w:val="22"/>
        </w:rPr>
      </w:pPr>
      <w:r w:rsidRPr="00E90AA3">
        <w:rPr>
          <w:rFonts w:ascii="Arial" w:hAnsi="Arial" w:cs="Arial"/>
          <w:b/>
          <w:bCs/>
          <w:sz w:val="22"/>
          <w:szCs w:val="22"/>
        </w:rPr>
        <w:t xml:space="preserve">V. </w:t>
      </w:r>
      <w:r w:rsidRPr="00E90AA3">
        <w:rPr>
          <w:rFonts w:ascii="Arial" w:hAnsi="Arial" w:cs="Arial"/>
          <w:sz w:val="22"/>
          <w:szCs w:val="22"/>
        </w:rPr>
        <w:t xml:space="preserve">Que, los Regidores forman parte del cuerpo colegiado que delibera, analiza, resuelve, evalúa, controla y vigila la correcta prestación de los servicios públicos, así́ como el adecuado funcionamiento de los diversos ramos de la administración municipal, tal y como lo dispone el artículo 27 del Código Reglamentario para el Municipio de Puebla. </w:t>
      </w:r>
    </w:p>
    <w:p w:rsidR="00104804" w:rsidRPr="00E90AA3"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E90AA3" w:rsidRDefault="00104804" w:rsidP="00104804">
      <w:pPr>
        <w:pStyle w:val="NormalWeb"/>
        <w:spacing w:before="0" w:beforeAutospacing="0" w:after="0" w:afterAutospacing="0" w:line="264" w:lineRule="auto"/>
        <w:jc w:val="both"/>
        <w:rPr>
          <w:rFonts w:ascii="Arial" w:hAnsi="Arial" w:cs="Arial"/>
          <w:sz w:val="22"/>
          <w:szCs w:val="22"/>
        </w:rPr>
      </w:pPr>
      <w:r w:rsidRPr="00E90AA3">
        <w:rPr>
          <w:rFonts w:ascii="Arial" w:hAnsi="Arial" w:cs="Arial"/>
          <w:b/>
          <w:bCs/>
          <w:sz w:val="22"/>
          <w:szCs w:val="22"/>
        </w:rPr>
        <w:t xml:space="preserve">VI. </w:t>
      </w:r>
      <w:r w:rsidRPr="00E90AA3">
        <w:rPr>
          <w:rFonts w:ascii="Arial" w:hAnsi="Arial" w:cs="Arial"/>
          <w:sz w:val="22"/>
          <w:szCs w:val="22"/>
        </w:rPr>
        <w:t xml:space="preserve">Que, de conformidad con el Código Reglamentario para el Municipio de Puebla, en su artículo 29 fracciones VIII y IX, dentro de las obligaciones de los Regidores, está la de proporcionar al Ayuntamiento todos los informes o dictámenes que sean requeridos sobre </w:t>
      </w:r>
      <w:r w:rsidRPr="00E90AA3">
        <w:rPr>
          <w:rFonts w:ascii="Arial" w:hAnsi="Arial" w:cs="Arial"/>
          <w:sz w:val="22"/>
          <w:szCs w:val="22"/>
        </w:rPr>
        <w:lastRenderedPageBreak/>
        <w:t xml:space="preserve">las comisiones que desempeñen, así́ como el de vigilar el estricto cumplimiento de las disposiciones normativas aplicables. </w:t>
      </w:r>
    </w:p>
    <w:p w:rsidR="00104804" w:rsidRPr="00E90AA3"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E90AA3" w:rsidRDefault="00104804" w:rsidP="00104804">
      <w:pPr>
        <w:pStyle w:val="NormalWeb"/>
        <w:spacing w:before="0" w:beforeAutospacing="0" w:after="0" w:afterAutospacing="0" w:line="264" w:lineRule="auto"/>
        <w:jc w:val="both"/>
        <w:rPr>
          <w:rFonts w:ascii="Arial" w:hAnsi="Arial" w:cs="Arial"/>
          <w:bCs/>
          <w:sz w:val="22"/>
          <w:szCs w:val="22"/>
        </w:rPr>
      </w:pPr>
      <w:r w:rsidRPr="00E90AA3">
        <w:rPr>
          <w:rFonts w:ascii="Arial" w:hAnsi="Arial" w:cs="Arial"/>
          <w:b/>
          <w:bCs/>
          <w:sz w:val="22"/>
          <w:szCs w:val="22"/>
        </w:rPr>
        <w:t xml:space="preserve">VII. </w:t>
      </w:r>
      <w:r w:rsidRPr="00E90AA3">
        <w:rPr>
          <w:rFonts w:ascii="Arial" w:hAnsi="Arial" w:cs="Arial"/>
          <w:bCs/>
          <w:sz w:val="22"/>
          <w:szCs w:val="22"/>
        </w:rPr>
        <w:t xml:space="preserve">Que, la mejora regulatoria es una política pública que consiste en la generación de normas claras, la simplificación de trámites y servicios, así como el establecimiento de instituciones eficaces para su creación y aplicación, que permitan la optimización del funcionamiento de actividades  generando beneficios superiores a la sociedad, con los menores costos posibles. </w:t>
      </w:r>
    </w:p>
    <w:p w:rsidR="00104804" w:rsidRPr="00E90AA3" w:rsidRDefault="00104804" w:rsidP="00104804">
      <w:pPr>
        <w:pStyle w:val="NormalWeb"/>
        <w:spacing w:before="0" w:beforeAutospacing="0" w:after="0" w:afterAutospacing="0" w:line="264" w:lineRule="auto"/>
        <w:jc w:val="both"/>
        <w:rPr>
          <w:rFonts w:ascii="Arial" w:hAnsi="Arial" w:cs="Arial"/>
          <w:b/>
          <w:bCs/>
          <w:sz w:val="22"/>
          <w:szCs w:val="22"/>
        </w:rPr>
      </w:pPr>
    </w:p>
    <w:p w:rsidR="00104804" w:rsidRPr="00E90AA3" w:rsidRDefault="00104804" w:rsidP="00104804">
      <w:pPr>
        <w:pStyle w:val="NormalWeb"/>
        <w:spacing w:before="0" w:beforeAutospacing="0" w:after="0" w:afterAutospacing="0" w:line="264" w:lineRule="auto"/>
        <w:jc w:val="both"/>
        <w:rPr>
          <w:rFonts w:ascii="Arial" w:hAnsi="Arial" w:cs="Arial"/>
          <w:bCs/>
          <w:sz w:val="22"/>
          <w:szCs w:val="22"/>
        </w:rPr>
      </w:pPr>
      <w:r w:rsidRPr="00E90AA3">
        <w:rPr>
          <w:rFonts w:ascii="Arial" w:hAnsi="Arial" w:cs="Arial"/>
          <w:b/>
          <w:bCs/>
          <w:sz w:val="22"/>
          <w:szCs w:val="22"/>
        </w:rPr>
        <w:t>VIII.</w:t>
      </w:r>
      <w:r w:rsidRPr="00E90AA3">
        <w:rPr>
          <w:rFonts w:ascii="Arial" w:hAnsi="Arial" w:cs="Arial"/>
          <w:bCs/>
          <w:sz w:val="22"/>
          <w:szCs w:val="22"/>
        </w:rPr>
        <w:t xml:space="preserve"> Que, el término “simplificación” en acepción única, equivale a acción y efecto de simplificar, y “simplificar” es en primera acepción, hacer más sencillo, más fácil o menos complicado algo. De este modo, por “simplificación administrativa”, puede entenderse como toda actividad dirigida a hacer “más sencilla, más fácil y menos complicada” la actuación de la Administración Pública Municipal. Es por ello, que desde la perspectiva de la presente Administración y bajo un enfoque de Gobernanza Regulatoria, la simplificación se asume como una política pública, esto es, como una función o un contenido esencial e inexcusable de la agenda de gobierno que deben considerar las Dependencias y Entidades municipales.</w:t>
      </w:r>
    </w:p>
    <w:p w:rsidR="00104804" w:rsidRPr="00E90AA3" w:rsidRDefault="00104804" w:rsidP="00104804">
      <w:pPr>
        <w:pStyle w:val="NormalWeb"/>
        <w:spacing w:before="0" w:beforeAutospacing="0" w:after="0" w:afterAutospacing="0" w:line="264" w:lineRule="auto"/>
        <w:jc w:val="both"/>
        <w:rPr>
          <w:rFonts w:ascii="Arial" w:hAnsi="Arial" w:cs="Arial"/>
          <w:bCs/>
          <w:sz w:val="22"/>
          <w:szCs w:val="22"/>
        </w:rPr>
      </w:pPr>
    </w:p>
    <w:p w:rsidR="00104804" w:rsidRPr="00E90AA3" w:rsidRDefault="00104804" w:rsidP="00104804">
      <w:pPr>
        <w:spacing w:line="264" w:lineRule="auto"/>
        <w:jc w:val="both"/>
        <w:rPr>
          <w:rFonts w:ascii="Arial" w:eastAsia="Times New Roman" w:hAnsi="Arial" w:cs="Arial"/>
          <w:bCs/>
          <w:sz w:val="22"/>
          <w:szCs w:val="22"/>
        </w:rPr>
      </w:pPr>
      <w:r w:rsidRPr="00E90AA3">
        <w:rPr>
          <w:rFonts w:ascii="Arial" w:eastAsia="Times New Roman" w:hAnsi="Arial" w:cs="Arial"/>
          <w:bCs/>
          <w:sz w:val="22"/>
          <w:szCs w:val="22"/>
        </w:rPr>
        <w:t xml:space="preserve">La desregulación administrativa, constituye una herramienta fundamental para incrementar la eficacia, la eficiencia y la seguridad de cualquier proceso administrativo del Gobierno Municipal, por lo tanto al contar con dos instrumentos normativos y reguladores de los trámites necesarios para la apertura de empresas, se contrapone al enfoque moderno de administración pública que demanda la ciudadanía, empresas y agentes socio-económicos. </w:t>
      </w:r>
    </w:p>
    <w:p w:rsidR="00104804" w:rsidRPr="00E90AA3" w:rsidRDefault="00104804" w:rsidP="00104804">
      <w:pPr>
        <w:spacing w:line="264" w:lineRule="auto"/>
        <w:jc w:val="both"/>
        <w:rPr>
          <w:rFonts w:ascii="Arial" w:eastAsia="Times New Roman" w:hAnsi="Arial" w:cs="Arial"/>
          <w:bCs/>
          <w:sz w:val="22"/>
          <w:szCs w:val="22"/>
        </w:rPr>
      </w:pPr>
    </w:p>
    <w:p w:rsidR="00104804" w:rsidRPr="00E90AA3" w:rsidRDefault="00104804" w:rsidP="00104804">
      <w:pPr>
        <w:spacing w:line="264" w:lineRule="auto"/>
        <w:jc w:val="both"/>
        <w:rPr>
          <w:rFonts w:ascii="Arial" w:eastAsia="Times New Roman" w:hAnsi="Arial" w:cs="Arial"/>
          <w:bCs/>
          <w:sz w:val="22"/>
          <w:szCs w:val="22"/>
        </w:rPr>
      </w:pPr>
      <w:r w:rsidRPr="00E90AA3">
        <w:rPr>
          <w:rFonts w:ascii="Arial" w:eastAsia="Times New Roman" w:hAnsi="Arial" w:cs="Arial"/>
          <w:b/>
          <w:bCs/>
          <w:sz w:val="22"/>
          <w:szCs w:val="22"/>
        </w:rPr>
        <w:t>IX.</w:t>
      </w:r>
      <w:r w:rsidRPr="00E90AA3">
        <w:rPr>
          <w:rFonts w:ascii="Arial" w:eastAsia="Times New Roman" w:hAnsi="Arial" w:cs="Arial"/>
          <w:bCs/>
          <w:sz w:val="22"/>
          <w:szCs w:val="22"/>
        </w:rPr>
        <w:t xml:space="preserve"> Que, la presente Administración Municipal, bajo un enfoque de proximidad pone especial énfasis en los costos y obligaciones que se impone a empresas, ciudadanos y agentes económicos a la hora de relacionarse con ella. Estos costos y obligaciones, se traducen en lo que la mejora regulatoria denomina carga administrativa, debido a que en la medida en que no estén justificados en razones de interés general, constituyen una carga u obstáculo que debe ser removido para posibilitar la libre actuación de empresas, agentes y ciudadanos y favorecer la competitividad y el crecimiento económico</w:t>
      </w:r>
      <w:r w:rsidRPr="00E90AA3">
        <w:rPr>
          <w:rStyle w:val="Refdenotaalpie"/>
          <w:rFonts w:ascii="Arial" w:eastAsia="Times New Roman" w:hAnsi="Arial" w:cs="Arial"/>
          <w:bCs/>
          <w:sz w:val="22"/>
          <w:szCs w:val="22"/>
        </w:rPr>
        <w:footnoteReference w:id="2"/>
      </w:r>
      <w:r w:rsidRPr="00E90AA3">
        <w:rPr>
          <w:rFonts w:ascii="Arial" w:eastAsia="Times New Roman" w:hAnsi="Arial" w:cs="Arial"/>
          <w:bCs/>
          <w:sz w:val="22"/>
          <w:szCs w:val="22"/>
        </w:rPr>
        <w:t>.</w:t>
      </w:r>
    </w:p>
    <w:p w:rsidR="00104804" w:rsidRPr="00E90AA3" w:rsidRDefault="00104804" w:rsidP="00104804">
      <w:pPr>
        <w:spacing w:line="264" w:lineRule="auto"/>
        <w:jc w:val="both"/>
        <w:rPr>
          <w:rFonts w:ascii="Arial" w:eastAsia="Times New Roman" w:hAnsi="Arial" w:cs="Arial"/>
          <w:bCs/>
          <w:sz w:val="22"/>
          <w:szCs w:val="22"/>
        </w:rPr>
      </w:pPr>
    </w:p>
    <w:p w:rsidR="00104804" w:rsidRPr="00E90AA3" w:rsidRDefault="00104804" w:rsidP="00104804">
      <w:pPr>
        <w:pStyle w:val="NormalWeb"/>
        <w:spacing w:before="0" w:beforeAutospacing="0" w:after="0" w:afterAutospacing="0" w:line="264" w:lineRule="auto"/>
        <w:jc w:val="both"/>
        <w:rPr>
          <w:rFonts w:ascii="Arial" w:hAnsi="Arial" w:cs="Arial"/>
          <w:bCs/>
          <w:sz w:val="22"/>
          <w:szCs w:val="22"/>
        </w:rPr>
      </w:pPr>
      <w:r w:rsidRPr="00E90AA3">
        <w:rPr>
          <w:rFonts w:ascii="Arial" w:hAnsi="Arial" w:cs="Arial"/>
          <w:bCs/>
          <w:sz w:val="22"/>
          <w:szCs w:val="22"/>
        </w:rPr>
        <w:t>En ese orden de ideas, se propone incorporar en un solo instrumento legal lo relativo a desarrollo urbano contenido en la “Norma Técnica para la obtención de licencia de funcionamiento para negocios de bajo impacto, alineamiento y número oficial, constancia de uso de suelo, factibilidad de uso de suelo, licencia de uso de suelo y licencia de uso de suelo específico; así como el Catálogo de Negocios de Bajo Impacto”.</w:t>
      </w:r>
    </w:p>
    <w:p w:rsidR="00104804" w:rsidRPr="00E90AA3" w:rsidRDefault="00104804" w:rsidP="00104804">
      <w:pPr>
        <w:pStyle w:val="NormalWeb"/>
        <w:spacing w:before="0" w:beforeAutospacing="0" w:after="0" w:afterAutospacing="0" w:line="264" w:lineRule="auto"/>
        <w:jc w:val="both"/>
        <w:rPr>
          <w:rFonts w:ascii="Arial" w:hAnsi="Arial" w:cs="Arial"/>
          <w:bCs/>
          <w:sz w:val="22"/>
          <w:szCs w:val="22"/>
        </w:rPr>
      </w:pPr>
    </w:p>
    <w:p w:rsidR="00104804" w:rsidRPr="00E90AA3" w:rsidRDefault="00104804" w:rsidP="00104804">
      <w:pPr>
        <w:pStyle w:val="NormalWeb"/>
        <w:spacing w:before="0" w:beforeAutospacing="0" w:after="0" w:afterAutospacing="0" w:line="264" w:lineRule="auto"/>
        <w:jc w:val="both"/>
        <w:rPr>
          <w:rFonts w:ascii="Arial" w:hAnsi="Arial" w:cs="Arial"/>
          <w:bCs/>
          <w:sz w:val="22"/>
          <w:szCs w:val="22"/>
        </w:rPr>
      </w:pPr>
      <w:r w:rsidRPr="00E90AA3">
        <w:rPr>
          <w:rFonts w:ascii="Arial" w:hAnsi="Arial" w:cs="Arial"/>
          <w:b/>
          <w:bCs/>
          <w:sz w:val="22"/>
          <w:szCs w:val="22"/>
        </w:rPr>
        <w:t xml:space="preserve">X. </w:t>
      </w:r>
      <w:r w:rsidRPr="00E90AA3">
        <w:rPr>
          <w:rFonts w:ascii="Arial" w:hAnsi="Arial" w:cs="Arial"/>
          <w:bCs/>
          <w:sz w:val="22"/>
          <w:szCs w:val="22"/>
        </w:rPr>
        <w:t xml:space="preserve">Que, en su momento, la Administración Municipal al expedir la “Norma Técnica para la obtención de licencia de funcionamiento para negocios de bajo impacto, alineamiento y número oficial, constancia de uso de suelo, factibilidad de uso de suelo, licencia de uso de suelo y licencia de uso de suelo específico; así como el Catálogo de Negocios de Bajo </w:t>
      </w:r>
      <w:r w:rsidRPr="00E90AA3">
        <w:rPr>
          <w:rFonts w:ascii="Arial" w:hAnsi="Arial" w:cs="Arial"/>
          <w:bCs/>
          <w:sz w:val="22"/>
          <w:szCs w:val="22"/>
        </w:rPr>
        <w:lastRenderedPageBreak/>
        <w:t>Impacto” estableció las condiciones necesarias para impulsar el Sistema de Apertura Rápida de Empresas (SARE) logrando posicionar al Municipio de Puebla en el lugar 11 del ranking general en el estudio Doing Business 2014. Aunado a que contribuyó a erradicar la discrecionalidad en la solicitud de requisitos para los ciudadanos derivadas de los vacíos legales existentes en el Capítulo 17 denominado “Construcciones” del Código Reglamentario para el Municipio de Puebla.</w:t>
      </w:r>
    </w:p>
    <w:p w:rsidR="00104804" w:rsidRPr="00E90AA3" w:rsidRDefault="00104804" w:rsidP="00104804">
      <w:pPr>
        <w:pStyle w:val="NormalWeb"/>
        <w:spacing w:before="0" w:beforeAutospacing="0" w:after="0" w:afterAutospacing="0" w:line="264" w:lineRule="auto"/>
        <w:jc w:val="both"/>
        <w:rPr>
          <w:rFonts w:ascii="Arial" w:hAnsi="Arial" w:cs="Arial"/>
          <w:bCs/>
          <w:sz w:val="22"/>
          <w:szCs w:val="22"/>
        </w:rPr>
      </w:pPr>
    </w:p>
    <w:p w:rsidR="00104804" w:rsidRPr="00E90AA3" w:rsidRDefault="00104804" w:rsidP="00104804">
      <w:pPr>
        <w:pStyle w:val="NormalWeb"/>
        <w:spacing w:before="0" w:beforeAutospacing="0" w:after="0" w:afterAutospacing="0" w:line="264" w:lineRule="auto"/>
        <w:jc w:val="both"/>
        <w:rPr>
          <w:rFonts w:ascii="Arial" w:hAnsi="Arial" w:cs="Arial"/>
          <w:bCs/>
          <w:sz w:val="22"/>
          <w:szCs w:val="22"/>
        </w:rPr>
      </w:pPr>
      <w:r w:rsidRPr="00E90AA3">
        <w:rPr>
          <w:rFonts w:ascii="Arial" w:hAnsi="Arial" w:cs="Arial"/>
          <w:bCs/>
          <w:sz w:val="22"/>
          <w:szCs w:val="22"/>
        </w:rPr>
        <w:t>Bajo esa tesitura, la presente reforma consiste en:</w:t>
      </w:r>
    </w:p>
    <w:p w:rsidR="00104804" w:rsidRPr="00E90AA3" w:rsidRDefault="00104804" w:rsidP="00104804">
      <w:pPr>
        <w:pStyle w:val="NormalWeb"/>
        <w:spacing w:before="0" w:beforeAutospacing="0" w:after="0" w:afterAutospacing="0" w:line="264" w:lineRule="auto"/>
        <w:jc w:val="both"/>
        <w:rPr>
          <w:rFonts w:ascii="Arial" w:hAnsi="Arial" w:cs="Arial"/>
          <w:bCs/>
          <w:sz w:val="22"/>
          <w:szCs w:val="22"/>
        </w:rPr>
      </w:pPr>
    </w:p>
    <w:p w:rsidR="00104804" w:rsidRPr="00E90AA3" w:rsidRDefault="00104804" w:rsidP="00CF2664">
      <w:pPr>
        <w:pStyle w:val="NormalWeb"/>
        <w:numPr>
          <w:ilvl w:val="0"/>
          <w:numId w:val="24"/>
        </w:numPr>
        <w:spacing w:before="0" w:beforeAutospacing="0" w:after="0" w:afterAutospacing="0" w:line="264" w:lineRule="auto"/>
        <w:jc w:val="both"/>
        <w:rPr>
          <w:rFonts w:ascii="Arial" w:hAnsi="Arial" w:cs="Arial"/>
          <w:bCs/>
          <w:sz w:val="22"/>
          <w:szCs w:val="22"/>
        </w:rPr>
      </w:pPr>
      <w:r w:rsidRPr="00E90AA3">
        <w:rPr>
          <w:rFonts w:ascii="Arial" w:hAnsi="Arial" w:cs="Arial"/>
          <w:bCs/>
          <w:sz w:val="22"/>
          <w:szCs w:val="22"/>
        </w:rPr>
        <w:t>Incorporar como requisito el alineamiento y número oficial para las solicitudes de uso de suelo de construcción, constancia y factibilidades de uso suelo para trámites tales como: construcción, ampliación, modificación de edificaciones, constitución de régimen, aprobación de construcción existente, entre otros. Con lo anterior, se tendrá certeza en la expedición de los documentos de referencia ya que actualmente se toman como válidos los datos asentados en el comprobante domiciliario haciendo las veces de alineamiento y número oficial y que carece de los elementos técnico-urbanos requeridos para los documentos antes señalados, lo que provoca ambigüedades en la resolución de las solicitudes.</w:t>
      </w:r>
    </w:p>
    <w:p w:rsidR="00104804" w:rsidRPr="00E90AA3" w:rsidRDefault="00104804" w:rsidP="00CF2664">
      <w:pPr>
        <w:pStyle w:val="NormalWeb"/>
        <w:numPr>
          <w:ilvl w:val="0"/>
          <w:numId w:val="24"/>
        </w:numPr>
        <w:spacing w:before="0" w:beforeAutospacing="0" w:after="0" w:afterAutospacing="0" w:line="264" w:lineRule="auto"/>
        <w:jc w:val="both"/>
        <w:rPr>
          <w:rFonts w:ascii="Arial" w:hAnsi="Arial" w:cs="Arial"/>
          <w:bCs/>
          <w:sz w:val="22"/>
          <w:szCs w:val="22"/>
        </w:rPr>
      </w:pPr>
      <w:r w:rsidRPr="00E90AA3">
        <w:rPr>
          <w:rFonts w:ascii="Arial" w:hAnsi="Arial" w:cs="Arial"/>
          <w:bCs/>
          <w:sz w:val="22"/>
          <w:szCs w:val="22"/>
        </w:rPr>
        <w:t>Incorporar los requisitos previstos en la Norma Técnica para la tramitación del alineamiento y número oficial en general.</w:t>
      </w:r>
    </w:p>
    <w:p w:rsidR="00104804" w:rsidRPr="00E90AA3" w:rsidRDefault="00104804" w:rsidP="00CF2664">
      <w:pPr>
        <w:pStyle w:val="NormalWeb"/>
        <w:numPr>
          <w:ilvl w:val="0"/>
          <w:numId w:val="24"/>
        </w:numPr>
        <w:spacing w:before="0" w:beforeAutospacing="0" w:after="0" w:afterAutospacing="0" w:line="264" w:lineRule="auto"/>
        <w:jc w:val="both"/>
        <w:rPr>
          <w:rFonts w:ascii="Arial" w:hAnsi="Arial" w:cs="Arial"/>
          <w:bCs/>
          <w:sz w:val="22"/>
          <w:szCs w:val="22"/>
        </w:rPr>
      </w:pPr>
      <w:r w:rsidRPr="00E90AA3">
        <w:rPr>
          <w:rFonts w:ascii="Arial" w:hAnsi="Arial" w:cs="Arial"/>
          <w:bCs/>
          <w:sz w:val="22"/>
          <w:szCs w:val="22"/>
        </w:rPr>
        <w:t>Adicionar lo previsto en la Norma Técnica en cuanto a los requisitos para la expedición de licencia de uso de suelo de construcción, factibilidad de uso de suelo y constancia de uso de suelo.</w:t>
      </w:r>
    </w:p>
    <w:p w:rsidR="00104804" w:rsidRPr="00E90AA3" w:rsidRDefault="00104804" w:rsidP="00CF2664">
      <w:pPr>
        <w:pStyle w:val="NormalWeb"/>
        <w:numPr>
          <w:ilvl w:val="0"/>
          <w:numId w:val="24"/>
        </w:numPr>
        <w:spacing w:before="0" w:beforeAutospacing="0" w:after="0" w:afterAutospacing="0" w:line="264" w:lineRule="auto"/>
        <w:jc w:val="both"/>
        <w:rPr>
          <w:rFonts w:ascii="Arial" w:hAnsi="Arial" w:cs="Arial"/>
          <w:bCs/>
          <w:sz w:val="22"/>
          <w:szCs w:val="22"/>
        </w:rPr>
      </w:pPr>
      <w:r w:rsidRPr="00E90AA3">
        <w:rPr>
          <w:rFonts w:ascii="Arial" w:hAnsi="Arial" w:cs="Arial"/>
          <w:bCs/>
          <w:sz w:val="22"/>
          <w:szCs w:val="22"/>
        </w:rPr>
        <w:t>Diferenciar la denominación del documento en cuanto a “factibilidad”, es decir, el emitido por la Subdirección de Planeación como “estudio técnico de factibilidad de uso de suelo” y el conducente a la Subdirección del Suelo como “factibilidad de uso de suelo”.</w:t>
      </w:r>
    </w:p>
    <w:p w:rsidR="00104804" w:rsidRPr="00E90AA3" w:rsidRDefault="00104804" w:rsidP="00CF2664">
      <w:pPr>
        <w:pStyle w:val="NormalWeb"/>
        <w:numPr>
          <w:ilvl w:val="0"/>
          <w:numId w:val="24"/>
        </w:numPr>
        <w:spacing w:before="0" w:beforeAutospacing="0" w:after="0" w:afterAutospacing="0" w:line="264" w:lineRule="auto"/>
        <w:jc w:val="both"/>
        <w:rPr>
          <w:rFonts w:ascii="Arial" w:hAnsi="Arial" w:cs="Arial"/>
          <w:bCs/>
          <w:sz w:val="22"/>
          <w:szCs w:val="22"/>
        </w:rPr>
      </w:pPr>
      <w:r w:rsidRPr="00E90AA3">
        <w:rPr>
          <w:rFonts w:ascii="Arial" w:hAnsi="Arial" w:cs="Arial"/>
          <w:bCs/>
          <w:sz w:val="22"/>
          <w:szCs w:val="22"/>
        </w:rPr>
        <w:t xml:space="preserve">Añadir al glosario de términos los conceptos de derivadas, establecimiento comercial, interesado, notas y/o condicionantes y zona de monumentos, con el objeto de facilitar la aplicación e interpretación de los mimos en el contexto del presente Capítulo. </w:t>
      </w:r>
    </w:p>
    <w:p w:rsidR="00104804" w:rsidRPr="00E90AA3" w:rsidRDefault="00104804" w:rsidP="00104804">
      <w:pPr>
        <w:pStyle w:val="NormalWeb"/>
        <w:spacing w:before="0" w:beforeAutospacing="0" w:after="0" w:afterAutospacing="0" w:line="264" w:lineRule="auto"/>
        <w:ind w:left="720"/>
        <w:jc w:val="both"/>
        <w:rPr>
          <w:rFonts w:ascii="Arial" w:hAnsi="Arial" w:cs="Arial"/>
          <w:bCs/>
          <w:sz w:val="22"/>
          <w:szCs w:val="22"/>
        </w:rPr>
      </w:pPr>
    </w:p>
    <w:p w:rsidR="00104804" w:rsidRDefault="00104804" w:rsidP="00104804">
      <w:pPr>
        <w:pStyle w:val="NormalWeb"/>
        <w:spacing w:before="0" w:beforeAutospacing="0" w:after="0" w:afterAutospacing="0" w:line="264" w:lineRule="auto"/>
        <w:jc w:val="both"/>
        <w:rPr>
          <w:rFonts w:ascii="Arial" w:hAnsi="Arial" w:cs="Arial"/>
          <w:bCs/>
          <w:sz w:val="22"/>
          <w:szCs w:val="22"/>
        </w:rPr>
      </w:pPr>
      <w:r w:rsidRPr="00E90AA3">
        <w:rPr>
          <w:rFonts w:ascii="Arial" w:hAnsi="Arial" w:cs="Arial"/>
          <w:bCs/>
          <w:sz w:val="22"/>
          <w:szCs w:val="22"/>
        </w:rPr>
        <w:t>Es importante precisar que algunas disposiciones contenidas en la Norma Técnica de referencia, actualmente se retoman en las cédulas de trámites y servicios registrados ante la Contraloría Municipal, por lo que su incorporación al Código Reglamentario para el Municipio de Puebla, representaría una doble regulación contradiciendo los principios de la mejora regulatoria.</w:t>
      </w:r>
    </w:p>
    <w:p w:rsidR="00104804" w:rsidRPr="00E90AA3" w:rsidRDefault="00104804" w:rsidP="00104804">
      <w:pPr>
        <w:pStyle w:val="NormalWeb"/>
        <w:spacing w:before="0" w:beforeAutospacing="0" w:after="0" w:afterAutospacing="0" w:line="264" w:lineRule="auto"/>
        <w:jc w:val="both"/>
        <w:rPr>
          <w:rFonts w:ascii="Arial" w:hAnsi="Arial" w:cs="Arial"/>
          <w:bCs/>
          <w:sz w:val="22"/>
          <w:szCs w:val="22"/>
        </w:rPr>
      </w:pPr>
    </w:p>
    <w:p w:rsidR="00104804" w:rsidRDefault="00104804" w:rsidP="00104804">
      <w:pPr>
        <w:pStyle w:val="NormalWeb"/>
        <w:spacing w:before="0" w:beforeAutospacing="0" w:after="0" w:afterAutospacing="0" w:line="264" w:lineRule="auto"/>
        <w:jc w:val="both"/>
        <w:rPr>
          <w:rFonts w:ascii="Arial" w:hAnsi="Arial" w:cs="Arial"/>
          <w:bCs/>
          <w:sz w:val="22"/>
          <w:szCs w:val="22"/>
        </w:rPr>
      </w:pPr>
      <w:r w:rsidRPr="00E90AA3">
        <w:rPr>
          <w:rFonts w:ascii="Arial" w:hAnsi="Arial" w:cs="Arial"/>
          <w:b/>
          <w:bCs/>
          <w:sz w:val="22"/>
          <w:szCs w:val="22"/>
        </w:rPr>
        <w:t xml:space="preserve">XI. </w:t>
      </w:r>
      <w:r w:rsidRPr="00E90AA3">
        <w:rPr>
          <w:rFonts w:ascii="Arial" w:hAnsi="Arial" w:cs="Arial"/>
          <w:bCs/>
          <w:sz w:val="22"/>
          <w:szCs w:val="22"/>
        </w:rPr>
        <w:t>Que,</w:t>
      </w:r>
      <w:r w:rsidRPr="00E90AA3">
        <w:rPr>
          <w:rFonts w:ascii="Arial" w:hAnsi="Arial" w:cs="Arial"/>
          <w:b/>
          <w:bCs/>
          <w:sz w:val="22"/>
          <w:szCs w:val="22"/>
        </w:rPr>
        <w:t xml:space="preserve"> </w:t>
      </w:r>
      <w:r w:rsidRPr="00E90AA3">
        <w:rPr>
          <w:rFonts w:ascii="Arial" w:hAnsi="Arial" w:cs="Arial"/>
          <w:bCs/>
          <w:sz w:val="22"/>
          <w:szCs w:val="22"/>
        </w:rPr>
        <w:t>como lo dispone el artículo 659 del Código Reglamentario para el Municipio de Puebla, la presente propuesta se turnó para el conocimiento de los representantes de los Consejos de Participación Ciudadana de Obras y Servicios Públicos, de Desarrollo Urbano y de Centro Histórico y Patrimonio Edificado, así como de los representantes de los Colegios registrados ante el Ayuntamiento, Cámaras de la Construcción, la Secretaría de Desarrollo Urbano y Sustentabilidad, la Secretaría del Ayuntamiento y la Sindicatura Municipal, a través de correo electrónico, quienes a su vez emitieron opinión por dicho medio y fueron consideras.</w:t>
      </w:r>
    </w:p>
    <w:p w:rsidR="00104804" w:rsidRPr="00E90AA3" w:rsidRDefault="00104804" w:rsidP="00104804">
      <w:pPr>
        <w:pStyle w:val="NormalWeb"/>
        <w:spacing w:before="0" w:beforeAutospacing="0" w:after="0" w:afterAutospacing="0" w:line="264" w:lineRule="auto"/>
        <w:jc w:val="both"/>
        <w:rPr>
          <w:rFonts w:ascii="Arial" w:hAnsi="Arial" w:cs="Arial"/>
          <w:sz w:val="22"/>
          <w:szCs w:val="22"/>
        </w:rPr>
      </w:pPr>
      <w:r w:rsidRPr="00E90AA3">
        <w:rPr>
          <w:rFonts w:ascii="Arial" w:hAnsi="Arial" w:cs="Arial"/>
          <w:b/>
          <w:sz w:val="22"/>
          <w:szCs w:val="22"/>
        </w:rPr>
        <w:lastRenderedPageBreak/>
        <w:t xml:space="preserve">XII. </w:t>
      </w:r>
      <w:r w:rsidRPr="00E90AA3">
        <w:rPr>
          <w:rFonts w:ascii="Arial" w:hAnsi="Arial" w:cs="Arial"/>
          <w:sz w:val="22"/>
          <w:szCs w:val="22"/>
        </w:rPr>
        <w:t>Que,</w:t>
      </w:r>
      <w:r w:rsidRPr="00E90AA3">
        <w:rPr>
          <w:rFonts w:ascii="Arial" w:hAnsi="Arial" w:cs="Arial"/>
          <w:b/>
          <w:sz w:val="22"/>
          <w:szCs w:val="22"/>
        </w:rPr>
        <w:t xml:space="preserve"> </w:t>
      </w:r>
      <w:r w:rsidRPr="00E90AA3">
        <w:rPr>
          <w:rFonts w:ascii="Arial" w:hAnsi="Arial" w:cs="Arial"/>
          <w:sz w:val="22"/>
          <w:szCs w:val="22"/>
        </w:rPr>
        <w:t xml:space="preserve">se propone </w:t>
      </w:r>
      <w:r w:rsidRPr="00E90AA3">
        <w:rPr>
          <w:rFonts w:ascii="Arial" w:hAnsi="Arial" w:cs="Arial"/>
          <w:bCs/>
          <w:sz w:val="22"/>
          <w:szCs w:val="22"/>
        </w:rPr>
        <w:t xml:space="preserve">para estudio de este Honorable Cabildo, el presente Dictamen por el que se reforman los artículos 656; las fracciones II y III del 657; las fracciones I y II del 657 Bis; el párrafo segundo del 702; 702 Bis; el acápite y la fracción III del 711; la fracción III del 713; el acápite del 714; 718; la fracción I del 719, el acápite del 722; y el acápite del 723; se adicionan las fracciones IX, X, XI, XII y XIII al 657 Bis; el párrafo tercero al artículo 702; el párrafo segundo al 711; y el párrafo segundo al 713; y se deroga la fracción V del artículo 657 Bis del Capítulo 17 denominado “Construcciones” del Código Reglamentario para el Municipio de Puebla en los términos siguientes: </w:t>
      </w:r>
    </w:p>
    <w:p w:rsidR="00104804" w:rsidRPr="00E90AA3" w:rsidRDefault="00104804" w:rsidP="00104804">
      <w:pPr>
        <w:autoSpaceDE w:val="0"/>
        <w:autoSpaceDN w:val="0"/>
        <w:adjustRightInd w:val="0"/>
        <w:spacing w:line="264" w:lineRule="auto"/>
        <w:jc w:val="both"/>
        <w:rPr>
          <w:rFonts w:ascii="Arial" w:eastAsia="Times New Roman" w:hAnsi="Arial" w:cs="Arial"/>
          <w:b/>
          <w:sz w:val="22"/>
          <w:szCs w:val="22"/>
        </w:rPr>
      </w:pP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r w:rsidRPr="00E90AA3">
        <w:rPr>
          <w:rFonts w:ascii="Arial" w:eastAsia="Times New Roman" w:hAnsi="Arial" w:cs="Arial"/>
          <w:b/>
          <w:sz w:val="22"/>
          <w:szCs w:val="22"/>
        </w:rPr>
        <w:t>Artículo 656.</w:t>
      </w:r>
      <w:r w:rsidRPr="00E90AA3">
        <w:rPr>
          <w:rFonts w:ascii="Arial" w:eastAsia="Times New Roman" w:hAnsi="Arial" w:cs="Arial"/>
          <w:sz w:val="22"/>
          <w:szCs w:val="22"/>
        </w:rPr>
        <w:t xml:space="preserve"> </w:t>
      </w:r>
      <w:r w:rsidRPr="00E90AA3">
        <w:rPr>
          <w:rFonts w:ascii="Arial" w:eastAsia="Times New Roman" w:hAnsi="Arial" w:cs="Arial"/>
          <w:bCs/>
          <w:sz w:val="22"/>
          <w:szCs w:val="22"/>
        </w:rPr>
        <w:t>Corresponde a la Secretaría de Desarrollo Urbano y Sustentabilidad, a través de la Dirección de Desarrollo Urbano, la aplicación  de las disposiciones de este Capítulo.</w:t>
      </w: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r w:rsidRPr="00E90AA3">
        <w:rPr>
          <w:rFonts w:ascii="Arial" w:eastAsia="Times New Roman" w:hAnsi="Arial" w:cs="Arial"/>
          <w:b/>
          <w:sz w:val="22"/>
          <w:szCs w:val="22"/>
        </w:rPr>
        <w:t>Artículo 657.-</w:t>
      </w:r>
      <w:r w:rsidRPr="00E90AA3">
        <w:rPr>
          <w:rFonts w:ascii="Arial" w:eastAsia="Times New Roman" w:hAnsi="Arial" w:cs="Arial"/>
          <w:sz w:val="22"/>
          <w:szCs w:val="22"/>
        </w:rPr>
        <w:t xml:space="preserve"> … </w:t>
      </w:r>
    </w:p>
    <w:p w:rsidR="00104804" w:rsidRPr="00E90AA3" w:rsidRDefault="00104804" w:rsidP="00104804">
      <w:pPr>
        <w:autoSpaceDE w:val="0"/>
        <w:autoSpaceDN w:val="0"/>
        <w:adjustRightInd w:val="0"/>
        <w:spacing w:line="264" w:lineRule="auto"/>
        <w:jc w:val="both"/>
        <w:rPr>
          <w:rFonts w:ascii="Arial" w:eastAsia="Times New Roman" w:hAnsi="Arial" w:cs="Arial"/>
          <w:b/>
          <w:sz w:val="22"/>
          <w:szCs w:val="22"/>
        </w:rPr>
      </w:pP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r w:rsidRPr="00E90AA3">
        <w:rPr>
          <w:rFonts w:ascii="Arial" w:eastAsia="Times New Roman" w:hAnsi="Arial" w:cs="Arial"/>
          <w:b/>
          <w:sz w:val="22"/>
          <w:szCs w:val="22"/>
        </w:rPr>
        <w:t>Fracción I. …</w:t>
      </w:r>
    </w:p>
    <w:p w:rsidR="00104804" w:rsidRPr="00E90AA3" w:rsidRDefault="00104804" w:rsidP="00104804">
      <w:pPr>
        <w:pStyle w:val="Prrafodelista"/>
        <w:tabs>
          <w:tab w:val="left" w:pos="284"/>
        </w:tabs>
        <w:autoSpaceDE w:val="0"/>
        <w:autoSpaceDN w:val="0"/>
        <w:adjustRightInd w:val="0"/>
        <w:spacing w:line="264" w:lineRule="auto"/>
        <w:ind w:left="0"/>
        <w:jc w:val="both"/>
        <w:rPr>
          <w:rFonts w:ascii="Arial" w:hAnsi="Arial" w:cs="Arial"/>
          <w:bCs/>
          <w:sz w:val="22"/>
          <w:szCs w:val="22"/>
        </w:rPr>
      </w:pPr>
    </w:p>
    <w:p w:rsidR="00104804" w:rsidRPr="00E90AA3" w:rsidRDefault="00104804" w:rsidP="00104804">
      <w:pPr>
        <w:pStyle w:val="Prrafodelista"/>
        <w:tabs>
          <w:tab w:val="left" w:pos="284"/>
        </w:tabs>
        <w:autoSpaceDE w:val="0"/>
        <w:autoSpaceDN w:val="0"/>
        <w:adjustRightInd w:val="0"/>
        <w:spacing w:line="264" w:lineRule="auto"/>
        <w:ind w:left="0"/>
        <w:jc w:val="both"/>
        <w:rPr>
          <w:rFonts w:ascii="Arial" w:hAnsi="Arial" w:cs="Arial"/>
          <w:bCs/>
          <w:sz w:val="22"/>
          <w:szCs w:val="22"/>
        </w:rPr>
      </w:pPr>
      <w:r w:rsidRPr="00E90AA3">
        <w:rPr>
          <w:rFonts w:ascii="Arial" w:hAnsi="Arial" w:cs="Arial"/>
          <w:b/>
          <w:bCs/>
          <w:sz w:val="22"/>
          <w:szCs w:val="22"/>
        </w:rPr>
        <w:t xml:space="preserve">II. </w:t>
      </w:r>
      <w:r w:rsidRPr="00E90AA3">
        <w:rPr>
          <w:rFonts w:ascii="Arial" w:hAnsi="Arial" w:cs="Arial"/>
          <w:bCs/>
          <w:sz w:val="22"/>
          <w:szCs w:val="22"/>
        </w:rPr>
        <w:t>El Ejecutivo Estatal, a través de la</w:t>
      </w:r>
      <w:r w:rsidRPr="00E90AA3">
        <w:rPr>
          <w:rFonts w:ascii="Arial" w:hAnsi="Arial" w:cs="Arial"/>
          <w:b/>
          <w:bCs/>
          <w:sz w:val="22"/>
          <w:szCs w:val="22"/>
        </w:rPr>
        <w:t xml:space="preserve"> </w:t>
      </w:r>
      <w:r w:rsidRPr="00E90AA3">
        <w:rPr>
          <w:rFonts w:ascii="Arial" w:hAnsi="Arial" w:cs="Arial"/>
          <w:bCs/>
          <w:sz w:val="22"/>
          <w:szCs w:val="22"/>
        </w:rPr>
        <w:t>Secretaria de Desarrollo Rural, Sustentabilidad y Ordenamiento Territorial;</w:t>
      </w:r>
    </w:p>
    <w:p w:rsidR="00104804" w:rsidRPr="00E90AA3" w:rsidRDefault="00104804" w:rsidP="00104804">
      <w:pPr>
        <w:pStyle w:val="Prrafodelista"/>
        <w:tabs>
          <w:tab w:val="left" w:pos="284"/>
        </w:tabs>
        <w:autoSpaceDE w:val="0"/>
        <w:autoSpaceDN w:val="0"/>
        <w:adjustRightInd w:val="0"/>
        <w:spacing w:line="264" w:lineRule="auto"/>
        <w:ind w:left="0"/>
        <w:jc w:val="both"/>
        <w:rPr>
          <w:rFonts w:ascii="Arial" w:hAnsi="Arial" w:cs="Arial"/>
          <w:bCs/>
          <w:sz w:val="22"/>
          <w:szCs w:val="22"/>
        </w:rPr>
      </w:pPr>
    </w:p>
    <w:p w:rsidR="00104804" w:rsidRPr="00E90AA3" w:rsidRDefault="00104804" w:rsidP="00104804">
      <w:pPr>
        <w:pStyle w:val="Prrafodelista"/>
        <w:tabs>
          <w:tab w:val="left" w:pos="284"/>
        </w:tabs>
        <w:autoSpaceDE w:val="0"/>
        <w:autoSpaceDN w:val="0"/>
        <w:adjustRightInd w:val="0"/>
        <w:spacing w:line="264" w:lineRule="auto"/>
        <w:ind w:left="0"/>
        <w:jc w:val="both"/>
        <w:rPr>
          <w:rFonts w:ascii="Arial" w:hAnsi="Arial" w:cs="Arial"/>
          <w:bCs/>
          <w:sz w:val="22"/>
          <w:szCs w:val="22"/>
        </w:rPr>
      </w:pPr>
      <w:r w:rsidRPr="00E90AA3">
        <w:rPr>
          <w:rFonts w:ascii="Arial" w:hAnsi="Arial" w:cs="Arial"/>
          <w:b/>
          <w:bCs/>
          <w:sz w:val="22"/>
          <w:szCs w:val="22"/>
        </w:rPr>
        <w:t xml:space="preserve">III. </w:t>
      </w:r>
      <w:r w:rsidRPr="00E90AA3">
        <w:rPr>
          <w:rFonts w:ascii="Arial" w:hAnsi="Arial" w:cs="Arial"/>
          <w:bCs/>
          <w:sz w:val="22"/>
          <w:szCs w:val="22"/>
        </w:rPr>
        <w:t>Por el Municipio, la Secretaría de Desarrollo Urbano y Sustentabilidad; y</w:t>
      </w:r>
    </w:p>
    <w:p w:rsidR="00104804" w:rsidRPr="00E90AA3" w:rsidRDefault="00104804" w:rsidP="00104804">
      <w:pPr>
        <w:autoSpaceDE w:val="0"/>
        <w:autoSpaceDN w:val="0"/>
        <w:adjustRightInd w:val="0"/>
        <w:spacing w:line="264" w:lineRule="auto"/>
        <w:jc w:val="both"/>
        <w:rPr>
          <w:rFonts w:ascii="Arial" w:eastAsia="Times New Roman" w:hAnsi="Arial" w:cs="Arial"/>
          <w:bCs/>
          <w:sz w:val="22"/>
          <w:szCs w:val="22"/>
        </w:rPr>
      </w:pPr>
    </w:p>
    <w:p w:rsidR="00104804" w:rsidRPr="00E90AA3" w:rsidRDefault="00104804" w:rsidP="00104804">
      <w:pPr>
        <w:autoSpaceDE w:val="0"/>
        <w:autoSpaceDN w:val="0"/>
        <w:adjustRightInd w:val="0"/>
        <w:spacing w:line="264" w:lineRule="auto"/>
        <w:jc w:val="both"/>
        <w:rPr>
          <w:rFonts w:ascii="Arial" w:eastAsia="Times New Roman" w:hAnsi="Arial" w:cs="Arial"/>
          <w:b/>
          <w:bCs/>
          <w:sz w:val="22"/>
          <w:szCs w:val="22"/>
        </w:rPr>
      </w:pPr>
      <w:r w:rsidRPr="00E90AA3">
        <w:rPr>
          <w:rFonts w:ascii="Arial" w:eastAsia="Times New Roman" w:hAnsi="Arial" w:cs="Arial"/>
          <w:b/>
          <w:bCs/>
          <w:sz w:val="22"/>
          <w:szCs w:val="22"/>
        </w:rPr>
        <w:t>Fracción IV. …</w:t>
      </w:r>
    </w:p>
    <w:p w:rsidR="00104804" w:rsidRPr="00E90AA3" w:rsidRDefault="00104804" w:rsidP="00104804">
      <w:pPr>
        <w:autoSpaceDE w:val="0"/>
        <w:autoSpaceDN w:val="0"/>
        <w:adjustRightInd w:val="0"/>
        <w:spacing w:line="264" w:lineRule="auto"/>
        <w:jc w:val="both"/>
        <w:rPr>
          <w:rFonts w:ascii="Arial" w:eastAsia="Times New Roman" w:hAnsi="Arial" w:cs="Arial"/>
          <w:b/>
          <w:sz w:val="22"/>
          <w:szCs w:val="22"/>
        </w:rPr>
      </w:pP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r w:rsidRPr="00E90AA3">
        <w:rPr>
          <w:rFonts w:ascii="Arial" w:eastAsia="Times New Roman" w:hAnsi="Arial" w:cs="Arial"/>
          <w:b/>
          <w:sz w:val="22"/>
          <w:szCs w:val="22"/>
        </w:rPr>
        <w:t>Artículo 657 Bis.-</w:t>
      </w:r>
      <w:r w:rsidRPr="00E90AA3">
        <w:rPr>
          <w:rFonts w:ascii="Arial" w:eastAsia="Times New Roman" w:hAnsi="Arial" w:cs="Arial"/>
          <w:sz w:val="22"/>
          <w:szCs w:val="22"/>
        </w:rPr>
        <w:t xml:space="preserve"> … </w:t>
      </w:r>
    </w:p>
    <w:p w:rsidR="00104804" w:rsidRPr="00E90AA3" w:rsidRDefault="00104804" w:rsidP="00104804">
      <w:pPr>
        <w:tabs>
          <w:tab w:val="left" w:pos="366"/>
        </w:tabs>
        <w:autoSpaceDE w:val="0"/>
        <w:autoSpaceDN w:val="0"/>
        <w:adjustRightInd w:val="0"/>
        <w:spacing w:line="264" w:lineRule="auto"/>
        <w:jc w:val="both"/>
        <w:rPr>
          <w:rFonts w:ascii="Arial" w:eastAsia="Times New Roman" w:hAnsi="Arial" w:cs="Arial"/>
          <w:b/>
          <w:sz w:val="22"/>
          <w:szCs w:val="22"/>
        </w:rPr>
      </w:pPr>
    </w:p>
    <w:p w:rsidR="00104804" w:rsidRPr="00E90AA3" w:rsidRDefault="00104804" w:rsidP="00104804">
      <w:pPr>
        <w:tabs>
          <w:tab w:val="left" w:pos="366"/>
        </w:tabs>
        <w:autoSpaceDE w:val="0"/>
        <w:autoSpaceDN w:val="0"/>
        <w:adjustRightInd w:val="0"/>
        <w:spacing w:line="264" w:lineRule="auto"/>
        <w:jc w:val="both"/>
        <w:rPr>
          <w:rFonts w:ascii="Arial" w:eastAsia="Times New Roman" w:hAnsi="Arial" w:cs="Arial"/>
          <w:sz w:val="22"/>
          <w:szCs w:val="22"/>
        </w:rPr>
      </w:pPr>
      <w:r w:rsidRPr="00E90AA3">
        <w:rPr>
          <w:rFonts w:ascii="Arial" w:eastAsia="Times New Roman" w:hAnsi="Arial" w:cs="Arial"/>
          <w:b/>
          <w:sz w:val="22"/>
          <w:szCs w:val="22"/>
        </w:rPr>
        <w:t>I.</w:t>
      </w:r>
      <w:r w:rsidRPr="00E90AA3">
        <w:rPr>
          <w:rFonts w:ascii="Arial" w:eastAsia="Times New Roman" w:hAnsi="Arial" w:cs="Arial"/>
          <w:sz w:val="22"/>
          <w:szCs w:val="22"/>
        </w:rPr>
        <w:t xml:space="preserve"> Secretaría: La Secretaría de Desarrollo Urbano y Sustentabilidad</w:t>
      </w:r>
      <w:r w:rsidRPr="00E90AA3">
        <w:rPr>
          <w:rFonts w:ascii="Arial" w:eastAsia="Times New Roman" w:hAnsi="Arial" w:cs="Arial"/>
          <w:b/>
          <w:sz w:val="22"/>
          <w:szCs w:val="22"/>
        </w:rPr>
        <w:t>.</w:t>
      </w:r>
    </w:p>
    <w:p w:rsidR="00104804" w:rsidRPr="00E90AA3" w:rsidRDefault="00104804" w:rsidP="00104804">
      <w:pPr>
        <w:tabs>
          <w:tab w:val="left" w:pos="366"/>
        </w:tabs>
        <w:autoSpaceDE w:val="0"/>
        <w:autoSpaceDN w:val="0"/>
        <w:adjustRightInd w:val="0"/>
        <w:spacing w:line="264" w:lineRule="auto"/>
        <w:jc w:val="both"/>
        <w:rPr>
          <w:rFonts w:ascii="Arial" w:eastAsia="Times New Roman" w:hAnsi="Arial" w:cs="Arial"/>
          <w:b/>
          <w:sz w:val="22"/>
          <w:szCs w:val="22"/>
        </w:rPr>
      </w:pPr>
    </w:p>
    <w:p w:rsidR="00104804" w:rsidRPr="00E90AA3" w:rsidRDefault="00104804" w:rsidP="00104804">
      <w:pPr>
        <w:tabs>
          <w:tab w:val="left" w:pos="366"/>
        </w:tabs>
        <w:autoSpaceDE w:val="0"/>
        <w:autoSpaceDN w:val="0"/>
        <w:adjustRightInd w:val="0"/>
        <w:spacing w:line="264" w:lineRule="auto"/>
        <w:jc w:val="both"/>
        <w:rPr>
          <w:rFonts w:ascii="Arial" w:eastAsia="Times New Roman" w:hAnsi="Arial" w:cs="Arial"/>
          <w:sz w:val="22"/>
          <w:szCs w:val="22"/>
        </w:rPr>
      </w:pPr>
      <w:r w:rsidRPr="00E90AA3">
        <w:rPr>
          <w:rFonts w:ascii="Arial" w:eastAsia="Times New Roman" w:hAnsi="Arial" w:cs="Arial"/>
          <w:b/>
          <w:sz w:val="22"/>
          <w:szCs w:val="22"/>
        </w:rPr>
        <w:t>II.</w:t>
      </w:r>
      <w:r w:rsidRPr="00E90AA3">
        <w:rPr>
          <w:rFonts w:ascii="Arial" w:eastAsia="Times New Roman" w:hAnsi="Arial" w:cs="Arial"/>
          <w:sz w:val="22"/>
          <w:szCs w:val="22"/>
        </w:rPr>
        <w:t xml:space="preserve"> Dirección: La Dirección de Desarrollo Urbano, adscrita a la Secretaría de Desarrollo Urbano y Sustentabilidad.</w:t>
      </w:r>
    </w:p>
    <w:p w:rsidR="00104804" w:rsidRPr="00E90AA3" w:rsidRDefault="00104804" w:rsidP="00104804">
      <w:pPr>
        <w:tabs>
          <w:tab w:val="left" w:pos="366"/>
        </w:tabs>
        <w:autoSpaceDE w:val="0"/>
        <w:autoSpaceDN w:val="0"/>
        <w:adjustRightInd w:val="0"/>
        <w:spacing w:line="264" w:lineRule="auto"/>
        <w:jc w:val="both"/>
        <w:rPr>
          <w:rFonts w:ascii="Arial" w:eastAsia="Times New Roman" w:hAnsi="Arial" w:cs="Arial"/>
          <w:b/>
          <w:sz w:val="22"/>
          <w:szCs w:val="22"/>
        </w:rPr>
      </w:pPr>
    </w:p>
    <w:p w:rsidR="00104804" w:rsidRPr="00E90AA3" w:rsidRDefault="00104804" w:rsidP="00104804">
      <w:pPr>
        <w:tabs>
          <w:tab w:val="left" w:pos="366"/>
        </w:tabs>
        <w:autoSpaceDE w:val="0"/>
        <w:autoSpaceDN w:val="0"/>
        <w:adjustRightInd w:val="0"/>
        <w:spacing w:line="264" w:lineRule="auto"/>
        <w:jc w:val="both"/>
        <w:rPr>
          <w:rFonts w:ascii="Arial" w:eastAsia="Times New Roman" w:hAnsi="Arial" w:cs="Arial"/>
          <w:b/>
          <w:sz w:val="22"/>
          <w:szCs w:val="22"/>
        </w:rPr>
      </w:pPr>
      <w:r w:rsidRPr="00E90AA3">
        <w:rPr>
          <w:rFonts w:ascii="Arial" w:eastAsia="Times New Roman" w:hAnsi="Arial" w:cs="Arial"/>
          <w:b/>
          <w:sz w:val="22"/>
          <w:szCs w:val="22"/>
        </w:rPr>
        <w:t>Fracciones III. y IV. …</w:t>
      </w:r>
    </w:p>
    <w:p w:rsidR="00104804" w:rsidRPr="00E90AA3" w:rsidRDefault="00104804" w:rsidP="00104804">
      <w:pPr>
        <w:tabs>
          <w:tab w:val="left" w:pos="366"/>
        </w:tabs>
        <w:spacing w:line="264" w:lineRule="auto"/>
        <w:jc w:val="both"/>
        <w:rPr>
          <w:rFonts w:ascii="Arial" w:eastAsia="Times New Roman" w:hAnsi="Arial" w:cs="Arial"/>
          <w:b/>
          <w:sz w:val="22"/>
          <w:szCs w:val="22"/>
        </w:rPr>
      </w:pPr>
    </w:p>
    <w:p w:rsidR="00104804" w:rsidRPr="00E90AA3" w:rsidRDefault="00104804" w:rsidP="00104804">
      <w:pPr>
        <w:tabs>
          <w:tab w:val="left" w:pos="366"/>
        </w:tabs>
        <w:spacing w:line="264" w:lineRule="auto"/>
        <w:jc w:val="both"/>
        <w:rPr>
          <w:rFonts w:ascii="Arial" w:eastAsia="Times New Roman" w:hAnsi="Arial" w:cs="Arial"/>
          <w:strike/>
          <w:sz w:val="22"/>
          <w:szCs w:val="22"/>
        </w:rPr>
      </w:pPr>
      <w:r w:rsidRPr="00E90AA3">
        <w:rPr>
          <w:rFonts w:ascii="Arial" w:eastAsia="Times New Roman" w:hAnsi="Arial" w:cs="Arial"/>
          <w:b/>
          <w:sz w:val="22"/>
          <w:szCs w:val="22"/>
        </w:rPr>
        <w:t>V.</w:t>
      </w:r>
      <w:r w:rsidRPr="00E90AA3">
        <w:rPr>
          <w:rFonts w:ascii="Arial" w:eastAsia="Times New Roman" w:hAnsi="Arial" w:cs="Arial"/>
          <w:sz w:val="22"/>
          <w:szCs w:val="22"/>
        </w:rPr>
        <w:t xml:space="preserve"> Se deroga. </w:t>
      </w:r>
    </w:p>
    <w:p w:rsidR="00104804" w:rsidRPr="00E90AA3" w:rsidRDefault="00104804" w:rsidP="00104804">
      <w:pPr>
        <w:tabs>
          <w:tab w:val="left" w:pos="366"/>
        </w:tabs>
        <w:spacing w:line="264" w:lineRule="auto"/>
        <w:jc w:val="both"/>
        <w:rPr>
          <w:rFonts w:ascii="Arial" w:eastAsia="Times New Roman" w:hAnsi="Arial" w:cs="Arial"/>
          <w:b/>
          <w:sz w:val="22"/>
          <w:szCs w:val="22"/>
        </w:rPr>
      </w:pPr>
    </w:p>
    <w:p w:rsidR="00104804" w:rsidRPr="00E90AA3" w:rsidRDefault="00104804" w:rsidP="00104804">
      <w:pPr>
        <w:tabs>
          <w:tab w:val="left" w:pos="366"/>
        </w:tabs>
        <w:spacing w:line="264" w:lineRule="auto"/>
        <w:jc w:val="both"/>
        <w:rPr>
          <w:rFonts w:ascii="Arial" w:eastAsia="Times New Roman" w:hAnsi="Arial" w:cs="Arial"/>
          <w:b/>
          <w:sz w:val="22"/>
          <w:szCs w:val="22"/>
        </w:rPr>
      </w:pPr>
      <w:r w:rsidRPr="00E90AA3">
        <w:rPr>
          <w:rFonts w:ascii="Arial" w:eastAsia="Times New Roman" w:hAnsi="Arial" w:cs="Arial"/>
          <w:b/>
          <w:sz w:val="22"/>
          <w:szCs w:val="22"/>
        </w:rPr>
        <w:t>Fracciones VI. a la VIII. …</w:t>
      </w:r>
    </w:p>
    <w:p w:rsidR="00104804" w:rsidRPr="00E90AA3" w:rsidRDefault="00104804" w:rsidP="00104804">
      <w:pPr>
        <w:tabs>
          <w:tab w:val="left" w:pos="567"/>
        </w:tabs>
        <w:spacing w:line="264" w:lineRule="auto"/>
        <w:jc w:val="both"/>
        <w:rPr>
          <w:rFonts w:ascii="Arial" w:eastAsia="Times New Roman" w:hAnsi="Arial" w:cs="Arial"/>
          <w:b/>
          <w:sz w:val="22"/>
          <w:szCs w:val="22"/>
          <w:lang w:val="es-ES"/>
        </w:rPr>
      </w:pPr>
    </w:p>
    <w:p w:rsidR="00104804" w:rsidRPr="00E90AA3" w:rsidRDefault="00104804" w:rsidP="00104804">
      <w:pPr>
        <w:tabs>
          <w:tab w:val="left" w:pos="567"/>
        </w:tabs>
        <w:spacing w:line="264" w:lineRule="auto"/>
        <w:jc w:val="both"/>
        <w:rPr>
          <w:rFonts w:ascii="Arial" w:eastAsia="Times New Roman" w:hAnsi="Arial" w:cs="Arial"/>
          <w:sz w:val="22"/>
          <w:szCs w:val="22"/>
        </w:rPr>
      </w:pPr>
      <w:r w:rsidRPr="00E90AA3">
        <w:rPr>
          <w:rFonts w:ascii="Arial" w:eastAsia="Times New Roman" w:hAnsi="Arial" w:cs="Arial"/>
          <w:b/>
          <w:sz w:val="22"/>
          <w:szCs w:val="22"/>
          <w:lang w:val="es-ES"/>
        </w:rPr>
        <w:t>IX.</w:t>
      </w:r>
      <w:r w:rsidRPr="00E90AA3">
        <w:rPr>
          <w:rFonts w:ascii="Arial" w:eastAsia="Times New Roman" w:hAnsi="Arial" w:cs="Arial"/>
          <w:sz w:val="22"/>
          <w:szCs w:val="22"/>
          <w:lang w:val="es-ES"/>
        </w:rPr>
        <w:t xml:space="preserve"> </w:t>
      </w:r>
      <w:r w:rsidRPr="00E90AA3">
        <w:rPr>
          <w:rFonts w:ascii="Arial" w:eastAsia="Times New Roman" w:hAnsi="Arial" w:cs="Arial"/>
          <w:sz w:val="22"/>
          <w:szCs w:val="22"/>
        </w:rPr>
        <w:t>Derivadas: los alineamientos y número oficiales derivados de un predio general a partir de la subdivisión o fracción de un predio en dos o más unidades sin importar el régimen que lo constituya.</w:t>
      </w:r>
    </w:p>
    <w:p w:rsidR="00104804" w:rsidRPr="00E90AA3" w:rsidRDefault="00104804" w:rsidP="00104804">
      <w:pPr>
        <w:pStyle w:val="Prrafodelista"/>
        <w:spacing w:line="264" w:lineRule="auto"/>
        <w:ind w:left="0"/>
        <w:rPr>
          <w:rFonts w:ascii="Arial" w:hAnsi="Arial" w:cs="Arial"/>
          <w:sz w:val="22"/>
          <w:szCs w:val="22"/>
        </w:rPr>
      </w:pPr>
    </w:p>
    <w:p w:rsidR="00104804" w:rsidRPr="00E90AA3" w:rsidRDefault="00104804" w:rsidP="00104804">
      <w:pPr>
        <w:tabs>
          <w:tab w:val="left" w:pos="567"/>
        </w:tabs>
        <w:spacing w:line="264" w:lineRule="auto"/>
        <w:jc w:val="both"/>
        <w:rPr>
          <w:rFonts w:ascii="Arial" w:eastAsia="Times New Roman" w:hAnsi="Arial" w:cs="Arial"/>
          <w:sz w:val="22"/>
          <w:szCs w:val="22"/>
        </w:rPr>
      </w:pPr>
      <w:r w:rsidRPr="00E90AA3">
        <w:rPr>
          <w:rFonts w:ascii="Arial" w:eastAsia="Times New Roman" w:hAnsi="Arial" w:cs="Arial"/>
          <w:b/>
          <w:sz w:val="22"/>
          <w:szCs w:val="22"/>
        </w:rPr>
        <w:t>X.</w:t>
      </w:r>
      <w:r w:rsidRPr="00E90AA3">
        <w:rPr>
          <w:rFonts w:ascii="Arial" w:eastAsia="Times New Roman" w:hAnsi="Arial" w:cs="Arial"/>
          <w:sz w:val="22"/>
          <w:szCs w:val="22"/>
        </w:rPr>
        <w:t xml:space="preserve"> Establecimiento comercial: local ubicado en un inmueble en el que una persona física, moral o jurídica desarrolle actividades relativas a la intermediación, compraventa, arrendamiento, distribución de bienes o prestación de servicios, con fines de lucro.</w:t>
      </w:r>
    </w:p>
    <w:p w:rsidR="00104804" w:rsidRPr="00E90AA3" w:rsidRDefault="00104804" w:rsidP="00104804">
      <w:pPr>
        <w:pStyle w:val="Prrafodelista"/>
        <w:spacing w:line="264" w:lineRule="auto"/>
        <w:rPr>
          <w:rFonts w:ascii="Arial" w:hAnsi="Arial" w:cs="Arial"/>
          <w:sz w:val="22"/>
          <w:szCs w:val="22"/>
        </w:rPr>
      </w:pPr>
    </w:p>
    <w:p w:rsidR="00104804" w:rsidRPr="00E90AA3" w:rsidRDefault="00104804" w:rsidP="00104804">
      <w:pPr>
        <w:tabs>
          <w:tab w:val="left" w:pos="567"/>
        </w:tabs>
        <w:spacing w:line="264" w:lineRule="auto"/>
        <w:jc w:val="both"/>
        <w:rPr>
          <w:rFonts w:ascii="Arial" w:eastAsia="Times New Roman" w:hAnsi="Arial" w:cs="Arial"/>
          <w:sz w:val="22"/>
          <w:szCs w:val="22"/>
        </w:rPr>
      </w:pPr>
      <w:r w:rsidRPr="00E90AA3">
        <w:rPr>
          <w:rFonts w:ascii="Arial" w:eastAsia="Times New Roman" w:hAnsi="Arial" w:cs="Arial"/>
          <w:b/>
          <w:sz w:val="22"/>
          <w:szCs w:val="22"/>
        </w:rPr>
        <w:lastRenderedPageBreak/>
        <w:t>XI.</w:t>
      </w:r>
      <w:r w:rsidRPr="00E90AA3">
        <w:rPr>
          <w:rFonts w:ascii="Arial" w:eastAsia="Times New Roman" w:hAnsi="Arial" w:cs="Arial"/>
          <w:sz w:val="22"/>
          <w:szCs w:val="22"/>
        </w:rPr>
        <w:t xml:space="preserve"> Interesado: persona física, moral o jurídica que en su calidad de propietario, poseedor, arrendatario, subarrendatario, albacea provisional y/o definitivo, cubre los requisitos señalados en las disposiciones legales aplicables para solicitar conjunta o indistintamente alineamiento y número oficial, constancias de uso de suelo, factibilidad de uso de suelo, licencia de uso de suelo para construcción y licencia de uso de suelo específico. </w:t>
      </w:r>
    </w:p>
    <w:p w:rsidR="00104804" w:rsidRPr="00E90AA3" w:rsidRDefault="00104804" w:rsidP="00104804">
      <w:pPr>
        <w:tabs>
          <w:tab w:val="left" w:pos="567"/>
        </w:tabs>
        <w:spacing w:line="264" w:lineRule="auto"/>
        <w:jc w:val="both"/>
        <w:rPr>
          <w:rFonts w:ascii="Arial" w:eastAsia="Times New Roman" w:hAnsi="Arial" w:cs="Arial"/>
          <w:b/>
          <w:sz w:val="22"/>
          <w:szCs w:val="22"/>
        </w:rPr>
      </w:pPr>
    </w:p>
    <w:p w:rsidR="00104804" w:rsidRPr="00E90AA3" w:rsidRDefault="00104804" w:rsidP="00104804">
      <w:pPr>
        <w:tabs>
          <w:tab w:val="left" w:pos="567"/>
        </w:tabs>
        <w:spacing w:line="264" w:lineRule="auto"/>
        <w:jc w:val="both"/>
        <w:rPr>
          <w:rFonts w:ascii="Arial" w:eastAsia="Times New Roman" w:hAnsi="Arial" w:cs="Arial"/>
          <w:sz w:val="22"/>
          <w:szCs w:val="22"/>
        </w:rPr>
      </w:pPr>
      <w:r w:rsidRPr="00E90AA3">
        <w:rPr>
          <w:rFonts w:ascii="Arial" w:eastAsia="Times New Roman" w:hAnsi="Arial" w:cs="Arial"/>
          <w:b/>
          <w:sz w:val="22"/>
          <w:szCs w:val="22"/>
        </w:rPr>
        <w:t>XII.</w:t>
      </w:r>
      <w:r w:rsidRPr="00E90AA3">
        <w:rPr>
          <w:rFonts w:ascii="Arial" w:eastAsia="Times New Roman" w:hAnsi="Arial" w:cs="Arial"/>
          <w:sz w:val="22"/>
          <w:szCs w:val="22"/>
        </w:rPr>
        <w:t xml:space="preserve"> </w:t>
      </w:r>
      <w:r w:rsidRPr="00E90AA3">
        <w:rPr>
          <w:rFonts w:ascii="Arial" w:eastAsia="Times New Roman" w:hAnsi="Arial" w:cs="Arial"/>
          <w:sz w:val="22"/>
          <w:szCs w:val="22"/>
          <w:lang w:val="es-ES"/>
        </w:rPr>
        <w:t>Notas y/o Condicionantes</w:t>
      </w:r>
      <w:r w:rsidRPr="00E90AA3">
        <w:rPr>
          <w:rFonts w:ascii="Arial" w:eastAsia="Times New Roman" w:hAnsi="Arial" w:cs="Arial"/>
          <w:sz w:val="22"/>
          <w:szCs w:val="22"/>
        </w:rPr>
        <w:t xml:space="preserve">: notas de carácter técnico que se señalan en los alineamientos y numero oficiales, constancias, factibilidades y licencias emitidas por la Dirección de Desarrollo Urbano, con el objetivo de hacer del conocimiento del interesado las características técnicas en que se encuentra el predio y que en su momento deberán ser solventadas para solicitar trámites posteriores. Las características técnicas atenderán a lo dispuesto en el artículo 721 del presente Código. </w:t>
      </w:r>
    </w:p>
    <w:p w:rsidR="00104804" w:rsidRPr="00E90AA3" w:rsidRDefault="00104804" w:rsidP="00104804">
      <w:pPr>
        <w:pStyle w:val="Prrafodelista"/>
        <w:spacing w:line="264" w:lineRule="auto"/>
        <w:rPr>
          <w:rFonts w:ascii="Arial" w:hAnsi="Arial" w:cs="Arial"/>
          <w:sz w:val="22"/>
          <w:szCs w:val="22"/>
        </w:rPr>
      </w:pPr>
    </w:p>
    <w:p w:rsidR="00104804" w:rsidRPr="00E90AA3" w:rsidRDefault="00104804" w:rsidP="00104804">
      <w:pPr>
        <w:tabs>
          <w:tab w:val="left" w:pos="567"/>
        </w:tabs>
        <w:spacing w:line="264" w:lineRule="auto"/>
        <w:jc w:val="both"/>
        <w:rPr>
          <w:rFonts w:ascii="Arial" w:eastAsia="Times New Roman" w:hAnsi="Arial" w:cs="Arial"/>
          <w:sz w:val="22"/>
          <w:szCs w:val="22"/>
        </w:rPr>
      </w:pPr>
      <w:r w:rsidRPr="00E90AA3">
        <w:rPr>
          <w:rFonts w:ascii="Arial" w:eastAsia="Times New Roman" w:hAnsi="Arial" w:cs="Arial"/>
          <w:b/>
          <w:sz w:val="22"/>
          <w:szCs w:val="22"/>
        </w:rPr>
        <w:t>XIII.</w:t>
      </w:r>
      <w:r w:rsidRPr="00E90AA3">
        <w:rPr>
          <w:rFonts w:ascii="Arial" w:eastAsia="Times New Roman" w:hAnsi="Arial" w:cs="Arial"/>
          <w:sz w:val="22"/>
          <w:szCs w:val="22"/>
        </w:rPr>
        <w:t xml:space="preserve"> Zona de Monumentos: área que comprende los monumentos históricos relacionados con un suceso nacional o que se encuentren vinculados a hechos pretéritos de relevancia para el país delimitada en el Decreto Presidencial del 18 de noviembre de 1977, así como en la fracción XXX del artículo 1186 del presente Código.</w:t>
      </w: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r w:rsidRPr="00E90AA3">
        <w:rPr>
          <w:rFonts w:ascii="Arial" w:eastAsia="Times New Roman" w:hAnsi="Arial" w:cs="Arial"/>
          <w:b/>
          <w:sz w:val="22"/>
          <w:szCs w:val="22"/>
        </w:rPr>
        <w:t>Artículo 702.-</w:t>
      </w:r>
      <w:r w:rsidRPr="00E90AA3">
        <w:rPr>
          <w:rFonts w:ascii="Arial" w:eastAsia="Times New Roman" w:hAnsi="Arial" w:cs="Arial"/>
          <w:sz w:val="22"/>
          <w:szCs w:val="22"/>
        </w:rPr>
        <w:t xml:space="preserve"> …</w:t>
      </w:r>
    </w:p>
    <w:p w:rsidR="00104804" w:rsidRPr="00E90AA3" w:rsidRDefault="00104804" w:rsidP="00104804">
      <w:pPr>
        <w:pStyle w:val="Default"/>
        <w:spacing w:line="264" w:lineRule="auto"/>
        <w:jc w:val="both"/>
        <w:rPr>
          <w:b/>
          <w:sz w:val="22"/>
          <w:szCs w:val="22"/>
        </w:rPr>
      </w:pPr>
    </w:p>
    <w:p w:rsidR="00104804" w:rsidRPr="00E90AA3" w:rsidRDefault="00104804" w:rsidP="00104804">
      <w:pPr>
        <w:pStyle w:val="Default"/>
        <w:spacing w:line="264" w:lineRule="auto"/>
        <w:jc w:val="both"/>
        <w:rPr>
          <w:sz w:val="22"/>
          <w:szCs w:val="22"/>
        </w:rPr>
      </w:pPr>
      <w:r w:rsidRPr="00E90AA3">
        <w:rPr>
          <w:sz w:val="22"/>
          <w:szCs w:val="22"/>
        </w:rPr>
        <w:t>En el caso de fusión de predios se expedirá un solo alineamiento y número oficial, debiendo presentar los requisitos generales señalados en el artículo 702 Bis. En caso de subdivisión de predios se emitirá una constancia por cada una de las fracciones, presentado los requisitos generales señalados en el artículo 702 Bis.</w:t>
      </w:r>
    </w:p>
    <w:p w:rsidR="00104804" w:rsidRPr="00E90AA3" w:rsidRDefault="00104804" w:rsidP="00104804">
      <w:pPr>
        <w:pStyle w:val="Default"/>
        <w:spacing w:line="264" w:lineRule="auto"/>
        <w:jc w:val="both"/>
        <w:rPr>
          <w:sz w:val="22"/>
          <w:szCs w:val="22"/>
        </w:rPr>
      </w:pPr>
    </w:p>
    <w:p w:rsidR="00104804" w:rsidRPr="00E90AA3" w:rsidRDefault="00104804" w:rsidP="00104804">
      <w:pPr>
        <w:pStyle w:val="Default"/>
        <w:spacing w:line="264" w:lineRule="auto"/>
        <w:jc w:val="both"/>
        <w:rPr>
          <w:sz w:val="22"/>
          <w:szCs w:val="22"/>
        </w:rPr>
      </w:pPr>
      <w:r w:rsidRPr="00E90AA3">
        <w:rPr>
          <w:sz w:val="22"/>
          <w:szCs w:val="22"/>
        </w:rPr>
        <w:t>El Alineamiento y Número Oficial estará vigente en tanto el predio objeto del mismo, no sufra alguna modificación tal como fusión, división, subdivisión o segregación, o bien cuando la Autoridad Municipal cambie el nombre de la calle donde se encuentra el predio, aplique algún programa de reordenamiento urbano, o a la actualización del Programa Municipal de Desarrollo Urbano Sustentable de Puebla, en cuyos casos informará a la Dirección de Catastro de la Tesorería, para la reasignación de la clave única catastral.</w:t>
      </w:r>
    </w:p>
    <w:p w:rsidR="00104804" w:rsidRPr="00E90AA3" w:rsidRDefault="00104804" w:rsidP="00104804">
      <w:pPr>
        <w:widowControl w:val="0"/>
        <w:spacing w:line="264" w:lineRule="auto"/>
        <w:jc w:val="both"/>
        <w:rPr>
          <w:rFonts w:ascii="Arial" w:eastAsia="Times New Roman" w:hAnsi="Arial" w:cs="Arial"/>
          <w:b/>
          <w:bCs/>
          <w:sz w:val="22"/>
          <w:szCs w:val="22"/>
        </w:rPr>
      </w:pP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r w:rsidRPr="00E90AA3">
        <w:rPr>
          <w:rFonts w:ascii="Arial" w:eastAsia="Times New Roman" w:hAnsi="Arial" w:cs="Arial"/>
          <w:b/>
          <w:bCs/>
          <w:sz w:val="22"/>
          <w:szCs w:val="22"/>
        </w:rPr>
        <w:t xml:space="preserve">Artículo 702 Bis.- </w:t>
      </w:r>
      <w:r w:rsidRPr="00E90AA3">
        <w:rPr>
          <w:rFonts w:ascii="Arial" w:eastAsia="Times New Roman" w:hAnsi="Arial" w:cs="Arial"/>
          <w:bCs/>
          <w:sz w:val="22"/>
          <w:szCs w:val="22"/>
        </w:rPr>
        <w:t xml:space="preserve">Los requisitos generales que deberán presentarse para solicitar el alineamiento y número oficial son: </w:t>
      </w:r>
    </w:p>
    <w:p w:rsidR="00104804" w:rsidRPr="00E90AA3" w:rsidRDefault="00104804" w:rsidP="00104804">
      <w:pPr>
        <w:autoSpaceDE w:val="0"/>
        <w:autoSpaceDN w:val="0"/>
        <w:adjustRightInd w:val="0"/>
        <w:spacing w:line="264" w:lineRule="auto"/>
        <w:jc w:val="both"/>
        <w:rPr>
          <w:rFonts w:ascii="Arial" w:eastAsia="Times New Roman" w:hAnsi="Arial" w:cs="Arial"/>
          <w:bCs/>
          <w:sz w:val="22"/>
          <w:szCs w:val="22"/>
        </w:rPr>
      </w:pP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r w:rsidRPr="00E90AA3">
        <w:rPr>
          <w:rFonts w:ascii="Arial" w:eastAsia="Times New Roman" w:hAnsi="Arial" w:cs="Arial"/>
          <w:b/>
          <w:bCs/>
          <w:sz w:val="22"/>
          <w:szCs w:val="22"/>
        </w:rPr>
        <w:t>I.</w:t>
      </w:r>
      <w:r w:rsidRPr="00E90AA3">
        <w:rPr>
          <w:rFonts w:ascii="Arial" w:eastAsia="Times New Roman" w:hAnsi="Arial" w:cs="Arial"/>
          <w:bCs/>
          <w:sz w:val="22"/>
          <w:szCs w:val="22"/>
        </w:rPr>
        <w:t xml:space="preserve"> </w:t>
      </w:r>
      <w:r w:rsidRPr="00E90AA3">
        <w:rPr>
          <w:rFonts w:ascii="Arial" w:eastAsia="Times New Roman" w:hAnsi="Arial" w:cs="Arial"/>
          <w:sz w:val="22"/>
          <w:szCs w:val="22"/>
        </w:rPr>
        <w:t>Formato de solicitud de trámite, debidamente integrado y con firma autógrafa del interesado;</w:t>
      </w:r>
    </w:p>
    <w:p w:rsidR="00104804" w:rsidRPr="00E90AA3" w:rsidRDefault="00104804" w:rsidP="00104804">
      <w:pPr>
        <w:pStyle w:val="Default"/>
        <w:spacing w:line="264" w:lineRule="auto"/>
        <w:jc w:val="both"/>
        <w:rPr>
          <w:bCs/>
          <w:sz w:val="22"/>
          <w:szCs w:val="22"/>
        </w:rPr>
      </w:pPr>
    </w:p>
    <w:p w:rsidR="00104804" w:rsidRPr="00E90AA3" w:rsidRDefault="00104804" w:rsidP="00104804">
      <w:pPr>
        <w:pStyle w:val="Default"/>
        <w:spacing w:line="264" w:lineRule="auto"/>
        <w:jc w:val="both"/>
        <w:rPr>
          <w:sz w:val="22"/>
          <w:szCs w:val="22"/>
        </w:rPr>
      </w:pPr>
      <w:r w:rsidRPr="00E90AA3">
        <w:rPr>
          <w:b/>
          <w:bCs/>
          <w:sz w:val="22"/>
          <w:szCs w:val="22"/>
        </w:rPr>
        <w:t>II.</w:t>
      </w:r>
      <w:r w:rsidRPr="00E90AA3">
        <w:rPr>
          <w:bCs/>
          <w:sz w:val="22"/>
          <w:szCs w:val="22"/>
        </w:rPr>
        <w:t xml:space="preserve"> I</w:t>
      </w:r>
      <w:r w:rsidRPr="00E90AA3">
        <w:rPr>
          <w:sz w:val="22"/>
          <w:szCs w:val="22"/>
        </w:rPr>
        <w:t xml:space="preserve">dentificación oficial con fotografía y en su caso, documento que acredite la personalidad del interesado; </w:t>
      </w:r>
    </w:p>
    <w:p w:rsidR="00104804" w:rsidRPr="00E90AA3" w:rsidRDefault="00104804" w:rsidP="00104804">
      <w:pPr>
        <w:pStyle w:val="Default"/>
        <w:spacing w:line="264" w:lineRule="auto"/>
        <w:jc w:val="both"/>
        <w:rPr>
          <w:bCs/>
          <w:sz w:val="22"/>
          <w:szCs w:val="22"/>
        </w:rPr>
      </w:pPr>
    </w:p>
    <w:p w:rsidR="00104804" w:rsidRPr="00E90AA3" w:rsidRDefault="00104804" w:rsidP="00104804">
      <w:pPr>
        <w:widowControl w:val="0"/>
        <w:spacing w:line="264" w:lineRule="auto"/>
        <w:jc w:val="both"/>
        <w:rPr>
          <w:rFonts w:ascii="Arial" w:eastAsia="Times New Roman" w:hAnsi="Arial" w:cs="Arial"/>
          <w:sz w:val="22"/>
          <w:szCs w:val="22"/>
        </w:rPr>
      </w:pPr>
      <w:r w:rsidRPr="00E90AA3">
        <w:rPr>
          <w:rFonts w:ascii="Arial" w:eastAsia="Times New Roman" w:hAnsi="Arial" w:cs="Arial"/>
          <w:b/>
          <w:bCs/>
          <w:sz w:val="22"/>
          <w:szCs w:val="22"/>
        </w:rPr>
        <w:t>III.</w:t>
      </w:r>
      <w:r w:rsidRPr="00E90AA3">
        <w:rPr>
          <w:rFonts w:ascii="Arial" w:eastAsia="Times New Roman" w:hAnsi="Arial" w:cs="Arial"/>
          <w:bCs/>
          <w:sz w:val="22"/>
          <w:szCs w:val="22"/>
        </w:rPr>
        <w:t xml:space="preserve"> Recibo de pago del Impuesto Predial vigente y/o constancia de no adeudo</w:t>
      </w:r>
      <w:r w:rsidRPr="00E90AA3">
        <w:rPr>
          <w:rFonts w:ascii="Arial" w:eastAsia="Times New Roman" w:hAnsi="Arial" w:cs="Arial"/>
          <w:sz w:val="22"/>
          <w:szCs w:val="22"/>
        </w:rPr>
        <w:t xml:space="preserve">, si el trámite se realiza en los meses comprendidos de enero a marzo, se considerará valido el comprobante de pago efectuado del ejercicio fiscal inmediato anterior; </w:t>
      </w:r>
    </w:p>
    <w:p w:rsidR="00104804" w:rsidRPr="00E90AA3" w:rsidRDefault="00104804" w:rsidP="00104804">
      <w:pPr>
        <w:pStyle w:val="Default"/>
        <w:spacing w:line="264" w:lineRule="auto"/>
        <w:jc w:val="both"/>
        <w:rPr>
          <w:sz w:val="22"/>
          <w:szCs w:val="22"/>
        </w:rPr>
      </w:pPr>
    </w:p>
    <w:p w:rsidR="00104804" w:rsidRPr="00E90AA3" w:rsidRDefault="00104804" w:rsidP="00104804">
      <w:pPr>
        <w:pStyle w:val="Default"/>
        <w:spacing w:line="264" w:lineRule="auto"/>
        <w:jc w:val="both"/>
        <w:rPr>
          <w:sz w:val="22"/>
          <w:szCs w:val="22"/>
        </w:rPr>
      </w:pPr>
      <w:r w:rsidRPr="00E90AA3">
        <w:rPr>
          <w:b/>
          <w:sz w:val="22"/>
          <w:szCs w:val="22"/>
        </w:rPr>
        <w:t>IV.</w:t>
      </w:r>
      <w:r w:rsidRPr="00E90AA3">
        <w:rPr>
          <w:sz w:val="22"/>
          <w:szCs w:val="22"/>
        </w:rPr>
        <w:t xml:space="preserve"> La documentación que ampare la propiedad, posesión o tenencia del inmueble; y</w:t>
      </w:r>
    </w:p>
    <w:p w:rsidR="00104804" w:rsidRPr="00E90AA3" w:rsidRDefault="00104804" w:rsidP="00104804">
      <w:pPr>
        <w:pStyle w:val="Default"/>
        <w:spacing w:line="264" w:lineRule="auto"/>
        <w:jc w:val="both"/>
        <w:rPr>
          <w:sz w:val="22"/>
          <w:szCs w:val="22"/>
        </w:rPr>
      </w:pPr>
      <w:r w:rsidRPr="00E90AA3">
        <w:rPr>
          <w:b/>
          <w:sz w:val="22"/>
          <w:szCs w:val="22"/>
        </w:rPr>
        <w:lastRenderedPageBreak/>
        <w:t>V.</w:t>
      </w:r>
      <w:r w:rsidRPr="00E90AA3">
        <w:rPr>
          <w:sz w:val="22"/>
          <w:szCs w:val="22"/>
        </w:rPr>
        <w:t xml:space="preserve"> Para escrituración en proceso de regularización de predio ejidal, se deberá presentar comprobante de regularización ante la Comisión Reguladora de la Tenencia de la Tierra del Gobierno Federal. </w:t>
      </w:r>
    </w:p>
    <w:p w:rsidR="00104804" w:rsidRPr="00E90AA3" w:rsidRDefault="00104804" w:rsidP="00104804">
      <w:pPr>
        <w:pStyle w:val="Default"/>
        <w:spacing w:line="264" w:lineRule="auto"/>
        <w:jc w:val="both"/>
        <w:rPr>
          <w:sz w:val="22"/>
          <w:szCs w:val="22"/>
        </w:rPr>
      </w:pPr>
    </w:p>
    <w:p w:rsidR="00104804" w:rsidRPr="00E90AA3" w:rsidRDefault="00104804" w:rsidP="00104804">
      <w:pPr>
        <w:widowControl w:val="0"/>
        <w:spacing w:line="264" w:lineRule="auto"/>
        <w:jc w:val="both"/>
        <w:rPr>
          <w:rFonts w:ascii="Arial" w:eastAsia="Times New Roman" w:hAnsi="Arial" w:cs="Arial"/>
          <w:sz w:val="22"/>
          <w:szCs w:val="22"/>
        </w:rPr>
      </w:pPr>
      <w:r w:rsidRPr="00E90AA3">
        <w:rPr>
          <w:rFonts w:ascii="Arial" w:eastAsia="Times New Roman" w:hAnsi="Arial" w:cs="Arial"/>
          <w:sz w:val="22"/>
          <w:szCs w:val="22"/>
        </w:rPr>
        <w:t>Toda persona física y moral que conforme a las leyes esté en el ejercicio de sus derechos civiles, puede solicitar el alineamiento y número oficial, ya sea, por sí o por quien legalmente la represente, observando lo dispuesto en la normatividad aplicable.</w:t>
      </w:r>
    </w:p>
    <w:p w:rsidR="00104804" w:rsidRPr="00E90AA3" w:rsidRDefault="00104804" w:rsidP="00104804">
      <w:pPr>
        <w:widowControl w:val="0"/>
        <w:spacing w:line="264" w:lineRule="auto"/>
        <w:jc w:val="both"/>
        <w:rPr>
          <w:rFonts w:ascii="Arial" w:eastAsia="Times New Roman" w:hAnsi="Arial" w:cs="Arial"/>
          <w:sz w:val="22"/>
          <w:szCs w:val="22"/>
        </w:rPr>
      </w:pP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r w:rsidRPr="00E90AA3">
        <w:rPr>
          <w:rFonts w:ascii="Arial" w:eastAsia="Times New Roman" w:hAnsi="Arial" w:cs="Arial"/>
          <w:sz w:val="22"/>
          <w:szCs w:val="22"/>
        </w:rPr>
        <w:t>La Dirección, analizará y revisará la procedencia de las solicitudes de alineamiento y número oficial de acuerdo con los Planes y Programas de Desarrollo Urbano, y en caso de resultar procedente emitirá el alineamiento y número oficial,  y en su caso establecerá las restricciones de acuerdo a lo que establecen los Planes y Programas de referencia, en el término no mayor de dos días hábiles; en caso de resultar improcedente, la Dirección deberá fundar y motivar dicha determinación.</w:t>
      </w: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r w:rsidRPr="00E90AA3">
        <w:rPr>
          <w:rFonts w:ascii="Arial" w:eastAsia="Times New Roman" w:hAnsi="Arial" w:cs="Arial"/>
          <w:sz w:val="22"/>
          <w:szCs w:val="22"/>
        </w:rPr>
        <w:t>Si dentro de los cinco días hábiles siguientes a la solicitud del trámite la  Dirección no acuerda respecto a su procedencia o improcedencia, operará la afirmativa ficta a favor del solicitante, en cuyo caso recaerá la responsabilidad en el servidor público que conozca del trámite, por lo que deberá darse vista a la Contraloría Municipal, para determinar las sanciones administrativas correspondientes.</w:t>
      </w: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r w:rsidRPr="00E90AA3">
        <w:rPr>
          <w:rFonts w:ascii="Arial" w:eastAsia="Times New Roman" w:hAnsi="Arial" w:cs="Arial"/>
          <w:sz w:val="22"/>
          <w:szCs w:val="22"/>
        </w:rPr>
        <w:t>Será obligación de los solicitantes comparecer ante la Dirección para conocer e imponerse de las resoluciones que recaigan a su trámite. En caso de que los solicitantes no se presenten dentro de los cinco días siguientes al inicio del trámite, para notificarse de la resolución que recaiga al mismo, se fijará la resolución respectiva en los estrados o tablas de aviso de la Dirección.</w:t>
      </w:r>
    </w:p>
    <w:p w:rsidR="00104804" w:rsidRPr="00E90AA3" w:rsidRDefault="00104804" w:rsidP="00104804">
      <w:pPr>
        <w:autoSpaceDE w:val="0"/>
        <w:autoSpaceDN w:val="0"/>
        <w:adjustRightInd w:val="0"/>
        <w:spacing w:line="264" w:lineRule="auto"/>
        <w:jc w:val="both"/>
        <w:rPr>
          <w:rFonts w:ascii="Arial" w:eastAsia="Times New Roman" w:hAnsi="Arial" w:cs="Arial"/>
          <w:b/>
          <w:sz w:val="22"/>
          <w:szCs w:val="22"/>
        </w:rPr>
      </w:pP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r w:rsidRPr="00E90AA3">
        <w:rPr>
          <w:rFonts w:ascii="Arial" w:eastAsia="Times New Roman" w:hAnsi="Arial" w:cs="Arial"/>
          <w:b/>
          <w:sz w:val="22"/>
          <w:szCs w:val="22"/>
        </w:rPr>
        <w:t>Artículo 711.-</w:t>
      </w:r>
      <w:r w:rsidRPr="00E90AA3">
        <w:rPr>
          <w:rFonts w:ascii="Arial" w:eastAsia="Times New Roman" w:hAnsi="Arial" w:cs="Arial"/>
          <w:sz w:val="22"/>
          <w:szCs w:val="22"/>
        </w:rPr>
        <w:t xml:space="preserve"> </w:t>
      </w:r>
      <w:r w:rsidRPr="00E90AA3">
        <w:rPr>
          <w:rFonts w:ascii="Arial" w:eastAsia="Times New Roman" w:hAnsi="Arial" w:cs="Arial"/>
          <w:bCs/>
          <w:sz w:val="22"/>
          <w:szCs w:val="22"/>
        </w:rPr>
        <w:t>Los requisitos generales que deberán presentarse para solicitar la constancia de uso de suelo y  licencia de uso de suelo son:</w:t>
      </w:r>
    </w:p>
    <w:p w:rsidR="00104804" w:rsidRPr="00E90AA3" w:rsidRDefault="00104804" w:rsidP="00104804">
      <w:pPr>
        <w:autoSpaceDE w:val="0"/>
        <w:autoSpaceDN w:val="0"/>
        <w:adjustRightInd w:val="0"/>
        <w:spacing w:line="264" w:lineRule="auto"/>
        <w:jc w:val="both"/>
        <w:rPr>
          <w:rFonts w:ascii="Arial" w:eastAsia="Times New Roman" w:hAnsi="Arial" w:cs="Arial"/>
          <w:b/>
          <w:bCs/>
          <w:sz w:val="22"/>
          <w:szCs w:val="22"/>
        </w:rPr>
      </w:pPr>
    </w:p>
    <w:p w:rsidR="00104804" w:rsidRPr="00E90AA3" w:rsidRDefault="00104804" w:rsidP="00104804">
      <w:pPr>
        <w:autoSpaceDE w:val="0"/>
        <w:autoSpaceDN w:val="0"/>
        <w:adjustRightInd w:val="0"/>
        <w:spacing w:line="264" w:lineRule="auto"/>
        <w:jc w:val="both"/>
        <w:rPr>
          <w:rFonts w:ascii="Arial" w:eastAsia="Times New Roman" w:hAnsi="Arial" w:cs="Arial"/>
          <w:bCs/>
          <w:sz w:val="22"/>
          <w:szCs w:val="22"/>
        </w:rPr>
      </w:pPr>
      <w:r w:rsidRPr="00E90AA3">
        <w:rPr>
          <w:rFonts w:ascii="Arial" w:eastAsia="Times New Roman" w:hAnsi="Arial" w:cs="Arial"/>
          <w:b/>
          <w:bCs/>
          <w:sz w:val="22"/>
          <w:szCs w:val="22"/>
        </w:rPr>
        <w:t xml:space="preserve">Fracciones I. </w:t>
      </w:r>
      <w:r w:rsidRPr="00E90AA3">
        <w:rPr>
          <w:rFonts w:ascii="Arial" w:eastAsia="Times New Roman" w:hAnsi="Arial" w:cs="Arial"/>
          <w:bCs/>
          <w:sz w:val="22"/>
          <w:szCs w:val="22"/>
        </w:rPr>
        <w:t>y</w:t>
      </w:r>
      <w:r w:rsidRPr="00E90AA3">
        <w:rPr>
          <w:rFonts w:ascii="Arial" w:eastAsia="Times New Roman" w:hAnsi="Arial" w:cs="Arial"/>
          <w:b/>
          <w:bCs/>
          <w:sz w:val="22"/>
          <w:szCs w:val="22"/>
        </w:rPr>
        <w:t xml:space="preserve"> II.</w:t>
      </w:r>
      <w:r w:rsidRPr="00E90AA3">
        <w:rPr>
          <w:rFonts w:ascii="Arial" w:eastAsia="Times New Roman" w:hAnsi="Arial" w:cs="Arial"/>
          <w:bCs/>
          <w:sz w:val="22"/>
          <w:szCs w:val="22"/>
        </w:rPr>
        <w:t xml:space="preserve"> …</w:t>
      </w:r>
    </w:p>
    <w:p w:rsidR="00104804" w:rsidRPr="00E90AA3" w:rsidRDefault="00104804" w:rsidP="00104804">
      <w:pPr>
        <w:pStyle w:val="Default"/>
        <w:spacing w:line="264" w:lineRule="auto"/>
        <w:jc w:val="both"/>
        <w:rPr>
          <w:bCs/>
          <w:sz w:val="22"/>
          <w:szCs w:val="22"/>
        </w:rPr>
      </w:pPr>
    </w:p>
    <w:p w:rsidR="00104804" w:rsidRPr="00E90AA3" w:rsidRDefault="00104804" w:rsidP="00104804">
      <w:pPr>
        <w:pStyle w:val="Default"/>
        <w:spacing w:line="264" w:lineRule="auto"/>
        <w:jc w:val="both"/>
        <w:rPr>
          <w:sz w:val="22"/>
          <w:szCs w:val="22"/>
        </w:rPr>
      </w:pPr>
      <w:r w:rsidRPr="00E90AA3">
        <w:rPr>
          <w:b/>
          <w:bCs/>
          <w:sz w:val="22"/>
          <w:szCs w:val="22"/>
        </w:rPr>
        <w:t>III.</w:t>
      </w:r>
      <w:r w:rsidRPr="00E90AA3">
        <w:rPr>
          <w:bCs/>
          <w:sz w:val="22"/>
          <w:szCs w:val="22"/>
        </w:rPr>
        <w:t xml:space="preserve"> Alineamiento y número oficial actualizado; </w:t>
      </w:r>
    </w:p>
    <w:p w:rsidR="00104804" w:rsidRPr="00E90AA3" w:rsidRDefault="00104804" w:rsidP="00104804">
      <w:pPr>
        <w:pStyle w:val="Default"/>
        <w:spacing w:line="264" w:lineRule="auto"/>
        <w:jc w:val="both"/>
        <w:rPr>
          <w:sz w:val="22"/>
          <w:szCs w:val="22"/>
        </w:rPr>
      </w:pPr>
    </w:p>
    <w:p w:rsidR="00104804" w:rsidRPr="00E90AA3" w:rsidRDefault="00104804" w:rsidP="00104804">
      <w:pPr>
        <w:pStyle w:val="Default"/>
        <w:spacing w:line="264" w:lineRule="auto"/>
        <w:jc w:val="both"/>
        <w:rPr>
          <w:sz w:val="22"/>
          <w:szCs w:val="22"/>
        </w:rPr>
      </w:pPr>
      <w:r w:rsidRPr="00E90AA3">
        <w:rPr>
          <w:b/>
          <w:sz w:val="22"/>
          <w:szCs w:val="22"/>
        </w:rPr>
        <w:t xml:space="preserve">Fracciones IV. </w:t>
      </w:r>
      <w:r w:rsidRPr="00E90AA3">
        <w:rPr>
          <w:sz w:val="22"/>
          <w:szCs w:val="22"/>
        </w:rPr>
        <w:t>y</w:t>
      </w:r>
      <w:r w:rsidRPr="00E90AA3">
        <w:rPr>
          <w:b/>
          <w:sz w:val="22"/>
          <w:szCs w:val="22"/>
        </w:rPr>
        <w:t xml:space="preserve"> V. </w:t>
      </w:r>
      <w:r w:rsidRPr="00E90AA3">
        <w:rPr>
          <w:sz w:val="22"/>
          <w:szCs w:val="22"/>
        </w:rPr>
        <w:t xml:space="preserve">… </w:t>
      </w:r>
    </w:p>
    <w:p w:rsidR="00104804" w:rsidRPr="00E90AA3" w:rsidRDefault="00104804" w:rsidP="00104804">
      <w:pPr>
        <w:pStyle w:val="Default"/>
        <w:tabs>
          <w:tab w:val="left" w:pos="284"/>
        </w:tabs>
        <w:spacing w:line="264" w:lineRule="auto"/>
        <w:jc w:val="both"/>
        <w:rPr>
          <w:sz w:val="22"/>
          <w:szCs w:val="22"/>
        </w:rPr>
      </w:pPr>
    </w:p>
    <w:p w:rsidR="00104804" w:rsidRPr="00E90AA3" w:rsidRDefault="00104804" w:rsidP="00104804">
      <w:pPr>
        <w:pStyle w:val="Default"/>
        <w:tabs>
          <w:tab w:val="left" w:pos="284"/>
        </w:tabs>
        <w:spacing w:line="264" w:lineRule="auto"/>
        <w:jc w:val="both"/>
        <w:rPr>
          <w:sz w:val="22"/>
          <w:szCs w:val="22"/>
        </w:rPr>
      </w:pPr>
      <w:r w:rsidRPr="00E90AA3">
        <w:rPr>
          <w:sz w:val="22"/>
          <w:szCs w:val="22"/>
        </w:rPr>
        <w:t>Para la expedición de licencia de uso de suelo específico deberá presentar los documentos a que se refieren las fracciones I, II y IV, así como comprobante de domicilio del establecimiento comercial. En caso de que la autoridad detecte que el predio se encuentra en zona de riesgo se considerará como uso de suelo condicionado por lo que la expedición de la licencia de uso de suelo especifico quedará sujeta al cumplimiento de las condicionantes señaladas en el artículo 721 del presente Código.</w:t>
      </w:r>
    </w:p>
    <w:p w:rsidR="00104804" w:rsidRPr="00E90AA3" w:rsidRDefault="00104804" w:rsidP="00104804">
      <w:pPr>
        <w:autoSpaceDE w:val="0"/>
        <w:autoSpaceDN w:val="0"/>
        <w:adjustRightInd w:val="0"/>
        <w:spacing w:line="264" w:lineRule="auto"/>
        <w:jc w:val="both"/>
        <w:rPr>
          <w:rFonts w:ascii="Arial" w:eastAsia="Times New Roman" w:hAnsi="Arial" w:cs="Arial"/>
          <w:bCs/>
          <w:sz w:val="22"/>
          <w:szCs w:val="22"/>
        </w:rPr>
      </w:pPr>
      <w:r w:rsidRPr="00E90AA3">
        <w:rPr>
          <w:rFonts w:ascii="Arial" w:eastAsia="Times New Roman" w:hAnsi="Arial" w:cs="Arial"/>
          <w:b/>
          <w:sz w:val="22"/>
          <w:szCs w:val="22"/>
        </w:rPr>
        <w:t>Artículo 713</w:t>
      </w:r>
      <w:r w:rsidRPr="00E90AA3">
        <w:rPr>
          <w:rFonts w:ascii="Arial" w:eastAsia="Times New Roman" w:hAnsi="Arial" w:cs="Arial"/>
          <w:sz w:val="22"/>
          <w:szCs w:val="22"/>
        </w:rPr>
        <w:t>.- …</w:t>
      </w:r>
    </w:p>
    <w:p w:rsidR="00104804" w:rsidRPr="00E90AA3" w:rsidRDefault="00104804" w:rsidP="00104804">
      <w:pPr>
        <w:autoSpaceDE w:val="0"/>
        <w:autoSpaceDN w:val="0"/>
        <w:adjustRightInd w:val="0"/>
        <w:spacing w:line="264" w:lineRule="auto"/>
        <w:jc w:val="both"/>
        <w:rPr>
          <w:rFonts w:ascii="Arial" w:eastAsia="Times New Roman" w:hAnsi="Arial" w:cs="Arial"/>
          <w:b/>
          <w:bCs/>
          <w:sz w:val="22"/>
          <w:szCs w:val="22"/>
        </w:rPr>
      </w:pPr>
    </w:p>
    <w:p w:rsidR="00104804" w:rsidRPr="00E90AA3" w:rsidRDefault="00104804" w:rsidP="00104804">
      <w:pPr>
        <w:autoSpaceDE w:val="0"/>
        <w:autoSpaceDN w:val="0"/>
        <w:adjustRightInd w:val="0"/>
        <w:spacing w:line="264" w:lineRule="auto"/>
        <w:jc w:val="both"/>
        <w:rPr>
          <w:rFonts w:ascii="Arial" w:eastAsia="Times New Roman" w:hAnsi="Arial" w:cs="Arial"/>
          <w:b/>
          <w:bCs/>
          <w:sz w:val="22"/>
          <w:szCs w:val="22"/>
        </w:rPr>
      </w:pPr>
      <w:r w:rsidRPr="00E90AA3">
        <w:rPr>
          <w:rFonts w:ascii="Arial" w:eastAsia="Times New Roman" w:hAnsi="Arial" w:cs="Arial"/>
          <w:b/>
          <w:bCs/>
          <w:sz w:val="22"/>
          <w:szCs w:val="22"/>
        </w:rPr>
        <w:t xml:space="preserve">Fracciones I. </w:t>
      </w:r>
      <w:r w:rsidRPr="00E90AA3">
        <w:rPr>
          <w:rFonts w:ascii="Arial" w:eastAsia="Times New Roman" w:hAnsi="Arial" w:cs="Arial"/>
          <w:bCs/>
          <w:sz w:val="22"/>
          <w:szCs w:val="22"/>
        </w:rPr>
        <w:t>y</w:t>
      </w:r>
      <w:r w:rsidRPr="00E90AA3">
        <w:rPr>
          <w:rFonts w:ascii="Arial" w:eastAsia="Times New Roman" w:hAnsi="Arial" w:cs="Arial"/>
          <w:b/>
          <w:bCs/>
          <w:sz w:val="22"/>
          <w:szCs w:val="22"/>
        </w:rPr>
        <w:t xml:space="preserve"> II. </w:t>
      </w:r>
      <w:r w:rsidRPr="00E90AA3">
        <w:rPr>
          <w:rFonts w:ascii="Arial" w:eastAsia="Times New Roman" w:hAnsi="Arial" w:cs="Arial"/>
          <w:bCs/>
          <w:sz w:val="22"/>
          <w:szCs w:val="22"/>
        </w:rPr>
        <w:t>…</w:t>
      </w:r>
    </w:p>
    <w:p w:rsidR="00104804" w:rsidRPr="00E90AA3" w:rsidRDefault="00104804" w:rsidP="00104804">
      <w:pPr>
        <w:pStyle w:val="Default"/>
        <w:spacing w:line="264" w:lineRule="auto"/>
        <w:jc w:val="both"/>
        <w:rPr>
          <w:bCs/>
          <w:sz w:val="22"/>
          <w:szCs w:val="22"/>
        </w:rPr>
      </w:pPr>
    </w:p>
    <w:p w:rsidR="00104804" w:rsidRPr="00E90AA3" w:rsidRDefault="00104804" w:rsidP="00104804">
      <w:pPr>
        <w:pStyle w:val="Default"/>
        <w:spacing w:line="264" w:lineRule="auto"/>
        <w:jc w:val="both"/>
        <w:rPr>
          <w:bCs/>
          <w:sz w:val="22"/>
          <w:szCs w:val="22"/>
        </w:rPr>
      </w:pPr>
      <w:r w:rsidRPr="00E90AA3">
        <w:rPr>
          <w:b/>
          <w:bCs/>
          <w:sz w:val="22"/>
          <w:szCs w:val="22"/>
        </w:rPr>
        <w:t>III.</w:t>
      </w:r>
      <w:r w:rsidRPr="00E90AA3">
        <w:rPr>
          <w:bCs/>
          <w:sz w:val="22"/>
          <w:szCs w:val="22"/>
        </w:rPr>
        <w:t xml:space="preserve"> Alineamiento y número oficial actualizado; </w:t>
      </w:r>
    </w:p>
    <w:p w:rsidR="00104804" w:rsidRPr="00E90AA3" w:rsidRDefault="00104804" w:rsidP="00104804">
      <w:pPr>
        <w:pStyle w:val="Default"/>
        <w:spacing w:line="264" w:lineRule="auto"/>
        <w:jc w:val="both"/>
        <w:rPr>
          <w:sz w:val="22"/>
          <w:szCs w:val="22"/>
        </w:rPr>
      </w:pPr>
    </w:p>
    <w:p w:rsidR="00104804" w:rsidRPr="00E90AA3" w:rsidRDefault="00104804" w:rsidP="00104804">
      <w:pPr>
        <w:pStyle w:val="Default"/>
        <w:spacing w:line="264" w:lineRule="auto"/>
        <w:jc w:val="both"/>
        <w:rPr>
          <w:sz w:val="22"/>
          <w:szCs w:val="22"/>
        </w:rPr>
      </w:pPr>
      <w:r w:rsidRPr="00E90AA3">
        <w:rPr>
          <w:b/>
          <w:sz w:val="22"/>
          <w:szCs w:val="22"/>
        </w:rPr>
        <w:t xml:space="preserve">Fracciones IV. </w:t>
      </w:r>
      <w:r w:rsidRPr="00E90AA3">
        <w:rPr>
          <w:sz w:val="22"/>
          <w:szCs w:val="22"/>
        </w:rPr>
        <w:t>y</w:t>
      </w:r>
      <w:r w:rsidRPr="00E90AA3">
        <w:rPr>
          <w:b/>
          <w:sz w:val="22"/>
          <w:szCs w:val="22"/>
        </w:rPr>
        <w:t xml:space="preserve"> V. </w:t>
      </w:r>
      <w:r w:rsidRPr="00E90AA3">
        <w:rPr>
          <w:sz w:val="22"/>
          <w:szCs w:val="22"/>
        </w:rPr>
        <w:t xml:space="preserve">… </w:t>
      </w: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p>
    <w:p w:rsidR="00104804" w:rsidRPr="00E90AA3" w:rsidRDefault="00104804" w:rsidP="00104804">
      <w:pPr>
        <w:pStyle w:val="Default"/>
        <w:tabs>
          <w:tab w:val="left" w:pos="284"/>
        </w:tabs>
        <w:spacing w:line="264" w:lineRule="auto"/>
        <w:jc w:val="both"/>
        <w:rPr>
          <w:sz w:val="22"/>
          <w:szCs w:val="22"/>
        </w:rPr>
      </w:pPr>
      <w:r w:rsidRPr="00E90AA3">
        <w:rPr>
          <w:sz w:val="22"/>
          <w:szCs w:val="22"/>
        </w:rPr>
        <w:t xml:space="preserve">Para la expedición de licencia de uso de suelo específico deberá presentar los documentos a que se refieren las fracciones I, II y IV, así como comprobante de domicilio del establecimiento comercial. En caso de que la autoridad detecte que el predio se encuentra en zona de riesgo se considerará como uso de suelo condicionado por lo que la expedición de la licencia de uso de suelo especifico quedará sujeta al cumplimiento de las condicionantes señaladas en el artículo 721 del presente Código. </w:t>
      </w: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lang w:val="es-ES"/>
        </w:rPr>
      </w:pP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r w:rsidRPr="00E90AA3">
        <w:rPr>
          <w:rFonts w:ascii="Arial" w:eastAsia="Times New Roman" w:hAnsi="Arial" w:cs="Arial"/>
          <w:b/>
          <w:sz w:val="22"/>
          <w:szCs w:val="22"/>
        </w:rPr>
        <w:t>Artículo 714.-</w:t>
      </w:r>
      <w:r w:rsidRPr="00E90AA3">
        <w:rPr>
          <w:rFonts w:ascii="Arial" w:eastAsia="Times New Roman" w:hAnsi="Arial" w:cs="Arial"/>
          <w:sz w:val="22"/>
          <w:szCs w:val="22"/>
        </w:rPr>
        <w:t xml:space="preserve"> </w:t>
      </w:r>
      <w:r w:rsidRPr="00E90AA3">
        <w:rPr>
          <w:rFonts w:ascii="Arial" w:eastAsia="Times New Roman" w:hAnsi="Arial" w:cs="Arial"/>
          <w:bCs/>
          <w:sz w:val="22"/>
          <w:szCs w:val="22"/>
        </w:rPr>
        <w:t>La factibilidad de uso de suelo y la constancia de uso de suelo no</w:t>
      </w:r>
      <w:r w:rsidRPr="00E90AA3">
        <w:rPr>
          <w:rFonts w:ascii="Arial" w:eastAsia="Times New Roman" w:hAnsi="Arial" w:cs="Arial"/>
          <w:sz w:val="22"/>
          <w:szCs w:val="22"/>
        </w:rPr>
        <w:t xml:space="preserve"> autorizan la utilización o aprovechamiento del suelo, siendo documentos de carácter meramente indicativo. </w:t>
      </w:r>
    </w:p>
    <w:p w:rsidR="00104804" w:rsidRPr="00E90AA3" w:rsidRDefault="00104804" w:rsidP="00104804">
      <w:pPr>
        <w:autoSpaceDE w:val="0"/>
        <w:autoSpaceDN w:val="0"/>
        <w:adjustRightInd w:val="0"/>
        <w:spacing w:line="264" w:lineRule="auto"/>
        <w:jc w:val="both"/>
        <w:rPr>
          <w:rFonts w:ascii="Arial" w:eastAsia="Times New Roman" w:hAnsi="Arial" w:cs="Arial"/>
          <w:b/>
          <w:sz w:val="22"/>
          <w:szCs w:val="22"/>
        </w:rPr>
      </w:pPr>
    </w:p>
    <w:p w:rsidR="00104804" w:rsidRPr="00E90AA3" w:rsidRDefault="00104804" w:rsidP="00104804">
      <w:pPr>
        <w:autoSpaceDE w:val="0"/>
        <w:autoSpaceDN w:val="0"/>
        <w:adjustRightInd w:val="0"/>
        <w:spacing w:line="264" w:lineRule="auto"/>
        <w:jc w:val="both"/>
        <w:rPr>
          <w:rFonts w:ascii="Arial" w:eastAsia="Times New Roman" w:hAnsi="Arial" w:cs="Arial"/>
          <w:b/>
          <w:sz w:val="22"/>
          <w:szCs w:val="22"/>
        </w:rPr>
      </w:pPr>
      <w:r w:rsidRPr="00E90AA3">
        <w:rPr>
          <w:rFonts w:ascii="Arial" w:eastAsia="Times New Roman" w:hAnsi="Arial" w:cs="Arial"/>
          <w:b/>
          <w:sz w:val="22"/>
          <w:szCs w:val="22"/>
        </w:rPr>
        <w:t>…</w:t>
      </w:r>
    </w:p>
    <w:p w:rsidR="00104804" w:rsidRPr="00E90AA3" w:rsidRDefault="00104804" w:rsidP="00104804">
      <w:pPr>
        <w:autoSpaceDE w:val="0"/>
        <w:autoSpaceDN w:val="0"/>
        <w:adjustRightInd w:val="0"/>
        <w:spacing w:line="264" w:lineRule="auto"/>
        <w:jc w:val="both"/>
        <w:rPr>
          <w:rFonts w:ascii="Arial" w:eastAsia="Times New Roman" w:hAnsi="Arial" w:cs="Arial"/>
          <w:b/>
          <w:sz w:val="22"/>
          <w:szCs w:val="22"/>
        </w:rPr>
      </w:pPr>
    </w:p>
    <w:p w:rsidR="00104804" w:rsidRPr="00E90AA3" w:rsidRDefault="00104804" w:rsidP="00104804">
      <w:pPr>
        <w:autoSpaceDE w:val="0"/>
        <w:autoSpaceDN w:val="0"/>
        <w:adjustRightInd w:val="0"/>
        <w:spacing w:line="264" w:lineRule="auto"/>
        <w:jc w:val="both"/>
        <w:rPr>
          <w:rFonts w:ascii="Arial" w:eastAsia="Times New Roman" w:hAnsi="Arial" w:cs="Arial"/>
          <w:b/>
          <w:sz w:val="22"/>
          <w:szCs w:val="22"/>
        </w:rPr>
      </w:pPr>
      <w:r w:rsidRPr="00E90AA3">
        <w:rPr>
          <w:rFonts w:ascii="Arial" w:eastAsia="Times New Roman" w:hAnsi="Arial" w:cs="Arial"/>
          <w:b/>
          <w:sz w:val="22"/>
          <w:szCs w:val="22"/>
        </w:rPr>
        <w:t>…</w:t>
      </w:r>
    </w:p>
    <w:p w:rsidR="00104804" w:rsidRPr="00E90AA3" w:rsidRDefault="00104804" w:rsidP="00104804">
      <w:pPr>
        <w:autoSpaceDE w:val="0"/>
        <w:autoSpaceDN w:val="0"/>
        <w:adjustRightInd w:val="0"/>
        <w:spacing w:line="264" w:lineRule="auto"/>
        <w:jc w:val="both"/>
        <w:rPr>
          <w:rFonts w:ascii="Arial" w:eastAsia="Times New Roman" w:hAnsi="Arial" w:cs="Arial"/>
          <w:b/>
          <w:sz w:val="22"/>
          <w:szCs w:val="22"/>
        </w:rPr>
      </w:pP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r w:rsidRPr="00E90AA3">
        <w:rPr>
          <w:rFonts w:ascii="Arial" w:eastAsia="Times New Roman" w:hAnsi="Arial" w:cs="Arial"/>
          <w:b/>
          <w:sz w:val="22"/>
          <w:szCs w:val="22"/>
        </w:rPr>
        <w:t>Artículo 718.-</w:t>
      </w:r>
      <w:r w:rsidRPr="00E90AA3">
        <w:rPr>
          <w:rFonts w:ascii="Arial" w:eastAsia="Times New Roman" w:hAnsi="Arial" w:cs="Arial"/>
          <w:sz w:val="22"/>
          <w:szCs w:val="22"/>
        </w:rPr>
        <w:t xml:space="preserve"> </w:t>
      </w:r>
      <w:r w:rsidRPr="00E90AA3">
        <w:rPr>
          <w:rFonts w:ascii="Arial" w:eastAsia="Times New Roman" w:hAnsi="Arial" w:cs="Arial"/>
          <w:bCs/>
          <w:sz w:val="22"/>
          <w:szCs w:val="22"/>
        </w:rPr>
        <w:t xml:space="preserve">La licencia de uso de suelo específico </w:t>
      </w:r>
      <w:r w:rsidRPr="00E90AA3">
        <w:rPr>
          <w:rFonts w:ascii="Arial" w:eastAsia="Times New Roman" w:hAnsi="Arial" w:cs="Arial"/>
          <w:sz w:val="22"/>
          <w:szCs w:val="22"/>
        </w:rPr>
        <w:t>es la autorización por parte de la Dirección, respecto del uso de suelo de un inmueble para la operación de un establecimiento comercial.</w:t>
      </w: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r w:rsidRPr="00E90AA3">
        <w:rPr>
          <w:rFonts w:ascii="Arial" w:eastAsia="Times New Roman" w:hAnsi="Arial" w:cs="Arial"/>
          <w:sz w:val="22"/>
          <w:szCs w:val="22"/>
        </w:rPr>
        <w:t xml:space="preserve">Para efectos de giro comercial de bajo impacto, esta autorización se hará constar en el Aviso de Apertura de Negocio.  </w:t>
      </w:r>
    </w:p>
    <w:p w:rsidR="00104804" w:rsidRPr="00E90AA3" w:rsidRDefault="00104804" w:rsidP="00104804">
      <w:pPr>
        <w:pStyle w:val="Default"/>
        <w:spacing w:line="264" w:lineRule="auto"/>
        <w:jc w:val="both"/>
        <w:rPr>
          <w:b/>
          <w:sz w:val="22"/>
          <w:szCs w:val="22"/>
        </w:rPr>
      </w:pPr>
    </w:p>
    <w:p w:rsidR="00104804" w:rsidRPr="00E90AA3" w:rsidRDefault="00104804" w:rsidP="00104804">
      <w:pPr>
        <w:pStyle w:val="Default"/>
        <w:spacing w:line="264" w:lineRule="auto"/>
        <w:jc w:val="both"/>
        <w:rPr>
          <w:sz w:val="22"/>
          <w:szCs w:val="22"/>
        </w:rPr>
      </w:pPr>
      <w:r w:rsidRPr="00E90AA3">
        <w:rPr>
          <w:b/>
          <w:sz w:val="22"/>
          <w:szCs w:val="22"/>
        </w:rPr>
        <w:t>Artículo 719.-</w:t>
      </w:r>
      <w:r w:rsidRPr="00E90AA3">
        <w:rPr>
          <w:sz w:val="22"/>
          <w:szCs w:val="22"/>
        </w:rPr>
        <w:t xml:space="preserve"> …</w:t>
      </w:r>
    </w:p>
    <w:p w:rsidR="00104804" w:rsidRPr="00E90AA3" w:rsidRDefault="00104804" w:rsidP="00CF2664">
      <w:pPr>
        <w:pStyle w:val="Default"/>
        <w:numPr>
          <w:ilvl w:val="0"/>
          <w:numId w:val="23"/>
        </w:numPr>
        <w:spacing w:line="264" w:lineRule="auto"/>
        <w:jc w:val="both"/>
        <w:rPr>
          <w:sz w:val="22"/>
          <w:szCs w:val="22"/>
        </w:rPr>
      </w:pPr>
    </w:p>
    <w:p w:rsidR="00104804" w:rsidRPr="00E90AA3" w:rsidRDefault="00104804" w:rsidP="00104804">
      <w:pPr>
        <w:pStyle w:val="Default"/>
        <w:spacing w:line="264" w:lineRule="auto"/>
        <w:jc w:val="both"/>
        <w:rPr>
          <w:sz w:val="22"/>
          <w:szCs w:val="22"/>
        </w:rPr>
      </w:pPr>
      <w:r w:rsidRPr="00E90AA3">
        <w:rPr>
          <w:b/>
          <w:sz w:val="22"/>
          <w:szCs w:val="22"/>
        </w:rPr>
        <w:t>I.</w:t>
      </w:r>
      <w:r w:rsidRPr="00E90AA3">
        <w:rPr>
          <w:sz w:val="22"/>
          <w:szCs w:val="22"/>
        </w:rPr>
        <w:t xml:space="preserve"> Centro Educativo: Factibilidad de Uso de Suelo con documentos que acrediten la solventación de las condicionantes que se señalen en la misma factibilidad, plano arquitectónico incluyendo cuadro de áreas, nivel que se imparte, cantidad de aulas y cajones de estacionamiento; </w:t>
      </w:r>
    </w:p>
    <w:p w:rsidR="00104804" w:rsidRPr="00E90AA3" w:rsidRDefault="00104804" w:rsidP="00CF2664">
      <w:pPr>
        <w:pStyle w:val="Default"/>
        <w:numPr>
          <w:ilvl w:val="0"/>
          <w:numId w:val="23"/>
        </w:numPr>
        <w:spacing w:line="264" w:lineRule="auto"/>
        <w:jc w:val="both"/>
        <w:rPr>
          <w:sz w:val="22"/>
          <w:szCs w:val="22"/>
        </w:rPr>
      </w:pPr>
    </w:p>
    <w:p w:rsidR="00104804" w:rsidRPr="00E90AA3" w:rsidRDefault="00104804" w:rsidP="00104804">
      <w:pPr>
        <w:pStyle w:val="Default"/>
        <w:spacing w:line="264" w:lineRule="auto"/>
        <w:jc w:val="both"/>
        <w:rPr>
          <w:sz w:val="22"/>
          <w:szCs w:val="22"/>
        </w:rPr>
      </w:pPr>
      <w:r w:rsidRPr="00E90AA3">
        <w:rPr>
          <w:b/>
          <w:bCs/>
          <w:sz w:val="22"/>
          <w:szCs w:val="22"/>
        </w:rPr>
        <w:t xml:space="preserve">Fracciones II. </w:t>
      </w:r>
      <w:r w:rsidRPr="00E90AA3">
        <w:rPr>
          <w:bCs/>
          <w:sz w:val="22"/>
          <w:szCs w:val="22"/>
        </w:rPr>
        <w:t>y</w:t>
      </w:r>
      <w:r w:rsidRPr="00E90AA3">
        <w:rPr>
          <w:b/>
          <w:bCs/>
          <w:sz w:val="22"/>
          <w:szCs w:val="22"/>
        </w:rPr>
        <w:t xml:space="preserve"> III. </w:t>
      </w:r>
      <w:r w:rsidRPr="00E90AA3">
        <w:rPr>
          <w:bCs/>
          <w:sz w:val="22"/>
          <w:szCs w:val="22"/>
        </w:rPr>
        <w:t xml:space="preserve">…  </w:t>
      </w:r>
    </w:p>
    <w:p w:rsidR="00104804" w:rsidRPr="00E90AA3" w:rsidRDefault="00104804" w:rsidP="00104804">
      <w:pPr>
        <w:spacing w:line="264" w:lineRule="auto"/>
        <w:jc w:val="both"/>
        <w:rPr>
          <w:rFonts w:ascii="Arial" w:eastAsia="Times New Roman" w:hAnsi="Arial" w:cs="Arial"/>
          <w:bCs/>
          <w:sz w:val="22"/>
          <w:szCs w:val="22"/>
        </w:rPr>
      </w:pP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r w:rsidRPr="00E90AA3">
        <w:rPr>
          <w:rFonts w:ascii="Arial" w:eastAsia="Times New Roman" w:hAnsi="Arial" w:cs="Arial"/>
          <w:b/>
          <w:sz w:val="22"/>
          <w:szCs w:val="22"/>
        </w:rPr>
        <w:t>Artículo 722.-</w:t>
      </w:r>
      <w:r w:rsidRPr="00E90AA3">
        <w:rPr>
          <w:rFonts w:ascii="Arial" w:eastAsia="Times New Roman" w:hAnsi="Arial" w:cs="Arial"/>
          <w:sz w:val="22"/>
          <w:szCs w:val="22"/>
        </w:rPr>
        <w:t xml:space="preserve"> El otorgamiento de licencias de uso de suelo condicionados requieren invariablemente estudio técnico de factibilidad de uso de suelo emitido por la Dirección, y quedará sujeto a la verificación de que las condicionantes que se señalen en el estudio técnico han quedado efectivamente cumplidas. En caso de que no se hayan satisfecho dichas condicionantes, y se hayan efectuado total o parcialmente las obras o utilizado el inmueble, la Dirección:</w:t>
      </w:r>
    </w:p>
    <w:p w:rsidR="00104804" w:rsidRPr="00E90AA3" w:rsidRDefault="00104804" w:rsidP="00104804">
      <w:pPr>
        <w:autoSpaceDE w:val="0"/>
        <w:autoSpaceDN w:val="0"/>
        <w:adjustRightInd w:val="0"/>
        <w:spacing w:line="264" w:lineRule="auto"/>
        <w:jc w:val="both"/>
        <w:rPr>
          <w:rFonts w:ascii="Arial" w:eastAsia="Times New Roman" w:hAnsi="Arial" w:cs="Arial"/>
          <w:b/>
          <w:sz w:val="22"/>
          <w:szCs w:val="22"/>
        </w:rPr>
      </w:pPr>
    </w:p>
    <w:p w:rsidR="00104804" w:rsidRPr="00E90AA3" w:rsidRDefault="00104804" w:rsidP="00104804">
      <w:pPr>
        <w:autoSpaceDE w:val="0"/>
        <w:autoSpaceDN w:val="0"/>
        <w:adjustRightInd w:val="0"/>
        <w:spacing w:line="264" w:lineRule="auto"/>
        <w:jc w:val="both"/>
        <w:rPr>
          <w:rFonts w:ascii="Arial" w:eastAsia="Times New Roman" w:hAnsi="Arial" w:cs="Arial"/>
          <w:sz w:val="22"/>
          <w:szCs w:val="22"/>
        </w:rPr>
      </w:pPr>
      <w:r w:rsidRPr="00E90AA3">
        <w:rPr>
          <w:rFonts w:ascii="Arial" w:eastAsia="Times New Roman" w:hAnsi="Arial" w:cs="Arial"/>
          <w:b/>
          <w:sz w:val="22"/>
          <w:szCs w:val="22"/>
        </w:rPr>
        <w:t xml:space="preserve">Fracciones I. </w:t>
      </w:r>
      <w:r w:rsidRPr="00E90AA3">
        <w:rPr>
          <w:rFonts w:ascii="Arial" w:eastAsia="Times New Roman" w:hAnsi="Arial" w:cs="Arial"/>
          <w:sz w:val="22"/>
          <w:szCs w:val="22"/>
        </w:rPr>
        <w:t>y</w:t>
      </w:r>
      <w:r w:rsidRPr="00E90AA3">
        <w:rPr>
          <w:rFonts w:ascii="Arial" w:eastAsia="Times New Roman" w:hAnsi="Arial" w:cs="Arial"/>
          <w:b/>
          <w:sz w:val="22"/>
          <w:szCs w:val="22"/>
        </w:rPr>
        <w:t xml:space="preserve"> II.</w:t>
      </w:r>
      <w:r w:rsidRPr="00E90AA3">
        <w:rPr>
          <w:rFonts w:ascii="Arial" w:eastAsia="Times New Roman" w:hAnsi="Arial" w:cs="Arial"/>
          <w:sz w:val="22"/>
          <w:szCs w:val="22"/>
        </w:rPr>
        <w:t xml:space="preserve"> …</w:t>
      </w:r>
    </w:p>
    <w:p w:rsidR="00104804" w:rsidRPr="00E90AA3" w:rsidRDefault="00104804" w:rsidP="00104804">
      <w:pPr>
        <w:spacing w:line="264" w:lineRule="auto"/>
        <w:jc w:val="both"/>
        <w:rPr>
          <w:rFonts w:ascii="Arial" w:eastAsia="Times New Roman" w:hAnsi="Arial" w:cs="Arial"/>
          <w:sz w:val="22"/>
          <w:szCs w:val="22"/>
        </w:rPr>
      </w:pPr>
      <w:r w:rsidRPr="00E90AA3">
        <w:rPr>
          <w:rFonts w:ascii="Arial" w:eastAsia="Times New Roman" w:hAnsi="Arial" w:cs="Arial"/>
          <w:b/>
          <w:sz w:val="22"/>
          <w:szCs w:val="22"/>
        </w:rPr>
        <w:t>Artículo 723.-</w:t>
      </w:r>
      <w:r w:rsidRPr="00E90AA3">
        <w:rPr>
          <w:rFonts w:ascii="Arial" w:eastAsia="Times New Roman" w:hAnsi="Arial" w:cs="Arial"/>
          <w:sz w:val="22"/>
          <w:szCs w:val="22"/>
        </w:rPr>
        <w:t xml:space="preserve"> Se requerirá estudio técnico de factibilidad de uso de suelo emitido por la Subdirección de Planeación para la obtención de la licencia de uso de suelo en los siguientes casos:</w:t>
      </w:r>
    </w:p>
    <w:p w:rsidR="00104804" w:rsidRPr="00E90AA3" w:rsidRDefault="00104804" w:rsidP="00104804">
      <w:pPr>
        <w:spacing w:line="264" w:lineRule="auto"/>
        <w:jc w:val="both"/>
        <w:rPr>
          <w:rFonts w:ascii="Arial" w:eastAsia="Times New Roman" w:hAnsi="Arial" w:cs="Arial"/>
          <w:b/>
          <w:sz w:val="22"/>
          <w:szCs w:val="22"/>
        </w:rPr>
      </w:pPr>
    </w:p>
    <w:p w:rsidR="00104804" w:rsidRPr="00E90AA3" w:rsidRDefault="00104804" w:rsidP="00104804">
      <w:pPr>
        <w:spacing w:line="264" w:lineRule="auto"/>
        <w:jc w:val="both"/>
        <w:rPr>
          <w:rFonts w:ascii="Arial" w:eastAsia="Times New Roman" w:hAnsi="Arial" w:cs="Arial"/>
          <w:sz w:val="22"/>
          <w:szCs w:val="22"/>
        </w:rPr>
      </w:pPr>
      <w:r w:rsidRPr="00E90AA3">
        <w:rPr>
          <w:rFonts w:ascii="Arial" w:eastAsia="Times New Roman" w:hAnsi="Arial" w:cs="Arial"/>
          <w:b/>
          <w:sz w:val="22"/>
          <w:szCs w:val="22"/>
        </w:rPr>
        <w:t xml:space="preserve">Fracciones I. </w:t>
      </w:r>
      <w:r w:rsidRPr="00E90AA3">
        <w:rPr>
          <w:rFonts w:ascii="Arial" w:eastAsia="Times New Roman" w:hAnsi="Arial" w:cs="Arial"/>
          <w:sz w:val="22"/>
          <w:szCs w:val="22"/>
        </w:rPr>
        <w:t>a la</w:t>
      </w:r>
      <w:r w:rsidRPr="00E90AA3">
        <w:rPr>
          <w:rFonts w:ascii="Arial" w:eastAsia="Times New Roman" w:hAnsi="Arial" w:cs="Arial"/>
          <w:b/>
          <w:sz w:val="22"/>
          <w:szCs w:val="22"/>
        </w:rPr>
        <w:t xml:space="preserve"> VI.</w:t>
      </w:r>
      <w:r w:rsidRPr="00E90AA3">
        <w:rPr>
          <w:rFonts w:ascii="Arial" w:eastAsia="Times New Roman" w:hAnsi="Arial" w:cs="Arial"/>
          <w:sz w:val="22"/>
          <w:szCs w:val="22"/>
        </w:rPr>
        <w:t xml:space="preserve"> …</w:t>
      </w:r>
    </w:p>
    <w:p w:rsidR="00104804" w:rsidRPr="00E90AA3" w:rsidRDefault="00104804" w:rsidP="00104804">
      <w:pPr>
        <w:spacing w:line="264" w:lineRule="auto"/>
        <w:jc w:val="both"/>
        <w:rPr>
          <w:rFonts w:ascii="Arial" w:eastAsia="Times New Roman" w:hAnsi="Arial" w:cs="Arial"/>
          <w:sz w:val="22"/>
          <w:szCs w:val="22"/>
        </w:rPr>
      </w:pPr>
    </w:p>
    <w:p w:rsidR="00104804" w:rsidRPr="00E90AA3" w:rsidRDefault="00104804" w:rsidP="00104804">
      <w:pPr>
        <w:spacing w:line="264" w:lineRule="auto"/>
        <w:jc w:val="both"/>
        <w:rPr>
          <w:rFonts w:ascii="Arial" w:eastAsia="Times New Roman" w:hAnsi="Arial" w:cs="Arial"/>
          <w:sz w:val="22"/>
          <w:szCs w:val="22"/>
        </w:rPr>
      </w:pPr>
      <w:r w:rsidRPr="00E90AA3">
        <w:rPr>
          <w:rFonts w:ascii="Arial" w:eastAsia="Times New Roman" w:hAnsi="Arial" w:cs="Arial"/>
          <w:sz w:val="22"/>
          <w:szCs w:val="22"/>
        </w:rPr>
        <w:t>Por lo anteriormente expuesto y debidamente fundado, sometemos a la consideración de este Cuerpo Edilicio, el siguiente:</w:t>
      </w:r>
    </w:p>
    <w:p w:rsidR="00104804" w:rsidRDefault="00104804" w:rsidP="00104804">
      <w:pPr>
        <w:spacing w:line="264" w:lineRule="auto"/>
        <w:jc w:val="both"/>
        <w:rPr>
          <w:rFonts w:ascii="Arial" w:hAnsi="Arial" w:cs="Arial"/>
          <w:sz w:val="22"/>
          <w:szCs w:val="22"/>
        </w:rPr>
      </w:pPr>
    </w:p>
    <w:p w:rsidR="00104804" w:rsidRPr="00E90AA3" w:rsidRDefault="00104804" w:rsidP="00104804">
      <w:pPr>
        <w:spacing w:line="264" w:lineRule="auto"/>
        <w:jc w:val="both"/>
        <w:rPr>
          <w:rFonts w:ascii="Arial" w:eastAsia="Times New Roman" w:hAnsi="Arial" w:cs="Arial"/>
          <w:sz w:val="22"/>
          <w:szCs w:val="22"/>
        </w:rPr>
      </w:pPr>
    </w:p>
    <w:p w:rsidR="00104804" w:rsidRPr="00E90AA3" w:rsidRDefault="00104804" w:rsidP="00104804">
      <w:pPr>
        <w:spacing w:line="264" w:lineRule="auto"/>
        <w:jc w:val="center"/>
        <w:rPr>
          <w:rFonts w:ascii="Arial" w:eastAsia="Times New Roman" w:hAnsi="Arial" w:cs="Arial"/>
          <w:b/>
          <w:sz w:val="22"/>
          <w:szCs w:val="22"/>
        </w:rPr>
      </w:pPr>
      <w:r w:rsidRPr="00E90AA3">
        <w:rPr>
          <w:rFonts w:ascii="Arial" w:eastAsia="Times New Roman" w:hAnsi="Arial" w:cs="Arial"/>
          <w:b/>
          <w:sz w:val="22"/>
          <w:szCs w:val="22"/>
        </w:rPr>
        <w:t>DICTAMEN</w:t>
      </w:r>
    </w:p>
    <w:p w:rsidR="00104804" w:rsidRPr="00E90AA3" w:rsidRDefault="00104804" w:rsidP="00104804">
      <w:pPr>
        <w:spacing w:line="264" w:lineRule="auto"/>
        <w:jc w:val="both"/>
        <w:rPr>
          <w:rFonts w:ascii="Arial" w:eastAsia="Times New Roman" w:hAnsi="Arial" w:cs="Arial"/>
          <w:b/>
          <w:sz w:val="22"/>
          <w:szCs w:val="22"/>
        </w:rPr>
      </w:pPr>
    </w:p>
    <w:p w:rsidR="00104804" w:rsidRPr="00E90AA3" w:rsidRDefault="00104804" w:rsidP="00104804">
      <w:pPr>
        <w:spacing w:line="264" w:lineRule="auto"/>
        <w:jc w:val="both"/>
        <w:rPr>
          <w:rFonts w:ascii="Arial" w:eastAsia="Times New Roman" w:hAnsi="Arial" w:cs="Arial"/>
          <w:sz w:val="22"/>
          <w:szCs w:val="22"/>
        </w:rPr>
      </w:pPr>
      <w:r w:rsidRPr="00E90AA3">
        <w:rPr>
          <w:rFonts w:ascii="Arial" w:eastAsia="Times New Roman" w:hAnsi="Arial" w:cs="Arial"/>
          <w:b/>
          <w:sz w:val="22"/>
          <w:szCs w:val="22"/>
        </w:rPr>
        <w:t>PRIMERO.</w:t>
      </w:r>
      <w:r w:rsidRPr="00E90AA3">
        <w:rPr>
          <w:rFonts w:ascii="Arial" w:eastAsia="Times New Roman" w:hAnsi="Arial" w:cs="Arial"/>
          <w:sz w:val="22"/>
          <w:szCs w:val="22"/>
        </w:rPr>
        <w:t xml:space="preserve"> Se aprueba en todos sus términos la </w:t>
      </w:r>
      <w:r w:rsidRPr="00E90AA3">
        <w:rPr>
          <w:rFonts w:ascii="Arial" w:eastAsia="Times New Roman" w:hAnsi="Arial" w:cs="Arial"/>
          <w:bCs/>
          <w:sz w:val="22"/>
          <w:szCs w:val="22"/>
        </w:rPr>
        <w:t xml:space="preserve">reforma a los artículos 656; las fracciones II y III del 657; las fracciones I y II del 657 Bis; el párrafo segundo del 702; 702 Bis; el acápite y la fracción III del 711; la fracción III del 713; el acápite del 714; 718; la fracción I del 719, el acápite del 722; y el acápite del 723; se adicionan las fracciones IX, X, XI, XII y XIII al 657 Bis; el párrafo tercero al artículo 702; el párrafo segundo al 711; y el párrafo segundo al 713; y se deroga la fracción V del artículo 657 Bis del </w:t>
      </w:r>
      <w:r w:rsidR="00021274" w:rsidRPr="00E90AA3">
        <w:rPr>
          <w:rFonts w:ascii="Arial" w:eastAsia="Times New Roman" w:hAnsi="Arial" w:cs="Arial"/>
          <w:bCs/>
          <w:sz w:val="22"/>
          <w:szCs w:val="22"/>
        </w:rPr>
        <w:t>Capítulo</w:t>
      </w:r>
      <w:r w:rsidRPr="00E90AA3">
        <w:rPr>
          <w:rFonts w:ascii="Arial" w:eastAsia="Times New Roman" w:hAnsi="Arial" w:cs="Arial"/>
          <w:bCs/>
          <w:sz w:val="22"/>
          <w:szCs w:val="22"/>
        </w:rPr>
        <w:t xml:space="preserve"> 17 denominado “Construcciones” del </w:t>
      </w:r>
      <w:r w:rsidR="00D276C3" w:rsidRPr="00E90AA3">
        <w:rPr>
          <w:rFonts w:ascii="Arial" w:eastAsia="Times New Roman" w:hAnsi="Arial" w:cs="Arial"/>
          <w:bCs/>
          <w:sz w:val="22"/>
          <w:szCs w:val="22"/>
        </w:rPr>
        <w:t>Código</w:t>
      </w:r>
      <w:r w:rsidRPr="00E90AA3">
        <w:rPr>
          <w:rFonts w:ascii="Arial" w:eastAsia="Times New Roman" w:hAnsi="Arial" w:cs="Arial"/>
          <w:bCs/>
          <w:sz w:val="22"/>
          <w:szCs w:val="22"/>
        </w:rPr>
        <w:t xml:space="preserve"> Reglamentario para el Municipio de Puebla</w:t>
      </w:r>
      <w:r w:rsidRPr="00E90AA3">
        <w:rPr>
          <w:rFonts w:ascii="Arial" w:eastAsia="Times New Roman" w:hAnsi="Arial" w:cs="Arial"/>
          <w:sz w:val="22"/>
          <w:szCs w:val="22"/>
        </w:rPr>
        <w:t xml:space="preserve">, en </w:t>
      </w:r>
      <w:r w:rsidR="00021274" w:rsidRPr="00E90AA3">
        <w:rPr>
          <w:rFonts w:ascii="Arial" w:eastAsia="Times New Roman" w:hAnsi="Arial" w:cs="Arial"/>
          <w:sz w:val="22"/>
          <w:szCs w:val="22"/>
        </w:rPr>
        <w:t>terminas</w:t>
      </w:r>
      <w:r w:rsidRPr="00E90AA3">
        <w:rPr>
          <w:rFonts w:ascii="Arial" w:eastAsia="Times New Roman" w:hAnsi="Arial" w:cs="Arial"/>
          <w:sz w:val="22"/>
          <w:szCs w:val="22"/>
        </w:rPr>
        <w:t xml:space="preserve"> de lo establecido en el Considerando XII del presente Dictamen.</w:t>
      </w:r>
    </w:p>
    <w:p w:rsidR="00104804" w:rsidRPr="00E90AA3" w:rsidRDefault="00104804" w:rsidP="00104804">
      <w:pPr>
        <w:spacing w:line="264" w:lineRule="auto"/>
        <w:jc w:val="both"/>
        <w:rPr>
          <w:rFonts w:ascii="Arial" w:eastAsia="Times New Roman" w:hAnsi="Arial" w:cs="Arial"/>
          <w:sz w:val="22"/>
          <w:szCs w:val="22"/>
        </w:rPr>
      </w:pPr>
    </w:p>
    <w:p w:rsidR="00104804" w:rsidRPr="00E90AA3" w:rsidRDefault="00104804" w:rsidP="00104804">
      <w:pPr>
        <w:spacing w:line="264" w:lineRule="auto"/>
        <w:jc w:val="both"/>
        <w:rPr>
          <w:rFonts w:ascii="Arial" w:eastAsia="Times New Roman" w:hAnsi="Arial" w:cs="Arial"/>
          <w:sz w:val="22"/>
          <w:szCs w:val="22"/>
        </w:rPr>
      </w:pPr>
      <w:r w:rsidRPr="00E90AA3">
        <w:rPr>
          <w:rFonts w:ascii="Arial" w:eastAsia="Times New Roman" w:hAnsi="Arial" w:cs="Arial"/>
          <w:b/>
          <w:sz w:val="22"/>
          <w:szCs w:val="22"/>
        </w:rPr>
        <w:t>SEGUNDO.</w:t>
      </w:r>
      <w:r w:rsidRPr="00E90AA3">
        <w:rPr>
          <w:rFonts w:ascii="Arial" w:eastAsia="Times New Roman" w:hAnsi="Arial" w:cs="Arial"/>
          <w:sz w:val="22"/>
          <w:szCs w:val="22"/>
        </w:rPr>
        <w:t xml:space="preserve"> Se instruye al Secretario del Ayuntamiento para que en la forma legal correspondiente realice los </w:t>
      </w:r>
      <w:r w:rsidR="00021274" w:rsidRPr="00E90AA3">
        <w:rPr>
          <w:rFonts w:ascii="Arial" w:eastAsia="Times New Roman" w:hAnsi="Arial" w:cs="Arial"/>
          <w:sz w:val="22"/>
          <w:szCs w:val="22"/>
        </w:rPr>
        <w:t>trámites</w:t>
      </w:r>
      <w:r w:rsidRPr="00E90AA3">
        <w:rPr>
          <w:rFonts w:ascii="Arial" w:eastAsia="Times New Roman" w:hAnsi="Arial" w:cs="Arial"/>
          <w:sz w:val="22"/>
          <w:szCs w:val="22"/>
        </w:rPr>
        <w:t xml:space="preserve"> necesarios ante la </w:t>
      </w:r>
      <w:r w:rsidR="00021274" w:rsidRPr="00E90AA3">
        <w:rPr>
          <w:rFonts w:ascii="Arial" w:eastAsia="Times New Roman" w:hAnsi="Arial" w:cs="Arial"/>
          <w:sz w:val="22"/>
          <w:szCs w:val="22"/>
        </w:rPr>
        <w:t>Secretaría</w:t>
      </w:r>
      <w:r w:rsidRPr="00E90AA3">
        <w:rPr>
          <w:rFonts w:ascii="Arial" w:eastAsia="Times New Roman" w:hAnsi="Arial" w:cs="Arial"/>
          <w:sz w:val="22"/>
          <w:szCs w:val="22"/>
        </w:rPr>
        <w:t xml:space="preserve"> General de Gobierno del Estado de Puebla y sea publicado por una sola vez en el </w:t>
      </w:r>
      <w:r w:rsidR="00021274" w:rsidRPr="00E90AA3">
        <w:rPr>
          <w:rFonts w:ascii="Arial" w:eastAsia="Times New Roman" w:hAnsi="Arial" w:cs="Arial"/>
          <w:sz w:val="22"/>
          <w:szCs w:val="22"/>
        </w:rPr>
        <w:t>Periódico</w:t>
      </w:r>
      <w:r w:rsidRPr="00E90AA3">
        <w:rPr>
          <w:rFonts w:ascii="Arial" w:eastAsia="Times New Roman" w:hAnsi="Arial" w:cs="Arial"/>
          <w:sz w:val="22"/>
          <w:szCs w:val="22"/>
        </w:rPr>
        <w:t xml:space="preserve"> Oficial del Estado de Puebla, la presente reforma y adición de diversas disposiciones del Capítulo 17 denominado “Construcciones” del Código Reglamentario para el Municipio de Puebla.</w:t>
      </w:r>
    </w:p>
    <w:p w:rsidR="00104804" w:rsidRPr="00E90AA3" w:rsidRDefault="00104804" w:rsidP="00104804">
      <w:pPr>
        <w:spacing w:line="264" w:lineRule="auto"/>
        <w:jc w:val="center"/>
        <w:rPr>
          <w:rFonts w:ascii="Arial" w:eastAsia="Times New Roman" w:hAnsi="Arial" w:cs="Arial"/>
          <w:b/>
          <w:bCs/>
          <w:sz w:val="22"/>
          <w:szCs w:val="22"/>
        </w:rPr>
      </w:pPr>
    </w:p>
    <w:p w:rsidR="00104804" w:rsidRPr="00E90AA3" w:rsidRDefault="00104804" w:rsidP="00104804">
      <w:pPr>
        <w:spacing w:line="264" w:lineRule="auto"/>
        <w:jc w:val="center"/>
        <w:rPr>
          <w:rFonts w:ascii="Arial" w:eastAsia="Times New Roman" w:hAnsi="Arial" w:cs="Arial"/>
          <w:b/>
          <w:bCs/>
          <w:sz w:val="22"/>
          <w:szCs w:val="22"/>
        </w:rPr>
      </w:pPr>
      <w:r w:rsidRPr="00E90AA3">
        <w:rPr>
          <w:rFonts w:ascii="Arial" w:eastAsia="Times New Roman" w:hAnsi="Arial" w:cs="Arial"/>
          <w:b/>
          <w:bCs/>
          <w:sz w:val="22"/>
          <w:szCs w:val="22"/>
        </w:rPr>
        <w:t>ARTÍCULOS TRANSITORIOS</w:t>
      </w:r>
    </w:p>
    <w:p w:rsidR="00104804" w:rsidRPr="00E90AA3" w:rsidRDefault="00104804" w:rsidP="00104804">
      <w:pPr>
        <w:spacing w:line="264" w:lineRule="auto"/>
        <w:jc w:val="both"/>
        <w:rPr>
          <w:rFonts w:ascii="Arial" w:eastAsia="Times New Roman" w:hAnsi="Arial" w:cs="Arial"/>
          <w:b/>
          <w:bCs/>
          <w:sz w:val="22"/>
          <w:szCs w:val="22"/>
        </w:rPr>
      </w:pPr>
    </w:p>
    <w:p w:rsidR="00104804" w:rsidRPr="00E90AA3" w:rsidRDefault="00104804" w:rsidP="00104804">
      <w:pPr>
        <w:spacing w:line="264" w:lineRule="auto"/>
        <w:jc w:val="both"/>
        <w:rPr>
          <w:rFonts w:ascii="Arial" w:eastAsia="Times New Roman" w:hAnsi="Arial" w:cs="Arial"/>
          <w:sz w:val="22"/>
          <w:szCs w:val="22"/>
        </w:rPr>
      </w:pPr>
      <w:r w:rsidRPr="00E90AA3">
        <w:rPr>
          <w:rFonts w:ascii="Arial" w:eastAsia="Times New Roman" w:hAnsi="Arial" w:cs="Arial"/>
          <w:b/>
          <w:bCs/>
          <w:sz w:val="22"/>
          <w:szCs w:val="22"/>
        </w:rPr>
        <w:t xml:space="preserve">PRIMERO. </w:t>
      </w:r>
      <w:r w:rsidRPr="00E90AA3">
        <w:rPr>
          <w:rFonts w:ascii="Arial" w:eastAsia="Times New Roman" w:hAnsi="Arial" w:cs="Arial"/>
          <w:sz w:val="22"/>
          <w:szCs w:val="22"/>
        </w:rPr>
        <w:t xml:space="preserve"> El presente Dictamen </w:t>
      </w:r>
      <w:r w:rsidR="00D276C3" w:rsidRPr="00E90AA3">
        <w:rPr>
          <w:rFonts w:ascii="Arial" w:eastAsia="Times New Roman" w:hAnsi="Arial" w:cs="Arial"/>
          <w:sz w:val="22"/>
          <w:szCs w:val="22"/>
        </w:rPr>
        <w:t>entrará</w:t>
      </w:r>
      <w:r w:rsidRPr="00E90AA3">
        <w:rPr>
          <w:rFonts w:ascii="Arial" w:eastAsia="Times New Roman" w:hAnsi="Arial" w:cs="Arial"/>
          <w:sz w:val="22"/>
          <w:szCs w:val="22"/>
        </w:rPr>
        <w:t xml:space="preserve"> en vigor a partir del día siguiente al de su publicación en el Periódico Oficial del Estado.</w:t>
      </w:r>
    </w:p>
    <w:p w:rsidR="00104804" w:rsidRPr="00E90AA3" w:rsidRDefault="00104804" w:rsidP="00104804">
      <w:pPr>
        <w:spacing w:line="264" w:lineRule="auto"/>
        <w:jc w:val="both"/>
        <w:rPr>
          <w:rFonts w:ascii="Arial" w:eastAsia="Times New Roman" w:hAnsi="Arial" w:cs="Arial"/>
          <w:sz w:val="22"/>
          <w:szCs w:val="22"/>
        </w:rPr>
      </w:pPr>
    </w:p>
    <w:p w:rsidR="00104804" w:rsidRPr="00E90AA3" w:rsidRDefault="00104804" w:rsidP="00104804">
      <w:pPr>
        <w:spacing w:line="264" w:lineRule="auto"/>
        <w:jc w:val="both"/>
        <w:rPr>
          <w:rFonts w:ascii="Arial" w:eastAsia="Times New Roman" w:hAnsi="Arial" w:cs="Arial"/>
          <w:sz w:val="22"/>
          <w:szCs w:val="22"/>
        </w:rPr>
      </w:pPr>
      <w:r w:rsidRPr="00E90AA3">
        <w:rPr>
          <w:rFonts w:ascii="Arial" w:eastAsia="Times New Roman" w:hAnsi="Arial" w:cs="Arial"/>
          <w:b/>
          <w:bCs/>
          <w:sz w:val="22"/>
          <w:szCs w:val="22"/>
        </w:rPr>
        <w:t xml:space="preserve">SEGUNDO. </w:t>
      </w:r>
      <w:r w:rsidRPr="00E90AA3">
        <w:rPr>
          <w:rFonts w:ascii="Arial" w:eastAsia="Times New Roman" w:hAnsi="Arial" w:cs="Arial"/>
          <w:sz w:val="22"/>
          <w:szCs w:val="22"/>
        </w:rPr>
        <w:t>Se derogan las disposiciones en materia de Desarrollo Urbano contenidas en la “Norma Técnica para la obtención de licencia de funcionamiento para negocios de bajo impacto, alineamiento y número oficial, constancia de uso de suelo, factibilidad de uso de suelo, licencia de uso de suelo y licencia de uso de suelo específico; así como el Catálogo de Negocios de Bajo Impacto”, y aquellas que se opongan al presente Dictamen.</w:t>
      </w:r>
    </w:p>
    <w:p w:rsidR="00104804" w:rsidRPr="00E90AA3" w:rsidRDefault="00104804" w:rsidP="00104804">
      <w:pPr>
        <w:spacing w:line="264" w:lineRule="auto"/>
        <w:jc w:val="both"/>
        <w:rPr>
          <w:rFonts w:ascii="Arial" w:eastAsia="Times New Roman" w:hAnsi="Arial" w:cs="Arial"/>
          <w:sz w:val="22"/>
          <w:szCs w:val="22"/>
        </w:rPr>
      </w:pPr>
    </w:p>
    <w:p w:rsidR="00104804" w:rsidRPr="00973315" w:rsidRDefault="00104804" w:rsidP="00104804">
      <w:pPr>
        <w:spacing w:line="264" w:lineRule="auto"/>
        <w:jc w:val="both"/>
        <w:rPr>
          <w:rFonts w:ascii="Arial" w:eastAsia="Times New Roman" w:hAnsi="Arial" w:cs="Arial"/>
          <w:b/>
          <w:sz w:val="22"/>
          <w:szCs w:val="22"/>
        </w:rPr>
      </w:pPr>
      <w:r w:rsidRPr="00973315">
        <w:rPr>
          <w:rFonts w:ascii="Arial" w:eastAsia="Times New Roman" w:hAnsi="Arial" w:cs="Arial"/>
          <w:b/>
          <w:bCs/>
          <w:sz w:val="22"/>
          <w:szCs w:val="22"/>
        </w:rPr>
        <w:t>ATENTAMENTE</w:t>
      </w:r>
      <w:r>
        <w:rPr>
          <w:rFonts w:ascii="Arial" w:hAnsi="Arial" w:cs="Arial"/>
          <w:b/>
          <w:bCs/>
          <w:sz w:val="22"/>
          <w:szCs w:val="22"/>
        </w:rPr>
        <w:t xml:space="preserve">.- </w:t>
      </w:r>
      <w:r w:rsidRPr="00973315">
        <w:rPr>
          <w:rFonts w:ascii="Arial" w:eastAsia="Times New Roman" w:hAnsi="Arial" w:cs="Arial"/>
          <w:b/>
          <w:bCs/>
          <w:sz w:val="22"/>
          <w:szCs w:val="22"/>
        </w:rPr>
        <w:t>CUATRO VECES HEROICA PUEBLA DE ZARAGOZA, A 11 DE MAYO DE 2015</w:t>
      </w:r>
      <w:r>
        <w:rPr>
          <w:rFonts w:ascii="Arial" w:hAnsi="Arial" w:cs="Arial"/>
          <w:b/>
          <w:bCs/>
          <w:sz w:val="22"/>
          <w:szCs w:val="22"/>
        </w:rPr>
        <w:t xml:space="preserve">.- </w:t>
      </w:r>
      <w:r w:rsidRPr="00973315">
        <w:rPr>
          <w:rFonts w:ascii="Arial" w:eastAsia="Times New Roman" w:hAnsi="Arial" w:cs="Arial"/>
          <w:b/>
          <w:bCs/>
          <w:sz w:val="22"/>
          <w:szCs w:val="22"/>
        </w:rPr>
        <w:t>“PUEBLA, CIUDAD DE PROGRESO”</w:t>
      </w:r>
      <w:r>
        <w:rPr>
          <w:rFonts w:ascii="Arial" w:hAnsi="Arial" w:cs="Arial"/>
          <w:b/>
          <w:bCs/>
          <w:sz w:val="22"/>
          <w:szCs w:val="22"/>
        </w:rPr>
        <w:t xml:space="preserve">.- </w:t>
      </w:r>
      <w:r w:rsidRPr="00973315">
        <w:rPr>
          <w:rFonts w:ascii="Arial" w:eastAsia="Times New Roman" w:hAnsi="Arial" w:cs="Arial"/>
          <w:b/>
          <w:bCs/>
          <w:sz w:val="22"/>
          <w:szCs w:val="22"/>
        </w:rPr>
        <w:t>COMISIÓN DE DES</w:t>
      </w:r>
      <w:r>
        <w:rPr>
          <w:rFonts w:ascii="Arial" w:hAnsi="Arial" w:cs="Arial"/>
          <w:b/>
          <w:bCs/>
          <w:sz w:val="22"/>
          <w:szCs w:val="22"/>
        </w:rPr>
        <w:t xml:space="preserve">ARROLLO URBANO Y MEDIO AMBIENTE.- </w:t>
      </w:r>
      <w:r w:rsidRPr="00973315">
        <w:rPr>
          <w:rFonts w:ascii="Arial" w:hAnsi="Arial" w:cs="Arial"/>
          <w:b/>
          <w:sz w:val="22"/>
          <w:szCs w:val="22"/>
        </w:rPr>
        <w:t>REG. MYRIAM DE LOURDES ARABIÁN COUTTOLENC</w:t>
      </w:r>
      <w:r>
        <w:rPr>
          <w:rFonts w:ascii="Arial" w:hAnsi="Arial" w:cs="Arial"/>
          <w:b/>
          <w:sz w:val="22"/>
          <w:szCs w:val="22"/>
        </w:rPr>
        <w:t xml:space="preserve">, </w:t>
      </w:r>
      <w:r w:rsidRPr="00973315">
        <w:rPr>
          <w:rFonts w:ascii="Arial" w:hAnsi="Arial" w:cs="Arial"/>
          <w:b/>
          <w:sz w:val="22"/>
          <w:szCs w:val="22"/>
        </w:rPr>
        <w:t>PRESIDENTA</w:t>
      </w:r>
      <w:r>
        <w:rPr>
          <w:rFonts w:ascii="Arial" w:hAnsi="Arial" w:cs="Arial"/>
          <w:b/>
          <w:sz w:val="22"/>
          <w:szCs w:val="22"/>
        </w:rPr>
        <w:t xml:space="preserve">.- </w:t>
      </w:r>
      <w:r w:rsidRPr="00973315">
        <w:rPr>
          <w:rFonts w:ascii="Arial" w:hAnsi="Arial" w:cs="Arial"/>
          <w:b/>
          <w:sz w:val="22"/>
          <w:szCs w:val="22"/>
        </w:rPr>
        <w:t>REG. FÉLIX HERNÁNDEZ HERNÁNDEZ</w:t>
      </w:r>
      <w:r>
        <w:rPr>
          <w:rFonts w:ascii="Arial" w:hAnsi="Arial" w:cs="Arial"/>
          <w:b/>
          <w:sz w:val="22"/>
          <w:szCs w:val="22"/>
        </w:rPr>
        <w:t xml:space="preserve">, </w:t>
      </w:r>
      <w:r w:rsidRPr="00973315">
        <w:rPr>
          <w:rFonts w:ascii="Arial" w:hAnsi="Arial" w:cs="Arial"/>
          <w:b/>
          <w:sz w:val="22"/>
          <w:szCs w:val="22"/>
        </w:rPr>
        <w:t>VOCAL</w:t>
      </w:r>
      <w:r>
        <w:rPr>
          <w:rFonts w:ascii="Arial" w:hAnsi="Arial" w:cs="Arial"/>
          <w:b/>
          <w:sz w:val="22"/>
          <w:szCs w:val="22"/>
        </w:rPr>
        <w:t xml:space="preserve">.- </w:t>
      </w:r>
      <w:r w:rsidRPr="00973315">
        <w:rPr>
          <w:rFonts w:ascii="Arial" w:hAnsi="Arial" w:cs="Arial"/>
          <w:b/>
          <w:sz w:val="22"/>
          <w:szCs w:val="22"/>
        </w:rPr>
        <w:t>REG. CARLOS FRANCISCO COBOS MARÍN</w:t>
      </w:r>
      <w:r>
        <w:rPr>
          <w:rFonts w:ascii="Arial" w:hAnsi="Arial" w:cs="Arial"/>
          <w:b/>
          <w:sz w:val="22"/>
          <w:szCs w:val="22"/>
        </w:rPr>
        <w:t xml:space="preserve">, </w:t>
      </w:r>
      <w:r w:rsidRPr="00973315">
        <w:rPr>
          <w:rFonts w:ascii="Arial" w:hAnsi="Arial" w:cs="Arial"/>
          <w:b/>
          <w:sz w:val="22"/>
          <w:szCs w:val="22"/>
        </w:rPr>
        <w:t>VOCAL</w:t>
      </w:r>
      <w:r>
        <w:rPr>
          <w:rFonts w:ascii="Arial" w:hAnsi="Arial" w:cs="Arial"/>
          <w:b/>
          <w:sz w:val="22"/>
          <w:szCs w:val="22"/>
        </w:rPr>
        <w:t xml:space="preserve">.- </w:t>
      </w:r>
      <w:r w:rsidRPr="00973315">
        <w:rPr>
          <w:rFonts w:ascii="Arial" w:hAnsi="Arial" w:cs="Arial"/>
          <w:b/>
          <w:sz w:val="22"/>
          <w:szCs w:val="22"/>
        </w:rPr>
        <w:t>REG. MARÍA DE GUADALUPE ARRUBARRENA GARCÍA</w:t>
      </w:r>
      <w:r>
        <w:rPr>
          <w:rFonts w:ascii="Arial" w:hAnsi="Arial" w:cs="Arial"/>
          <w:b/>
          <w:sz w:val="22"/>
          <w:szCs w:val="22"/>
        </w:rPr>
        <w:t xml:space="preserve">, </w:t>
      </w:r>
      <w:r w:rsidRPr="00973315">
        <w:rPr>
          <w:rFonts w:ascii="Arial" w:hAnsi="Arial" w:cs="Arial"/>
          <w:b/>
          <w:sz w:val="22"/>
          <w:szCs w:val="22"/>
        </w:rPr>
        <w:t>VOCAL</w:t>
      </w:r>
      <w:r>
        <w:rPr>
          <w:rFonts w:ascii="Arial" w:hAnsi="Arial" w:cs="Arial"/>
          <w:b/>
          <w:sz w:val="22"/>
          <w:szCs w:val="22"/>
        </w:rPr>
        <w:t xml:space="preserve">.- </w:t>
      </w:r>
      <w:r w:rsidRPr="00973315">
        <w:rPr>
          <w:rFonts w:ascii="Arial" w:hAnsi="Arial" w:cs="Arial"/>
          <w:b/>
          <w:sz w:val="22"/>
          <w:szCs w:val="22"/>
        </w:rPr>
        <w:t>REG. YURÍDIA MAGALI GARCÍA HUERTA</w:t>
      </w:r>
      <w:r>
        <w:rPr>
          <w:rFonts w:ascii="Arial" w:hAnsi="Arial" w:cs="Arial"/>
          <w:b/>
          <w:sz w:val="22"/>
          <w:szCs w:val="22"/>
        </w:rPr>
        <w:t xml:space="preserve">, </w:t>
      </w:r>
      <w:r w:rsidRPr="00973315">
        <w:rPr>
          <w:rFonts w:ascii="Arial" w:hAnsi="Arial" w:cs="Arial"/>
          <w:b/>
          <w:sz w:val="22"/>
          <w:szCs w:val="22"/>
        </w:rPr>
        <w:t>VOCAL</w:t>
      </w:r>
      <w:r>
        <w:rPr>
          <w:rFonts w:ascii="Arial" w:hAnsi="Arial" w:cs="Arial"/>
          <w:b/>
          <w:sz w:val="22"/>
          <w:szCs w:val="22"/>
        </w:rPr>
        <w:t>.- RÚBRICAS.</w:t>
      </w:r>
    </w:p>
    <w:p w:rsidR="00104804" w:rsidRDefault="00104804" w:rsidP="00104804">
      <w:pPr>
        <w:spacing w:line="264" w:lineRule="auto"/>
        <w:jc w:val="both"/>
        <w:rPr>
          <w:rFonts w:ascii="Arial" w:eastAsia="Arial Unicode MS" w:hAnsi="Arial" w:cs="Arial"/>
          <w:b/>
          <w:sz w:val="22"/>
          <w:szCs w:val="22"/>
        </w:rPr>
      </w:pPr>
    </w:p>
    <w:p w:rsidR="00104804" w:rsidRPr="006C4B5F" w:rsidRDefault="00104804" w:rsidP="00104804">
      <w:pPr>
        <w:autoSpaceDE w:val="0"/>
        <w:autoSpaceDN w:val="0"/>
        <w:adjustRightInd w:val="0"/>
        <w:spacing w:line="264" w:lineRule="auto"/>
        <w:jc w:val="both"/>
        <w:rPr>
          <w:rFonts w:ascii="Arial" w:hAnsi="Arial" w:cs="Arial"/>
          <w:b/>
          <w:bCs/>
          <w:sz w:val="22"/>
          <w:szCs w:val="22"/>
        </w:rPr>
      </w:pPr>
      <w:r w:rsidRPr="006C4B5F">
        <w:rPr>
          <w:rFonts w:ascii="Arial" w:hAnsi="Arial" w:cs="Arial"/>
          <w:b/>
          <w:bCs/>
          <w:sz w:val="22"/>
          <w:szCs w:val="22"/>
        </w:rPr>
        <w:t>HONORABLE CABILDO.</w:t>
      </w:r>
    </w:p>
    <w:p w:rsidR="00104804" w:rsidRPr="006C4B5F" w:rsidRDefault="00104804" w:rsidP="00104804">
      <w:pPr>
        <w:autoSpaceDE w:val="0"/>
        <w:autoSpaceDN w:val="0"/>
        <w:adjustRightInd w:val="0"/>
        <w:spacing w:line="264" w:lineRule="auto"/>
        <w:jc w:val="both"/>
        <w:rPr>
          <w:rFonts w:ascii="Arial" w:hAnsi="Arial" w:cs="Arial"/>
          <w:b/>
          <w:bCs/>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b/>
          <w:bCs/>
          <w:sz w:val="22"/>
          <w:szCs w:val="22"/>
        </w:rPr>
        <w:t xml:space="preserve">LOS SUSCRITOS REGIDORES GABRIEL GUSTAVO ESPINOSA VÁZQUEZ, FÉLIX HERNÁNDEZ HERNÁNDEZ, SILVIA ALEJANDRA ARGUELLO DE JULIÁN, KARINA ROMERO ALCALÁ, MARÍA DE GUADALUPE ARRUBARRENA GARCÍA,  ADÁN </w:t>
      </w:r>
      <w:r w:rsidRPr="006C4B5F">
        <w:rPr>
          <w:rFonts w:ascii="Arial" w:hAnsi="Arial" w:cs="Arial"/>
          <w:b/>
          <w:bCs/>
          <w:sz w:val="22"/>
          <w:szCs w:val="22"/>
        </w:rPr>
        <w:lastRenderedPageBreak/>
        <w:t>DOMÍNGUEZ SÁNCHEZ, INTEGRANTES DE LA COMISIÓN DE PATRIMONIO Y HACIENDA PÚBLICA MUNICIPAL</w:t>
      </w:r>
      <w:r w:rsidRPr="006C4B5F">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w:t>
      </w:r>
      <w:r w:rsidR="00D276C3" w:rsidRPr="006C4B5F">
        <w:rPr>
          <w:rFonts w:ascii="Arial" w:hAnsi="Arial" w:cs="Arial"/>
          <w:sz w:val="22"/>
          <w:szCs w:val="22"/>
        </w:rPr>
        <w:t>FRACCIÓN</w:t>
      </w:r>
      <w:r w:rsidRPr="006C4B5F">
        <w:rPr>
          <w:rFonts w:ascii="Arial" w:hAnsi="Arial" w:cs="Arial"/>
          <w:sz w:val="22"/>
          <w:szCs w:val="22"/>
        </w:rPr>
        <w:t xml:space="preserve"> IV INCISO A), 38 FRACCIÓN III INCISO A) DE LA LEY DE FISCALIZACIÓN SUPERIOR Y RENDICIÓN DE CUENTAS PARA EL ESTADO DE PUEBLA; 6 DEL REGLAMENTO INTERIOR DE LA AUDITORÍA SUPERIOR DEL ESTADO DE PUEBLA; Y 3, 78 FRACCIONES I Y XIII, 92 FRACCIONES I, III Y V, 94, 96 FRACCIÓN II Y 149 DE LA LEY ORGÁNICA MUNICIPAL; SOMETEMOS A LA DISCUSIÓN Y APROBACIÓN DE ESTE HONORABLE CUERPO COLEGIADO, EL </w:t>
      </w:r>
      <w:r w:rsidRPr="006C4B5F">
        <w:rPr>
          <w:rFonts w:ascii="Arial" w:hAnsi="Arial" w:cs="Arial"/>
          <w:b/>
          <w:bCs/>
          <w:sz w:val="22"/>
          <w:szCs w:val="22"/>
        </w:rPr>
        <w:t xml:space="preserve">DICTAMEN POR EL QUE SE APRUEBA EL ESTADO DE SITUACIÓN FINANCIERA AL 30 DE ABRIL Y EL ESTADO DE ACTIVIDADES DEL 01 DE ENERO AL 30 DE ABRIL, DEL HONORABLE AYUNTAMIENTO DEL MUNICIPIO DE PUEBLA, CORRESPONDIENTES AL EJERCICIO FISCAL DOS MIL QUINCE; </w:t>
      </w:r>
      <w:r w:rsidRPr="006C4B5F">
        <w:rPr>
          <w:rFonts w:ascii="Arial" w:hAnsi="Arial" w:cs="Arial"/>
          <w:sz w:val="22"/>
          <w:szCs w:val="22"/>
        </w:rPr>
        <w:t>DE ACUERDO A LOS SIGUIENTES:</w:t>
      </w:r>
    </w:p>
    <w:p w:rsidR="00104804" w:rsidRPr="006C4B5F" w:rsidRDefault="00104804" w:rsidP="00104804">
      <w:pPr>
        <w:autoSpaceDE w:val="0"/>
        <w:autoSpaceDN w:val="0"/>
        <w:adjustRightInd w:val="0"/>
        <w:spacing w:line="264" w:lineRule="auto"/>
        <w:jc w:val="both"/>
        <w:rPr>
          <w:rFonts w:ascii="Arial" w:hAnsi="Arial" w:cs="Arial"/>
          <w:b/>
          <w:bCs/>
          <w:sz w:val="22"/>
          <w:szCs w:val="22"/>
        </w:rPr>
      </w:pPr>
    </w:p>
    <w:p w:rsidR="00104804" w:rsidRPr="006C4B5F" w:rsidRDefault="00104804" w:rsidP="00104804">
      <w:pPr>
        <w:autoSpaceDE w:val="0"/>
        <w:autoSpaceDN w:val="0"/>
        <w:adjustRightInd w:val="0"/>
        <w:spacing w:line="264" w:lineRule="auto"/>
        <w:jc w:val="center"/>
        <w:rPr>
          <w:rFonts w:ascii="Arial" w:hAnsi="Arial" w:cs="Arial"/>
          <w:b/>
          <w:bCs/>
          <w:sz w:val="22"/>
          <w:szCs w:val="22"/>
        </w:rPr>
      </w:pPr>
      <w:r w:rsidRPr="006C4B5F">
        <w:rPr>
          <w:rFonts w:ascii="Arial" w:hAnsi="Arial" w:cs="Arial"/>
          <w:b/>
          <w:bCs/>
          <w:sz w:val="22"/>
          <w:szCs w:val="22"/>
        </w:rPr>
        <w:t>C O N S I D E R A N D O S</w:t>
      </w:r>
    </w:p>
    <w:p w:rsidR="00104804" w:rsidRPr="006C4B5F" w:rsidRDefault="00104804" w:rsidP="00104804">
      <w:pPr>
        <w:autoSpaceDE w:val="0"/>
        <w:autoSpaceDN w:val="0"/>
        <w:adjustRightInd w:val="0"/>
        <w:spacing w:line="264" w:lineRule="auto"/>
        <w:jc w:val="both"/>
        <w:rPr>
          <w:rFonts w:ascii="Arial" w:hAnsi="Arial" w:cs="Arial"/>
          <w:b/>
          <w:bCs/>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b/>
          <w:bCs/>
          <w:sz w:val="22"/>
          <w:szCs w:val="22"/>
        </w:rPr>
        <w:t xml:space="preserve">I. </w:t>
      </w:r>
      <w:r w:rsidRPr="006C4B5F">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104804" w:rsidRPr="006C4B5F" w:rsidRDefault="00104804" w:rsidP="00104804">
      <w:pPr>
        <w:autoSpaceDE w:val="0"/>
        <w:autoSpaceDN w:val="0"/>
        <w:adjustRightInd w:val="0"/>
        <w:spacing w:line="264" w:lineRule="auto"/>
        <w:jc w:val="both"/>
        <w:rPr>
          <w:rFonts w:ascii="Arial" w:hAnsi="Arial" w:cs="Arial"/>
          <w:b/>
          <w:bCs/>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b/>
          <w:bCs/>
          <w:sz w:val="22"/>
          <w:szCs w:val="22"/>
        </w:rPr>
        <w:t xml:space="preserve">II. </w:t>
      </w:r>
      <w:r w:rsidRPr="006C4B5F">
        <w:rPr>
          <w:rFonts w:ascii="Arial"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104804" w:rsidRPr="006C4B5F" w:rsidRDefault="00104804" w:rsidP="00104804">
      <w:pPr>
        <w:autoSpaceDE w:val="0"/>
        <w:autoSpaceDN w:val="0"/>
        <w:adjustRightInd w:val="0"/>
        <w:spacing w:line="264" w:lineRule="auto"/>
        <w:jc w:val="both"/>
        <w:rPr>
          <w:rFonts w:ascii="Arial" w:hAnsi="Arial" w:cs="Arial"/>
          <w:b/>
          <w:bCs/>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b/>
          <w:bCs/>
          <w:sz w:val="22"/>
          <w:szCs w:val="22"/>
        </w:rPr>
        <w:t xml:space="preserve">III. </w:t>
      </w:r>
      <w:r w:rsidRPr="006C4B5F">
        <w:rPr>
          <w:rFonts w:ascii="Arial" w:hAnsi="Arial" w:cs="Arial"/>
          <w:sz w:val="22"/>
          <w:szCs w:val="22"/>
        </w:rPr>
        <w:t>Que, la Constitución Política del Estado Libre y Soberano de Puebla en su artículo 113 contempla que la Auditoría Superior del Estado, según la reforma a este dispositivo constitucional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104804" w:rsidRPr="006C4B5F" w:rsidRDefault="00104804" w:rsidP="00104804">
      <w:pPr>
        <w:autoSpaceDE w:val="0"/>
        <w:autoSpaceDN w:val="0"/>
        <w:adjustRightInd w:val="0"/>
        <w:spacing w:line="264" w:lineRule="auto"/>
        <w:jc w:val="both"/>
        <w:rPr>
          <w:rFonts w:ascii="Arial" w:hAnsi="Arial" w:cs="Arial"/>
          <w:b/>
          <w:bCs/>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b/>
          <w:bCs/>
          <w:sz w:val="22"/>
          <w:szCs w:val="22"/>
        </w:rPr>
        <w:t xml:space="preserve">IV. </w:t>
      </w:r>
      <w:r w:rsidRPr="006C4B5F">
        <w:rPr>
          <w:rFonts w:ascii="Arial" w:hAnsi="Arial" w:cs="Arial"/>
          <w:sz w:val="22"/>
          <w:szCs w:val="22"/>
        </w:rPr>
        <w:t xml:space="preserve">Que, la Ley Orgánica Municipal, en sus artículos 92 fracciones I, III y V, 94 y 96 fracción II, establece como facultades, obligaciones y atribuciones de los Regidores ejercer la debida inspección y vigilancia en los ramos a su cargo; ejercer las facultades de </w:t>
      </w:r>
      <w:r w:rsidRPr="006C4B5F">
        <w:rPr>
          <w:rFonts w:ascii="Arial" w:hAnsi="Arial" w:cs="Arial"/>
          <w:sz w:val="22"/>
          <w:szCs w:val="22"/>
        </w:rPr>
        <w:lastRenderedPageBreak/>
        <w:t>deliberación y decisión que competan al Ayuntamiento, así como dictaminar e informar sobre los asuntos que les sean encomendados por el Cuerpo Edilicio.</w:t>
      </w:r>
    </w:p>
    <w:p w:rsidR="00104804" w:rsidRPr="006C4B5F" w:rsidRDefault="00104804" w:rsidP="00104804">
      <w:pPr>
        <w:autoSpaceDE w:val="0"/>
        <w:autoSpaceDN w:val="0"/>
        <w:adjustRightInd w:val="0"/>
        <w:spacing w:line="264" w:lineRule="auto"/>
        <w:jc w:val="both"/>
        <w:rPr>
          <w:rFonts w:ascii="Arial" w:hAnsi="Arial" w:cs="Arial"/>
          <w:b/>
          <w:bCs/>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b/>
          <w:bCs/>
          <w:sz w:val="22"/>
          <w:szCs w:val="22"/>
        </w:rPr>
        <w:t xml:space="preserve">V. </w:t>
      </w:r>
      <w:r w:rsidRPr="006C4B5F">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104804" w:rsidRPr="006C4B5F" w:rsidRDefault="00104804" w:rsidP="00104804">
      <w:pPr>
        <w:autoSpaceDE w:val="0"/>
        <w:autoSpaceDN w:val="0"/>
        <w:adjustRightInd w:val="0"/>
        <w:spacing w:line="264" w:lineRule="auto"/>
        <w:jc w:val="both"/>
        <w:rPr>
          <w:rFonts w:ascii="Arial" w:hAnsi="Arial" w:cs="Arial"/>
          <w:b/>
          <w:bCs/>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b/>
          <w:bCs/>
          <w:sz w:val="22"/>
          <w:szCs w:val="22"/>
        </w:rPr>
        <w:t xml:space="preserve">VI. </w:t>
      </w:r>
      <w:r w:rsidRPr="006C4B5F">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6C4B5F">
        <w:rPr>
          <w:rFonts w:ascii="Arial" w:hAnsi="Arial" w:cs="Arial"/>
          <w:i/>
          <w:sz w:val="22"/>
          <w:szCs w:val="22"/>
        </w:rPr>
        <w:t xml:space="preserve">Auditoría Superior </w:t>
      </w:r>
      <w:r w:rsidRPr="006C4B5F">
        <w:rPr>
          <w:rFonts w:ascii="Arial" w:hAnsi="Arial" w:cs="Arial"/>
          <w:sz w:val="22"/>
          <w:szCs w:val="22"/>
        </w:rPr>
        <w:t xml:space="preserve">a la Auditoría Superior del Estado de Puebla; </w:t>
      </w:r>
      <w:r w:rsidRPr="006C4B5F">
        <w:rPr>
          <w:rFonts w:ascii="Arial" w:hAnsi="Arial" w:cs="Arial"/>
          <w:i/>
          <w:iCs/>
          <w:sz w:val="22"/>
          <w:szCs w:val="22"/>
        </w:rPr>
        <w:t xml:space="preserve">Ayuntamientos </w:t>
      </w:r>
      <w:r w:rsidRPr="006C4B5F">
        <w:rPr>
          <w:rFonts w:ascii="Arial" w:hAnsi="Arial" w:cs="Arial"/>
          <w:sz w:val="22"/>
          <w:szCs w:val="22"/>
        </w:rPr>
        <w:t xml:space="preserve">a los Órganos de Gobierno de los Municipios; </w:t>
      </w:r>
      <w:r w:rsidRPr="006C4B5F">
        <w:rPr>
          <w:rFonts w:ascii="Arial" w:hAnsi="Arial" w:cs="Arial"/>
          <w:i/>
          <w:iCs/>
          <w:sz w:val="22"/>
          <w:szCs w:val="22"/>
        </w:rPr>
        <w:t xml:space="preserve">Fiscalización Superior </w:t>
      </w:r>
      <w:r w:rsidRPr="006C4B5F">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6C4B5F">
        <w:rPr>
          <w:rFonts w:ascii="Arial" w:hAnsi="Arial" w:cs="Arial"/>
          <w:i/>
          <w:iCs/>
          <w:sz w:val="22"/>
          <w:szCs w:val="22"/>
        </w:rPr>
        <w:t xml:space="preserve">Sujetos de Revisión </w:t>
      </w:r>
      <w:r w:rsidRPr="006C4B5F">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6C4B5F">
        <w:rPr>
          <w:rFonts w:ascii="Arial" w:hAnsi="Arial" w:cs="Arial"/>
          <w:i/>
          <w:iCs/>
          <w:sz w:val="22"/>
          <w:szCs w:val="22"/>
        </w:rPr>
        <w:t xml:space="preserve">Sujetos de Revisión Obligados </w:t>
      </w:r>
      <w:r w:rsidRPr="006C4B5F">
        <w:rPr>
          <w:rFonts w:ascii="Arial" w:hAnsi="Arial" w:cs="Arial"/>
          <w:sz w:val="22"/>
          <w:szCs w:val="22"/>
        </w:rPr>
        <w:t>aquellos que de acuerdo con las leyes y demás disposiciones administrativas y reglamentarias, tienen obligación de presentar Cuentas Públicas.</w:t>
      </w:r>
    </w:p>
    <w:p w:rsidR="00104804" w:rsidRPr="006C4B5F" w:rsidRDefault="00104804" w:rsidP="00104804">
      <w:pPr>
        <w:autoSpaceDE w:val="0"/>
        <w:autoSpaceDN w:val="0"/>
        <w:adjustRightInd w:val="0"/>
        <w:spacing w:line="264" w:lineRule="auto"/>
        <w:jc w:val="both"/>
        <w:rPr>
          <w:rFonts w:ascii="Arial" w:hAnsi="Arial" w:cs="Arial"/>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sz w:val="22"/>
          <w:szCs w:val="22"/>
        </w:rPr>
        <w:t>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104804" w:rsidRPr="006C4B5F" w:rsidRDefault="00104804" w:rsidP="00104804">
      <w:pPr>
        <w:autoSpaceDE w:val="0"/>
        <w:autoSpaceDN w:val="0"/>
        <w:adjustRightInd w:val="0"/>
        <w:spacing w:line="264" w:lineRule="auto"/>
        <w:jc w:val="both"/>
        <w:rPr>
          <w:rFonts w:ascii="Arial" w:hAnsi="Arial" w:cs="Arial"/>
          <w:sz w:val="22"/>
          <w:szCs w:val="22"/>
        </w:rPr>
      </w:pPr>
    </w:p>
    <w:p w:rsidR="00104804" w:rsidRPr="006C4B5F" w:rsidRDefault="00104804" w:rsidP="00104804">
      <w:pPr>
        <w:autoSpaceDE w:val="0"/>
        <w:autoSpaceDN w:val="0"/>
        <w:adjustRightInd w:val="0"/>
        <w:spacing w:line="264" w:lineRule="auto"/>
        <w:jc w:val="both"/>
        <w:rPr>
          <w:rFonts w:ascii="Arial" w:hAnsi="Arial" w:cs="Arial"/>
          <w:i/>
          <w:iCs/>
          <w:sz w:val="22"/>
          <w:szCs w:val="22"/>
        </w:rPr>
      </w:pPr>
      <w:r w:rsidRPr="006C4B5F">
        <w:rPr>
          <w:rFonts w:ascii="Arial" w:hAnsi="Arial" w:cs="Arial"/>
          <w:b/>
          <w:bCs/>
          <w:sz w:val="22"/>
          <w:szCs w:val="22"/>
        </w:rPr>
        <w:t xml:space="preserve">VII. </w:t>
      </w:r>
      <w:r w:rsidRPr="006C4B5F">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6C4B5F">
        <w:rPr>
          <w:rFonts w:ascii="Arial" w:hAnsi="Arial" w:cs="Arial"/>
          <w:i/>
          <w:iCs/>
          <w:sz w:val="22"/>
          <w:szCs w:val="22"/>
        </w:rPr>
        <w:t xml:space="preserve">en los términos y plazos que dispone la presente Ley y demás disposiciones </w:t>
      </w:r>
      <w:r w:rsidRPr="006C4B5F">
        <w:rPr>
          <w:rFonts w:ascii="Arial" w:hAnsi="Arial" w:cs="Arial"/>
          <w:i/>
          <w:iCs/>
          <w:sz w:val="22"/>
          <w:szCs w:val="22"/>
        </w:rPr>
        <w:lastRenderedPageBreak/>
        <w:t>aplicables</w:t>
      </w:r>
      <w:r w:rsidRPr="006C4B5F">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104804" w:rsidRPr="006C4B5F" w:rsidRDefault="00104804" w:rsidP="00104804">
      <w:pPr>
        <w:autoSpaceDE w:val="0"/>
        <w:autoSpaceDN w:val="0"/>
        <w:adjustRightInd w:val="0"/>
        <w:spacing w:line="264" w:lineRule="auto"/>
        <w:jc w:val="both"/>
        <w:rPr>
          <w:rFonts w:ascii="Arial" w:hAnsi="Arial" w:cs="Arial"/>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104804" w:rsidRPr="006C4B5F" w:rsidRDefault="00104804" w:rsidP="00104804">
      <w:pPr>
        <w:autoSpaceDE w:val="0"/>
        <w:autoSpaceDN w:val="0"/>
        <w:adjustRightInd w:val="0"/>
        <w:spacing w:line="264" w:lineRule="auto"/>
        <w:jc w:val="both"/>
        <w:rPr>
          <w:rFonts w:ascii="Arial" w:hAnsi="Arial" w:cs="Arial"/>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b/>
          <w:bCs/>
          <w:sz w:val="22"/>
          <w:szCs w:val="22"/>
        </w:rPr>
        <w:t xml:space="preserve">VIII. Que, por disposición expresa del artículo 46 fracción I inciso a)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el Estado de Origen y Aplicación de Recursos, para ahora denominarse Estado de Situación Financiera y Estado de Actividades respectivamente. </w:t>
      </w:r>
      <w:r w:rsidRPr="006C4B5F">
        <w:rPr>
          <w:rFonts w:ascii="Arial" w:hAnsi="Arial" w:cs="Arial"/>
          <w:sz w:val="22"/>
          <w:szCs w:val="22"/>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104804" w:rsidRPr="006C4B5F" w:rsidRDefault="00104804" w:rsidP="00104804">
      <w:pPr>
        <w:autoSpaceDE w:val="0"/>
        <w:autoSpaceDN w:val="0"/>
        <w:adjustRightInd w:val="0"/>
        <w:spacing w:line="264" w:lineRule="auto"/>
        <w:jc w:val="both"/>
        <w:rPr>
          <w:rFonts w:ascii="Arial" w:hAnsi="Arial" w:cs="Arial"/>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b/>
          <w:bCs/>
          <w:sz w:val="22"/>
          <w:szCs w:val="22"/>
        </w:rPr>
        <w:t xml:space="preserve">IX. </w:t>
      </w:r>
      <w:r w:rsidRPr="006C4B5F">
        <w:rPr>
          <w:rFonts w:ascii="Arial" w:hAnsi="Arial" w:cs="Arial"/>
          <w:sz w:val="22"/>
          <w:szCs w:val="22"/>
        </w:rPr>
        <w:t xml:space="preserve">Que, en ejercicio de las funciones inherentes a su cargo, la Tesorera Municipal ha remitido a esta Comisión el </w:t>
      </w:r>
      <w:r w:rsidRPr="006C4B5F">
        <w:rPr>
          <w:rFonts w:ascii="Arial" w:hAnsi="Arial" w:cs="Arial"/>
          <w:b/>
          <w:bCs/>
          <w:sz w:val="22"/>
          <w:szCs w:val="22"/>
        </w:rPr>
        <w:t xml:space="preserve">Estado de Situación Financiera al 30 de abril  y el Estado de Actividades del 01 de enero al 30 de abril, del Honorable Ayuntamiento del Municipio de Puebla, correspondientes al Ejercicio Fiscal Dos Mil Quince, </w:t>
      </w:r>
      <w:r w:rsidRPr="006C4B5F">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104804" w:rsidRPr="006C4B5F" w:rsidRDefault="00104804" w:rsidP="00104804">
      <w:pPr>
        <w:autoSpaceDE w:val="0"/>
        <w:autoSpaceDN w:val="0"/>
        <w:adjustRightInd w:val="0"/>
        <w:spacing w:line="264" w:lineRule="auto"/>
        <w:jc w:val="both"/>
        <w:rPr>
          <w:rFonts w:ascii="Arial" w:hAnsi="Arial" w:cs="Arial"/>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b/>
          <w:bCs/>
          <w:sz w:val="22"/>
          <w:szCs w:val="22"/>
        </w:rPr>
        <w:t xml:space="preserve">X. </w:t>
      </w:r>
      <w:r w:rsidRPr="006C4B5F">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104804" w:rsidRPr="006C4B5F" w:rsidRDefault="00104804" w:rsidP="00104804">
      <w:pPr>
        <w:autoSpaceDE w:val="0"/>
        <w:autoSpaceDN w:val="0"/>
        <w:adjustRightInd w:val="0"/>
        <w:spacing w:line="264" w:lineRule="auto"/>
        <w:jc w:val="both"/>
        <w:rPr>
          <w:rFonts w:ascii="Arial" w:hAnsi="Arial" w:cs="Arial"/>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b/>
          <w:bCs/>
          <w:sz w:val="22"/>
          <w:szCs w:val="22"/>
        </w:rPr>
        <w:lastRenderedPageBreak/>
        <w:t xml:space="preserve">XI. </w:t>
      </w:r>
      <w:r w:rsidRPr="006C4B5F">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6C4B5F">
        <w:rPr>
          <w:rFonts w:ascii="Arial" w:hAnsi="Arial" w:cs="Arial"/>
          <w:b/>
          <w:bCs/>
          <w:sz w:val="22"/>
          <w:szCs w:val="22"/>
        </w:rPr>
        <w:t>así como del sistema que utilicen para lograr la armonización contable</w:t>
      </w:r>
      <w:r w:rsidRPr="006C4B5F">
        <w:rPr>
          <w:rFonts w:ascii="Arial" w:hAnsi="Arial" w:cs="Arial"/>
          <w:sz w:val="22"/>
          <w:szCs w:val="22"/>
        </w:rPr>
        <w:t xml:space="preserve">, estableciendo además en su artículo 4 que por </w:t>
      </w:r>
      <w:r w:rsidRPr="006C4B5F">
        <w:rPr>
          <w:rFonts w:ascii="Arial" w:hAnsi="Arial" w:cs="Arial"/>
          <w:b/>
          <w:bCs/>
          <w:i/>
          <w:iCs/>
          <w:sz w:val="22"/>
          <w:szCs w:val="22"/>
        </w:rPr>
        <w:t xml:space="preserve">“Sistema” </w:t>
      </w:r>
      <w:r w:rsidRPr="006C4B5F">
        <w:rPr>
          <w:rFonts w:ascii="Arial" w:hAnsi="Arial" w:cs="Arial"/>
          <w:b/>
          <w:bCs/>
          <w:sz w:val="22"/>
          <w:szCs w:val="22"/>
        </w:rPr>
        <w:t xml:space="preserve">debe entenderse: </w:t>
      </w:r>
      <w:r w:rsidRPr="006C4B5F">
        <w:rPr>
          <w:rFonts w:ascii="Arial" w:hAnsi="Arial" w:cs="Arial"/>
          <w:b/>
          <w:bCs/>
          <w:i/>
          <w:iCs/>
          <w:sz w:val="22"/>
          <w:szCs w:val="22"/>
        </w:rPr>
        <w:t xml:space="preserve">“El sistema de contabilidad gubernamental que cada ente público utiliza como instrumento de la administración financiera gubernamental” </w:t>
      </w:r>
      <w:r w:rsidRPr="006C4B5F">
        <w:rPr>
          <w:rFonts w:ascii="Arial" w:hAnsi="Arial" w:cs="Arial"/>
          <w:sz w:val="22"/>
          <w:szCs w:val="22"/>
        </w:rPr>
        <w:t>y en su artículo Quinto Transitorio señala que los Ayuntamientos de los municipios emitirán su información financiera de manera periódica y elaborarán sus cuentas públicas.</w:t>
      </w:r>
    </w:p>
    <w:p w:rsidR="00104804" w:rsidRPr="006C4B5F" w:rsidRDefault="00104804" w:rsidP="00104804">
      <w:pPr>
        <w:autoSpaceDE w:val="0"/>
        <w:autoSpaceDN w:val="0"/>
        <w:adjustRightInd w:val="0"/>
        <w:spacing w:line="264" w:lineRule="auto"/>
        <w:jc w:val="both"/>
        <w:rPr>
          <w:rFonts w:ascii="Arial" w:hAnsi="Arial" w:cs="Arial"/>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b/>
          <w:bCs/>
          <w:sz w:val="22"/>
          <w:szCs w:val="22"/>
        </w:rPr>
        <w:t xml:space="preserve">XII. </w:t>
      </w:r>
      <w:r w:rsidRPr="006C4B5F">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104804" w:rsidRPr="006C4B5F" w:rsidRDefault="00104804" w:rsidP="00104804">
      <w:pPr>
        <w:autoSpaceDE w:val="0"/>
        <w:autoSpaceDN w:val="0"/>
        <w:adjustRightInd w:val="0"/>
        <w:spacing w:line="264" w:lineRule="auto"/>
        <w:jc w:val="both"/>
        <w:rPr>
          <w:rFonts w:ascii="Arial" w:hAnsi="Arial" w:cs="Arial"/>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b/>
          <w:bCs/>
          <w:sz w:val="22"/>
          <w:szCs w:val="22"/>
        </w:rPr>
        <w:t xml:space="preserve">XIII. </w:t>
      </w:r>
      <w:r w:rsidRPr="006C4B5F">
        <w:rPr>
          <w:rFonts w:ascii="Arial"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6C4B5F">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6C4B5F">
        <w:rPr>
          <w:rFonts w:ascii="Arial" w:hAnsi="Arial" w:cs="Arial"/>
          <w:sz w:val="22"/>
          <w:szCs w:val="22"/>
        </w:rPr>
        <w:t xml:space="preserve">,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w:t>
      </w:r>
    </w:p>
    <w:p w:rsidR="00104804" w:rsidRPr="006C4B5F" w:rsidRDefault="00104804" w:rsidP="00104804">
      <w:pPr>
        <w:autoSpaceDE w:val="0"/>
        <w:autoSpaceDN w:val="0"/>
        <w:adjustRightInd w:val="0"/>
        <w:spacing w:line="264" w:lineRule="auto"/>
        <w:jc w:val="both"/>
        <w:rPr>
          <w:rFonts w:ascii="Arial" w:hAnsi="Arial" w:cs="Arial"/>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sz w:val="22"/>
          <w:szCs w:val="22"/>
        </w:rPr>
        <w:t xml:space="preserve">Gubernamental o en su caso, la herramienta de registro contable con el permiso y los atributos para verificar el cumplimiento de la Ley citada, precisándose además en el </w:t>
      </w:r>
      <w:r w:rsidRPr="006C4B5F">
        <w:rPr>
          <w:rFonts w:ascii="Arial" w:hAnsi="Arial" w:cs="Arial"/>
          <w:sz w:val="22"/>
          <w:szCs w:val="22"/>
        </w:rPr>
        <w:lastRenderedPageBreak/>
        <w:t>artículo 38 fracción VI que los Sujetos de Revisión tendrán la obligación de proporcionar a la Auditoría Superior, copia de la referida licencia del Sistema de Contabilidad.</w:t>
      </w:r>
    </w:p>
    <w:p w:rsidR="00104804" w:rsidRPr="006C4B5F" w:rsidRDefault="00104804" w:rsidP="00104804">
      <w:pPr>
        <w:autoSpaceDE w:val="0"/>
        <w:autoSpaceDN w:val="0"/>
        <w:adjustRightInd w:val="0"/>
        <w:spacing w:line="264" w:lineRule="auto"/>
        <w:jc w:val="both"/>
        <w:rPr>
          <w:rFonts w:ascii="Arial" w:hAnsi="Arial" w:cs="Arial"/>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b/>
          <w:bCs/>
          <w:sz w:val="22"/>
          <w:szCs w:val="22"/>
        </w:rPr>
        <w:t xml:space="preserve">XIV. </w:t>
      </w:r>
      <w:r w:rsidRPr="006C4B5F">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104804" w:rsidRPr="006C4B5F" w:rsidRDefault="00104804" w:rsidP="00104804">
      <w:pPr>
        <w:autoSpaceDE w:val="0"/>
        <w:autoSpaceDN w:val="0"/>
        <w:adjustRightInd w:val="0"/>
        <w:spacing w:line="264" w:lineRule="auto"/>
        <w:jc w:val="both"/>
        <w:rPr>
          <w:rFonts w:ascii="Arial" w:hAnsi="Arial" w:cs="Arial"/>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b/>
          <w:bCs/>
          <w:sz w:val="22"/>
          <w:szCs w:val="22"/>
        </w:rPr>
        <w:t xml:space="preserve">XV. </w:t>
      </w:r>
      <w:r w:rsidRPr="006C4B5F">
        <w:rPr>
          <w:rFonts w:ascii="Arial" w:hAnsi="Arial" w:cs="Arial"/>
          <w:sz w:val="22"/>
          <w:szCs w:val="22"/>
        </w:rPr>
        <w:t xml:space="preserve">Que, resulta conveniente destacar que el </w:t>
      </w:r>
      <w:r w:rsidRPr="006C4B5F">
        <w:rPr>
          <w:rFonts w:ascii="Arial" w:hAnsi="Arial" w:cs="Arial"/>
          <w:b/>
          <w:bCs/>
          <w:sz w:val="22"/>
          <w:szCs w:val="22"/>
        </w:rPr>
        <w:t xml:space="preserve">Estado de Situación Financiera al 30 de abril y el Estado de Actividades del 01 enero al 30 de abril, del Honorable Ayuntamiento del Municipio de Puebla, correspondientes al Ejercicio Fiscal Dos Mil Quince, </w:t>
      </w:r>
      <w:r w:rsidRPr="006C4B5F">
        <w:rPr>
          <w:rFonts w:ascii="Arial" w:hAnsi="Arial" w:cs="Arial"/>
          <w:sz w:val="22"/>
          <w:szCs w:val="22"/>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104804" w:rsidRPr="006C4B5F" w:rsidRDefault="00104804" w:rsidP="00104804">
      <w:pPr>
        <w:autoSpaceDE w:val="0"/>
        <w:autoSpaceDN w:val="0"/>
        <w:adjustRightInd w:val="0"/>
        <w:spacing w:line="264" w:lineRule="auto"/>
        <w:jc w:val="both"/>
        <w:rPr>
          <w:rFonts w:ascii="Arial" w:hAnsi="Arial" w:cs="Arial"/>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b/>
          <w:bCs/>
          <w:sz w:val="22"/>
          <w:szCs w:val="22"/>
        </w:rPr>
        <w:t xml:space="preserve">XVI. </w:t>
      </w:r>
      <w:r w:rsidRPr="006C4B5F">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6C4B5F">
        <w:rPr>
          <w:rFonts w:ascii="Arial" w:hAnsi="Arial" w:cs="Arial"/>
          <w:b/>
          <w:bCs/>
          <w:sz w:val="22"/>
          <w:szCs w:val="22"/>
        </w:rPr>
        <w:t xml:space="preserve">Estado de Situación Financiera al 30 de abril y el Estado de Actividades del 01 de enero al 30 de abril, del Honorable Ayuntamiento del Municipio de Puebla, correspondientes al Ejercicio Fiscal Dos Mil Quince, </w:t>
      </w:r>
      <w:r w:rsidRPr="006C4B5F">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104804" w:rsidRPr="006C4B5F" w:rsidRDefault="00104804" w:rsidP="00104804">
      <w:pPr>
        <w:autoSpaceDE w:val="0"/>
        <w:autoSpaceDN w:val="0"/>
        <w:adjustRightInd w:val="0"/>
        <w:spacing w:line="264" w:lineRule="auto"/>
        <w:jc w:val="both"/>
        <w:rPr>
          <w:rFonts w:ascii="Arial" w:hAnsi="Arial" w:cs="Arial"/>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sz w:val="22"/>
          <w:szCs w:val="22"/>
        </w:rPr>
        <w:t>Por lo anteriormente expuesto y fundado, se pone a consideración de este Honorable Cuerpo Colegiado la aprobación del siguiente:</w:t>
      </w:r>
    </w:p>
    <w:p w:rsidR="00104804" w:rsidRDefault="00104804" w:rsidP="00104804">
      <w:pPr>
        <w:autoSpaceDE w:val="0"/>
        <w:autoSpaceDN w:val="0"/>
        <w:adjustRightInd w:val="0"/>
        <w:spacing w:line="264" w:lineRule="auto"/>
        <w:jc w:val="center"/>
        <w:rPr>
          <w:rFonts w:ascii="Arial" w:hAnsi="Arial" w:cs="Arial"/>
          <w:b/>
          <w:bCs/>
          <w:sz w:val="22"/>
          <w:szCs w:val="22"/>
        </w:rPr>
      </w:pPr>
    </w:p>
    <w:p w:rsidR="007040D7" w:rsidRDefault="007040D7" w:rsidP="00104804">
      <w:pPr>
        <w:autoSpaceDE w:val="0"/>
        <w:autoSpaceDN w:val="0"/>
        <w:adjustRightInd w:val="0"/>
        <w:spacing w:line="264" w:lineRule="auto"/>
        <w:jc w:val="center"/>
        <w:rPr>
          <w:rFonts w:ascii="Arial" w:hAnsi="Arial" w:cs="Arial"/>
          <w:b/>
          <w:bCs/>
          <w:sz w:val="22"/>
          <w:szCs w:val="22"/>
        </w:rPr>
      </w:pPr>
    </w:p>
    <w:p w:rsidR="007040D7" w:rsidRPr="006C4B5F" w:rsidRDefault="007040D7" w:rsidP="00104804">
      <w:pPr>
        <w:autoSpaceDE w:val="0"/>
        <w:autoSpaceDN w:val="0"/>
        <w:adjustRightInd w:val="0"/>
        <w:spacing w:line="264" w:lineRule="auto"/>
        <w:jc w:val="center"/>
        <w:rPr>
          <w:rFonts w:ascii="Arial" w:hAnsi="Arial" w:cs="Arial"/>
          <w:b/>
          <w:bCs/>
          <w:sz w:val="22"/>
          <w:szCs w:val="22"/>
        </w:rPr>
      </w:pPr>
    </w:p>
    <w:p w:rsidR="00104804" w:rsidRPr="006C4B5F" w:rsidRDefault="00104804" w:rsidP="00104804">
      <w:pPr>
        <w:autoSpaceDE w:val="0"/>
        <w:autoSpaceDN w:val="0"/>
        <w:adjustRightInd w:val="0"/>
        <w:spacing w:line="264" w:lineRule="auto"/>
        <w:jc w:val="center"/>
        <w:rPr>
          <w:rFonts w:ascii="Arial" w:hAnsi="Arial" w:cs="Arial"/>
          <w:b/>
          <w:bCs/>
          <w:sz w:val="22"/>
          <w:szCs w:val="22"/>
        </w:rPr>
      </w:pPr>
      <w:r w:rsidRPr="006C4B5F">
        <w:rPr>
          <w:rFonts w:ascii="Arial" w:hAnsi="Arial" w:cs="Arial"/>
          <w:b/>
          <w:bCs/>
          <w:sz w:val="22"/>
          <w:szCs w:val="22"/>
        </w:rPr>
        <w:lastRenderedPageBreak/>
        <w:t>D I C T A M E N</w:t>
      </w:r>
    </w:p>
    <w:p w:rsidR="00104804" w:rsidRPr="006C4B5F" w:rsidRDefault="00104804" w:rsidP="00104804">
      <w:pPr>
        <w:autoSpaceDE w:val="0"/>
        <w:autoSpaceDN w:val="0"/>
        <w:adjustRightInd w:val="0"/>
        <w:spacing w:line="264" w:lineRule="auto"/>
        <w:jc w:val="both"/>
        <w:rPr>
          <w:rFonts w:ascii="Arial" w:hAnsi="Arial" w:cs="Arial"/>
          <w:b/>
          <w:bCs/>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b/>
          <w:bCs/>
          <w:sz w:val="22"/>
          <w:szCs w:val="22"/>
        </w:rPr>
        <w:t xml:space="preserve">PRIMERO.- </w:t>
      </w:r>
      <w:r w:rsidRPr="006C4B5F">
        <w:rPr>
          <w:rFonts w:ascii="Arial" w:hAnsi="Arial" w:cs="Arial"/>
          <w:sz w:val="22"/>
          <w:szCs w:val="22"/>
        </w:rPr>
        <w:t xml:space="preserve">Se aprueba en lo general y en lo particular por parte de este Honorable Cabildo, en términos del cuerpo del presente dictamen, </w:t>
      </w:r>
      <w:r w:rsidRPr="006C4B5F">
        <w:rPr>
          <w:rFonts w:ascii="Arial" w:hAnsi="Arial" w:cs="Arial"/>
          <w:b/>
          <w:bCs/>
          <w:sz w:val="22"/>
          <w:szCs w:val="22"/>
        </w:rPr>
        <w:t xml:space="preserve">EL ESTADO DE SITUACIÓN FINANCIERA AL 30 DE ABRIL Y EL ESTADO DE ACTIVIDADES DEL 01 DE ENERO AL 30 DE ABRIL, DEL HONORABLE AYUNTAMIENTO DEL MUNICIPIO DE PUEBLA, CORRESPONDIENTES AL EJERCICIO FISCAL DOS MIL QUINCE, </w:t>
      </w:r>
      <w:r w:rsidRPr="006C4B5F">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104804" w:rsidRPr="006C4B5F" w:rsidRDefault="00104804" w:rsidP="00104804">
      <w:pPr>
        <w:autoSpaceDE w:val="0"/>
        <w:autoSpaceDN w:val="0"/>
        <w:adjustRightInd w:val="0"/>
        <w:spacing w:line="264" w:lineRule="auto"/>
        <w:jc w:val="both"/>
        <w:rPr>
          <w:rFonts w:ascii="Arial" w:hAnsi="Arial" w:cs="Arial"/>
          <w:b/>
          <w:bCs/>
          <w:sz w:val="22"/>
          <w:szCs w:val="22"/>
        </w:rPr>
      </w:pPr>
    </w:p>
    <w:p w:rsidR="00104804" w:rsidRPr="006C4B5F" w:rsidRDefault="00104804" w:rsidP="00104804">
      <w:pPr>
        <w:autoSpaceDE w:val="0"/>
        <w:autoSpaceDN w:val="0"/>
        <w:adjustRightInd w:val="0"/>
        <w:spacing w:line="264" w:lineRule="auto"/>
        <w:jc w:val="both"/>
        <w:rPr>
          <w:rFonts w:ascii="Arial" w:hAnsi="Arial" w:cs="Arial"/>
          <w:sz w:val="22"/>
          <w:szCs w:val="22"/>
        </w:rPr>
      </w:pPr>
      <w:r w:rsidRPr="006C4B5F">
        <w:rPr>
          <w:rFonts w:ascii="Arial" w:hAnsi="Arial" w:cs="Arial"/>
          <w:b/>
          <w:bCs/>
          <w:sz w:val="22"/>
          <w:szCs w:val="22"/>
        </w:rPr>
        <w:t xml:space="preserve">SEGUNDO.- </w:t>
      </w:r>
      <w:r w:rsidRPr="006C4B5F">
        <w:rPr>
          <w:rFonts w:ascii="Arial"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w:t>
      </w:r>
      <w:r w:rsidRPr="006C4B5F">
        <w:rPr>
          <w:rFonts w:ascii="Arial" w:hAnsi="Arial" w:cs="Arial"/>
          <w:bCs/>
          <w:sz w:val="22"/>
          <w:szCs w:val="22"/>
        </w:rPr>
        <w:t xml:space="preserve">el  </w:t>
      </w:r>
      <w:r w:rsidRPr="006C4B5F">
        <w:rPr>
          <w:rFonts w:ascii="Arial" w:hAnsi="Arial" w:cs="Arial"/>
          <w:b/>
          <w:bCs/>
          <w:sz w:val="22"/>
          <w:szCs w:val="22"/>
        </w:rPr>
        <w:t xml:space="preserve">DICTAMEN POR EL QUE SE APRUEBA EL ESTADO DE SITUACIÓN FINANCIERA AL 30 DE ABRIL Y EL ESTADO DE ACTIVIDADES DEL 01 DE ENERO AL 30 DE ABRIL,  DEL HONORABLE AYUNTAMIENTO DEL MUNICIPIO DE PUEBLA, CORRESPONDIENTES AL EJERCICIO FISCAL DOS MIL QUINCE, </w:t>
      </w:r>
      <w:r w:rsidRPr="006C4B5F">
        <w:rPr>
          <w:rFonts w:ascii="Arial" w:hAnsi="Arial" w:cs="Arial"/>
          <w:sz w:val="22"/>
          <w:szCs w:val="22"/>
        </w:rPr>
        <w:t>para los efectos que resulten procedentes.</w:t>
      </w:r>
    </w:p>
    <w:p w:rsidR="00104804" w:rsidRPr="006C4B5F" w:rsidRDefault="00104804" w:rsidP="00104804">
      <w:pPr>
        <w:autoSpaceDE w:val="0"/>
        <w:autoSpaceDN w:val="0"/>
        <w:adjustRightInd w:val="0"/>
        <w:spacing w:line="264" w:lineRule="auto"/>
        <w:jc w:val="both"/>
        <w:rPr>
          <w:rFonts w:ascii="Arial" w:hAnsi="Arial" w:cs="Arial"/>
          <w:b/>
          <w:bCs/>
          <w:sz w:val="22"/>
          <w:szCs w:val="22"/>
        </w:rPr>
      </w:pPr>
    </w:p>
    <w:p w:rsidR="00104804" w:rsidRPr="00973315" w:rsidRDefault="00104804" w:rsidP="00104804">
      <w:pPr>
        <w:spacing w:line="264" w:lineRule="auto"/>
        <w:jc w:val="both"/>
        <w:rPr>
          <w:rFonts w:ascii="Arial" w:hAnsi="Arial" w:cs="Arial"/>
          <w:b/>
          <w:sz w:val="22"/>
          <w:szCs w:val="22"/>
        </w:rPr>
      </w:pPr>
      <w:r w:rsidRPr="00973315">
        <w:rPr>
          <w:rFonts w:ascii="Arial" w:hAnsi="Arial" w:cs="Arial"/>
          <w:b/>
          <w:sz w:val="22"/>
          <w:szCs w:val="22"/>
        </w:rPr>
        <w:t>ATENTAMENTE</w:t>
      </w:r>
      <w:r>
        <w:rPr>
          <w:rFonts w:ascii="Arial" w:hAnsi="Arial" w:cs="Arial"/>
          <w:b/>
          <w:sz w:val="22"/>
          <w:szCs w:val="22"/>
        </w:rPr>
        <w:t xml:space="preserve">.- </w:t>
      </w:r>
      <w:r w:rsidRPr="00973315">
        <w:rPr>
          <w:rFonts w:ascii="Arial" w:hAnsi="Arial" w:cs="Arial"/>
          <w:b/>
          <w:sz w:val="22"/>
          <w:szCs w:val="22"/>
        </w:rPr>
        <w:t>CUATRO VECES HEROICA PUEBLA DE ZARAGOZA, 11 DE MAYO DE 2015</w:t>
      </w:r>
      <w:r>
        <w:rPr>
          <w:rFonts w:ascii="Arial" w:hAnsi="Arial" w:cs="Arial"/>
          <w:b/>
          <w:sz w:val="22"/>
          <w:szCs w:val="22"/>
        </w:rPr>
        <w:t xml:space="preserve">.- </w:t>
      </w:r>
      <w:r w:rsidRPr="00973315">
        <w:rPr>
          <w:rFonts w:ascii="Arial" w:hAnsi="Arial" w:cs="Arial"/>
          <w:b/>
          <w:sz w:val="22"/>
          <w:szCs w:val="22"/>
        </w:rPr>
        <w:t>“PUEBLA, CIUDAD DE PROGRESO”</w:t>
      </w:r>
      <w:r>
        <w:rPr>
          <w:rFonts w:ascii="Arial" w:hAnsi="Arial" w:cs="Arial"/>
          <w:b/>
          <w:sz w:val="22"/>
          <w:szCs w:val="22"/>
        </w:rPr>
        <w:t xml:space="preserve">.- </w:t>
      </w:r>
      <w:r w:rsidRPr="00973315">
        <w:rPr>
          <w:rFonts w:ascii="Arial" w:hAnsi="Arial" w:cs="Arial"/>
          <w:b/>
          <w:sz w:val="22"/>
          <w:szCs w:val="22"/>
        </w:rPr>
        <w:t>LOS INTEGRANTES DE LA COMISIÓN DE PATRIMONIO Y HACIENDA MUNICIPAL</w:t>
      </w:r>
      <w:r>
        <w:rPr>
          <w:rFonts w:ascii="Arial" w:hAnsi="Arial" w:cs="Arial"/>
          <w:b/>
          <w:sz w:val="22"/>
          <w:szCs w:val="22"/>
        </w:rPr>
        <w:t xml:space="preserve">.- </w:t>
      </w:r>
      <w:r w:rsidRPr="00973315">
        <w:rPr>
          <w:rFonts w:ascii="Arial" w:hAnsi="Arial" w:cs="Arial"/>
          <w:b/>
          <w:sz w:val="22"/>
          <w:szCs w:val="22"/>
        </w:rPr>
        <w:t>REG. GABRIEL GUSTAVO ESPINOSA VÁZQUEZ</w:t>
      </w:r>
      <w:r>
        <w:rPr>
          <w:rFonts w:ascii="Arial" w:hAnsi="Arial" w:cs="Arial"/>
          <w:b/>
          <w:sz w:val="22"/>
          <w:szCs w:val="22"/>
        </w:rPr>
        <w:t xml:space="preserve">, </w:t>
      </w:r>
      <w:r w:rsidRPr="00973315">
        <w:rPr>
          <w:rFonts w:ascii="Arial" w:hAnsi="Arial" w:cs="Arial"/>
          <w:b/>
          <w:sz w:val="22"/>
          <w:szCs w:val="22"/>
        </w:rPr>
        <w:t>PRESIDENTE</w:t>
      </w:r>
      <w:r>
        <w:rPr>
          <w:rFonts w:ascii="Arial" w:hAnsi="Arial" w:cs="Arial"/>
          <w:b/>
          <w:sz w:val="22"/>
          <w:szCs w:val="22"/>
        </w:rPr>
        <w:t xml:space="preserve">.- </w:t>
      </w:r>
      <w:r w:rsidRPr="00973315">
        <w:rPr>
          <w:rFonts w:ascii="Arial" w:hAnsi="Arial" w:cs="Arial"/>
          <w:b/>
          <w:sz w:val="22"/>
          <w:szCs w:val="22"/>
        </w:rPr>
        <w:t>REG. FÉLIX HERNÁNDEZ HERNÁNDEZ</w:t>
      </w:r>
      <w:r>
        <w:rPr>
          <w:rFonts w:ascii="Arial" w:hAnsi="Arial" w:cs="Arial"/>
          <w:b/>
          <w:sz w:val="22"/>
          <w:szCs w:val="22"/>
        </w:rPr>
        <w:t xml:space="preserve">, </w:t>
      </w:r>
      <w:r w:rsidRPr="00973315">
        <w:rPr>
          <w:rFonts w:ascii="Arial" w:hAnsi="Arial" w:cs="Arial"/>
          <w:b/>
          <w:sz w:val="22"/>
          <w:szCs w:val="22"/>
        </w:rPr>
        <w:t>VOCAL</w:t>
      </w:r>
      <w:r>
        <w:rPr>
          <w:rFonts w:ascii="Arial" w:hAnsi="Arial" w:cs="Arial"/>
          <w:b/>
          <w:sz w:val="22"/>
          <w:szCs w:val="22"/>
        </w:rPr>
        <w:t xml:space="preserve">.- </w:t>
      </w:r>
      <w:r w:rsidRPr="00973315">
        <w:rPr>
          <w:rFonts w:ascii="Arial" w:hAnsi="Arial" w:cs="Arial"/>
          <w:b/>
          <w:sz w:val="22"/>
          <w:szCs w:val="22"/>
        </w:rPr>
        <w:t>REG. SILVIA ALEJANDRA ARGUELLO DE JULIÁN</w:t>
      </w:r>
      <w:r>
        <w:rPr>
          <w:rFonts w:ascii="Arial" w:hAnsi="Arial" w:cs="Arial"/>
          <w:b/>
          <w:sz w:val="22"/>
          <w:szCs w:val="22"/>
        </w:rPr>
        <w:t xml:space="preserve">, </w:t>
      </w:r>
      <w:r w:rsidRPr="00973315">
        <w:rPr>
          <w:rFonts w:ascii="Arial" w:hAnsi="Arial" w:cs="Arial"/>
          <w:b/>
          <w:sz w:val="22"/>
          <w:szCs w:val="22"/>
        </w:rPr>
        <w:t>VOCAL</w:t>
      </w:r>
      <w:r>
        <w:rPr>
          <w:rFonts w:ascii="Arial" w:hAnsi="Arial" w:cs="Arial"/>
          <w:b/>
          <w:sz w:val="22"/>
          <w:szCs w:val="22"/>
        </w:rPr>
        <w:t xml:space="preserve">.- </w:t>
      </w:r>
      <w:r w:rsidRPr="00973315">
        <w:rPr>
          <w:rFonts w:ascii="Arial" w:hAnsi="Arial" w:cs="Arial"/>
          <w:b/>
          <w:sz w:val="22"/>
          <w:szCs w:val="22"/>
        </w:rPr>
        <w:t>REG. KARINA ROMERO ALCALÁ</w:t>
      </w:r>
      <w:r>
        <w:rPr>
          <w:rFonts w:ascii="Arial" w:hAnsi="Arial" w:cs="Arial"/>
          <w:b/>
          <w:sz w:val="22"/>
          <w:szCs w:val="22"/>
        </w:rPr>
        <w:t xml:space="preserve">, </w:t>
      </w:r>
      <w:r w:rsidRPr="00973315">
        <w:rPr>
          <w:rFonts w:ascii="Arial" w:hAnsi="Arial" w:cs="Arial"/>
          <w:b/>
          <w:sz w:val="22"/>
          <w:szCs w:val="22"/>
        </w:rPr>
        <w:t>VOCAL</w:t>
      </w:r>
      <w:r>
        <w:rPr>
          <w:rFonts w:ascii="Arial" w:hAnsi="Arial" w:cs="Arial"/>
          <w:b/>
          <w:sz w:val="22"/>
          <w:szCs w:val="22"/>
        </w:rPr>
        <w:t xml:space="preserve">.- </w:t>
      </w:r>
      <w:r w:rsidRPr="00973315">
        <w:rPr>
          <w:rFonts w:ascii="Arial" w:hAnsi="Arial" w:cs="Arial"/>
          <w:b/>
          <w:sz w:val="22"/>
          <w:szCs w:val="22"/>
        </w:rPr>
        <w:t>REG. MARÍA DE GUADALUPE ARRUBARRENA GARCÍA</w:t>
      </w:r>
      <w:r>
        <w:rPr>
          <w:rFonts w:ascii="Arial" w:hAnsi="Arial" w:cs="Arial"/>
          <w:b/>
          <w:sz w:val="22"/>
          <w:szCs w:val="22"/>
        </w:rPr>
        <w:t>,</w:t>
      </w:r>
      <w:r w:rsidRPr="00973315">
        <w:rPr>
          <w:rFonts w:ascii="Arial" w:hAnsi="Arial" w:cs="Arial"/>
          <w:b/>
          <w:sz w:val="22"/>
          <w:szCs w:val="22"/>
        </w:rPr>
        <w:t xml:space="preserve"> VOCAL</w:t>
      </w:r>
      <w:r>
        <w:rPr>
          <w:rFonts w:ascii="Arial" w:hAnsi="Arial" w:cs="Arial"/>
          <w:b/>
          <w:sz w:val="22"/>
          <w:szCs w:val="22"/>
        </w:rPr>
        <w:t xml:space="preserve">.- </w:t>
      </w:r>
      <w:r w:rsidRPr="00973315">
        <w:rPr>
          <w:rFonts w:ascii="Arial" w:hAnsi="Arial" w:cs="Arial"/>
          <w:b/>
          <w:sz w:val="22"/>
          <w:szCs w:val="22"/>
        </w:rPr>
        <w:t>REG. ADÁN DOMÍNGUEZ SÁNCHEZ</w:t>
      </w:r>
      <w:r>
        <w:rPr>
          <w:rFonts w:ascii="Arial" w:hAnsi="Arial" w:cs="Arial"/>
          <w:b/>
          <w:sz w:val="22"/>
          <w:szCs w:val="22"/>
        </w:rPr>
        <w:t xml:space="preserve">, </w:t>
      </w:r>
      <w:r w:rsidRPr="00973315">
        <w:rPr>
          <w:rFonts w:ascii="Arial" w:hAnsi="Arial" w:cs="Arial"/>
          <w:b/>
          <w:sz w:val="22"/>
          <w:szCs w:val="22"/>
        </w:rPr>
        <w:t>VOCAL</w:t>
      </w:r>
      <w:r>
        <w:rPr>
          <w:rFonts w:ascii="Arial" w:hAnsi="Arial" w:cs="Arial"/>
          <w:b/>
          <w:sz w:val="22"/>
          <w:szCs w:val="22"/>
        </w:rPr>
        <w:t>.- RÚBRICAS.</w:t>
      </w:r>
    </w:p>
    <w:p w:rsidR="00104804" w:rsidRPr="00973315" w:rsidRDefault="00104804" w:rsidP="00104804">
      <w:pPr>
        <w:autoSpaceDE w:val="0"/>
        <w:autoSpaceDN w:val="0"/>
        <w:adjustRightInd w:val="0"/>
        <w:spacing w:line="264" w:lineRule="auto"/>
        <w:jc w:val="both"/>
        <w:rPr>
          <w:rFonts w:ascii="Arial" w:hAnsi="Arial" w:cs="Arial"/>
          <w:b/>
          <w:sz w:val="22"/>
          <w:szCs w:val="22"/>
        </w:rPr>
      </w:pPr>
    </w:p>
    <w:p w:rsidR="00104804" w:rsidRPr="00973315" w:rsidRDefault="00104804" w:rsidP="00104804">
      <w:pPr>
        <w:spacing w:line="264" w:lineRule="auto"/>
        <w:jc w:val="both"/>
        <w:rPr>
          <w:rFonts w:ascii="Arial" w:eastAsia="Arial Unicode MS" w:hAnsi="Arial" w:cs="Arial"/>
          <w:b/>
          <w:sz w:val="22"/>
          <w:szCs w:val="22"/>
        </w:rPr>
      </w:pPr>
    </w:p>
    <w:p w:rsidR="00104804" w:rsidRPr="00973315" w:rsidRDefault="00104804" w:rsidP="00104804">
      <w:pPr>
        <w:spacing w:line="264" w:lineRule="auto"/>
        <w:jc w:val="both"/>
        <w:rPr>
          <w:rFonts w:ascii="Arial" w:eastAsia="Arial Unicode MS" w:hAnsi="Arial" w:cs="Arial"/>
          <w:b/>
          <w:sz w:val="22"/>
          <w:szCs w:val="22"/>
        </w:rPr>
      </w:pPr>
    </w:p>
    <w:p w:rsidR="00104804" w:rsidRPr="00973315" w:rsidRDefault="00104804" w:rsidP="00104804">
      <w:pPr>
        <w:spacing w:line="264" w:lineRule="auto"/>
        <w:jc w:val="both"/>
        <w:rPr>
          <w:rFonts w:ascii="Arial" w:eastAsia="Arial Unicode MS" w:hAnsi="Arial" w:cs="Arial"/>
          <w:b/>
          <w:sz w:val="22"/>
          <w:szCs w:val="22"/>
        </w:rPr>
      </w:pPr>
    </w:p>
    <w:p w:rsidR="00104804" w:rsidRPr="00973315" w:rsidRDefault="00104804" w:rsidP="00104804">
      <w:pPr>
        <w:spacing w:line="264" w:lineRule="auto"/>
        <w:jc w:val="both"/>
        <w:rPr>
          <w:rFonts w:ascii="Arial" w:eastAsia="Arial Unicode MS" w:hAnsi="Arial" w:cs="Arial"/>
          <w:b/>
          <w:sz w:val="22"/>
          <w:szCs w:val="22"/>
        </w:rPr>
      </w:pPr>
    </w:p>
    <w:p w:rsidR="00104804" w:rsidRDefault="00104804" w:rsidP="00104804">
      <w:pPr>
        <w:autoSpaceDE w:val="0"/>
        <w:autoSpaceDN w:val="0"/>
        <w:adjustRightInd w:val="0"/>
        <w:spacing w:line="264" w:lineRule="auto"/>
        <w:jc w:val="both"/>
        <w:rPr>
          <w:rFonts w:ascii="Arial" w:hAnsi="Arial" w:cs="Arial"/>
          <w:b/>
          <w:bCs/>
          <w:sz w:val="22"/>
          <w:szCs w:val="22"/>
        </w:rPr>
      </w:pPr>
      <w:r w:rsidRPr="00976C43">
        <w:rPr>
          <w:rFonts w:ascii="Arial" w:hAnsi="Arial" w:cs="Arial"/>
          <w:b/>
          <w:bCs/>
          <w:sz w:val="22"/>
          <w:szCs w:val="22"/>
        </w:rPr>
        <w:t>HONORABLE CABILDO.</w:t>
      </w:r>
    </w:p>
    <w:p w:rsidR="00104804" w:rsidRPr="00976C43" w:rsidRDefault="00104804" w:rsidP="00104804">
      <w:pPr>
        <w:autoSpaceDE w:val="0"/>
        <w:autoSpaceDN w:val="0"/>
        <w:adjustRightInd w:val="0"/>
        <w:spacing w:line="264" w:lineRule="auto"/>
        <w:jc w:val="both"/>
        <w:rPr>
          <w:rFonts w:ascii="Arial" w:hAnsi="Arial" w:cs="Arial"/>
          <w:b/>
          <w:bCs/>
          <w:sz w:val="22"/>
          <w:szCs w:val="22"/>
        </w:rPr>
      </w:pPr>
    </w:p>
    <w:p w:rsidR="00104804" w:rsidRPr="00976C43" w:rsidRDefault="00104804" w:rsidP="00104804">
      <w:pPr>
        <w:autoSpaceDE w:val="0"/>
        <w:autoSpaceDN w:val="0"/>
        <w:adjustRightInd w:val="0"/>
        <w:spacing w:line="264" w:lineRule="auto"/>
        <w:jc w:val="both"/>
        <w:rPr>
          <w:rFonts w:ascii="Arial" w:hAnsi="Arial" w:cs="Arial"/>
          <w:b/>
          <w:bCs/>
          <w:sz w:val="22"/>
          <w:szCs w:val="22"/>
        </w:rPr>
      </w:pPr>
      <w:r w:rsidRPr="00976C43">
        <w:rPr>
          <w:rFonts w:ascii="Arial" w:hAnsi="Arial" w:cs="Arial"/>
          <w:b/>
          <w:bCs/>
          <w:sz w:val="22"/>
          <w:szCs w:val="22"/>
        </w:rPr>
        <w:t xml:space="preserve">LOS SUSCRITOS REGIDORES GABRIEL GUSTAVO ESPINOSA VAZQUEZ, SILVIA ALEJANDRA ARGÜELLO DE JULIÁN, MARÍA DE GUADALUPE ARRUBARRENA GARCÍA, ADÁN DOMÍNGUEZ SÁNCHEZ, KARINA ROMERO ALCALÁ Y FÉLIX HERNÁNDEZ HERNÁNDEZ, INTEGRANTES DE LA COMISIÓN DE PATRIMONIO Y HACIENDA PÚBLICA MUNICIPAL CON FUNDAMENTO EN LO DISPUESTO POR LOS ARTÍCULOS 115, </w:t>
      </w:r>
      <w:r w:rsidRPr="00976C43">
        <w:rPr>
          <w:rFonts w:ascii="Arial" w:hAnsi="Arial" w:cs="Arial"/>
          <w:b/>
          <w:sz w:val="22"/>
          <w:szCs w:val="22"/>
        </w:rPr>
        <w:t xml:space="preserve">FRACCIONES II y </w:t>
      </w:r>
      <w:r w:rsidRPr="00976C43">
        <w:rPr>
          <w:rFonts w:ascii="Arial" w:hAnsi="Arial" w:cs="Arial"/>
          <w:b/>
          <w:bCs/>
          <w:sz w:val="22"/>
          <w:szCs w:val="22"/>
        </w:rPr>
        <w:t xml:space="preserve">IV DE LA CONSTITUCIÓN POLÍTICA DE LOS ESTADOS UNIDOS MEXICANOS; 103, FRACCIÓN III, INCISO C) DE LA CONSTITUCIÓN POLÍTICA DEL ESTADO LIBRE Y SOBERANO DE PUEBLA; 78, FRACCIONES XII y XIII, 92 FRACCIONES III Y V, 94, 96, FRACCIÓN II Y 150 DE LA LEY ORGÁNICA MUNICIPAL; Y 304, SEGUNDO PÁRRAFO DEL CÓDIGO FISCAL Y PRESUPUESTARIO PARA EL MUNICIPIO DE PUEBLA, SOMETEMOS A LA DISCUSIÓN Y APROBACIÓN DE ESTE HONORABLE CUERPO EDILICIO, EL DICTAMEN MEDIANTE EL CUAL SE AUTORIZA LA MODIFICACIÓN PRESUPUESTAL </w:t>
      </w:r>
      <w:r w:rsidRPr="00976C43">
        <w:rPr>
          <w:rFonts w:ascii="Arial" w:hAnsi="Arial" w:cs="Arial"/>
          <w:b/>
          <w:bCs/>
          <w:sz w:val="22"/>
          <w:szCs w:val="22"/>
        </w:rPr>
        <w:lastRenderedPageBreak/>
        <w:t>DERIVADA DE APLICAR LA DIFERENCIA EN MONTOS PUBLICADOS POR EL GOBIERNO DEL ESTADO DE</w:t>
      </w:r>
      <w:r w:rsidRPr="00976C43">
        <w:rPr>
          <w:rFonts w:ascii="Arial" w:hAnsi="Arial" w:cs="Arial"/>
          <w:b/>
          <w:sz w:val="22"/>
          <w:szCs w:val="22"/>
        </w:rPr>
        <w:t xml:space="preserve"> LOS RECURSOS DEL EJERCICIO FISCAL DOS MIL QUINCE DEL RAMO 33 CORRESPONDIENTES AL FONDO DE APORTACIONES PARA EL FORTALECIMIENTO DE LOS MUNICIPIOS Y DE LAS DEMARCACIONES TERRITORIALES DEL DISTRITO FEDERAL (FORTAMUNDF) Y FONDO DE APORTACIONES PARA LA INFRAESTRUCTURA SOCIAL MUNICIPAL Y DE LAS DEMARCACIONES TERRITORIALES DEL DISTRITO FEDERAL (FISMDF); </w:t>
      </w:r>
      <w:r w:rsidRPr="00976C43">
        <w:rPr>
          <w:rFonts w:ascii="Arial" w:hAnsi="Arial" w:cs="Arial"/>
          <w:b/>
          <w:bCs/>
          <w:sz w:val="22"/>
          <w:szCs w:val="22"/>
        </w:rPr>
        <w:t>DE LOS FONDOS DEL RAMO 28 PARTICIPACIONES Y DEL SUBSIDIO PARA LA SEGURIDAD EN LOS MUNICIPIOS (SUBSEMUN), INCLUIDA LA APORTACIÓN DEL AYUNTAMIENTO, LA AMPLIACIÓN DEL REMANENTE DE EJERCICIOS ANTERIORES Y RENDIMIENTOS GENERADOS Y LOS QUE PUEDAN GENERARSE EN LO FUTURO, ASÍ COMO LA MODIFICACIÓN DEL PRESUPUESTO PARTICIPATIVO, POR LO QUE:</w:t>
      </w:r>
    </w:p>
    <w:p w:rsidR="00104804" w:rsidRDefault="00104804" w:rsidP="00104804">
      <w:pPr>
        <w:spacing w:line="264" w:lineRule="auto"/>
        <w:jc w:val="center"/>
        <w:rPr>
          <w:rFonts w:ascii="Arial" w:hAnsi="Arial" w:cs="Arial"/>
          <w:b/>
          <w:color w:val="000000"/>
          <w:sz w:val="22"/>
          <w:szCs w:val="22"/>
        </w:rPr>
      </w:pPr>
    </w:p>
    <w:p w:rsidR="00104804" w:rsidRPr="00976C43" w:rsidRDefault="00104804" w:rsidP="00104804">
      <w:pPr>
        <w:spacing w:line="264" w:lineRule="auto"/>
        <w:jc w:val="center"/>
        <w:rPr>
          <w:rFonts w:ascii="Arial" w:hAnsi="Arial" w:cs="Arial"/>
          <w:b/>
          <w:color w:val="000000"/>
          <w:sz w:val="22"/>
          <w:szCs w:val="22"/>
        </w:rPr>
      </w:pPr>
    </w:p>
    <w:p w:rsidR="00104804" w:rsidRPr="00976C43" w:rsidRDefault="00104804" w:rsidP="00104804">
      <w:pPr>
        <w:spacing w:line="264" w:lineRule="auto"/>
        <w:jc w:val="center"/>
        <w:rPr>
          <w:rFonts w:ascii="Arial" w:hAnsi="Arial" w:cs="Arial"/>
          <w:b/>
          <w:color w:val="000000"/>
          <w:sz w:val="22"/>
          <w:szCs w:val="22"/>
        </w:rPr>
      </w:pPr>
      <w:r w:rsidRPr="00976C43">
        <w:rPr>
          <w:rFonts w:ascii="Arial" w:hAnsi="Arial" w:cs="Arial"/>
          <w:b/>
          <w:color w:val="000000"/>
          <w:sz w:val="22"/>
          <w:szCs w:val="22"/>
        </w:rPr>
        <w:t>C O N S I D E R A N D O :</w:t>
      </w:r>
    </w:p>
    <w:p w:rsidR="00104804" w:rsidRDefault="00104804" w:rsidP="00104804">
      <w:pPr>
        <w:spacing w:line="264" w:lineRule="auto"/>
        <w:jc w:val="center"/>
        <w:rPr>
          <w:rFonts w:ascii="Arial" w:hAnsi="Arial" w:cs="Arial"/>
          <w:b/>
          <w:color w:val="000000"/>
          <w:sz w:val="22"/>
          <w:szCs w:val="22"/>
        </w:rPr>
      </w:pPr>
    </w:p>
    <w:p w:rsidR="00104804" w:rsidRPr="00976C43" w:rsidRDefault="00104804" w:rsidP="00104804">
      <w:pPr>
        <w:spacing w:line="264" w:lineRule="auto"/>
        <w:jc w:val="center"/>
        <w:rPr>
          <w:rFonts w:ascii="Arial" w:hAnsi="Arial" w:cs="Arial"/>
          <w:b/>
          <w:color w:val="000000"/>
          <w:sz w:val="22"/>
          <w:szCs w:val="22"/>
        </w:rPr>
      </w:pPr>
    </w:p>
    <w:p w:rsidR="00104804" w:rsidRPr="00976C43" w:rsidRDefault="00104804" w:rsidP="00CF2664">
      <w:pPr>
        <w:numPr>
          <w:ilvl w:val="0"/>
          <w:numId w:val="25"/>
        </w:numPr>
        <w:tabs>
          <w:tab w:val="left" w:pos="284"/>
        </w:tabs>
        <w:autoSpaceDE w:val="0"/>
        <w:autoSpaceDN w:val="0"/>
        <w:adjustRightInd w:val="0"/>
        <w:spacing w:line="264" w:lineRule="auto"/>
        <w:ind w:left="0" w:firstLine="567"/>
        <w:jc w:val="both"/>
        <w:rPr>
          <w:rFonts w:ascii="Arial" w:hAnsi="Arial" w:cs="Arial"/>
          <w:color w:val="000000"/>
          <w:sz w:val="22"/>
          <w:szCs w:val="22"/>
          <w:lang w:eastAsia="es-MX"/>
        </w:rPr>
      </w:pPr>
      <w:r w:rsidRPr="00976C43">
        <w:rPr>
          <w:rFonts w:ascii="Arial" w:hAnsi="Arial" w:cs="Arial"/>
          <w:color w:val="000000"/>
          <w:sz w:val="22"/>
          <w:szCs w:val="22"/>
          <w:lang w:eastAsia="es-MX"/>
        </w:rPr>
        <w:t>Que, el artículo 115 de la Constitución Política de los Estados Unidos Mexicanos, señala que los Estados adoptarán, para su régimen interior, la forma de gobierno republicano, representativo, popular, teniendo como base de su división territorial y de su organización política y administrativa, el Municipio Libre.</w:t>
      </w:r>
    </w:p>
    <w:p w:rsidR="00104804" w:rsidRDefault="00104804" w:rsidP="00104804">
      <w:pPr>
        <w:tabs>
          <w:tab w:val="left" w:pos="284"/>
        </w:tabs>
        <w:autoSpaceDE w:val="0"/>
        <w:autoSpaceDN w:val="0"/>
        <w:adjustRightInd w:val="0"/>
        <w:spacing w:line="264" w:lineRule="auto"/>
        <w:ind w:firstLine="567"/>
        <w:jc w:val="both"/>
        <w:rPr>
          <w:rFonts w:ascii="Arial" w:hAnsi="Arial" w:cs="Arial"/>
          <w:color w:val="000000"/>
          <w:sz w:val="22"/>
          <w:szCs w:val="22"/>
          <w:lang w:eastAsia="es-MX"/>
        </w:rPr>
      </w:pPr>
    </w:p>
    <w:p w:rsidR="00FB1314" w:rsidRPr="00976C43" w:rsidRDefault="00FB1314" w:rsidP="00104804">
      <w:pPr>
        <w:tabs>
          <w:tab w:val="left" w:pos="284"/>
        </w:tabs>
        <w:autoSpaceDE w:val="0"/>
        <w:autoSpaceDN w:val="0"/>
        <w:adjustRightInd w:val="0"/>
        <w:spacing w:line="264" w:lineRule="auto"/>
        <w:ind w:firstLine="567"/>
        <w:jc w:val="both"/>
        <w:rPr>
          <w:rFonts w:ascii="Arial" w:hAnsi="Arial" w:cs="Arial"/>
          <w:color w:val="000000"/>
          <w:sz w:val="22"/>
          <w:szCs w:val="22"/>
          <w:lang w:eastAsia="es-MX"/>
        </w:rPr>
      </w:pPr>
    </w:p>
    <w:p w:rsidR="00104804" w:rsidRPr="00976C43" w:rsidRDefault="00104804" w:rsidP="00CF2664">
      <w:pPr>
        <w:numPr>
          <w:ilvl w:val="0"/>
          <w:numId w:val="25"/>
        </w:numPr>
        <w:tabs>
          <w:tab w:val="left" w:pos="284"/>
          <w:tab w:val="left" w:pos="709"/>
          <w:tab w:val="left" w:pos="851"/>
        </w:tabs>
        <w:autoSpaceDE w:val="0"/>
        <w:autoSpaceDN w:val="0"/>
        <w:adjustRightInd w:val="0"/>
        <w:spacing w:line="264" w:lineRule="auto"/>
        <w:ind w:left="0" w:firstLine="567"/>
        <w:jc w:val="both"/>
        <w:rPr>
          <w:rFonts w:ascii="Arial" w:hAnsi="Arial" w:cs="Arial"/>
          <w:color w:val="000000"/>
          <w:sz w:val="22"/>
          <w:szCs w:val="22"/>
        </w:rPr>
      </w:pPr>
      <w:r w:rsidRPr="00976C43">
        <w:rPr>
          <w:rFonts w:ascii="Arial" w:hAnsi="Arial" w:cs="Arial"/>
          <w:color w:val="000000"/>
          <w:sz w:val="22"/>
          <w:szCs w:val="22"/>
        </w:rPr>
        <w:t>Que, el artículo 115, fracción II, de la Constitución Política de los Estados Unidos Mexicanos y sus correlativos 103 primer párrafo y 105, fracción III, de la Constitución Política del Estado Libre y Soberano de Puebla, 3, 78, fracción IV y 141 de la Ley Orgánica Municipal establecen que los Municipios estarán investidos de personalidad jurídica, manejarán su patrimonio conforme a la ley y administrarán libremente su hacienda, además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104804" w:rsidRDefault="00104804" w:rsidP="00104804">
      <w:pPr>
        <w:pStyle w:val="Sinespaciado"/>
        <w:spacing w:line="264" w:lineRule="auto"/>
        <w:ind w:firstLine="567"/>
        <w:rPr>
          <w:rFonts w:ascii="Arial" w:hAnsi="Arial" w:cs="Arial"/>
          <w:color w:val="000000"/>
          <w:lang w:val="es-ES_tradnl"/>
        </w:rPr>
      </w:pPr>
    </w:p>
    <w:p w:rsidR="00FB1314" w:rsidRPr="00973315" w:rsidRDefault="00FB1314" w:rsidP="00104804">
      <w:pPr>
        <w:pStyle w:val="Sinespaciado"/>
        <w:spacing w:line="264" w:lineRule="auto"/>
        <w:ind w:firstLine="567"/>
        <w:rPr>
          <w:rFonts w:ascii="Arial" w:hAnsi="Arial" w:cs="Arial"/>
          <w:color w:val="000000"/>
          <w:lang w:val="es-ES_tradnl"/>
        </w:rPr>
      </w:pPr>
    </w:p>
    <w:p w:rsidR="00104804" w:rsidRPr="00976C43" w:rsidRDefault="00104804" w:rsidP="00CF2664">
      <w:pPr>
        <w:numPr>
          <w:ilvl w:val="0"/>
          <w:numId w:val="25"/>
        </w:numPr>
        <w:tabs>
          <w:tab w:val="left" w:pos="284"/>
          <w:tab w:val="left" w:pos="709"/>
          <w:tab w:val="left" w:pos="851"/>
        </w:tabs>
        <w:autoSpaceDE w:val="0"/>
        <w:autoSpaceDN w:val="0"/>
        <w:adjustRightInd w:val="0"/>
        <w:spacing w:line="264" w:lineRule="auto"/>
        <w:ind w:left="0" w:firstLine="567"/>
        <w:jc w:val="both"/>
        <w:rPr>
          <w:rFonts w:ascii="Arial" w:hAnsi="Arial" w:cs="Arial"/>
          <w:color w:val="000000"/>
          <w:sz w:val="22"/>
          <w:szCs w:val="22"/>
          <w:lang w:eastAsia="es-MX"/>
        </w:rPr>
      </w:pPr>
      <w:r w:rsidRPr="00976C43">
        <w:rPr>
          <w:rFonts w:ascii="Arial" w:hAnsi="Arial" w:cs="Arial"/>
          <w:color w:val="000000"/>
          <w:sz w:val="22"/>
          <w:szCs w:val="22"/>
        </w:rPr>
        <w:t xml:space="preserve">Que, el artículo 92, fracciones I y VII, de la Ley Orgánica Municipal establece que entre las facultades y obligaciones de los Regidores se encuentran las de </w:t>
      </w:r>
      <w:r w:rsidRPr="00976C43">
        <w:rPr>
          <w:rFonts w:ascii="Arial" w:hAnsi="Arial" w:cs="Arial"/>
          <w:color w:val="000000"/>
          <w:sz w:val="22"/>
          <w:szCs w:val="22"/>
          <w:lang w:eastAsia="es-MX"/>
        </w:rPr>
        <w:t>ejercer la debida inspección y vigilancia, en los ramos a su cargo; así como formular al Ayuntamiento las propuestas de ordenamientos en asuntos municipales, y promover todo lo que crean conveniente al buen servicio público.</w:t>
      </w:r>
    </w:p>
    <w:p w:rsidR="00104804" w:rsidRDefault="00104804" w:rsidP="00104804">
      <w:pPr>
        <w:pStyle w:val="Sinespaciado"/>
        <w:spacing w:line="264" w:lineRule="auto"/>
        <w:ind w:firstLine="567"/>
        <w:rPr>
          <w:rFonts w:ascii="Arial" w:hAnsi="Arial" w:cs="Arial"/>
          <w:color w:val="000000"/>
          <w:lang w:eastAsia="es-MX"/>
        </w:rPr>
      </w:pPr>
    </w:p>
    <w:p w:rsidR="00104804" w:rsidRPr="00976C43" w:rsidRDefault="00104804" w:rsidP="00104804">
      <w:pPr>
        <w:autoSpaceDE w:val="0"/>
        <w:autoSpaceDN w:val="0"/>
        <w:adjustRightInd w:val="0"/>
        <w:spacing w:line="264" w:lineRule="auto"/>
        <w:ind w:firstLine="567"/>
        <w:jc w:val="both"/>
        <w:rPr>
          <w:rFonts w:ascii="Arial" w:hAnsi="Arial" w:cs="Arial"/>
          <w:color w:val="000000"/>
          <w:sz w:val="22"/>
          <w:szCs w:val="22"/>
          <w:lang w:eastAsia="es-MX"/>
        </w:rPr>
      </w:pPr>
      <w:r w:rsidRPr="00976C43">
        <w:rPr>
          <w:rFonts w:ascii="Arial" w:hAnsi="Arial" w:cs="Arial"/>
          <w:color w:val="000000"/>
          <w:sz w:val="22"/>
          <w:szCs w:val="22"/>
          <w:lang w:eastAsia="es-MX"/>
        </w:rPr>
        <w:t xml:space="preserve">IV. Que, los artículos 94 y 96, fracción II de la Ley Orgánica Municipal y 95 del Código Reglamentario para el Municipio de Puebla, establecen que el Ayuntamiento, para facilitar el despacho de los asuntos que le competen, nombrará comisiones permanentes </w:t>
      </w:r>
      <w:r w:rsidRPr="00976C43">
        <w:rPr>
          <w:rFonts w:ascii="Arial" w:hAnsi="Arial" w:cs="Arial"/>
          <w:color w:val="000000"/>
          <w:sz w:val="22"/>
          <w:szCs w:val="22"/>
          <w:lang w:eastAsia="es-MX"/>
        </w:rPr>
        <w:lastRenderedPageBreak/>
        <w:t xml:space="preserve">o transitorias, entre las que se encuentra la Comisión de Patrimonio y Hacienda Pública Municipal, teniendo por objeto </w:t>
      </w:r>
      <w:r w:rsidRPr="00976C43">
        <w:rPr>
          <w:rFonts w:ascii="Arial" w:hAnsi="Arial" w:cs="Arial"/>
          <w:color w:val="000000"/>
          <w:sz w:val="22"/>
          <w:szCs w:val="22"/>
        </w:rPr>
        <w:t>dichas comisiones, el estudio, análisis y la elaboración de dictámenes y/o propuestas al Ayuntamiento en pleno, de los problemas de los distintos ramos de la Administración Pública Municipal.</w:t>
      </w:r>
    </w:p>
    <w:p w:rsidR="00104804" w:rsidRDefault="00104804" w:rsidP="00104804">
      <w:pPr>
        <w:autoSpaceDE w:val="0"/>
        <w:autoSpaceDN w:val="0"/>
        <w:adjustRightInd w:val="0"/>
        <w:spacing w:line="264" w:lineRule="auto"/>
        <w:ind w:firstLine="567"/>
        <w:jc w:val="both"/>
        <w:rPr>
          <w:rFonts w:ascii="Arial" w:hAnsi="Arial" w:cs="Arial"/>
          <w:color w:val="000000"/>
          <w:sz w:val="22"/>
          <w:szCs w:val="22"/>
          <w:lang w:eastAsia="es-MX"/>
        </w:rPr>
      </w:pPr>
    </w:p>
    <w:p w:rsidR="00FB1314" w:rsidRPr="00976C43" w:rsidRDefault="00FB1314" w:rsidP="00104804">
      <w:pPr>
        <w:autoSpaceDE w:val="0"/>
        <w:autoSpaceDN w:val="0"/>
        <w:adjustRightInd w:val="0"/>
        <w:spacing w:line="264" w:lineRule="auto"/>
        <w:ind w:firstLine="567"/>
        <w:jc w:val="both"/>
        <w:rPr>
          <w:rFonts w:ascii="Arial" w:hAnsi="Arial" w:cs="Arial"/>
          <w:color w:val="000000"/>
          <w:sz w:val="22"/>
          <w:szCs w:val="22"/>
          <w:lang w:eastAsia="es-MX"/>
        </w:rPr>
      </w:pPr>
    </w:p>
    <w:p w:rsidR="00104804" w:rsidRPr="00976C43" w:rsidRDefault="00104804" w:rsidP="00104804">
      <w:pPr>
        <w:autoSpaceDE w:val="0"/>
        <w:autoSpaceDN w:val="0"/>
        <w:adjustRightInd w:val="0"/>
        <w:spacing w:line="264" w:lineRule="auto"/>
        <w:ind w:firstLine="567"/>
        <w:jc w:val="both"/>
        <w:rPr>
          <w:rFonts w:ascii="Arial" w:hAnsi="Arial" w:cs="Arial"/>
          <w:color w:val="000000"/>
          <w:sz w:val="22"/>
          <w:szCs w:val="22"/>
        </w:rPr>
      </w:pPr>
      <w:r w:rsidRPr="00976C43">
        <w:rPr>
          <w:rFonts w:ascii="Arial" w:hAnsi="Arial" w:cs="Arial"/>
          <w:color w:val="000000"/>
          <w:sz w:val="22"/>
          <w:szCs w:val="22"/>
          <w:lang w:eastAsia="es-MX"/>
        </w:rPr>
        <w:t xml:space="preserve">V. </w:t>
      </w:r>
      <w:r w:rsidRPr="00976C43">
        <w:rPr>
          <w:rFonts w:ascii="Arial" w:hAnsi="Arial" w:cs="Arial"/>
          <w:color w:val="000000"/>
          <w:sz w:val="22"/>
          <w:szCs w:val="22"/>
        </w:rPr>
        <w:t>Que, los artículos 20, 27 y 29, fracciones VIII y IX, del Código Reglamentario para el Municipio de Puebla, disponen que el Municipio de Puebla, será gobernado por un Cuerpo Colegiado, al que se le denominará “Honorable Ayuntamiento de Puebla”, que delibera, analiza, evalúa, controla y vigila los actos de la administración y del Gobierno Municipal  y dentro de las obligaciones y atribuciones de los Regidores está la de proporcionar al Ayuntamiento todos los informes o dictámenes que les sean requeridos sobre las comisiones que desempeñen, adicionalmente serán los encargados de vigilar el cumplimiento de las disposiciones normativas aplicables, disposiciones administrativas y circulares emanadas del Ayuntamiento; así como de la vigilancia de la correcta prestación de los servicios públicos, y el adecuado funcionamiento de los diversos ramos de la administración municipal.</w:t>
      </w:r>
    </w:p>
    <w:p w:rsidR="00104804" w:rsidRDefault="00104804" w:rsidP="00104804">
      <w:pPr>
        <w:autoSpaceDE w:val="0"/>
        <w:autoSpaceDN w:val="0"/>
        <w:adjustRightInd w:val="0"/>
        <w:spacing w:line="264" w:lineRule="auto"/>
        <w:ind w:firstLine="567"/>
        <w:jc w:val="both"/>
        <w:rPr>
          <w:rFonts w:ascii="Arial" w:hAnsi="Arial" w:cs="Arial"/>
          <w:color w:val="000000"/>
          <w:sz w:val="22"/>
          <w:szCs w:val="22"/>
          <w:lang w:eastAsia="es-MX"/>
        </w:rPr>
      </w:pPr>
    </w:p>
    <w:p w:rsidR="00FB1314" w:rsidRPr="00976C43" w:rsidRDefault="00FB1314" w:rsidP="00104804">
      <w:pPr>
        <w:autoSpaceDE w:val="0"/>
        <w:autoSpaceDN w:val="0"/>
        <w:adjustRightInd w:val="0"/>
        <w:spacing w:line="264" w:lineRule="auto"/>
        <w:ind w:firstLine="567"/>
        <w:jc w:val="both"/>
        <w:rPr>
          <w:rFonts w:ascii="Arial" w:hAnsi="Arial" w:cs="Arial"/>
          <w:color w:val="000000"/>
          <w:sz w:val="22"/>
          <w:szCs w:val="22"/>
          <w:lang w:eastAsia="es-MX"/>
        </w:rPr>
      </w:pPr>
    </w:p>
    <w:p w:rsidR="00104804" w:rsidRPr="00976C43" w:rsidRDefault="00104804" w:rsidP="00104804">
      <w:pPr>
        <w:pStyle w:val="Prrafodelista"/>
        <w:spacing w:line="264" w:lineRule="auto"/>
        <w:ind w:left="0" w:firstLine="567"/>
        <w:jc w:val="both"/>
        <w:rPr>
          <w:rFonts w:ascii="Arial" w:hAnsi="Arial" w:cs="Arial"/>
          <w:color w:val="000000"/>
          <w:sz w:val="22"/>
          <w:szCs w:val="22"/>
        </w:rPr>
      </w:pPr>
      <w:r w:rsidRPr="00976C43">
        <w:rPr>
          <w:rFonts w:ascii="Arial" w:hAnsi="Arial" w:cs="Arial"/>
          <w:color w:val="000000"/>
          <w:sz w:val="22"/>
          <w:szCs w:val="22"/>
        </w:rPr>
        <w:t>VI. Que, el artículo 140 de la Ley de Orgánica Municipal, establece que el Patrimonio Municipal se constituye por la universalidad de los derechos y acciones de que es titular el Municipio, los cuales pueden valorarse económicamente y se encuentran destinados a la realización de sus fines, asimismo forma parte del Patrimonio Municipal, la Hacienda Pública Municipal, así como aquellos bienes y derechos que por cualquier titulo le trasfieran al Municipio, la Federación, el Estado, los particulares o cualquier otro organismo público o privado.</w:t>
      </w:r>
    </w:p>
    <w:p w:rsidR="00104804" w:rsidRDefault="00104804" w:rsidP="00104804">
      <w:pPr>
        <w:pStyle w:val="Prrafodelista"/>
        <w:spacing w:line="264" w:lineRule="auto"/>
        <w:ind w:left="0" w:firstLine="567"/>
        <w:jc w:val="both"/>
        <w:rPr>
          <w:rFonts w:ascii="Arial" w:hAnsi="Arial" w:cs="Arial"/>
          <w:color w:val="000000"/>
          <w:sz w:val="22"/>
          <w:szCs w:val="22"/>
        </w:rPr>
      </w:pPr>
    </w:p>
    <w:p w:rsidR="00FB1314" w:rsidRPr="00976C43" w:rsidRDefault="00FB1314" w:rsidP="00104804">
      <w:pPr>
        <w:pStyle w:val="Prrafodelista"/>
        <w:spacing w:line="264" w:lineRule="auto"/>
        <w:ind w:left="0" w:firstLine="567"/>
        <w:jc w:val="both"/>
        <w:rPr>
          <w:rFonts w:ascii="Arial" w:hAnsi="Arial" w:cs="Arial"/>
          <w:color w:val="000000"/>
          <w:sz w:val="22"/>
          <w:szCs w:val="22"/>
        </w:rPr>
      </w:pPr>
    </w:p>
    <w:p w:rsidR="00104804" w:rsidRPr="00976C43" w:rsidRDefault="00104804" w:rsidP="00104804">
      <w:pPr>
        <w:pStyle w:val="Prrafodelista"/>
        <w:spacing w:line="264" w:lineRule="auto"/>
        <w:ind w:left="0" w:firstLine="567"/>
        <w:jc w:val="both"/>
        <w:rPr>
          <w:rFonts w:ascii="Arial" w:hAnsi="Arial" w:cs="Arial"/>
          <w:color w:val="000000"/>
          <w:sz w:val="22"/>
          <w:szCs w:val="22"/>
        </w:rPr>
      </w:pPr>
      <w:r w:rsidRPr="00976C43">
        <w:rPr>
          <w:rFonts w:ascii="Arial" w:hAnsi="Arial" w:cs="Arial"/>
          <w:color w:val="000000"/>
          <w:sz w:val="22"/>
          <w:szCs w:val="22"/>
        </w:rPr>
        <w:t xml:space="preserve">VII. Que, el artículo 163 de la Ley Orgánica Municipal, establece que cada Municipio contará con una Tesorería Municipal, que será la dependencia encargada de administrar el Patrimonio Municipal, la cual está a cargo de un Tesorero, quien debe cubrir los mismos requisitos señalados para el Secretario del Ayuntamiento, el que además será nombrado y removido por el Ayuntamiento a propuesta del Presidente Municipal, y será remunerado de acuerdo con el presupuesto respectivo. </w:t>
      </w:r>
    </w:p>
    <w:p w:rsidR="00104804" w:rsidRDefault="00104804" w:rsidP="00FB1314">
      <w:pPr>
        <w:spacing w:line="264" w:lineRule="auto"/>
        <w:ind w:firstLine="567"/>
        <w:jc w:val="center"/>
        <w:rPr>
          <w:rFonts w:ascii="Arial" w:hAnsi="Arial" w:cs="Arial"/>
          <w:color w:val="000000"/>
          <w:sz w:val="22"/>
          <w:szCs w:val="22"/>
        </w:rPr>
      </w:pPr>
    </w:p>
    <w:p w:rsidR="00FB1314" w:rsidRPr="00976C43" w:rsidRDefault="00FB1314" w:rsidP="00FB1314">
      <w:pPr>
        <w:spacing w:line="264" w:lineRule="auto"/>
        <w:ind w:firstLine="567"/>
        <w:jc w:val="center"/>
        <w:rPr>
          <w:rFonts w:ascii="Arial" w:hAnsi="Arial" w:cs="Arial"/>
          <w:color w:val="000000"/>
          <w:sz w:val="22"/>
          <w:szCs w:val="22"/>
        </w:rPr>
      </w:pPr>
    </w:p>
    <w:p w:rsidR="00104804" w:rsidRPr="00976C43" w:rsidRDefault="00104804" w:rsidP="00104804">
      <w:pPr>
        <w:spacing w:line="264" w:lineRule="auto"/>
        <w:ind w:firstLine="567"/>
        <w:jc w:val="both"/>
        <w:rPr>
          <w:rFonts w:ascii="Arial" w:hAnsi="Arial" w:cs="Arial"/>
          <w:color w:val="000000"/>
          <w:sz w:val="22"/>
          <w:szCs w:val="22"/>
        </w:rPr>
      </w:pPr>
      <w:r w:rsidRPr="00976C43">
        <w:rPr>
          <w:rFonts w:ascii="Arial" w:hAnsi="Arial" w:cs="Arial"/>
          <w:color w:val="000000"/>
          <w:sz w:val="22"/>
          <w:szCs w:val="22"/>
        </w:rPr>
        <w:t xml:space="preserve">VIII. Que, los artículos 163, 164 y 166 del Código Fiscal y Presupuestario para el Municipio de Puebla, disponen como ingresos del Municipio, las percepciones en dinero, especie, crédito, servicios, o cualquier otra forma que incremente el erario público y que se destinen a sus gastos gubernamentales, mismos que se dividen en ingresos financieros y fiscales, o también en ordinarios y extraordinarios, siendo los ingresos fiscales los que derivan de la aplicación de leyes de naturaleza fiscal que imponen a los contribuyentes una obligación de pago por concepto de contribuciones o aprovechamientos, o que pueden ser cobrados a través del Procedimiento Administrativo de Ejecución, para ser destinados al gasto público, así como los ingresos que obtiene el Municipio derivados de aportaciones o participaciones. </w:t>
      </w:r>
    </w:p>
    <w:p w:rsidR="00104804" w:rsidRPr="00976C43" w:rsidRDefault="00104804" w:rsidP="00104804">
      <w:pPr>
        <w:spacing w:line="264" w:lineRule="auto"/>
        <w:ind w:firstLine="567"/>
        <w:jc w:val="both"/>
        <w:rPr>
          <w:rFonts w:ascii="Arial" w:hAnsi="Arial" w:cs="Arial"/>
          <w:color w:val="000000"/>
          <w:sz w:val="22"/>
          <w:szCs w:val="22"/>
        </w:rPr>
      </w:pPr>
      <w:r w:rsidRPr="00976C43">
        <w:rPr>
          <w:rFonts w:ascii="Arial" w:hAnsi="Arial" w:cs="Arial"/>
          <w:color w:val="000000"/>
          <w:sz w:val="22"/>
          <w:szCs w:val="22"/>
        </w:rPr>
        <w:lastRenderedPageBreak/>
        <w:t>IX. Que, los artículos 115 fracción III de la Constitución Política de los Estados Unidos Mexicanos, 104 de la Constitución Política del Estado Libre y Soberano de Puebla y 199 de la Ley Orgánica Municipal, disponen que el Municipio tiene a su cargo funciones como la de dotar a la población de Servicios y Obras de Infraestructura Básica, así como de Seguridad Pública en los términos del artículo 21 de la Constitución Política de los Estados Unidos Mexicanos, policía preventiva municipal y tránsito.</w:t>
      </w:r>
    </w:p>
    <w:p w:rsidR="00104804" w:rsidRDefault="00104804" w:rsidP="00104804">
      <w:pPr>
        <w:spacing w:line="264" w:lineRule="auto"/>
        <w:ind w:firstLine="567"/>
        <w:jc w:val="both"/>
        <w:rPr>
          <w:rFonts w:ascii="Arial" w:hAnsi="Arial" w:cs="Arial"/>
          <w:color w:val="000000"/>
          <w:sz w:val="22"/>
          <w:szCs w:val="22"/>
        </w:rPr>
      </w:pPr>
    </w:p>
    <w:p w:rsidR="00FB1314" w:rsidRPr="00976C43" w:rsidRDefault="00FB1314" w:rsidP="00104804">
      <w:pPr>
        <w:spacing w:line="264" w:lineRule="auto"/>
        <w:ind w:firstLine="567"/>
        <w:jc w:val="both"/>
        <w:rPr>
          <w:rFonts w:ascii="Arial" w:hAnsi="Arial" w:cs="Arial"/>
          <w:color w:val="000000"/>
          <w:sz w:val="22"/>
          <w:szCs w:val="22"/>
        </w:rPr>
      </w:pPr>
    </w:p>
    <w:p w:rsidR="00104804" w:rsidRPr="00976C43" w:rsidRDefault="00104804" w:rsidP="00104804">
      <w:pPr>
        <w:spacing w:line="264" w:lineRule="auto"/>
        <w:ind w:firstLine="567"/>
        <w:jc w:val="both"/>
        <w:rPr>
          <w:rFonts w:ascii="Arial" w:hAnsi="Arial" w:cs="Arial"/>
          <w:color w:val="000000"/>
          <w:sz w:val="22"/>
          <w:szCs w:val="22"/>
        </w:rPr>
      </w:pPr>
      <w:r w:rsidRPr="00976C43">
        <w:rPr>
          <w:rFonts w:ascii="Arial" w:hAnsi="Arial" w:cs="Arial"/>
          <w:color w:val="000000"/>
          <w:sz w:val="22"/>
          <w:szCs w:val="22"/>
        </w:rPr>
        <w:t xml:space="preserve">X. Que, los recursos provenientes del Fondo de Aportaciones para el Fortalecimiento de los Municipios </w:t>
      </w:r>
      <w:r w:rsidRPr="00976C43">
        <w:rPr>
          <w:rFonts w:ascii="Arial" w:hAnsi="Arial" w:cs="Arial"/>
          <w:sz w:val="22"/>
          <w:szCs w:val="22"/>
        </w:rPr>
        <w:t>y de las Demarcaciones Territoriales del Distrito Federal (FORTAMUNDF)</w:t>
      </w:r>
      <w:r w:rsidRPr="00976C43">
        <w:rPr>
          <w:rFonts w:ascii="Arial" w:hAnsi="Arial" w:cs="Arial"/>
          <w:color w:val="000000"/>
          <w:sz w:val="22"/>
          <w:szCs w:val="22"/>
        </w:rPr>
        <w:t xml:space="preserve">, y del Fondo de Aportaciones para la Infraestructura Social Municipal </w:t>
      </w:r>
      <w:r w:rsidRPr="00976C43">
        <w:rPr>
          <w:rFonts w:ascii="Arial" w:hAnsi="Arial" w:cs="Arial"/>
          <w:sz w:val="22"/>
          <w:szCs w:val="22"/>
        </w:rPr>
        <w:t>y de las Demarcaciones Territoriales del Distrito Federal</w:t>
      </w:r>
      <w:r w:rsidRPr="00976C43">
        <w:rPr>
          <w:rFonts w:ascii="Arial" w:hAnsi="Arial" w:cs="Arial"/>
          <w:color w:val="000000"/>
          <w:sz w:val="22"/>
          <w:szCs w:val="22"/>
        </w:rPr>
        <w:t xml:space="preserve"> (FISMDF), son Aportaciones Federales a favor de los Municipios, establecidas en el Ramo 33 del Presupuesto de Egresos de la Federación vigente en cada ejercicio fiscal, los cuales son distintos de otros recursos destinados a los municipios, entre otras cosas, porque vienen predispuestos para ser aplicados en rubros de inversión específicos conforme a la legislación de la materia, que no se pueden variar, con el propósito de asegurar de este nivel de gobierno, inversiones precisas en las materias prioritarias que la referida legislación busca impulsar.</w:t>
      </w:r>
    </w:p>
    <w:p w:rsidR="00104804" w:rsidRDefault="00104804" w:rsidP="00104804">
      <w:pPr>
        <w:spacing w:line="264" w:lineRule="auto"/>
        <w:ind w:firstLine="567"/>
        <w:jc w:val="both"/>
        <w:rPr>
          <w:rFonts w:ascii="Arial" w:hAnsi="Arial" w:cs="Arial"/>
          <w:color w:val="000000"/>
          <w:sz w:val="22"/>
          <w:szCs w:val="22"/>
        </w:rPr>
      </w:pPr>
    </w:p>
    <w:p w:rsidR="00FB1314" w:rsidRPr="00976C43" w:rsidRDefault="00FB1314" w:rsidP="00104804">
      <w:pPr>
        <w:spacing w:line="264" w:lineRule="auto"/>
        <w:ind w:firstLine="567"/>
        <w:jc w:val="both"/>
        <w:rPr>
          <w:rFonts w:ascii="Arial" w:hAnsi="Arial" w:cs="Arial"/>
          <w:color w:val="000000"/>
          <w:sz w:val="22"/>
          <w:szCs w:val="22"/>
        </w:rPr>
      </w:pPr>
    </w:p>
    <w:p w:rsidR="00104804" w:rsidRPr="00976C43" w:rsidRDefault="00104804" w:rsidP="00104804">
      <w:pPr>
        <w:spacing w:line="264" w:lineRule="auto"/>
        <w:ind w:firstLine="567"/>
        <w:jc w:val="both"/>
        <w:rPr>
          <w:rFonts w:ascii="Arial" w:hAnsi="Arial" w:cs="Arial"/>
          <w:color w:val="000000"/>
          <w:sz w:val="22"/>
          <w:szCs w:val="22"/>
        </w:rPr>
      </w:pPr>
      <w:r w:rsidRPr="00976C43">
        <w:rPr>
          <w:rFonts w:ascii="Arial" w:hAnsi="Arial" w:cs="Arial"/>
          <w:color w:val="000000"/>
          <w:sz w:val="22"/>
          <w:szCs w:val="22"/>
        </w:rPr>
        <w:t>XI. Que, esencialmente son, el Capítulo V de la Ley de Coordinación Fiscal en relación con el Título Quinto de la Ley de Coordinación Hacendaria del Estado de Puebla y sus Municipios, el marco legal en el que se sustenta la administración, distribución, aplicación, supervisión, evaluación y difusión del ejercicio del gasto de estos recursos que la Federación transfiere a los Municipios a través del Gobierno del Estado, clasificados en los fondos referidos en el punto anterior.</w:t>
      </w:r>
    </w:p>
    <w:p w:rsidR="00104804" w:rsidRDefault="00104804" w:rsidP="00104804">
      <w:pPr>
        <w:spacing w:line="264" w:lineRule="auto"/>
        <w:ind w:firstLine="567"/>
        <w:jc w:val="both"/>
        <w:rPr>
          <w:rFonts w:ascii="Arial" w:hAnsi="Arial" w:cs="Arial"/>
          <w:color w:val="000000"/>
          <w:sz w:val="22"/>
          <w:szCs w:val="22"/>
        </w:rPr>
      </w:pPr>
    </w:p>
    <w:p w:rsidR="00FB1314" w:rsidRPr="00976C43" w:rsidRDefault="00FB1314" w:rsidP="00104804">
      <w:pPr>
        <w:spacing w:line="264" w:lineRule="auto"/>
        <w:ind w:firstLine="567"/>
        <w:jc w:val="both"/>
        <w:rPr>
          <w:rFonts w:ascii="Arial" w:hAnsi="Arial" w:cs="Arial"/>
          <w:color w:val="000000"/>
          <w:sz w:val="22"/>
          <w:szCs w:val="22"/>
        </w:rPr>
      </w:pPr>
    </w:p>
    <w:p w:rsidR="00104804" w:rsidRPr="00976C43" w:rsidRDefault="00104804" w:rsidP="00104804">
      <w:pPr>
        <w:spacing w:line="264" w:lineRule="auto"/>
        <w:ind w:firstLine="567"/>
        <w:jc w:val="both"/>
        <w:rPr>
          <w:rFonts w:ascii="Arial" w:hAnsi="Arial" w:cs="Arial"/>
          <w:color w:val="000000"/>
          <w:sz w:val="22"/>
          <w:szCs w:val="22"/>
        </w:rPr>
      </w:pPr>
      <w:r w:rsidRPr="00976C43">
        <w:rPr>
          <w:rFonts w:ascii="Arial" w:hAnsi="Arial" w:cs="Arial"/>
          <w:color w:val="000000"/>
          <w:sz w:val="22"/>
          <w:szCs w:val="22"/>
        </w:rPr>
        <w:t xml:space="preserve">XII. Que, conforme a los artículos 33 de la Ley de Coordinación Fiscal; 70, 77 fracción III, 90, 91, 94 fracción II, 99 y 102 de la Ley de Coordinación Hacendaria del Estado de Puebla y sus Municipios, el destino del Fondo para la Infraestructura Social Municipal </w:t>
      </w:r>
      <w:r w:rsidRPr="00976C43">
        <w:rPr>
          <w:rFonts w:ascii="Arial" w:hAnsi="Arial" w:cs="Arial"/>
          <w:sz w:val="22"/>
          <w:szCs w:val="22"/>
        </w:rPr>
        <w:t>y de las Demarcaciones Territoriales del Distrito Federal</w:t>
      </w:r>
      <w:r w:rsidRPr="00976C43">
        <w:rPr>
          <w:rFonts w:ascii="Arial" w:hAnsi="Arial" w:cs="Arial"/>
          <w:color w:val="000000"/>
          <w:sz w:val="22"/>
          <w:szCs w:val="22"/>
        </w:rPr>
        <w:t xml:space="preserve"> (FISMDF) es el financiamiento de obras, acciones sociales básicas e inversiones que beneficien directamente a sectores de su población que se encuentren en condiciones de rezago social y pobreza extrema en los siguientes rubros: agua potable, alcantarillado, drenaje y letrinas, urbanización municipal, electrificación rural y de colonias pobres, infraestructura básica de salud, infraestructura básica educativa, mejoramiento de vivienda, caminos rurales e infraestructura productiva rural, estando en posibilidad los Estados y Municipios de destinar hasta el 3% de los recursos correspondientes en cada caso para ser aplicados como gastos indirectos a las obras públicas en que se apliquen.</w:t>
      </w:r>
    </w:p>
    <w:p w:rsidR="00104804" w:rsidRPr="00976C43" w:rsidRDefault="00104804" w:rsidP="00104804">
      <w:pPr>
        <w:spacing w:line="264" w:lineRule="auto"/>
        <w:ind w:firstLine="567"/>
        <w:jc w:val="both"/>
        <w:rPr>
          <w:rFonts w:ascii="Arial" w:hAnsi="Arial" w:cs="Arial"/>
          <w:color w:val="000000"/>
          <w:sz w:val="22"/>
          <w:szCs w:val="22"/>
        </w:rPr>
      </w:pPr>
    </w:p>
    <w:p w:rsidR="00104804" w:rsidRPr="00976C43" w:rsidRDefault="00104804" w:rsidP="00104804">
      <w:pPr>
        <w:spacing w:line="264" w:lineRule="auto"/>
        <w:ind w:firstLine="567"/>
        <w:jc w:val="both"/>
        <w:rPr>
          <w:rFonts w:ascii="Arial" w:hAnsi="Arial" w:cs="Arial"/>
          <w:color w:val="000000"/>
          <w:sz w:val="22"/>
          <w:szCs w:val="22"/>
        </w:rPr>
      </w:pPr>
      <w:r w:rsidRPr="00976C43">
        <w:rPr>
          <w:rFonts w:ascii="Arial" w:hAnsi="Arial" w:cs="Arial"/>
          <w:color w:val="000000"/>
          <w:sz w:val="22"/>
          <w:szCs w:val="22"/>
        </w:rPr>
        <w:t xml:space="preserve">XIII. Que, conforme a los artículos 37 de la Ley de Coordinación Fiscal; 70, 77 fracción IV,106, 110, 113 y 114 de la Ley de Coordinación Hacendaria del Estado de Puebla y sus Municipios; los recursos del Fondo de Aportaciones para el Fortalecimiento de los Municipios y de las Demarcaciones Territoriales del Distrito Federal (FORTAMUNDF), deben destinarse prioritariamente al pago de obligaciones financieras, </w:t>
      </w:r>
      <w:r w:rsidRPr="00976C43">
        <w:rPr>
          <w:rFonts w:ascii="Arial" w:hAnsi="Arial" w:cs="Arial"/>
          <w:color w:val="000000"/>
          <w:sz w:val="22"/>
          <w:szCs w:val="22"/>
        </w:rPr>
        <w:lastRenderedPageBreak/>
        <w:t>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  Así mismo conforme al artículo 7, fracción IX, segundo párrafo del Presupuesto de Egresos de la Federación 2015 se promoverá que por lo menos el 20 por ciento de los recursos previstos en el Fondo de Aportaciones para el Fortalecimiento de los Municipios y de las Demarcaciones Territoriales del Distrito Federal (FORTAMUNDF), se destinarán a la atención de necesidades directamente vinculadas con la seguridad pública.</w:t>
      </w:r>
    </w:p>
    <w:p w:rsidR="00FB1314" w:rsidRPr="00976C43" w:rsidRDefault="00FB1314" w:rsidP="00104804">
      <w:pPr>
        <w:spacing w:line="264" w:lineRule="auto"/>
        <w:ind w:firstLine="567"/>
        <w:jc w:val="both"/>
        <w:rPr>
          <w:rFonts w:ascii="Arial" w:hAnsi="Arial" w:cs="Arial"/>
          <w:color w:val="000000"/>
          <w:sz w:val="22"/>
          <w:szCs w:val="22"/>
        </w:rPr>
      </w:pPr>
    </w:p>
    <w:p w:rsidR="00104804" w:rsidRPr="00976C43" w:rsidRDefault="00104804" w:rsidP="00104804">
      <w:pPr>
        <w:spacing w:line="264" w:lineRule="auto"/>
        <w:ind w:firstLine="567"/>
        <w:jc w:val="both"/>
        <w:rPr>
          <w:rFonts w:ascii="Arial" w:hAnsi="Arial" w:cs="Arial"/>
          <w:color w:val="000000"/>
          <w:sz w:val="22"/>
          <w:szCs w:val="22"/>
        </w:rPr>
      </w:pPr>
      <w:r w:rsidRPr="00976C43">
        <w:rPr>
          <w:rFonts w:ascii="Arial" w:hAnsi="Arial" w:cs="Arial"/>
          <w:color w:val="000000"/>
          <w:sz w:val="22"/>
          <w:szCs w:val="22"/>
        </w:rPr>
        <w:t xml:space="preserve">XIV. Que, la distribución de los recursos provenientes del Ramo 33, debe ser hecha por los Ayuntamientos, tal y como se ha establecido ya en el artículo CUARTO Transitorio de la Ley de Coordinación Hacendaria del Estado de Puebla y sus Municipios. </w:t>
      </w:r>
    </w:p>
    <w:p w:rsidR="00FB1314" w:rsidRPr="00976C43" w:rsidRDefault="00FB1314" w:rsidP="00104804">
      <w:pPr>
        <w:spacing w:line="264" w:lineRule="auto"/>
        <w:ind w:firstLine="567"/>
        <w:jc w:val="both"/>
        <w:rPr>
          <w:rFonts w:ascii="Arial" w:hAnsi="Arial" w:cs="Arial"/>
          <w:sz w:val="22"/>
          <w:szCs w:val="22"/>
        </w:rPr>
      </w:pPr>
    </w:p>
    <w:p w:rsidR="00104804" w:rsidRPr="00976C43" w:rsidRDefault="00104804" w:rsidP="00104804">
      <w:pPr>
        <w:spacing w:line="264" w:lineRule="auto"/>
        <w:ind w:firstLine="567"/>
        <w:jc w:val="both"/>
        <w:rPr>
          <w:rFonts w:ascii="Arial" w:hAnsi="Arial" w:cs="Arial"/>
          <w:sz w:val="22"/>
          <w:szCs w:val="22"/>
        </w:rPr>
      </w:pPr>
      <w:r w:rsidRPr="00976C43">
        <w:rPr>
          <w:rFonts w:ascii="Arial" w:hAnsi="Arial" w:cs="Arial"/>
          <w:sz w:val="22"/>
          <w:szCs w:val="22"/>
        </w:rPr>
        <w:t>XV. Que, el artículo 73 de la Ley de Coordinación Hacendaria del Estado de Puebla y sus Municipios establece que cuando los recursos de los fondos de aportaciones a que se refiere el Título Quinto de la Ley referida, se destinen a obras públicas, el Estado y los Municipios, en el ámbito de sus respectivas competencias, para su correcto ejercicio y una mayor transparencia y control de los mismos, integrarán un expediente técnico por cada obra o acción a ejecutar, dichos expedientes serán validados por las Dependencias, Entidades o instancias normativas competentes, debiendo sujetarse además de lo dispuesto en Ley en mención, a la normatividad, supervisión técnica y asesoría que para tales efectos emitan dichas instancias;</w:t>
      </w:r>
    </w:p>
    <w:p w:rsidR="00104804" w:rsidRDefault="00104804" w:rsidP="00104804">
      <w:pPr>
        <w:spacing w:line="264" w:lineRule="auto"/>
        <w:ind w:firstLine="567"/>
        <w:jc w:val="both"/>
        <w:rPr>
          <w:rFonts w:ascii="Arial" w:hAnsi="Arial" w:cs="Arial"/>
          <w:sz w:val="22"/>
          <w:szCs w:val="22"/>
        </w:rPr>
      </w:pPr>
    </w:p>
    <w:p w:rsidR="00104804" w:rsidRPr="00976C43" w:rsidRDefault="00104804" w:rsidP="00104804">
      <w:pPr>
        <w:spacing w:line="264" w:lineRule="auto"/>
        <w:ind w:firstLine="567"/>
        <w:jc w:val="both"/>
        <w:rPr>
          <w:rFonts w:ascii="Arial" w:hAnsi="Arial" w:cs="Arial"/>
          <w:sz w:val="22"/>
          <w:szCs w:val="22"/>
        </w:rPr>
      </w:pPr>
      <w:r w:rsidRPr="00976C43">
        <w:rPr>
          <w:rFonts w:ascii="Arial" w:hAnsi="Arial" w:cs="Arial"/>
          <w:sz w:val="22"/>
          <w:szCs w:val="22"/>
        </w:rPr>
        <w:t>XVI. Que en relación a los puntos anteriores, el artículo 7 del Reglamento de la Ley para el Federalismo Hacendario determina el contenido de los expedientes técnicos, entre los documentos que se solicitan está el Acta del COPLADEMUN;</w:t>
      </w:r>
    </w:p>
    <w:p w:rsidR="00FB1314" w:rsidRPr="00976C43" w:rsidRDefault="00FB1314" w:rsidP="00104804">
      <w:pPr>
        <w:pStyle w:val="yiv1275315120msolistparagraph"/>
        <w:shd w:val="clear" w:color="auto" w:fill="FFFFFF"/>
        <w:spacing w:before="0" w:beforeAutospacing="0" w:after="0" w:afterAutospacing="0" w:line="264" w:lineRule="auto"/>
        <w:ind w:left="1080"/>
        <w:jc w:val="both"/>
        <w:rPr>
          <w:rFonts w:ascii="Arial" w:hAnsi="Arial" w:cs="Arial"/>
          <w:sz w:val="22"/>
          <w:szCs w:val="22"/>
        </w:rPr>
      </w:pPr>
    </w:p>
    <w:p w:rsidR="00104804" w:rsidRPr="00976C43" w:rsidRDefault="00104804" w:rsidP="00104804">
      <w:pPr>
        <w:spacing w:line="264" w:lineRule="auto"/>
        <w:ind w:firstLine="567"/>
        <w:jc w:val="both"/>
        <w:rPr>
          <w:rFonts w:ascii="Arial" w:hAnsi="Arial" w:cs="Arial"/>
          <w:sz w:val="22"/>
          <w:szCs w:val="22"/>
        </w:rPr>
      </w:pPr>
      <w:r w:rsidRPr="00976C43">
        <w:rPr>
          <w:rFonts w:ascii="Arial" w:hAnsi="Arial" w:cs="Arial"/>
          <w:sz w:val="22"/>
          <w:szCs w:val="22"/>
        </w:rPr>
        <w:t>XVII. Que los transitorios Segundo, Tercero y Cuarto de la Ley de Coordinación Hacendaria para el Estado de Puebla publicada en el Periódico Oficial del Estado de Puebla el 20 de marzo del año 2009 establecen respectivamente que se abroga la Ley para el Federalismo Hacendario del Estado de Puebla; se derogan las disposiciones del Reglamento de la Ley para el Federalismo Hacendario del Estado de Puebla que se opongan a la Ley en mención; y que en tanto no se emitan los lineamientos que normen el funcionamiento y la operación de los Comités de Planeación para el Desarrollo Municipal o la instancia de participación social que constituyan los municipios, se observará en lo conducente, lo previsto en el Reglamento de la Ley para el Federalismo Hacendario misma que se encuentra vigente; en este sentido y ante el vacío legal expuesto al abrogar la Ley y derogar las disposiciones del Reglamento mencionados, el Ayuntamiento del Municipio de Puebla aprueba la redistribución de los recursos provenientes de las aportaciones del ramo 33 con el fin de no omitir la integración del “Acta del COPLADEMUN” en el expediente técnico de las obras y acciones realizadas con recursos provenientes de las aportaciones del ramo 33.</w:t>
      </w:r>
    </w:p>
    <w:p w:rsidR="00104804" w:rsidRDefault="00104804" w:rsidP="00104804">
      <w:pPr>
        <w:spacing w:line="264" w:lineRule="auto"/>
        <w:ind w:firstLine="567"/>
        <w:jc w:val="both"/>
        <w:rPr>
          <w:rFonts w:ascii="Arial" w:hAnsi="Arial" w:cs="Arial"/>
          <w:color w:val="000000"/>
          <w:sz w:val="22"/>
          <w:szCs w:val="22"/>
        </w:rPr>
      </w:pPr>
    </w:p>
    <w:p w:rsidR="00FB1314" w:rsidRPr="00976C43" w:rsidRDefault="00FB1314" w:rsidP="00104804">
      <w:pPr>
        <w:spacing w:line="264" w:lineRule="auto"/>
        <w:ind w:firstLine="567"/>
        <w:jc w:val="both"/>
        <w:rPr>
          <w:rFonts w:ascii="Arial" w:hAnsi="Arial" w:cs="Arial"/>
          <w:color w:val="000000"/>
          <w:sz w:val="22"/>
          <w:szCs w:val="22"/>
        </w:rPr>
      </w:pPr>
    </w:p>
    <w:p w:rsidR="00104804" w:rsidRPr="00976C43" w:rsidRDefault="00104804" w:rsidP="00104804">
      <w:pPr>
        <w:spacing w:line="264" w:lineRule="auto"/>
        <w:ind w:firstLine="567"/>
        <w:jc w:val="both"/>
        <w:rPr>
          <w:rFonts w:ascii="Arial" w:hAnsi="Arial" w:cs="Arial"/>
          <w:sz w:val="22"/>
          <w:szCs w:val="22"/>
        </w:rPr>
      </w:pPr>
      <w:r w:rsidRPr="00976C43">
        <w:rPr>
          <w:rFonts w:ascii="Arial" w:hAnsi="Arial" w:cs="Arial"/>
          <w:color w:val="000000"/>
          <w:sz w:val="22"/>
          <w:szCs w:val="22"/>
        </w:rPr>
        <w:lastRenderedPageBreak/>
        <w:t xml:space="preserve">XVIII. </w:t>
      </w:r>
      <w:r w:rsidRPr="00976C43">
        <w:rPr>
          <w:rFonts w:ascii="Arial" w:hAnsi="Arial" w:cs="Arial"/>
          <w:sz w:val="22"/>
          <w:szCs w:val="22"/>
        </w:rPr>
        <w:t>Que, la Ley de Ingresos del Municipio de Puebla para el Ejercicio Fiscal dos mil catorce, publicada en el Periódico Oficial del Estado el día dieciséis de diciembre de dos mil trece, establece en sus CONSIDERANDOS que los ingresos que se conforman por las aportaciones del Ramo 33 están sujetos a la aprobación del Presupuesto de Egresos de la Federación dos mil catorce. De la misma forma, dicho ordenamiento legal, en su artículo 42 dispone que las participaciones, aportaciones y demás ingresos que</w:t>
      </w:r>
      <w:r w:rsidR="00FB1314">
        <w:rPr>
          <w:rFonts w:ascii="Arial" w:hAnsi="Arial" w:cs="Arial"/>
          <w:sz w:val="22"/>
          <w:szCs w:val="22"/>
        </w:rPr>
        <w:t xml:space="preserve"> </w:t>
      </w:r>
      <w:r w:rsidRPr="00976C43">
        <w:rPr>
          <w:rFonts w:ascii="Arial" w:hAnsi="Arial" w:cs="Arial"/>
          <w:sz w:val="22"/>
          <w:szCs w:val="22"/>
        </w:rPr>
        <w:t>correspondan al Municipio, se recibirán y ejercerán con arreglo a las disposiciones legales aplicables.</w:t>
      </w:r>
    </w:p>
    <w:p w:rsidR="00FB1314" w:rsidRPr="00976C43" w:rsidRDefault="00FB1314" w:rsidP="00104804">
      <w:pPr>
        <w:spacing w:line="264" w:lineRule="auto"/>
        <w:ind w:firstLine="567"/>
        <w:jc w:val="both"/>
        <w:rPr>
          <w:rFonts w:ascii="Arial" w:hAnsi="Arial" w:cs="Arial"/>
          <w:color w:val="000000"/>
          <w:sz w:val="22"/>
          <w:szCs w:val="22"/>
        </w:rPr>
      </w:pPr>
    </w:p>
    <w:p w:rsidR="00104804" w:rsidRPr="00976C43" w:rsidRDefault="00104804" w:rsidP="00104804">
      <w:pPr>
        <w:spacing w:line="264" w:lineRule="auto"/>
        <w:ind w:firstLine="567"/>
        <w:jc w:val="both"/>
        <w:rPr>
          <w:rFonts w:ascii="Arial" w:hAnsi="Arial" w:cs="Arial"/>
          <w:sz w:val="22"/>
          <w:szCs w:val="22"/>
        </w:rPr>
      </w:pPr>
      <w:r w:rsidRPr="00976C43">
        <w:rPr>
          <w:rFonts w:ascii="Arial" w:hAnsi="Arial" w:cs="Arial"/>
          <w:color w:val="000000"/>
          <w:sz w:val="22"/>
          <w:szCs w:val="22"/>
        </w:rPr>
        <w:t xml:space="preserve">XIX. Que en el mismo sentido, </w:t>
      </w:r>
      <w:r w:rsidRPr="00976C43">
        <w:rPr>
          <w:rFonts w:ascii="Arial" w:hAnsi="Arial" w:cs="Arial"/>
          <w:sz w:val="22"/>
          <w:szCs w:val="22"/>
        </w:rPr>
        <w:t>la Ley de Ingresos del Municipio de Puebla para el Ejercicio Fiscal dos mil quince, publicada en el Periódico Oficial del Estado el día diecisiete de diciembre de dos mil catorce, establece en sus CONSIDERANDOS que los ingresos que se conforman por las aportaciones del Ramo 33 están sujetos a la aprobación del Presupuesto de Egresos de la Federación dos mil quince; y en su artículo 43 dispone que las participaciones, aportaciones y demás ingresos que correspondan al Municipio, se recibirán y ejercerán con arreglo a las disposiciones legales aplicables.</w:t>
      </w:r>
    </w:p>
    <w:p w:rsidR="00104804" w:rsidRDefault="00104804" w:rsidP="00104804">
      <w:pPr>
        <w:spacing w:line="264" w:lineRule="auto"/>
        <w:ind w:firstLine="567"/>
        <w:jc w:val="both"/>
        <w:rPr>
          <w:rFonts w:ascii="Arial" w:hAnsi="Arial" w:cs="Arial"/>
          <w:color w:val="000000"/>
          <w:sz w:val="22"/>
          <w:szCs w:val="22"/>
        </w:rPr>
      </w:pPr>
    </w:p>
    <w:p w:rsidR="00104804" w:rsidRPr="00976C43" w:rsidRDefault="00104804" w:rsidP="00104804">
      <w:pPr>
        <w:spacing w:line="264" w:lineRule="auto"/>
        <w:ind w:firstLine="567"/>
        <w:jc w:val="both"/>
        <w:rPr>
          <w:rFonts w:ascii="Arial" w:hAnsi="Arial" w:cs="Arial"/>
          <w:sz w:val="22"/>
          <w:szCs w:val="22"/>
        </w:rPr>
      </w:pPr>
      <w:r w:rsidRPr="00976C43">
        <w:rPr>
          <w:rFonts w:ascii="Arial" w:hAnsi="Arial" w:cs="Arial"/>
          <w:sz w:val="22"/>
          <w:szCs w:val="22"/>
        </w:rPr>
        <w:t>XX. Que, el 31 de diciembre de 2014, se publicó en el Periódico Oficial del Estado de Puebla, el Dictamen por el que se aprueba el Presupuesto de Egresos del Honorable Ayuntamiento del Municipio de Puebla para el Ejercicio Fiscal 2015, el cual incluye los siguientes fondos del Ramo 33: Fondo de Aportaciones para la Infraestructura Social Municipal y de las Demarcaciones Territoriales del Distrito Federal (FISMDF), y Fondo de Aportaciones para el Fortalecimiento de los Municipios y de las Demarcaciones Territoriales del Distrito Federal (FORTAMUNDF) presupuestados con los siguientes montos:</w:t>
      </w:r>
    </w:p>
    <w:p w:rsidR="00104804" w:rsidRPr="00976C43" w:rsidRDefault="00104804" w:rsidP="00104804">
      <w:pPr>
        <w:spacing w:line="264" w:lineRule="auto"/>
        <w:ind w:firstLine="567"/>
        <w:jc w:val="both"/>
        <w:rPr>
          <w:rFonts w:ascii="Arial" w:hAnsi="Arial" w:cs="Arial"/>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3261"/>
      </w:tblGrid>
      <w:tr w:rsidR="00104804" w:rsidRPr="00976C43" w:rsidTr="002B7744">
        <w:trPr>
          <w:trHeight w:val="174"/>
          <w:jc w:val="center"/>
        </w:trPr>
        <w:tc>
          <w:tcPr>
            <w:tcW w:w="3969" w:type="dxa"/>
          </w:tcPr>
          <w:p w:rsidR="00104804" w:rsidRPr="00976C43" w:rsidRDefault="00104804" w:rsidP="002B7744">
            <w:pPr>
              <w:spacing w:line="264" w:lineRule="auto"/>
              <w:jc w:val="both"/>
              <w:rPr>
                <w:rFonts w:ascii="Arial" w:hAnsi="Arial" w:cs="Arial"/>
                <w:b/>
                <w:color w:val="000000"/>
              </w:rPr>
            </w:pPr>
            <w:r w:rsidRPr="00976C43">
              <w:rPr>
                <w:rFonts w:ascii="Arial" w:hAnsi="Arial" w:cs="Arial"/>
                <w:b/>
                <w:sz w:val="22"/>
                <w:szCs w:val="22"/>
              </w:rPr>
              <w:t xml:space="preserve">FISMDF 2015                                                         </w:t>
            </w:r>
          </w:p>
        </w:tc>
        <w:tc>
          <w:tcPr>
            <w:tcW w:w="3261" w:type="dxa"/>
          </w:tcPr>
          <w:p w:rsidR="00104804" w:rsidRPr="00976C43" w:rsidRDefault="00104804" w:rsidP="002B7744">
            <w:pPr>
              <w:spacing w:line="264" w:lineRule="auto"/>
              <w:jc w:val="right"/>
              <w:rPr>
                <w:rFonts w:ascii="Arial" w:hAnsi="Arial" w:cs="Arial"/>
                <w:b/>
              </w:rPr>
            </w:pPr>
            <w:r w:rsidRPr="00976C43">
              <w:rPr>
                <w:rFonts w:ascii="Arial" w:hAnsi="Arial" w:cs="Arial"/>
                <w:b/>
                <w:sz w:val="22"/>
                <w:szCs w:val="22"/>
              </w:rPr>
              <w:t>$196,678,115.09</w:t>
            </w:r>
          </w:p>
        </w:tc>
      </w:tr>
      <w:tr w:rsidR="00104804" w:rsidRPr="00976C43" w:rsidTr="002B7744">
        <w:trPr>
          <w:trHeight w:val="174"/>
          <w:jc w:val="center"/>
        </w:trPr>
        <w:tc>
          <w:tcPr>
            <w:tcW w:w="3969" w:type="dxa"/>
          </w:tcPr>
          <w:p w:rsidR="00104804" w:rsidRPr="00976C43" w:rsidRDefault="00104804" w:rsidP="002B7744">
            <w:pPr>
              <w:spacing w:line="264" w:lineRule="auto"/>
              <w:jc w:val="both"/>
              <w:rPr>
                <w:rFonts w:ascii="Arial" w:hAnsi="Arial" w:cs="Arial"/>
                <w:color w:val="000000"/>
              </w:rPr>
            </w:pPr>
            <w:r w:rsidRPr="00976C43">
              <w:rPr>
                <w:rFonts w:ascii="Arial" w:hAnsi="Arial" w:cs="Arial"/>
                <w:b/>
                <w:sz w:val="22"/>
                <w:szCs w:val="22"/>
              </w:rPr>
              <w:t xml:space="preserve">FORTAMUNDF 2015                                                </w:t>
            </w:r>
          </w:p>
        </w:tc>
        <w:tc>
          <w:tcPr>
            <w:tcW w:w="3261" w:type="dxa"/>
          </w:tcPr>
          <w:p w:rsidR="00104804" w:rsidRPr="00976C43" w:rsidRDefault="00104804" w:rsidP="002B7744">
            <w:pPr>
              <w:spacing w:line="264" w:lineRule="auto"/>
              <w:jc w:val="right"/>
              <w:rPr>
                <w:rFonts w:ascii="Arial" w:hAnsi="Arial" w:cs="Arial"/>
                <w:b/>
              </w:rPr>
            </w:pPr>
            <w:r w:rsidRPr="00976C43">
              <w:rPr>
                <w:rFonts w:ascii="Arial" w:hAnsi="Arial" w:cs="Arial"/>
                <w:b/>
                <w:sz w:val="22"/>
                <w:szCs w:val="22"/>
              </w:rPr>
              <w:t>$830,472,750.56</w:t>
            </w:r>
          </w:p>
        </w:tc>
      </w:tr>
    </w:tbl>
    <w:p w:rsidR="00104804" w:rsidRDefault="00104804" w:rsidP="00104804">
      <w:pPr>
        <w:autoSpaceDE w:val="0"/>
        <w:autoSpaceDN w:val="0"/>
        <w:adjustRightInd w:val="0"/>
        <w:spacing w:line="264" w:lineRule="auto"/>
        <w:jc w:val="both"/>
        <w:rPr>
          <w:rFonts w:ascii="Arial" w:hAnsi="Arial" w:cs="Arial"/>
          <w:sz w:val="22"/>
          <w:szCs w:val="22"/>
        </w:rPr>
      </w:pPr>
    </w:p>
    <w:p w:rsidR="00FB1314" w:rsidRDefault="00FB1314" w:rsidP="00104804">
      <w:pPr>
        <w:autoSpaceDE w:val="0"/>
        <w:autoSpaceDN w:val="0"/>
        <w:adjustRightInd w:val="0"/>
        <w:spacing w:line="264" w:lineRule="auto"/>
        <w:jc w:val="both"/>
        <w:rPr>
          <w:rFonts w:ascii="Arial" w:hAnsi="Arial" w:cs="Arial"/>
          <w:sz w:val="22"/>
          <w:szCs w:val="22"/>
        </w:rPr>
      </w:pPr>
    </w:p>
    <w:p w:rsidR="00104804" w:rsidRPr="00976C43" w:rsidRDefault="00104804" w:rsidP="00104804">
      <w:pPr>
        <w:autoSpaceDE w:val="0"/>
        <w:autoSpaceDN w:val="0"/>
        <w:adjustRightInd w:val="0"/>
        <w:spacing w:line="264" w:lineRule="auto"/>
        <w:ind w:firstLine="708"/>
        <w:jc w:val="both"/>
        <w:rPr>
          <w:rFonts w:ascii="Arial" w:hAnsi="Arial" w:cs="Arial"/>
          <w:sz w:val="22"/>
          <w:szCs w:val="22"/>
        </w:rPr>
      </w:pPr>
      <w:r w:rsidRPr="00976C43">
        <w:rPr>
          <w:rFonts w:ascii="Arial" w:hAnsi="Arial" w:cs="Arial"/>
          <w:sz w:val="22"/>
          <w:szCs w:val="22"/>
        </w:rPr>
        <w:t>XXI. Que, el treinta de enero de dos mil quince, se publicó en el Periódico Oficial del Estado de Puebla, el Acuerdo del Director de Deuda Pública en la Unidad de Inversión de la Subsecretaría de Egresos, de la Secretaría de Finanzas y Administración del Gobierno del Estado, por el que establece la metodología, fórmula, distribución y lineamientos de los recursos del Fondo de Aportaciones para el Fortalecimiento de los Municipios y de las Demarcaciones Territoriales del Distrito Federal (FORTAMUNDF), para el Ejercicio Fiscal 2015 y del Fondo de Aportaciones para la Infraestructura Social Municipal y de las Demarcaciones Territoriales del Distrito Federal (FISMDF), para el Ejercicio Fiscal 2015. Así como el Acuerdo que establece el calendario mensual de ministraciones de los recursos de Aportaciones Federales del Fondo para el Fortalecimiento de los Municipios y de las Demarcaciones Territoriales del Distrito Federal (FORTAMUNDF) y del Fondo de Aportaciones para la Infraestructura Social Municipal y de las Demarcaciones Territoriales del Distrito Federal (FISMDF) para el Ejercicio Fiscal dos mil quince, en el cual el monto asignado al Municipio de Puebla referente a los fondos mencionados fue de:</w:t>
      </w:r>
    </w:p>
    <w:p w:rsidR="00104804" w:rsidRPr="00976C43" w:rsidRDefault="00104804" w:rsidP="00104804">
      <w:pPr>
        <w:spacing w:line="264" w:lineRule="auto"/>
        <w:ind w:firstLine="567"/>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3261"/>
      </w:tblGrid>
      <w:tr w:rsidR="00104804" w:rsidRPr="00976C43" w:rsidTr="002B7744">
        <w:trPr>
          <w:trHeight w:val="174"/>
          <w:jc w:val="center"/>
        </w:trPr>
        <w:tc>
          <w:tcPr>
            <w:tcW w:w="3969" w:type="dxa"/>
          </w:tcPr>
          <w:p w:rsidR="00104804" w:rsidRPr="00976C43" w:rsidRDefault="00104804" w:rsidP="002B7744">
            <w:pPr>
              <w:spacing w:line="264" w:lineRule="auto"/>
              <w:jc w:val="both"/>
              <w:rPr>
                <w:rFonts w:ascii="Arial" w:hAnsi="Arial" w:cs="Arial"/>
                <w:color w:val="000000"/>
              </w:rPr>
            </w:pPr>
            <w:r w:rsidRPr="00976C43">
              <w:rPr>
                <w:rFonts w:ascii="Arial" w:hAnsi="Arial" w:cs="Arial"/>
                <w:b/>
                <w:sz w:val="22"/>
                <w:szCs w:val="22"/>
              </w:rPr>
              <w:lastRenderedPageBreak/>
              <w:t>FISMDF 2015</w:t>
            </w:r>
            <w:r w:rsidRPr="00976C43">
              <w:rPr>
                <w:rFonts w:ascii="Arial" w:hAnsi="Arial" w:cs="Arial"/>
                <w:sz w:val="22"/>
                <w:szCs w:val="22"/>
              </w:rPr>
              <w:t xml:space="preserve">                                                            </w:t>
            </w:r>
          </w:p>
        </w:tc>
        <w:tc>
          <w:tcPr>
            <w:tcW w:w="3261" w:type="dxa"/>
          </w:tcPr>
          <w:p w:rsidR="00104804" w:rsidRPr="00976C43" w:rsidRDefault="00104804" w:rsidP="002B7744">
            <w:pPr>
              <w:spacing w:line="264" w:lineRule="auto"/>
              <w:jc w:val="right"/>
              <w:rPr>
                <w:rFonts w:ascii="Arial" w:hAnsi="Arial" w:cs="Arial"/>
                <w:b/>
              </w:rPr>
            </w:pPr>
            <w:r w:rsidRPr="00976C43">
              <w:rPr>
                <w:rFonts w:ascii="Arial" w:hAnsi="Arial" w:cs="Arial"/>
                <w:b/>
                <w:sz w:val="22"/>
                <w:szCs w:val="22"/>
              </w:rPr>
              <w:t>$191,813,876.00</w:t>
            </w:r>
          </w:p>
        </w:tc>
      </w:tr>
      <w:tr w:rsidR="00104804" w:rsidRPr="00976C43" w:rsidTr="002B7744">
        <w:trPr>
          <w:trHeight w:val="174"/>
          <w:jc w:val="center"/>
        </w:trPr>
        <w:tc>
          <w:tcPr>
            <w:tcW w:w="3969" w:type="dxa"/>
          </w:tcPr>
          <w:p w:rsidR="00104804" w:rsidRPr="00976C43" w:rsidRDefault="00104804" w:rsidP="002B7744">
            <w:pPr>
              <w:spacing w:line="264" w:lineRule="auto"/>
              <w:jc w:val="both"/>
              <w:rPr>
                <w:rFonts w:ascii="Arial" w:hAnsi="Arial" w:cs="Arial"/>
                <w:color w:val="000000"/>
              </w:rPr>
            </w:pPr>
            <w:r w:rsidRPr="00976C43">
              <w:rPr>
                <w:rFonts w:ascii="Arial" w:hAnsi="Arial" w:cs="Arial"/>
                <w:b/>
                <w:sz w:val="22"/>
                <w:szCs w:val="22"/>
              </w:rPr>
              <w:t xml:space="preserve">FORTAMUNDF  2015                                               </w:t>
            </w:r>
          </w:p>
        </w:tc>
        <w:tc>
          <w:tcPr>
            <w:tcW w:w="3261" w:type="dxa"/>
          </w:tcPr>
          <w:p w:rsidR="00104804" w:rsidRPr="00976C43" w:rsidRDefault="00104804" w:rsidP="002B7744">
            <w:pPr>
              <w:spacing w:line="264" w:lineRule="auto"/>
              <w:jc w:val="right"/>
              <w:rPr>
                <w:rFonts w:ascii="Arial" w:hAnsi="Arial" w:cs="Arial"/>
                <w:b/>
              </w:rPr>
            </w:pPr>
            <w:r w:rsidRPr="00976C43">
              <w:rPr>
                <w:rFonts w:ascii="Arial" w:hAnsi="Arial" w:cs="Arial"/>
                <w:b/>
                <w:sz w:val="22"/>
                <w:szCs w:val="22"/>
              </w:rPr>
              <w:t>$800,876,031.00</w:t>
            </w:r>
          </w:p>
        </w:tc>
      </w:tr>
    </w:tbl>
    <w:p w:rsidR="00104804" w:rsidRDefault="00104804" w:rsidP="00104804">
      <w:pPr>
        <w:spacing w:line="264" w:lineRule="auto"/>
        <w:ind w:firstLine="567"/>
        <w:jc w:val="both"/>
        <w:rPr>
          <w:rFonts w:ascii="Arial" w:hAnsi="Arial" w:cs="Arial"/>
          <w:color w:val="000000"/>
          <w:sz w:val="22"/>
          <w:szCs w:val="22"/>
        </w:rPr>
      </w:pPr>
    </w:p>
    <w:p w:rsidR="00104804" w:rsidRPr="00976C43" w:rsidRDefault="00104804" w:rsidP="00104804">
      <w:pPr>
        <w:spacing w:line="264" w:lineRule="auto"/>
        <w:ind w:firstLine="567"/>
        <w:jc w:val="both"/>
        <w:rPr>
          <w:rFonts w:ascii="Arial" w:hAnsi="Arial" w:cs="Arial"/>
          <w:sz w:val="22"/>
          <w:szCs w:val="22"/>
        </w:rPr>
      </w:pPr>
      <w:r w:rsidRPr="00976C43">
        <w:rPr>
          <w:rFonts w:ascii="Arial" w:hAnsi="Arial" w:cs="Arial"/>
          <w:sz w:val="22"/>
          <w:szCs w:val="22"/>
        </w:rPr>
        <w:t xml:space="preserve">XXII. Que derivado de los montos publicados en el Periódico Oficial del Estado </w:t>
      </w:r>
      <w:r w:rsidRPr="00976C43">
        <w:rPr>
          <w:rFonts w:ascii="Arial" w:hAnsi="Arial" w:cs="Arial"/>
          <w:sz w:val="22"/>
          <w:szCs w:val="22"/>
          <w:u w:val="single"/>
        </w:rPr>
        <w:t>existe una diferencia a la baja de recursos correspondientes a los mismos</w:t>
      </w:r>
      <w:r w:rsidRPr="00976C43">
        <w:rPr>
          <w:rFonts w:ascii="Arial" w:hAnsi="Arial" w:cs="Arial"/>
          <w:sz w:val="22"/>
          <w:szCs w:val="22"/>
        </w:rPr>
        <w:t>; y por otra parte también existen rendimientos derivados de los recursos del ejercicio 2014, así como un remanente del  mismo año que están pendientes de aplicar para su ejercicio, todos del Fondo de Aportaciones para la Infraestructura Social Municipal y de las Demarcaciones Territoriales del Distrito Federal (FISMDF) y del Fondo de Aportaciones para el Fortalecimiento de los Municipios y de las Demarcaciones Territoriales del Distrito Federal (FORTAMUNDF), que se desglosan en el siguiente cuadro:</w:t>
      </w:r>
    </w:p>
    <w:p w:rsidR="00104804" w:rsidRPr="00976C43" w:rsidRDefault="00104804" w:rsidP="00104804">
      <w:pPr>
        <w:spacing w:line="264" w:lineRule="auto"/>
        <w:ind w:firstLine="567"/>
        <w:jc w:val="both"/>
        <w:rPr>
          <w:rFonts w:ascii="Arial" w:hAnsi="Arial" w:cs="Arial"/>
          <w:sz w:val="22"/>
          <w:szCs w:val="22"/>
        </w:rPr>
      </w:pPr>
    </w:p>
    <w:p w:rsidR="00104804" w:rsidRPr="00976C43" w:rsidRDefault="00104804" w:rsidP="00104804">
      <w:pPr>
        <w:spacing w:line="264" w:lineRule="auto"/>
        <w:jc w:val="both"/>
        <w:rPr>
          <w:rFonts w:ascii="Arial" w:hAnsi="Arial" w:cs="Arial"/>
          <w:sz w:val="22"/>
          <w:szCs w:val="22"/>
        </w:rPr>
      </w:pPr>
      <w:r w:rsidRPr="00976C43">
        <w:rPr>
          <w:rFonts w:ascii="Arial" w:hAnsi="Arial" w:cs="Arial"/>
          <w:noProof/>
          <w:sz w:val="22"/>
          <w:szCs w:val="22"/>
          <w:lang w:val="es-MX" w:eastAsia="es-MX"/>
        </w:rPr>
        <w:drawing>
          <wp:inline distT="0" distB="0" distL="0" distR="0">
            <wp:extent cx="5612130" cy="1048079"/>
            <wp:effectExtent l="19050" t="0" r="762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612130" cy="1048079"/>
                    </a:xfrm>
                    <a:prstGeom prst="rect">
                      <a:avLst/>
                    </a:prstGeom>
                    <a:noFill/>
                    <a:ln w="9525">
                      <a:noFill/>
                      <a:miter lim="800000"/>
                      <a:headEnd/>
                      <a:tailEnd/>
                    </a:ln>
                  </pic:spPr>
                </pic:pic>
              </a:graphicData>
            </a:graphic>
          </wp:inline>
        </w:drawing>
      </w:r>
    </w:p>
    <w:p w:rsidR="00104804" w:rsidRPr="00973315" w:rsidRDefault="00104804" w:rsidP="00104804">
      <w:pPr>
        <w:spacing w:line="264" w:lineRule="auto"/>
        <w:ind w:firstLine="567"/>
        <w:jc w:val="both"/>
        <w:rPr>
          <w:rFonts w:ascii="Arial" w:hAnsi="Arial" w:cs="Arial"/>
          <w:color w:val="000000"/>
          <w:sz w:val="16"/>
          <w:szCs w:val="16"/>
        </w:rPr>
      </w:pPr>
      <w:r w:rsidRPr="00973315">
        <w:rPr>
          <w:rFonts w:ascii="Arial" w:hAnsi="Arial" w:cs="Arial"/>
          <w:color w:val="000000"/>
          <w:sz w:val="16"/>
          <w:szCs w:val="16"/>
        </w:rPr>
        <w:t>Fuente: Departamento de Presupuesto de la Dirección de Egresos y Control Presupuestal.</w:t>
      </w:r>
    </w:p>
    <w:p w:rsidR="00104804" w:rsidRDefault="00104804" w:rsidP="00104804">
      <w:pPr>
        <w:spacing w:line="264" w:lineRule="auto"/>
        <w:ind w:firstLine="567"/>
        <w:jc w:val="both"/>
        <w:rPr>
          <w:rFonts w:ascii="Arial" w:hAnsi="Arial" w:cs="Arial"/>
          <w:sz w:val="22"/>
          <w:szCs w:val="22"/>
        </w:rPr>
      </w:pPr>
    </w:p>
    <w:p w:rsidR="00FB1314" w:rsidRDefault="00FB1314" w:rsidP="00104804">
      <w:pPr>
        <w:spacing w:line="264" w:lineRule="auto"/>
        <w:ind w:firstLine="567"/>
        <w:jc w:val="both"/>
        <w:rPr>
          <w:rFonts w:ascii="Arial" w:hAnsi="Arial" w:cs="Arial"/>
          <w:sz w:val="22"/>
          <w:szCs w:val="22"/>
        </w:rPr>
      </w:pPr>
    </w:p>
    <w:p w:rsidR="00104804" w:rsidRPr="00976C43" w:rsidRDefault="00104804" w:rsidP="00104804">
      <w:pPr>
        <w:spacing w:line="264" w:lineRule="auto"/>
        <w:ind w:firstLine="567"/>
        <w:jc w:val="both"/>
        <w:rPr>
          <w:rFonts w:ascii="Arial" w:hAnsi="Arial" w:cs="Arial"/>
          <w:sz w:val="22"/>
          <w:szCs w:val="22"/>
        </w:rPr>
      </w:pPr>
      <w:r w:rsidRPr="00976C43">
        <w:rPr>
          <w:rFonts w:ascii="Arial" w:hAnsi="Arial" w:cs="Arial"/>
          <w:sz w:val="22"/>
          <w:szCs w:val="22"/>
        </w:rPr>
        <w:t>XXIII. Que de lo anterior se desprende que resulta necesaria a la fecha una modificación al Presupuesto de Egresos del Municipio de Puebla para el Ejercicio Fiscal 2015 por la cantidad de $34,460,958.65 (Treinta y cuatro millones cuatrocientos sesenta mil novecientos cincuenta y ocho pesos 65/100 M.N.) correspondiendo $4,864,239.09 (Cuatro millones ochocientos sesenta y cuatro mil doscientos treinta y nueve pesos 09/100 M.N.)  al Fondo de Aportaciones para la Infraestructura Social Municipal y de las Demarcaciones Territoriales del Distrito Federal (FISMDF), y $29,596,719.56 (Veintinueve millones quinientos noventa y seis mil setecientos diecinueve pesos 56/100 M.N.) al Fondo de Aportaciones para el Fortalecimiento de los Municipios y de las Demarcaciones Territoriales del Distrito Federal (FORTAMUNDF) respectivamente.</w:t>
      </w:r>
    </w:p>
    <w:p w:rsidR="00104804" w:rsidRPr="00976C43" w:rsidRDefault="00104804" w:rsidP="00104804">
      <w:pPr>
        <w:spacing w:line="264" w:lineRule="auto"/>
        <w:ind w:firstLine="567"/>
        <w:jc w:val="both"/>
        <w:rPr>
          <w:rFonts w:ascii="Arial" w:hAnsi="Arial" w:cs="Arial"/>
          <w:sz w:val="22"/>
          <w:szCs w:val="22"/>
        </w:rPr>
      </w:pPr>
    </w:p>
    <w:p w:rsidR="00104804" w:rsidRPr="00976C43" w:rsidRDefault="00104804" w:rsidP="00104804">
      <w:pPr>
        <w:spacing w:line="264" w:lineRule="auto"/>
        <w:ind w:firstLine="567"/>
        <w:jc w:val="both"/>
        <w:rPr>
          <w:rFonts w:ascii="Arial" w:hAnsi="Arial" w:cs="Arial"/>
          <w:sz w:val="22"/>
          <w:szCs w:val="22"/>
        </w:rPr>
      </w:pPr>
      <w:r w:rsidRPr="00976C43">
        <w:rPr>
          <w:rFonts w:ascii="Arial" w:hAnsi="Arial" w:cs="Arial"/>
          <w:sz w:val="22"/>
          <w:szCs w:val="22"/>
        </w:rPr>
        <w:t>Así como también la ampliación de rendimientos por $322,767.72 (Trescientos veintidós mil setecientos sesenta y siete pesos 72/100 M.N.) y $129,752.69 (Ciento veintinueve mil setecientos cincuenta y dos pesos 69/100 M.N.) respectivamente, de los recursos 2014; y remanentes del ejercicio 2014 por $1,673,236.60 (Un millón seiscientos setenta y tres mil doscientos treinta y seis pesos 60/100 M.N.)  y $2,295,095.65 (Dos millones doscientos noventa y cinco mil noventa y cinco pesos 65/100 M.N.) de los mismos, para quedar un monto anual por fondo con la siguiente integración:</w:t>
      </w:r>
    </w:p>
    <w:p w:rsidR="00104804" w:rsidRPr="00976C43" w:rsidRDefault="00104804" w:rsidP="00104804">
      <w:pPr>
        <w:spacing w:line="264" w:lineRule="auto"/>
        <w:ind w:firstLine="567"/>
        <w:jc w:val="both"/>
        <w:rPr>
          <w:rFonts w:ascii="Arial" w:hAnsi="Arial" w:cs="Arial"/>
          <w:sz w:val="22"/>
          <w:szCs w:val="22"/>
        </w:rPr>
      </w:pPr>
    </w:p>
    <w:p w:rsidR="00104804" w:rsidRPr="00976C43" w:rsidRDefault="00104804" w:rsidP="00104804">
      <w:pPr>
        <w:spacing w:line="264" w:lineRule="auto"/>
        <w:jc w:val="both"/>
        <w:rPr>
          <w:rFonts w:ascii="Arial" w:hAnsi="Arial" w:cs="Arial"/>
          <w:color w:val="FF0000"/>
          <w:sz w:val="22"/>
          <w:szCs w:val="22"/>
        </w:rPr>
      </w:pPr>
      <w:r w:rsidRPr="00976C43">
        <w:rPr>
          <w:rFonts w:ascii="Arial" w:hAnsi="Arial" w:cs="Arial"/>
          <w:noProof/>
          <w:sz w:val="22"/>
          <w:szCs w:val="22"/>
          <w:lang w:val="es-MX" w:eastAsia="es-MX"/>
        </w:rPr>
        <w:drawing>
          <wp:inline distT="0" distB="0" distL="0" distR="0">
            <wp:extent cx="5610225" cy="847725"/>
            <wp:effectExtent l="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847725"/>
                    </a:xfrm>
                    <a:prstGeom prst="rect">
                      <a:avLst/>
                    </a:prstGeom>
                    <a:noFill/>
                    <a:ln>
                      <a:noFill/>
                    </a:ln>
                  </pic:spPr>
                </pic:pic>
              </a:graphicData>
            </a:graphic>
          </wp:inline>
        </w:drawing>
      </w:r>
    </w:p>
    <w:p w:rsidR="00104804" w:rsidRPr="00973315" w:rsidRDefault="00104804" w:rsidP="00104804">
      <w:pPr>
        <w:spacing w:line="264" w:lineRule="auto"/>
        <w:ind w:firstLine="567"/>
        <w:jc w:val="both"/>
        <w:rPr>
          <w:rFonts w:ascii="Arial" w:hAnsi="Arial" w:cs="Arial"/>
          <w:color w:val="000000"/>
          <w:sz w:val="14"/>
          <w:szCs w:val="14"/>
        </w:rPr>
      </w:pPr>
      <w:r w:rsidRPr="00973315">
        <w:rPr>
          <w:rFonts w:ascii="Arial" w:hAnsi="Arial" w:cs="Arial"/>
          <w:color w:val="000000"/>
          <w:sz w:val="14"/>
          <w:szCs w:val="14"/>
        </w:rPr>
        <w:t>Fuente: Departamento de Presupuesto de la Dirección de Egresos y Control Presupuestal.</w:t>
      </w:r>
    </w:p>
    <w:p w:rsidR="00104804" w:rsidRDefault="00104804" w:rsidP="00104804">
      <w:pPr>
        <w:spacing w:line="264" w:lineRule="auto"/>
        <w:ind w:firstLine="567"/>
        <w:jc w:val="both"/>
        <w:rPr>
          <w:rFonts w:ascii="Arial" w:hAnsi="Arial" w:cs="Arial"/>
          <w:color w:val="000000"/>
          <w:sz w:val="22"/>
          <w:szCs w:val="22"/>
        </w:rPr>
      </w:pPr>
    </w:p>
    <w:p w:rsidR="00FB1314" w:rsidRPr="00976C43" w:rsidRDefault="00FB1314" w:rsidP="00104804">
      <w:pPr>
        <w:spacing w:line="264" w:lineRule="auto"/>
        <w:ind w:firstLine="567"/>
        <w:jc w:val="both"/>
        <w:rPr>
          <w:rFonts w:ascii="Arial" w:hAnsi="Arial" w:cs="Arial"/>
          <w:color w:val="000000"/>
          <w:sz w:val="22"/>
          <w:szCs w:val="22"/>
        </w:rPr>
      </w:pPr>
    </w:p>
    <w:p w:rsidR="00104804" w:rsidRPr="00976C43" w:rsidRDefault="00104804" w:rsidP="00104804">
      <w:pPr>
        <w:spacing w:line="264" w:lineRule="auto"/>
        <w:ind w:firstLine="567"/>
        <w:jc w:val="both"/>
        <w:rPr>
          <w:rFonts w:ascii="Arial" w:hAnsi="Arial" w:cs="Arial"/>
          <w:sz w:val="22"/>
          <w:szCs w:val="22"/>
        </w:rPr>
      </w:pPr>
      <w:r w:rsidRPr="00976C43">
        <w:rPr>
          <w:rFonts w:ascii="Arial" w:hAnsi="Arial" w:cs="Arial"/>
          <w:color w:val="000000"/>
          <w:sz w:val="22"/>
          <w:szCs w:val="22"/>
        </w:rPr>
        <w:t xml:space="preserve">XXIV. </w:t>
      </w:r>
      <w:r w:rsidRPr="00976C43">
        <w:rPr>
          <w:rFonts w:ascii="Arial" w:hAnsi="Arial" w:cs="Arial"/>
          <w:sz w:val="22"/>
          <w:szCs w:val="22"/>
        </w:rPr>
        <w:t>Que, con base en el artículo 37 de la Ley de Coordinación Fiscal, el cual establece que los recursos del Fondo para el Fortalecimiento de los Municipios y de las Demarcaciones Territoriales del Distrito Federal (FORTAMUNDF) se destinarán exclusivamente a la satisfacción de sus requerimientos, dando prioridad al cumplimiento de sus obligaciones financieras, al pago de derechos y aprovechamientos por concepto de agua y a la atención de las necesidades directamente vinculadas con la seguridad pública de sus habitantes.</w:t>
      </w:r>
    </w:p>
    <w:p w:rsidR="00104804" w:rsidRDefault="00104804" w:rsidP="00104804">
      <w:pPr>
        <w:spacing w:line="264" w:lineRule="auto"/>
        <w:ind w:left="708"/>
        <w:jc w:val="both"/>
        <w:rPr>
          <w:rFonts w:ascii="Arial" w:hAnsi="Arial" w:cs="Arial"/>
          <w:i/>
          <w:color w:val="FF0000"/>
          <w:sz w:val="22"/>
          <w:szCs w:val="22"/>
          <w:highlight w:val="yellow"/>
        </w:rPr>
      </w:pPr>
    </w:p>
    <w:p w:rsidR="00FB1314" w:rsidRPr="00976C43" w:rsidRDefault="00FB1314" w:rsidP="00104804">
      <w:pPr>
        <w:spacing w:line="264" w:lineRule="auto"/>
        <w:ind w:left="708"/>
        <w:jc w:val="both"/>
        <w:rPr>
          <w:rFonts w:ascii="Arial" w:hAnsi="Arial" w:cs="Arial"/>
          <w:i/>
          <w:color w:val="FF0000"/>
          <w:sz w:val="22"/>
          <w:szCs w:val="22"/>
          <w:highlight w:val="yellow"/>
        </w:rPr>
      </w:pPr>
    </w:p>
    <w:p w:rsidR="00104804" w:rsidRPr="00976C43" w:rsidRDefault="00104804" w:rsidP="00104804">
      <w:pPr>
        <w:spacing w:line="264" w:lineRule="auto"/>
        <w:ind w:firstLine="567"/>
        <w:jc w:val="both"/>
        <w:rPr>
          <w:rFonts w:ascii="Arial" w:hAnsi="Arial" w:cs="Arial"/>
          <w:sz w:val="22"/>
          <w:szCs w:val="22"/>
        </w:rPr>
      </w:pPr>
      <w:r w:rsidRPr="00976C43">
        <w:rPr>
          <w:rFonts w:ascii="Arial" w:hAnsi="Arial" w:cs="Arial"/>
          <w:sz w:val="22"/>
          <w:szCs w:val="22"/>
        </w:rPr>
        <w:t>XXV. Que, el artículo 33 de la Ley de Coordinación Fiscal, establece que el Fondo de Aportaciones para la Infraestructura Social Municipal y de las Demarcaciones Territoriales del Distrito Federal</w:t>
      </w:r>
      <w:r w:rsidRPr="00976C43">
        <w:rPr>
          <w:rFonts w:ascii="Arial" w:hAnsi="Arial" w:cs="Arial"/>
          <w:color w:val="000000"/>
          <w:sz w:val="22"/>
          <w:szCs w:val="22"/>
        </w:rPr>
        <w:t xml:space="preserve"> (FISMDF)</w:t>
      </w:r>
      <w:r w:rsidRPr="00976C43">
        <w:rPr>
          <w:rFonts w:ascii="Arial" w:hAnsi="Arial" w:cs="Arial"/>
          <w:sz w:val="22"/>
          <w:szCs w:val="22"/>
        </w:rPr>
        <w:t xml:space="preserve"> se destinaría exclusivamente al financiamiento de obras, acciones sociales básicas y a inversiones que beneficien directamente a sectores de su población que se encuentren en condiciones de rezago social y pobreza extrema.</w:t>
      </w:r>
    </w:p>
    <w:p w:rsidR="00104804" w:rsidRDefault="00104804" w:rsidP="00104804">
      <w:pPr>
        <w:spacing w:line="264" w:lineRule="auto"/>
        <w:ind w:firstLine="567"/>
        <w:jc w:val="both"/>
        <w:rPr>
          <w:rFonts w:ascii="Arial" w:hAnsi="Arial" w:cs="Arial"/>
          <w:sz w:val="22"/>
          <w:szCs w:val="22"/>
        </w:rPr>
      </w:pPr>
    </w:p>
    <w:p w:rsidR="00FB1314" w:rsidRPr="00976C43" w:rsidRDefault="00FB1314" w:rsidP="00104804">
      <w:pPr>
        <w:spacing w:line="264" w:lineRule="auto"/>
        <w:ind w:firstLine="567"/>
        <w:jc w:val="both"/>
        <w:rPr>
          <w:rFonts w:ascii="Arial" w:hAnsi="Arial" w:cs="Arial"/>
          <w:sz w:val="22"/>
          <w:szCs w:val="22"/>
        </w:rPr>
      </w:pPr>
    </w:p>
    <w:p w:rsidR="00104804" w:rsidRPr="00976C43" w:rsidRDefault="00104804" w:rsidP="00104804">
      <w:pPr>
        <w:spacing w:line="264" w:lineRule="auto"/>
        <w:ind w:firstLine="567"/>
        <w:jc w:val="both"/>
        <w:rPr>
          <w:rFonts w:ascii="Arial" w:hAnsi="Arial" w:cs="Arial"/>
          <w:sz w:val="22"/>
          <w:szCs w:val="22"/>
        </w:rPr>
      </w:pPr>
      <w:r w:rsidRPr="00976C43">
        <w:rPr>
          <w:rFonts w:ascii="Arial" w:hAnsi="Arial" w:cs="Arial"/>
          <w:sz w:val="22"/>
          <w:szCs w:val="22"/>
        </w:rPr>
        <w:t xml:space="preserve"> XXVI. Que derivado de los considerandos anteriores se determina la necesidad de la redistribución del destino del recurso anual del Fondo de Aportaciones para la Infraestructura Social Municipal y de las Demarcaciones Territoriales del Distrito Federal (FISMDF) y del Fondo de Aportaciones para el Fortalecimiento de los Municipios y de las Demarcaciones Territoriales del Distrito Federal (FORTAMUNDF) 2015; así como de los rendimientos de recursos 2014 y de los remanentes del mismo año, de acuerdo con el cuadro que se expone a continuación: </w:t>
      </w:r>
    </w:p>
    <w:p w:rsidR="00104804" w:rsidRPr="00976C43" w:rsidRDefault="00104804" w:rsidP="00104804">
      <w:pPr>
        <w:spacing w:line="264" w:lineRule="auto"/>
        <w:jc w:val="center"/>
        <w:rPr>
          <w:rFonts w:ascii="Arial" w:hAnsi="Arial" w:cs="Arial"/>
          <w:sz w:val="22"/>
          <w:szCs w:val="22"/>
        </w:rPr>
      </w:pPr>
      <w:r w:rsidRPr="00976C43">
        <w:rPr>
          <w:rFonts w:ascii="Arial" w:hAnsi="Arial" w:cs="Arial"/>
          <w:noProof/>
          <w:sz w:val="22"/>
          <w:szCs w:val="22"/>
          <w:lang w:val="es-MX" w:eastAsia="es-MX"/>
        </w:rPr>
        <w:lastRenderedPageBreak/>
        <w:drawing>
          <wp:inline distT="0" distB="0" distL="0" distR="0">
            <wp:extent cx="5610225" cy="6667500"/>
            <wp:effectExtent l="19050" t="19050" r="9525"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6667500"/>
                    </a:xfrm>
                    <a:prstGeom prst="rect">
                      <a:avLst/>
                    </a:prstGeom>
                    <a:noFill/>
                    <a:ln w="6350" cmpd="sng">
                      <a:solidFill>
                        <a:srgbClr val="000000"/>
                      </a:solidFill>
                      <a:miter lim="800000"/>
                      <a:headEnd/>
                      <a:tailEnd/>
                    </a:ln>
                    <a:effectLst/>
                  </pic:spPr>
                </pic:pic>
              </a:graphicData>
            </a:graphic>
          </wp:inline>
        </w:drawing>
      </w:r>
    </w:p>
    <w:p w:rsidR="00104804" w:rsidRPr="00976C43" w:rsidRDefault="00104804" w:rsidP="00104804">
      <w:pPr>
        <w:spacing w:line="264" w:lineRule="auto"/>
        <w:jc w:val="center"/>
        <w:rPr>
          <w:rFonts w:ascii="Arial" w:hAnsi="Arial" w:cs="Arial"/>
          <w:color w:val="000000"/>
          <w:sz w:val="22"/>
          <w:szCs w:val="22"/>
        </w:rPr>
      </w:pPr>
    </w:p>
    <w:p w:rsidR="00104804" w:rsidRPr="00973315" w:rsidRDefault="00104804" w:rsidP="00104804">
      <w:pPr>
        <w:spacing w:line="264" w:lineRule="auto"/>
        <w:jc w:val="center"/>
        <w:rPr>
          <w:rFonts w:ascii="Arial" w:hAnsi="Arial" w:cs="Arial"/>
          <w:color w:val="000000"/>
          <w:sz w:val="16"/>
          <w:szCs w:val="16"/>
        </w:rPr>
      </w:pPr>
      <w:r w:rsidRPr="00973315">
        <w:rPr>
          <w:rFonts w:ascii="Arial" w:hAnsi="Arial" w:cs="Arial"/>
          <w:color w:val="000000"/>
          <w:sz w:val="16"/>
          <w:szCs w:val="16"/>
        </w:rPr>
        <w:t>Fuente: Departamento de Presupuesto de la dirección de Egresos y Control Presupuestal.</w:t>
      </w:r>
    </w:p>
    <w:p w:rsidR="00104804" w:rsidRPr="00976C43" w:rsidRDefault="00104804" w:rsidP="00104804">
      <w:pPr>
        <w:spacing w:line="264" w:lineRule="auto"/>
        <w:jc w:val="center"/>
        <w:rPr>
          <w:rFonts w:ascii="Arial" w:hAnsi="Arial" w:cs="Arial"/>
          <w:color w:val="000000"/>
          <w:sz w:val="22"/>
          <w:szCs w:val="22"/>
        </w:rPr>
      </w:pPr>
    </w:p>
    <w:p w:rsidR="00104804" w:rsidRPr="00976C43" w:rsidRDefault="00104804" w:rsidP="00104804">
      <w:pPr>
        <w:spacing w:line="264" w:lineRule="auto"/>
        <w:ind w:firstLine="567"/>
        <w:jc w:val="both"/>
        <w:rPr>
          <w:rFonts w:ascii="Arial" w:hAnsi="Arial" w:cs="Arial"/>
          <w:sz w:val="22"/>
          <w:szCs w:val="22"/>
        </w:rPr>
      </w:pPr>
      <w:r w:rsidRPr="00976C43">
        <w:rPr>
          <w:rFonts w:ascii="Arial" w:hAnsi="Arial" w:cs="Arial"/>
          <w:sz w:val="22"/>
          <w:szCs w:val="22"/>
        </w:rPr>
        <w:t>XXVII. Que, el 31 de diciembre de 2014, se publicó en el Periódico Oficial del Estado de Puebla, el Dictamen por el que se aprueba el Presupuesto de Egresos del Honorable Ayuntamiento del Municipio de Puebla para el Ejercicio Fiscal 2015, el cual incluye los siguientes fondos: Ramo 28 PARTICIPACIONES y Subsidio para la Seguridad en los Municipios (SUBSEMUN), presupuestados con los siguientes montos: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58"/>
        <w:gridCol w:w="3072"/>
      </w:tblGrid>
      <w:tr w:rsidR="00104804" w:rsidRPr="00976C43" w:rsidTr="002B7744">
        <w:trPr>
          <w:trHeight w:val="174"/>
          <w:jc w:val="center"/>
        </w:trPr>
        <w:tc>
          <w:tcPr>
            <w:tcW w:w="4158" w:type="dxa"/>
          </w:tcPr>
          <w:p w:rsidR="00104804" w:rsidRPr="00976C43" w:rsidRDefault="00104804" w:rsidP="002B7744">
            <w:pPr>
              <w:spacing w:line="264" w:lineRule="auto"/>
              <w:jc w:val="both"/>
              <w:rPr>
                <w:rFonts w:ascii="Arial" w:hAnsi="Arial" w:cs="Arial"/>
                <w:b/>
                <w:color w:val="000000"/>
              </w:rPr>
            </w:pPr>
            <w:r w:rsidRPr="00976C43">
              <w:rPr>
                <w:rFonts w:ascii="Arial" w:hAnsi="Arial" w:cs="Arial"/>
                <w:b/>
                <w:sz w:val="22"/>
                <w:szCs w:val="22"/>
              </w:rPr>
              <w:lastRenderedPageBreak/>
              <w:t xml:space="preserve">PARTICIPACIONES 2015                                                         </w:t>
            </w:r>
          </w:p>
        </w:tc>
        <w:tc>
          <w:tcPr>
            <w:tcW w:w="3072" w:type="dxa"/>
          </w:tcPr>
          <w:p w:rsidR="00104804" w:rsidRPr="00976C43" w:rsidRDefault="00104804" w:rsidP="002B7744">
            <w:pPr>
              <w:spacing w:line="264" w:lineRule="auto"/>
              <w:jc w:val="right"/>
              <w:rPr>
                <w:rFonts w:ascii="Arial" w:hAnsi="Arial" w:cs="Arial"/>
                <w:b/>
              </w:rPr>
            </w:pPr>
            <w:r w:rsidRPr="00976C43">
              <w:rPr>
                <w:rFonts w:ascii="Arial" w:hAnsi="Arial" w:cs="Arial"/>
                <w:b/>
                <w:sz w:val="22"/>
                <w:szCs w:val="22"/>
              </w:rPr>
              <w:t>$</w:t>
            </w:r>
            <w:r w:rsidRPr="00976C43">
              <w:rPr>
                <w:rFonts w:ascii="Arial" w:hAnsi="Arial" w:cs="Arial"/>
                <w:sz w:val="22"/>
                <w:szCs w:val="22"/>
              </w:rPr>
              <w:t xml:space="preserve"> </w:t>
            </w:r>
            <w:r w:rsidRPr="00976C43">
              <w:rPr>
                <w:rFonts w:ascii="Arial" w:hAnsi="Arial" w:cs="Arial"/>
                <w:b/>
                <w:sz w:val="22"/>
                <w:szCs w:val="22"/>
              </w:rPr>
              <w:t>1,603,111,845.99</w:t>
            </w:r>
          </w:p>
        </w:tc>
      </w:tr>
      <w:tr w:rsidR="00104804" w:rsidRPr="00976C43" w:rsidTr="002B7744">
        <w:trPr>
          <w:trHeight w:val="174"/>
          <w:jc w:val="center"/>
        </w:trPr>
        <w:tc>
          <w:tcPr>
            <w:tcW w:w="4158" w:type="dxa"/>
          </w:tcPr>
          <w:p w:rsidR="00104804" w:rsidRPr="00976C43" w:rsidRDefault="00104804" w:rsidP="002B7744">
            <w:pPr>
              <w:spacing w:line="264" w:lineRule="auto"/>
              <w:jc w:val="both"/>
              <w:rPr>
                <w:rFonts w:ascii="Arial" w:hAnsi="Arial" w:cs="Arial"/>
                <w:color w:val="000000"/>
              </w:rPr>
            </w:pPr>
            <w:r w:rsidRPr="00976C43">
              <w:rPr>
                <w:rFonts w:ascii="Arial" w:hAnsi="Arial" w:cs="Arial"/>
                <w:b/>
                <w:sz w:val="22"/>
                <w:szCs w:val="22"/>
              </w:rPr>
              <w:t xml:space="preserve">SUBSEMUN 2015                                                </w:t>
            </w:r>
          </w:p>
        </w:tc>
        <w:tc>
          <w:tcPr>
            <w:tcW w:w="3072" w:type="dxa"/>
          </w:tcPr>
          <w:p w:rsidR="00104804" w:rsidRPr="00976C43" w:rsidRDefault="00104804" w:rsidP="002B7744">
            <w:pPr>
              <w:spacing w:line="264" w:lineRule="auto"/>
              <w:jc w:val="right"/>
              <w:rPr>
                <w:rFonts w:ascii="Arial" w:hAnsi="Arial" w:cs="Arial"/>
                <w:b/>
              </w:rPr>
            </w:pPr>
            <w:r w:rsidRPr="00976C43">
              <w:rPr>
                <w:rFonts w:ascii="Arial" w:hAnsi="Arial" w:cs="Arial"/>
                <w:b/>
                <w:sz w:val="22"/>
                <w:szCs w:val="22"/>
              </w:rPr>
              <w:t>$ 95,000,000.00</w:t>
            </w:r>
          </w:p>
        </w:tc>
      </w:tr>
      <w:tr w:rsidR="00104804" w:rsidRPr="00976C43" w:rsidTr="002B7744">
        <w:trPr>
          <w:trHeight w:val="174"/>
          <w:jc w:val="center"/>
        </w:trPr>
        <w:tc>
          <w:tcPr>
            <w:tcW w:w="4158" w:type="dxa"/>
          </w:tcPr>
          <w:p w:rsidR="00104804" w:rsidRPr="00976C43" w:rsidRDefault="00104804" w:rsidP="002B7744">
            <w:pPr>
              <w:spacing w:line="264" w:lineRule="auto"/>
              <w:jc w:val="both"/>
              <w:rPr>
                <w:rFonts w:ascii="Arial" w:hAnsi="Arial" w:cs="Arial"/>
                <w:b/>
              </w:rPr>
            </w:pPr>
            <w:r w:rsidRPr="00976C43">
              <w:rPr>
                <w:rFonts w:ascii="Arial" w:hAnsi="Arial" w:cs="Arial"/>
                <w:b/>
                <w:sz w:val="22"/>
                <w:szCs w:val="22"/>
              </w:rPr>
              <w:t>COPARTICIPACIÓN SUBSEMUN 2015</w:t>
            </w:r>
          </w:p>
        </w:tc>
        <w:tc>
          <w:tcPr>
            <w:tcW w:w="3072" w:type="dxa"/>
          </w:tcPr>
          <w:p w:rsidR="00104804" w:rsidRPr="00976C43" w:rsidRDefault="00104804" w:rsidP="002B7744">
            <w:pPr>
              <w:spacing w:line="264" w:lineRule="auto"/>
              <w:jc w:val="right"/>
              <w:rPr>
                <w:rFonts w:ascii="Arial" w:hAnsi="Arial" w:cs="Arial"/>
                <w:b/>
              </w:rPr>
            </w:pPr>
            <w:r w:rsidRPr="00976C43">
              <w:rPr>
                <w:rFonts w:ascii="Arial" w:hAnsi="Arial" w:cs="Arial"/>
                <w:b/>
                <w:sz w:val="22"/>
                <w:szCs w:val="22"/>
              </w:rPr>
              <w:t>$ 23,750,000.00</w:t>
            </w:r>
          </w:p>
        </w:tc>
      </w:tr>
    </w:tbl>
    <w:p w:rsidR="00104804" w:rsidRDefault="00104804" w:rsidP="00104804">
      <w:pPr>
        <w:spacing w:line="264" w:lineRule="auto"/>
        <w:ind w:firstLine="567"/>
        <w:jc w:val="both"/>
        <w:rPr>
          <w:rFonts w:ascii="Arial" w:hAnsi="Arial" w:cs="Arial"/>
          <w:sz w:val="22"/>
          <w:szCs w:val="22"/>
        </w:rPr>
      </w:pPr>
    </w:p>
    <w:p w:rsidR="00FB1314" w:rsidRPr="00976C43" w:rsidRDefault="00FB1314" w:rsidP="00104804">
      <w:pPr>
        <w:spacing w:line="264" w:lineRule="auto"/>
        <w:ind w:firstLine="567"/>
        <w:jc w:val="both"/>
        <w:rPr>
          <w:rFonts w:ascii="Arial" w:hAnsi="Arial" w:cs="Arial"/>
          <w:sz w:val="22"/>
          <w:szCs w:val="22"/>
        </w:rPr>
      </w:pPr>
    </w:p>
    <w:p w:rsidR="00104804" w:rsidRPr="00976C43" w:rsidRDefault="00104804" w:rsidP="00104804">
      <w:pPr>
        <w:spacing w:line="264" w:lineRule="auto"/>
        <w:ind w:firstLine="567"/>
        <w:jc w:val="both"/>
        <w:rPr>
          <w:rFonts w:ascii="Arial" w:hAnsi="Arial" w:cs="Arial"/>
          <w:sz w:val="22"/>
          <w:szCs w:val="22"/>
        </w:rPr>
      </w:pPr>
      <w:r w:rsidRPr="00976C43">
        <w:rPr>
          <w:rFonts w:ascii="Arial" w:hAnsi="Arial" w:cs="Arial"/>
          <w:sz w:val="22"/>
          <w:szCs w:val="22"/>
        </w:rPr>
        <w:t>XXVIII. Que, el 13 de febrero de 2015, se publicó en el Periódico Oficial del Estado de Puebla, el Acuerdo del Director de Deuda Pública en la Unidad de Inversión de la Subsecretaría de Egresos, de la Secretaría de Finanzas y Administración del Gobierno del Estado, que tiene por objeto publicar el calendario de entrega, porcentaje, fórmulas y variables utilizadas, así como los montos estimados, de las PARTICIPACIONES correspondientes a los Municipios del Estado de Puebla para el Ejercicio Fiscal 2015, de conformidad con el penúltimo párrafo del artículo 6º. De la Ley de Coordinación Fiscal con el siguiente monto:</w:t>
      </w:r>
    </w:p>
    <w:p w:rsidR="00104804" w:rsidRPr="00976C43" w:rsidRDefault="00104804" w:rsidP="00104804">
      <w:pPr>
        <w:spacing w:line="264" w:lineRule="auto"/>
        <w:ind w:firstLine="567"/>
        <w:jc w:val="both"/>
        <w:rPr>
          <w:rFonts w:ascii="Arial" w:hAnsi="Arial" w:cs="Arial"/>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3261"/>
      </w:tblGrid>
      <w:tr w:rsidR="00104804" w:rsidRPr="00976C43" w:rsidTr="002B7744">
        <w:trPr>
          <w:trHeight w:val="174"/>
          <w:jc w:val="center"/>
        </w:trPr>
        <w:tc>
          <w:tcPr>
            <w:tcW w:w="3969" w:type="dxa"/>
          </w:tcPr>
          <w:p w:rsidR="00104804" w:rsidRPr="00976C43" w:rsidRDefault="00104804" w:rsidP="002B7744">
            <w:pPr>
              <w:spacing w:line="264" w:lineRule="auto"/>
              <w:jc w:val="both"/>
              <w:rPr>
                <w:rFonts w:ascii="Arial" w:hAnsi="Arial" w:cs="Arial"/>
                <w:b/>
                <w:color w:val="000000"/>
              </w:rPr>
            </w:pPr>
            <w:r w:rsidRPr="00976C43">
              <w:rPr>
                <w:rFonts w:ascii="Arial" w:hAnsi="Arial" w:cs="Arial"/>
                <w:b/>
                <w:sz w:val="22"/>
                <w:szCs w:val="22"/>
              </w:rPr>
              <w:t xml:space="preserve">PARTICIPACIONES 2015                                                         </w:t>
            </w:r>
          </w:p>
        </w:tc>
        <w:tc>
          <w:tcPr>
            <w:tcW w:w="3261" w:type="dxa"/>
          </w:tcPr>
          <w:p w:rsidR="00104804" w:rsidRPr="00976C43" w:rsidRDefault="00104804" w:rsidP="002B7744">
            <w:pPr>
              <w:spacing w:line="264" w:lineRule="auto"/>
              <w:jc w:val="right"/>
              <w:rPr>
                <w:rFonts w:ascii="Arial" w:hAnsi="Arial" w:cs="Arial"/>
                <w:b/>
              </w:rPr>
            </w:pPr>
            <w:r w:rsidRPr="00976C43">
              <w:rPr>
                <w:rFonts w:ascii="Arial" w:hAnsi="Arial" w:cs="Arial"/>
                <w:b/>
                <w:sz w:val="22"/>
                <w:szCs w:val="22"/>
              </w:rPr>
              <w:t>$</w:t>
            </w:r>
            <w:r w:rsidRPr="00976C43">
              <w:rPr>
                <w:rFonts w:ascii="Arial" w:hAnsi="Arial" w:cs="Arial"/>
                <w:sz w:val="22"/>
                <w:szCs w:val="22"/>
              </w:rPr>
              <w:t xml:space="preserve"> </w:t>
            </w:r>
            <w:r w:rsidRPr="00976C43">
              <w:rPr>
                <w:rFonts w:ascii="Arial" w:hAnsi="Arial" w:cs="Arial"/>
                <w:b/>
                <w:sz w:val="22"/>
                <w:szCs w:val="22"/>
              </w:rPr>
              <w:t>1,591,703,847.00</w:t>
            </w:r>
          </w:p>
        </w:tc>
      </w:tr>
    </w:tbl>
    <w:p w:rsidR="00104804" w:rsidRDefault="00104804" w:rsidP="00104804">
      <w:pPr>
        <w:spacing w:line="264" w:lineRule="auto"/>
        <w:ind w:firstLine="708"/>
        <w:jc w:val="both"/>
        <w:rPr>
          <w:rFonts w:ascii="Arial" w:hAnsi="Arial" w:cs="Arial"/>
          <w:sz w:val="22"/>
          <w:szCs w:val="22"/>
        </w:rPr>
      </w:pPr>
    </w:p>
    <w:p w:rsidR="00FB1314" w:rsidRPr="00976C43" w:rsidRDefault="00FB1314" w:rsidP="00104804">
      <w:pPr>
        <w:spacing w:line="264" w:lineRule="auto"/>
        <w:ind w:firstLine="708"/>
        <w:jc w:val="both"/>
        <w:rPr>
          <w:rFonts w:ascii="Arial" w:hAnsi="Arial" w:cs="Arial"/>
          <w:sz w:val="22"/>
          <w:szCs w:val="22"/>
        </w:rPr>
      </w:pPr>
    </w:p>
    <w:p w:rsidR="00104804" w:rsidRPr="00976C43" w:rsidRDefault="00104804" w:rsidP="00104804">
      <w:pPr>
        <w:spacing w:line="264" w:lineRule="auto"/>
        <w:ind w:firstLine="567"/>
        <w:jc w:val="both"/>
        <w:rPr>
          <w:rFonts w:ascii="Arial" w:eastAsia="Arial" w:hAnsi="Arial" w:cs="Arial"/>
          <w:sz w:val="22"/>
          <w:szCs w:val="22"/>
        </w:rPr>
      </w:pPr>
      <w:r w:rsidRPr="00976C43">
        <w:rPr>
          <w:rFonts w:ascii="Arial" w:eastAsia="Arial" w:hAnsi="Arial" w:cs="Arial"/>
          <w:sz w:val="22"/>
          <w:szCs w:val="22"/>
        </w:rPr>
        <w:t>XXIX. Que, con fecha 26 de enero de 2015 mediante oficio número SESNSP/DGVS/00903/2015 se hace de conocimiento al C. Presidente Municipal el monto del Presupuesto asignado al Municipio de Puebla del Subsidio para la Seguridad en los Municipios (SUBSEMUN) por parte del Director General de Vinculación y Seguimiento del Secretariado Ejecutivo del Sistema Nacional de Seguridad Pública; y que en el Anexo Técnico del Convenio Específico de Adhesión para el Otorgamiento del SUBSEMUN firmado en la Ciudad de México, Distrito Federal, a los 3 días del mes de febrero de 2015 se hace de conocimiento también el monto de la aportación del beneficiario con los siguientes montos:</w:t>
      </w:r>
    </w:p>
    <w:p w:rsidR="00104804" w:rsidRPr="00976C43" w:rsidRDefault="00104804" w:rsidP="00104804">
      <w:pPr>
        <w:spacing w:line="264" w:lineRule="auto"/>
        <w:ind w:firstLine="567"/>
        <w:jc w:val="both"/>
        <w:rPr>
          <w:rFonts w:ascii="Arial" w:hAnsi="Arial" w:cs="Arial"/>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58"/>
        <w:gridCol w:w="3072"/>
      </w:tblGrid>
      <w:tr w:rsidR="00104804" w:rsidRPr="00976C43" w:rsidTr="002B7744">
        <w:trPr>
          <w:trHeight w:val="174"/>
          <w:jc w:val="center"/>
        </w:trPr>
        <w:tc>
          <w:tcPr>
            <w:tcW w:w="4158" w:type="dxa"/>
          </w:tcPr>
          <w:p w:rsidR="00104804" w:rsidRPr="00976C43" w:rsidRDefault="00104804" w:rsidP="002B7744">
            <w:pPr>
              <w:spacing w:line="264" w:lineRule="auto"/>
              <w:jc w:val="both"/>
              <w:rPr>
                <w:rFonts w:ascii="Arial" w:hAnsi="Arial" w:cs="Arial"/>
                <w:b/>
                <w:color w:val="000000"/>
              </w:rPr>
            </w:pPr>
            <w:r w:rsidRPr="00976C43">
              <w:rPr>
                <w:rFonts w:ascii="Arial" w:hAnsi="Arial" w:cs="Arial"/>
                <w:b/>
                <w:sz w:val="22"/>
                <w:szCs w:val="22"/>
              </w:rPr>
              <w:t xml:space="preserve">SUBSEMUN 2015                                                         </w:t>
            </w:r>
          </w:p>
        </w:tc>
        <w:tc>
          <w:tcPr>
            <w:tcW w:w="3072" w:type="dxa"/>
          </w:tcPr>
          <w:p w:rsidR="00104804" w:rsidRPr="00976C43" w:rsidRDefault="00104804" w:rsidP="002B7744">
            <w:pPr>
              <w:spacing w:line="264" w:lineRule="auto"/>
              <w:jc w:val="right"/>
              <w:rPr>
                <w:rFonts w:ascii="Arial" w:hAnsi="Arial" w:cs="Arial"/>
                <w:b/>
              </w:rPr>
            </w:pPr>
            <w:r w:rsidRPr="00976C43">
              <w:rPr>
                <w:rFonts w:ascii="Arial" w:hAnsi="Arial" w:cs="Arial"/>
                <w:b/>
                <w:sz w:val="22"/>
                <w:szCs w:val="22"/>
              </w:rPr>
              <w:t>$</w:t>
            </w:r>
            <w:r w:rsidRPr="00976C43">
              <w:rPr>
                <w:rFonts w:ascii="Arial" w:hAnsi="Arial" w:cs="Arial"/>
                <w:sz w:val="22"/>
                <w:szCs w:val="22"/>
              </w:rPr>
              <w:t xml:space="preserve"> </w:t>
            </w:r>
            <w:r w:rsidRPr="00976C43">
              <w:rPr>
                <w:rFonts w:ascii="Arial" w:hAnsi="Arial" w:cs="Arial"/>
                <w:b/>
                <w:sz w:val="22"/>
                <w:szCs w:val="22"/>
              </w:rPr>
              <w:t>89,008,663.00</w:t>
            </w:r>
          </w:p>
        </w:tc>
      </w:tr>
      <w:tr w:rsidR="00104804" w:rsidRPr="00976C43" w:rsidTr="002B7744">
        <w:trPr>
          <w:trHeight w:val="174"/>
          <w:jc w:val="center"/>
        </w:trPr>
        <w:tc>
          <w:tcPr>
            <w:tcW w:w="4158" w:type="dxa"/>
          </w:tcPr>
          <w:p w:rsidR="00104804" w:rsidRPr="00976C43" w:rsidRDefault="00104804" w:rsidP="002B7744">
            <w:pPr>
              <w:spacing w:line="264" w:lineRule="auto"/>
              <w:jc w:val="both"/>
              <w:rPr>
                <w:rFonts w:ascii="Arial" w:hAnsi="Arial" w:cs="Arial"/>
                <w:b/>
              </w:rPr>
            </w:pPr>
            <w:r w:rsidRPr="00976C43">
              <w:rPr>
                <w:rFonts w:ascii="Arial" w:hAnsi="Arial" w:cs="Arial"/>
                <w:b/>
                <w:sz w:val="22"/>
                <w:szCs w:val="22"/>
              </w:rPr>
              <w:t>APORTACIÓN DE EL BENEFICIARIO</w:t>
            </w:r>
          </w:p>
        </w:tc>
        <w:tc>
          <w:tcPr>
            <w:tcW w:w="3072" w:type="dxa"/>
          </w:tcPr>
          <w:p w:rsidR="00104804" w:rsidRPr="00976C43" w:rsidRDefault="00104804" w:rsidP="002B7744">
            <w:pPr>
              <w:spacing w:line="264" w:lineRule="auto"/>
              <w:jc w:val="right"/>
              <w:rPr>
                <w:rFonts w:ascii="Arial" w:hAnsi="Arial" w:cs="Arial"/>
                <w:b/>
              </w:rPr>
            </w:pPr>
            <w:r w:rsidRPr="00976C43">
              <w:rPr>
                <w:rFonts w:ascii="Arial" w:hAnsi="Arial" w:cs="Arial"/>
                <w:b/>
                <w:sz w:val="22"/>
                <w:szCs w:val="22"/>
              </w:rPr>
              <w:t xml:space="preserve"> $ 22,252,165.75</w:t>
            </w:r>
          </w:p>
        </w:tc>
      </w:tr>
    </w:tbl>
    <w:p w:rsidR="00104804" w:rsidRDefault="00104804" w:rsidP="00104804">
      <w:pPr>
        <w:spacing w:line="264" w:lineRule="auto"/>
        <w:ind w:firstLine="708"/>
        <w:jc w:val="both"/>
        <w:rPr>
          <w:rFonts w:ascii="Arial" w:hAnsi="Arial" w:cs="Arial"/>
          <w:sz w:val="22"/>
          <w:szCs w:val="22"/>
        </w:rPr>
      </w:pPr>
    </w:p>
    <w:p w:rsidR="00FB1314" w:rsidRPr="00976C43" w:rsidRDefault="00FB1314" w:rsidP="00104804">
      <w:pPr>
        <w:spacing w:line="264" w:lineRule="auto"/>
        <w:ind w:firstLine="708"/>
        <w:jc w:val="both"/>
        <w:rPr>
          <w:rFonts w:ascii="Arial" w:hAnsi="Arial" w:cs="Arial"/>
          <w:sz w:val="22"/>
          <w:szCs w:val="22"/>
        </w:rPr>
      </w:pPr>
    </w:p>
    <w:p w:rsidR="00104804" w:rsidRPr="00976C43" w:rsidRDefault="00104804" w:rsidP="00104804">
      <w:pPr>
        <w:spacing w:line="264" w:lineRule="auto"/>
        <w:ind w:firstLine="708"/>
        <w:jc w:val="both"/>
        <w:rPr>
          <w:rFonts w:ascii="Arial" w:hAnsi="Arial" w:cs="Arial"/>
          <w:sz w:val="22"/>
          <w:szCs w:val="22"/>
        </w:rPr>
      </w:pPr>
      <w:r w:rsidRPr="00976C43">
        <w:rPr>
          <w:rFonts w:ascii="Arial" w:hAnsi="Arial" w:cs="Arial"/>
          <w:sz w:val="22"/>
          <w:szCs w:val="22"/>
        </w:rPr>
        <w:t xml:space="preserve">XXX. Que derivado de los montos publicados de PARTICIPACIONES en el Periódico Oficial del Estado y de los montos dados a conocer en el oficio del Director General de Vinculación y Seguimiento del Secretariado Ejecutivo del Sistema Nacional de Seguridad Pública y en el Anexo Técnico del Convenio Específico de Adhesión para el Otorgamiento del SUBSEMUN, </w:t>
      </w:r>
      <w:r w:rsidRPr="00976C43">
        <w:rPr>
          <w:rFonts w:ascii="Arial" w:hAnsi="Arial" w:cs="Arial"/>
          <w:sz w:val="22"/>
          <w:szCs w:val="22"/>
          <w:u w:val="single"/>
        </w:rPr>
        <w:t>existe una diferencia a la baja de recursos correspondientes a los mismos</w:t>
      </w:r>
      <w:r w:rsidRPr="00976C43">
        <w:rPr>
          <w:rFonts w:ascii="Arial" w:hAnsi="Arial" w:cs="Arial"/>
          <w:sz w:val="22"/>
          <w:szCs w:val="22"/>
        </w:rPr>
        <w:t>; de lo que se desprende que resulta necesaria a la fecha una modificación al Presupuesto de Egresos del Municipio de Puebla para el Ejercicio Fiscal 2015 de $11,407,998.99, por concepto de PARTICIPACIONES, $5,991,337.00, por concepto de SUBSEMUN y $ 1,497,834.25 por concepto de Coparticipación SUBSEMUN, como se muestra en el siguiente cuadro:</w:t>
      </w:r>
    </w:p>
    <w:p w:rsidR="00104804" w:rsidRPr="00976C43" w:rsidRDefault="00104804" w:rsidP="00104804">
      <w:pPr>
        <w:spacing w:line="264" w:lineRule="auto"/>
        <w:ind w:firstLine="708"/>
        <w:jc w:val="both"/>
        <w:rPr>
          <w:rFonts w:ascii="Arial" w:hAnsi="Arial" w:cs="Arial"/>
          <w:sz w:val="22"/>
          <w:szCs w:val="22"/>
        </w:rPr>
      </w:pPr>
    </w:p>
    <w:p w:rsidR="00104804" w:rsidRPr="00976C43" w:rsidRDefault="00104804" w:rsidP="00104804">
      <w:pPr>
        <w:spacing w:line="264" w:lineRule="auto"/>
        <w:jc w:val="both"/>
        <w:rPr>
          <w:rFonts w:ascii="Arial" w:hAnsi="Arial" w:cs="Arial"/>
          <w:sz w:val="22"/>
          <w:szCs w:val="22"/>
        </w:rPr>
      </w:pPr>
      <w:r w:rsidRPr="00976C43">
        <w:rPr>
          <w:rFonts w:ascii="Arial" w:hAnsi="Arial" w:cs="Arial"/>
          <w:noProof/>
          <w:sz w:val="22"/>
          <w:szCs w:val="22"/>
          <w:lang w:val="es-MX" w:eastAsia="es-MX"/>
        </w:rPr>
        <w:lastRenderedPageBreak/>
        <w:drawing>
          <wp:inline distT="0" distB="0" distL="0" distR="0">
            <wp:extent cx="5610225" cy="2095500"/>
            <wp:effectExtent l="19050" t="19050" r="9525"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2095500"/>
                    </a:xfrm>
                    <a:prstGeom prst="rect">
                      <a:avLst/>
                    </a:prstGeom>
                    <a:noFill/>
                    <a:ln w="6350" cmpd="sng">
                      <a:solidFill>
                        <a:srgbClr val="000000"/>
                      </a:solidFill>
                      <a:miter lim="800000"/>
                      <a:headEnd/>
                      <a:tailEnd/>
                    </a:ln>
                    <a:effectLst/>
                  </pic:spPr>
                </pic:pic>
              </a:graphicData>
            </a:graphic>
          </wp:inline>
        </w:drawing>
      </w:r>
    </w:p>
    <w:p w:rsidR="00104804" w:rsidRDefault="00104804" w:rsidP="00104804">
      <w:pPr>
        <w:spacing w:line="264" w:lineRule="auto"/>
        <w:jc w:val="center"/>
        <w:rPr>
          <w:rFonts w:ascii="Arial" w:hAnsi="Arial" w:cs="Arial"/>
          <w:sz w:val="14"/>
          <w:szCs w:val="14"/>
        </w:rPr>
      </w:pPr>
    </w:p>
    <w:p w:rsidR="00104804" w:rsidRPr="00973315" w:rsidRDefault="00104804" w:rsidP="00104804">
      <w:pPr>
        <w:spacing w:line="264" w:lineRule="auto"/>
        <w:jc w:val="center"/>
        <w:rPr>
          <w:rFonts w:ascii="Arial" w:hAnsi="Arial" w:cs="Arial"/>
          <w:sz w:val="14"/>
          <w:szCs w:val="14"/>
        </w:rPr>
      </w:pPr>
      <w:r w:rsidRPr="00973315">
        <w:rPr>
          <w:rFonts w:ascii="Arial" w:hAnsi="Arial" w:cs="Arial"/>
          <w:sz w:val="14"/>
          <w:szCs w:val="14"/>
        </w:rPr>
        <w:t>Fuente: Departamento de Presupuesto de la dirección de Egresos y Control Presupuestal.</w:t>
      </w:r>
    </w:p>
    <w:p w:rsidR="00104804" w:rsidRPr="00976C43" w:rsidRDefault="00104804" w:rsidP="00104804">
      <w:pPr>
        <w:spacing w:line="264" w:lineRule="auto"/>
        <w:ind w:firstLine="708"/>
        <w:jc w:val="both"/>
        <w:rPr>
          <w:rFonts w:ascii="Arial" w:hAnsi="Arial" w:cs="Arial"/>
          <w:sz w:val="22"/>
          <w:szCs w:val="22"/>
        </w:rPr>
      </w:pPr>
    </w:p>
    <w:p w:rsidR="00FB1314" w:rsidRDefault="00FB1314" w:rsidP="00104804">
      <w:pPr>
        <w:spacing w:line="264" w:lineRule="auto"/>
        <w:ind w:firstLine="708"/>
        <w:jc w:val="both"/>
        <w:rPr>
          <w:rFonts w:ascii="Arial" w:eastAsia="Arial" w:hAnsi="Arial" w:cs="Arial"/>
          <w:sz w:val="22"/>
          <w:szCs w:val="22"/>
        </w:rPr>
      </w:pPr>
    </w:p>
    <w:p w:rsidR="00104804" w:rsidRPr="00976C43" w:rsidRDefault="00104804" w:rsidP="00104804">
      <w:pPr>
        <w:spacing w:line="264" w:lineRule="auto"/>
        <w:ind w:firstLine="708"/>
        <w:jc w:val="both"/>
        <w:rPr>
          <w:rFonts w:ascii="Arial" w:hAnsi="Arial" w:cs="Arial"/>
          <w:sz w:val="22"/>
          <w:szCs w:val="22"/>
        </w:rPr>
      </w:pPr>
      <w:r w:rsidRPr="00976C43">
        <w:rPr>
          <w:rFonts w:ascii="Arial" w:eastAsia="Arial" w:hAnsi="Arial" w:cs="Arial"/>
          <w:sz w:val="22"/>
          <w:szCs w:val="22"/>
        </w:rPr>
        <w:t xml:space="preserve">XXXI. Que en resumen, considerando  las reducciones a los fondos federales del ejercicio 2015 suman $ 53,358,128.89 (Cincuenta y tres millones trescientos cincuenta y ocho mil ciento veintiocho pesos 89/100 M.N.), y que se encuentra integrada de la siguiente forma: </w:t>
      </w:r>
    </w:p>
    <w:p w:rsidR="00104804" w:rsidRPr="00976C43" w:rsidRDefault="00104804" w:rsidP="00104804">
      <w:pPr>
        <w:spacing w:line="264" w:lineRule="auto"/>
        <w:ind w:firstLine="708"/>
        <w:jc w:val="both"/>
        <w:rPr>
          <w:rFonts w:ascii="Arial" w:hAnsi="Arial" w:cs="Arial"/>
          <w:color w:val="000000"/>
          <w:sz w:val="22"/>
          <w:szCs w:val="22"/>
        </w:rPr>
      </w:pPr>
      <w:r w:rsidRPr="00976C43">
        <w:rPr>
          <w:rFonts w:ascii="Arial" w:hAnsi="Arial" w:cs="Arial"/>
          <w:color w:val="FF0000"/>
          <w:sz w:val="22"/>
          <w:szCs w:val="22"/>
        </w:rPr>
        <w:t xml:space="preserve"> </w:t>
      </w:r>
      <w:r w:rsidRPr="00976C43">
        <w:rPr>
          <w:rFonts w:ascii="Arial" w:hAnsi="Arial" w:cs="Arial"/>
          <w:noProof/>
          <w:sz w:val="22"/>
          <w:szCs w:val="22"/>
          <w:lang w:val="es-MX" w:eastAsia="es-MX"/>
        </w:rPr>
        <w:drawing>
          <wp:inline distT="0" distB="0" distL="0" distR="0">
            <wp:extent cx="5610225" cy="1381125"/>
            <wp:effectExtent l="0" t="0" r="0"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1381125"/>
                    </a:xfrm>
                    <a:prstGeom prst="rect">
                      <a:avLst/>
                    </a:prstGeom>
                    <a:noFill/>
                    <a:ln>
                      <a:noFill/>
                    </a:ln>
                  </pic:spPr>
                </pic:pic>
              </a:graphicData>
            </a:graphic>
          </wp:inline>
        </w:drawing>
      </w:r>
    </w:p>
    <w:p w:rsidR="00104804" w:rsidRPr="00976C43" w:rsidRDefault="00104804" w:rsidP="00104804">
      <w:pPr>
        <w:spacing w:line="264" w:lineRule="auto"/>
        <w:ind w:firstLine="708"/>
        <w:jc w:val="both"/>
        <w:rPr>
          <w:rFonts w:ascii="Arial" w:hAnsi="Arial" w:cs="Arial"/>
          <w:color w:val="000000"/>
          <w:sz w:val="22"/>
          <w:szCs w:val="22"/>
        </w:rPr>
      </w:pPr>
    </w:p>
    <w:p w:rsidR="00FB1314" w:rsidRDefault="00FB1314" w:rsidP="00104804">
      <w:pPr>
        <w:spacing w:line="264" w:lineRule="auto"/>
        <w:ind w:firstLine="708"/>
        <w:jc w:val="both"/>
        <w:rPr>
          <w:rFonts w:ascii="Arial" w:hAnsi="Arial" w:cs="Arial"/>
          <w:sz w:val="22"/>
          <w:szCs w:val="22"/>
        </w:rPr>
      </w:pPr>
    </w:p>
    <w:p w:rsidR="00104804" w:rsidRPr="00976C43" w:rsidRDefault="00104804" w:rsidP="00104804">
      <w:pPr>
        <w:spacing w:line="264" w:lineRule="auto"/>
        <w:ind w:firstLine="708"/>
        <w:jc w:val="both"/>
        <w:rPr>
          <w:rFonts w:ascii="Arial" w:hAnsi="Arial" w:cs="Arial"/>
          <w:sz w:val="22"/>
          <w:szCs w:val="22"/>
        </w:rPr>
      </w:pPr>
      <w:r w:rsidRPr="00976C43">
        <w:rPr>
          <w:rFonts w:ascii="Arial" w:hAnsi="Arial" w:cs="Arial"/>
          <w:sz w:val="22"/>
          <w:szCs w:val="22"/>
        </w:rPr>
        <w:t>XXXII. Que adicionalmente el Instituto Municipal de Arte y Cultura IMAC durante el ejercicio 2015 dejará de percibir recursos por $30,000,000.00 (Treinta millones de pesos 00/100 M.N.) del fondo Consejo Nacional Para la Cultura y las Artes CONACULTA, los cuales estaban destinados para realizar el Festival Internacional 5 de Mayo y el Festival Internacional Héctor Azar, derivado de que no se contará con ellos, deberán ser cubiertos con recursos propios del Ayuntamiento.</w:t>
      </w:r>
    </w:p>
    <w:p w:rsidR="00104804" w:rsidRPr="00976C43" w:rsidRDefault="00104804" w:rsidP="00104804">
      <w:pPr>
        <w:spacing w:line="264" w:lineRule="auto"/>
        <w:ind w:firstLine="708"/>
        <w:jc w:val="both"/>
        <w:rPr>
          <w:rFonts w:ascii="Arial" w:hAnsi="Arial" w:cs="Arial"/>
          <w:sz w:val="22"/>
          <w:szCs w:val="22"/>
        </w:rPr>
      </w:pPr>
    </w:p>
    <w:p w:rsidR="00FB1314" w:rsidRDefault="00FB1314" w:rsidP="00104804">
      <w:pPr>
        <w:spacing w:line="264" w:lineRule="auto"/>
        <w:ind w:firstLine="708"/>
        <w:jc w:val="both"/>
        <w:rPr>
          <w:rFonts w:ascii="Arial" w:hAnsi="Arial" w:cs="Arial"/>
          <w:sz w:val="22"/>
          <w:szCs w:val="22"/>
        </w:rPr>
      </w:pPr>
    </w:p>
    <w:p w:rsidR="00104804" w:rsidRPr="00976C43" w:rsidRDefault="00104804" w:rsidP="00104804">
      <w:pPr>
        <w:spacing w:line="264" w:lineRule="auto"/>
        <w:ind w:firstLine="708"/>
        <w:jc w:val="both"/>
        <w:rPr>
          <w:rFonts w:ascii="Arial" w:hAnsi="Arial" w:cs="Arial"/>
          <w:sz w:val="22"/>
          <w:szCs w:val="22"/>
        </w:rPr>
      </w:pPr>
      <w:r w:rsidRPr="00976C43">
        <w:rPr>
          <w:rFonts w:ascii="Arial" w:hAnsi="Arial" w:cs="Arial"/>
          <w:sz w:val="22"/>
          <w:szCs w:val="22"/>
        </w:rPr>
        <w:t>XXXIII. Que en el Presupuesto de Egresos del Honorable Ayuntamiento de Puebla para el Ejercicio Fiscal 2015 se tiene incluido un techo presupuestal de $ 80,000,000.00 (Ochenta millones de pesos 00/100 M.N.) destinados al Presupuesto Participativo; y considerando que en el ejercicio no se recibirán el total del recurso presupuestado como consecuencia de las disminuciones anteriormente descritas en el presente dictamen no será posible dotar al Presupuesto Participativo de este recurso; por lo que se propone la disminución del 50% a este presupuesto para quedar con un importe anual de $40,000,000.00 (Cuarenta millones de pesos 00/100 M.N.);</w:t>
      </w:r>
      <w:r w:rsidRPr="00976C43">
        <w:rPr>
          <w:rStyle w:val="Refdecomentario"/>
          <w:rFonts w:ascii="Arial" w:hAnsi="Arial" w:cs="Arial"/>
          <w:sz w:val="22"/>
          <w:szCs w:val="22"/>
        </w:rPr>
        <w:t xml:space="preserve"> </w:t>
      </w:r>
      <w:r w:rsidRPr="00976C43">
        <w:rPr>
          <w:rFonts w:ascii="Arial" w:hAnsi="Arial" w:cs="Arial"/>
          <w:sz w:val="22"/>
          <w:szCs w:val="22"/>
        </w:rPr>
        <w:t xml:space="preserve">lo anterior con la finalidad de </w:t>
      </w:r>
      <w:r w:rsidRPr="00976C43">
        <w:rPr>
          <w:rFonts w:ascii="Arial" w:hAnsi="Arial" w:cs="Arial"/>
          <w:sz w:val="22"/>
          <w:szCs w:val="22"/>
        </w:rPr>
        <w:lastRenderedPageBreak/>
        <w:t>redistribuir la diferencia en otros componentes del presupuesto, para no afectar o reducir programas prioritarios y metas de las Dependencias Municipales que están establecidas en cada uno de los Presupuestos Basados en Resultados, aunado al hecho de que en el Presupuesto participativo no se afectan metas y programas, solo se reducen en porcentaje las ayudas presupuestadas.</w:t>
      </w:r>
    </w:p>
    <w:p w:rsidR="00104804" w:rsidRPr="00976C43" w:rsidRDefault="00104804" w:rsidP="00104804">
      <w:pPr>
        <w:spacing w:line="264" w:lineRule="auto"/>
        <w:ind w:firstLine="708"/>
        <w:jc w:val="both"/>
        <w:rPr>
          <w:rFonts w:ascii="Arial" w:hAnsi="Arial" w:cs="Arial"/>
          <w:color w:val="000000"/>
          <w:sz w:val="22"/>
          <w:szCs w:val="22"/>
        </w:rPr>
      </w:pPr>
    </w:p>
    <w:p w:rsidR="00104804" w:rsidRDefault="00104804" w:rsidP="00104804">
      <w:pPr>
        <w:spacing w:line="264" w:lineRule="auto"/>
        <w:ind w:firstLine="708"/>
        <w:jc w:val="both"/>
        <w:rPr>
          <w:rFonts w:ascii="Arial" w:hAnsi="Arial" w:cs="Arial"/>
          <w:color w:val="000000"/>
          <w:sz w:val="22"/>
          <w:szCs w:val="22"/>
        </w:rPr>
      </w:pPr>
    </w:p>
    <w:p w:rsidR="00104804" w:rsidRPr="00976C43" w:rsidRDefault="00104804" w:rsidP="00104804">
      <w:pPr>
        <w:spacing w:line="264" w:lineRule="auto"/>
        <w:ind w:firstLine="708"/>
        <w:jc w:val="both"/>
        <w:rPr>
          <w:rFonts w:ascii="Arial" w:hAnsi="Arial" w:cs="Arial"/>
          <w:color w:val="000000"/>
          <w:sz w:val="22"/>
          <w:szCs w:val="22"/>
        </w:rPr>
      </w:pPr>
      <w:r w:rsidRPr="00976C43">
        <w:rPr>
          <w:rFonts w:ascii="Arial" w:hAnsi="Arial" w:cs="Arial"/>
          <w:color w:val="000000"/>
          <w:sz w:val="22"/>
          <w:szCs w:val="22"/>
        </w:rPr>
        <w:t>Por lo anteriormente expuesto y fundado, nos permitimos someter a la consideración de este Honorable Cuerpo Colegiado, para su aprobación, el siguiente:</w:t>
      </w:r>
    </w:p>
    <w:p w:rsidR="00104804" w:rsidRPr="00976C43" w:rsidRDefault="00104804" w:rsidP="00104804">
      <w:pPr>
        <w:pStyle w:val="Sinespaciado"/>
        <w:spacing w:line="264" w:lineRule="auto"/>
        <w:jc w:val="center"/>
        <w:rPr>
          <w:rFonts w:ascii="Arial" w:hAnsi="Arial" w:cs="Arial"/>
          <w:b/>
          <w:color w:val="000000"/>
        </w:rPr>
      </w:pPr>
    </w:p>
    <w:p w:rsidR="00104804" w:rsidRPr="00976C43" w:rsidRDefault="00104804" w:rsidP="00104804">
      <w:pPr>
        <w:pStyle w:val="Sinespaciado"/>
        <w:spacing w:line="264" w:lineRule="auto"/>
        <w:jc w:val="center"/>
        <w:rPr>
          <w:rFonts w:ascii="Arial" w:hAnsi="Arial" w:cs="Arial"/>
          <w:b/>
          <w:color w:val="000000"/>
        </w:rPr>
      </w:pPr>
      <w:r w:rsidRPr="00976C43">
        <w:rPr>
          <w:rFonts w:ascii="Arial" w:hAnsi="Arial" w:cs="Arial"/>
          <w:b/>
          <w:color w:val="000000"/>
        </w:rPr>
        <w:t>D I C T A M E N</w:t>
      </w:r>
    </w:p>
    <w:p w:rsidR="00104804" w:rsidRPr="00976C43" w:rsidRDefault="00104804" w:rsidP="00104804">
      <w:pPr>
        <w:pStyle w:val="Sinespaciado"/>
        <w:spacing w:line="264" w:lineRule="auto"/>
        <w:jc w:val="both"/>
        <w:rPr>
          <w:rFonts w:ascii="Arial" w:hAnsi="Arial" w:cs="Arial"/>
          <w:color w:val="000000"/>
        </w:rPr>
      </w:pPr>
    </w:p>
    <w:p w:rsidR="00104804" w:rsidRPr="00976C43" w:rsidRDefault="00104804" w:rsidP="00104804">
      <w:pPr>
        <w:pStyle w:val="Sinespaciado"/>
        <w:spacing w:line="264" w:lineRule="auto"/>
        <w:jc w:val="both"/>
        <w:rPr>
          <w:rFonts w:ascii="Arial" w:hAnsi="Arial" w:cs="Arial"/>
        </w:rPr>
      </w:pPr>
      <w:r w:rsidRPr="00976C43">
        <w:rPr>
          <w:rFonts w:ascii="Arial" w:eastAsia="Arial" w:hAnsi="Arial" w:cs="Arial"/>
          <w:b/>
          <w:bCs/>
          <w:color w:val="000000" w:themeColor="text1"/>
        </w:rPr>
        <w:t>PRIMERO.</w:t>
      </w:r>
      <w:r w:rsidRPr="00976C43">
        <w:rPr>
          <w:rFonts w:ascii="Arial" w:eastAsia="Arial" w:hAnsi="Arial" w:cs="Arial"/>
          <w:color w:val="000000" w:themeColor="text1"/>
        </w:rPr>
        <w:t xml:space="preserve"> Se aprueba la modificación al Presupuesto de Egresos para el ejercicio 2015, derivado de las diferencias en los techos federales publicados en este año en relación con los montos presupuestados y la ampliación de rendimientos y remanentes del año de 2014, al Presupuesto de Egresos del Municipio de Puebla  para el Ejercicio Fiscal dos mil quince, </w:t>
      </w:r>
      <w:r w:rsidRPr="00976C43">
        <w:rPr>
          <w:rFonts w:ascii="Arial" w:eastAsia="Arial" w:hAnsi="Arial" w:cs="Arial"/>
        </w:rPr>
        <w:t>en términos de los Considerandos XX, XXI, XXII, XXIII,  XXVI, XXVII, XXVIII, XXIX, XXX y XXXI del presente Dictamen.</w:t>
      </w:r>
    </w:p>
    <w:p w:rsidR="00104804" w:rsidRPr="00976C43" w:rsidRDefault="00104804" w:rsidP="00104804">
      <w:pPr>
        <w:pStyle w:val="Sinespaciado"/>
        <w:spacing w:line="264" w:lineRule="auto"/>
        <w:jc w:val="both"/>
        <w:rPr>
          <w:rFonts w:ascii="Arial" w:hAnsi="Arial" w:cs="Arial"/>
        </w:rPr>
      </w:pPr>
    </w:p>
    <w:p w:rsidR="00104804" w:rsidRPr="00976C43" w:rsidRDefault="00104804" w:rsidP="00104804">
      <w:pPr>
        <w:pStyle w:val="Sinespaciado"/>
        <w:spacing w:line="264" w:lineRule="auto"/>
        <w:jc w:val="both"/>
        <w:rPr>
          <w:rFonts w:ascii="Arial" w:hAnsi="Arial" w:cs="Arial"/>
        </w:rPr>
      </w:pPr>
      <w:r w:rsidRPr="00976C43">
        <w:rPr>
          <w:rFonts w:ascii="Arial" w:eastAsia="Arial" w:hAnsi="Arial" w:cs="Arial"/>
          <w:b/>
          <w:bCs/>
        </w:rPr>
        <w:t xml:space="preserve">SEGUNDO. </w:t>
      </w:r>
      <w:r w:rsidRPr="00976C43">
        <w:rPr>
          <w:rFonts w:ascii="Arial" w:eastAsia="Arial" w:hAnsi="Arial" w:cs="Arial"/>
        </w:rPr>
        <w:t>Se aprueba la reducción del 50% del Presupuesto Participativo en términos del Considerando XXXIII del presente Dictamen con la finalidad de redireccionar estos recursos para no afectar los programas y actividades programadas por las dependencias en su Presupuesto en Base a Resultados.</w:t>
      </w:r>
    </w:p>
    <w:p w:rsidR="00104804" w:rsidRPr="00976C43" w:rsidRDefault="00104804" w:rsidP="00104804">
      <w:pPr>
        <w:pStyle w:val="Sinespaciado"/>
        <w:spacing w:line="264" w:lineRule="auto"/>
        <w:jc w:val="both"/>
        <w:rPr>
          <w:rFonts w:ascii="Arial" w:hAnsi="Arial" w:cs="Arial"/>
        </w:rPr>
      </w:pPr>
    </w:p>
    <w:p w:rsidR="00104804" w:rsidRPr="00976C43" w:rsidRDefault="00104804" w:rsidP="00104804">
      <w:pPr>
        <w:pStyle w:val="Sinespaciado"/>
        <w:spacing w:line="264" w:lineRule="auto"/>
        <w:jc w:val="both"/>
        <w:rPr>
          <w:rFonts w:ascii="Arial" w:hAnsi="Arial" w:cs="Arial"/>
          <w:color w:val="000000"/>
        </w:rPr>
      </w:pPr>
      <w:r w:rsidRPr="00976C43">
        <w:rPr>
          <w:rFonts w:ascii="Arial" w:eastAsia="Arial" w:hAnsi="Arial" w:cs="Arial"/>
          <w:b/>
          <w:bCs/>
          <w:color w:val="000000" w:themeColor="text1"/>
        </w:rPr>
        <w:t xml:space="preserve">TERCERO. </w:t>
      </w:r>
      <w:r w:rsidRPr="00976C43">
        <w:rPr>
          <w:rFonts w:ascii="Arial" w:eastAsia="Arial" w:hAnsi="Arial" w:cs="Arial"/>
          <w:color w:val="000000" w:themeColor="text1"/>
        </w:rPr>
        <w:t>Se solicita al Presidente Municipal instruya al Tesorero Municipal para que en el ámbito de sus atribuciones y competencias realice las acciones correspondientes al cumplimiento del presente Dictamen.</w:t>
      </w:r>
    </w:p>
    <w:p w:rsidR="00104804" w:rsidRPr="00976C43" w:rsidRDefault="00104804" w:rsidP="00104804">
      <w:pPr>
        <w:spacing w:line="264" w:lineRule="auto"/>
        <w:jc w:val="center"/>
        <w:rPr>
          <w:rFonts w:ascii="Arial" w:hAnsi="Arial" w:cs="Arial"/>
          <w:b/>
          <w:sz w:val="22"/>
          <w:szCs w:val="22"/>
        </w:rPr>
      </w:pPr>
    </w:p>
    <w:p w:rsidR="00104804" w:rsidRPr="00976C43" w:rsidRDefault="00104804" w:rsidP="00104804">
      <w:pPr>
        <w:spacing w:line="264" w:lineRule="auto"/>
        <w:jc w:val="both"/>
        <w:rPr>
          <w:rFonts w:ascii="Arial" w:hAnsi="Arial" w:cs="Arial"/>
          <w:b/>
          <w:bCs/>
          <w:color w:val="000000"/>
          <w:sz w:val="22"/>
          <w:szCs w:val="22"/>
        </w:rPr>
      </w:pPr>
      <w:r w:rsidRPr="00976C43">
        <w:rPr>
          <w:rFonts w:ascii="Arial" w:hAnsi="Arial" w:cs="Arial"/>
          <w:b/>
          <w:sz w:val="22"/>
          <w:szCs w:val="22"/>
        </w:rPr>
        <w:t>ATENTAMENTE</w:t>
      </w:r>
      <w:r>
        <w:rPr>
          <w:rFonts w:ascii="Arial" w:hAnsi="Arial" w:cs="Arial"/>
          <w:b/>
          <w:sz w:val="22"/>
          <w:szCs w:val="22"/>
        </w:rPr>
        <w:t xml:space="preserve">.- </w:t>
      </w:r>
      <w:r w:rsidRPr="00976C43">
        <w:rPr>
          <w:rFonts w:ascii="Arial" w:hAnsi="Arial" w:cs="Arial"/>
          <w:b/>
          <w:sz w:val="22"/>
          <w:szCs w:val="22"/>
        </w:rPr>
        <w:t>CUATRO VECES HEROICA PUEBLA DE ZARAGOZA, 11 DE MAYO DE 2015</w:t>
      </w:r>
      <w:r>
        <w:rPr>
          <w:rFonts w:ascii="Arial" w:hAnsi="Arial" w:cs="Arial"/>
          <w:b/>
          <w:sz w:val="22"/>
          <w:szCs w:val="22"/>
        </w:rPr>
        <w:t xml:space="preserve">.- </w:t>
      </w:r>
      <w:r w:rsidRPr="00976C43">
        <w:rPr>
          <w:rFonts w:ascii="Arial" w:hAnsi="Arial" w:cs="Arial"/>
          <w:b/>
          <w:sz w:val="22"/>
          <w:szCs w:val="22"/>
        </w:rPr>
        <w:t>“PUEBLA, CIUDAD DE PROGRESO”</w:t>
      </w:r>
      <w:r>
        <w:rPr>
          <w:rFonts w:ascii="Arial" w:hAnsi="Arial" w:cs="Arial"/>
          <w:b/>
          <w:sz w:val="22"/>
          <w:szCs w:val="22"/>
        </w:rPr>
        <w:t xml:space="preserve">.- </w:t>
      </w:r>
      <w:r w:rsidRPr="00976C43">
        <w:rPr>
          <w:rFonts w:ascii="Arial" w:hAnsi="Arial" w:cs="Arial"/>
          <w:b/>
          <w:sz w:val="22"/>
          <w:szCs w:val="22"/>
        </w:rPr>
        <w:t>LOS INTEGRANTES DE LA COMISIÓN DE PATRIMONIO Y HACIENDA PÚBLICA MUNICIPAL</w:t>
      </w:r>
      <w:r>
        <w:rPr>
          <w:rFonts w:ascii="Arial" w:hAnsi="Arial" w:cs="Arial"/>
          <w:b/>
          <w:sz w:val="22"/>
          <w:szCs w:val="22"/>
        </w:rPr>
        <w:t xml:space="preserve">.- </w:t>
      </w:r>
      <w:r w:rsidRPr="00973315">
        <w:rPr>
          <w:rFonts w:ascii="Arial" w:hAnsi="Arial" w:cs="Arial"/>
          <w:b/>
          <w:bCs/>
          <w:color w:val="000000"/>
          <w:sz w:val="22"/>
          <w:szCs w:val="22"/>
        </w:rPr>
        <w:t>REG. G</w:t>
      </w:r>
      <w:r>
        <w:rPr>
          <w:rFonts w:ascii="Arial" w:hAnsi="Arial" w:cs="Arial"/>
          <w:b/>
          <w:bCs/>
          <w:color w:val="000000"/>
          <w:sz w:val="22"/>
          <w:szCs w:val="22"/>
        </w:rPr>
        <w:t xml:space="preserve">ABRIEL GUSTAVO ESPINOSA VÁZQUEZ, </w:t>
      </w:r>
      <w:r w:rsidRPr="00973315">
        <w:rPr>
          <w:rFonts w:ascii="Arial" w:hAnsi="Arial" w:cs="Arial"/>
          <w:b/>
          <w:bCs/>
          <w:color w:val="000000"/>
          <w:sz w:val="22"/>
          <w:szCs w:val="22"/>
        </w:rPr>
        <w:t>PRESIDENTE</w:t>
      </w:r>
      <w:r>
        <w:rPr>
          <w:rFonts w:ascii="Arial" w:hAnsi="Arial" w:cs="Arial"/>
          <w:b/>
          <w:bCs/>
          <w:color w:val="000000"/>
          <w:sz w:val="22"/>
          <w:szCs w:val="22"/>
        </w:rPr>
        <w:t xml:space="preserve">.- </w:t>
      </w:r>
      <w:r w:rsidRPr="00973315">
        <w:rPr>
          <w:rFonts w:ascii="Arial" w:hAnsi="Arial" w:cs="Arial"/>
          <w:b/>
          <w:bCs/>
          <w:color w:val="000000"/>
          <w:sz w:val="22"/>
          <w:szCs w:val="22"/>
        </w:rPr>
        <w:t>REG. FÉLIX HERNÁNDEZ HERNÁNDEZ</w:t>
      </w:r>
      <w:r>
        <w:rPr>
          <w:rFonts w:ascii="Arial" w:hAnsi="Arial" w:cs="Arial"/>
          <w:b/>
          <w:bCs/>
          <w:color w:val="000000"/>
          <w:sz w:val="22"/>
          <w:szCs w:val="22"/>
        </w:rPr>
        <w:t xml:space="preserve">, </w:t>
      </w:r>
      <w:r w:rsidRPr="00973315">
        <w:rPr>
          <w:rFonts w:ascii="Arial" w:hAnsi="Arial" w:cs="Arial"/>
          <w:b/>
          <w:bCs/>
          <w:color w:val="000000"/>
          <w:sz w:val="22"/>
          <w:szCs w:val="22"/>
        </w:rPr>
        <w:t>VOCAL</w:t>
      </w:r>
      <w:r>
        <w:rPr>
          <w:rFonts w:ascii="Arial" w:hAnsi="Arial" w:cs="Arial"/>
          <w:b/>
          <w:bCs/>
          <w:color w:val="000000"/>
          <w:sz w:val="22"/>
          <w:szCs w:val="22"/>
        </w:rPr>
        <w:t xml:space="preserve">.- </w:t>
      </w:r>
      <w:r w:rsidRPr="00973315">
        <w:rPr>
          <w:rFonts w:ascii="Arial" w:hAnsi="Arial" w:cs="Arial"/>
          <w:b/>
          <w:bCs/>
          <w:color w:val="000000"/>
          <w:sz w:val="22"/>
          <w:szCs w:val="22"/>
        </w:rPr>
        <w:t>REG. SILVIA ALEJANDRA ARGÜELLO DE JULIÁN</w:t>
      </w:r>
      <w:r>
        <w:rPr>
          <w:rFonts w:ascii="Arial" w:hAnsi="Arial" w:cs="Arial"/>
          <w:b/>
          <w:bCs/>
          <w:color w:val="000000"/>
          <w:sz w:val="22"/>
          <w:szCs w:val="22"/>
        </w:rPr>
        <w:t xml:space="preserve">, </w:t>
      </w:r>
      <w:r w:rsidRPr="00973315">
        <w:rPr>
          <w:rFonts w:ascii="Arial" w:hAnsi="Arial" w:cs="Arial"/>
          <w:b/>
          <w:bCs/>
          <w:color w:val="000000"/>
          <w:sz w:val="22"/>
          <w:szCs w:val="22"/>
        </w:rPr>
        <w:t>VOCAL</w:t>
      </w:r>
      <w:r>
        <w:rPr>
          <w:rFonts w:ascii="Arial" w:hAnsi="Arial" w:cs="Arial"/>
          <w:b/>
          <w:bCs/>
          <w:color w:val="000000"/>
          <w:sz w:val="22"/>
          <w:szCs w:val="22"/>
        </w:rPr>
        <w:t xml:space="preserve">.- </w:t>
      </w:r>
      <w:r w:rsidRPr="00973315">
        <w:rPr>
          <w:rFonts w:ascii="Arial" w:hAnsi="Arial" w:cs="Arial"/>
          <w:b/>
          <w:bCs/>
          <w:color w:val="000000"/>
          <w:sz w:val="22"/>
          <w:szCs w:val="22"/>
        </w:rPr>
        <w:t>REG. KARINA ROMERO ALCALÁ</w:t>
      </w:r>
      <w:r>
        <w:rPr>
          <w:rFonts w:ascii="Arial" w:hAnsi="Arial" w:cs="Arial"/>
          <w:b/>
          <w:bCs/>
          <w:color w:val="000000"/>
          <w:sz w:val="22"/>
          <w:szCs w:val="22"/>
        </w:rPr>
        <w:t xml:space="preserve">, </w:t>
      </w:r>
      <w:r w:rsidRPr="00973315">
        <w:rPr>
          <w:rFonts w:ascii="Arial" w:hAnsi="Arial" w:cs="Arial"/>
          <w:b/>
          <w:bCs/>
          <w:color w:val="000000"/>
          <w:sz w:val="22"/>
          <w:szCs w:val="22"/>
        </w:rPr>
        <w:t>VOCAL</w:t>
      </w:r>
      <w:r>
        <w:rPr>
          <w:rFonts w:ascii="Arial" w:hAnsi="Arial" w:cs="Arial"/>
          <w:b/>
          <w:bCs/>
          <w:color w:val="000000"/>
          <w:sz w:val="22"/>
          <w:szCs w:val="22"/>
        </w:rPr>
        <w:t xml:space="preserve">.- </w:t>
      </w:r>
      <w:r w:rsidRPr="00973315">
        <w:rPr>
          <w:rFonts w:ascii="Arial" w:hAnsi="Arial" w:cs="Arial"/>
          <w:b/>
          <w:bCs/>
          <w:color w:val="000000"/>
          <w:sz w:val="22"/>
          <w:szCs w:val="22"/>
        </w:rPr>
        <w:t xml:space="preserve">REG. MARÍA </w:t>
      </w:r>
      <w:r>
        <w:rPr>
          <w:rFonts w:ascii="Arial" w:hAnsi="Arial" w:cs="Arial"/>
          <w:b/>
          <w:bCs/>
          <w:color w:val="000000"/>
          <w:sz w:val="22"/>
          <w:szCs w:val="22"/>
        </w:rPr>
        <w:t xml:space="preserve">DE GUADALUPE ARRUBARRENA GARCÍA, </w:t>
      </w:r>
      <w:r w:rsidRPr="00973315">
        <w:rPr>
          <w:rFonts w:ascii="Arial" w:hAnsi="Arial" w:cs="Arial"/>
          <w:b/>
          <w:bCs/>
          <w:color w:val="000000"/>
          <w:sz w:val="22"/>
          <w:szCs w:val="22"/>
        </w:rPr>
        <w:t>VOCAL</w:t>
      </w:r>
      <w:r>
        <w:rPr>
          <w:rFonts w:ascii="Arial" w:hAnsi="Arial" w:cs="Arial"/>
          <w:b/>
          <w:bCs/>
          <w:color w:val="000000"/>
          <w:sz w:val="22"/>
          <w:szCs w:val="22"/>
        </w:rPr>
        <w:t xml:space="preserve">.- </w:t>
      </w:r>
      <w:r w:rsidRPr="00973315">
        <w:rPr>
          <w:rFonts w:ascii="Arial" w:hAnsi="Arial" w:cs="Arial"/>
          <w:b/>
          <w:bCs/>
          <w:color w:val="000000"/>
          <w:sz w:val="22"/>
          <w:szCs w:val="22"/>
        </w:rPr>
        <w:t>REG. ADÁN DOMÍNGUEZ SÁNCHEZ</w:t>
      </w:r>
      <w:r>
        <w:rPr>
          <w:rFonts w:ascii="Arial" w:hAnsi="Arial" w:cs="Arial"/>
          <w:b/>
          <w:bCs/>
          <w:color w:val="000000"/>
          <w:sz w:val="22"/>
          <w:szCs w:val="22"/>
        </w:rPr>
        <w:t xml:space="preserve">, </w:t>
      </w:r>
      <w:r w:rsidRPr="00973315">
        <w:rPr>
          <w:rFonts w:ascii="Arial" w:hAnsi="Arial" w:cs="Arial"/>
          <w:b/>
          <w:bCs/>
          <w:color w:val="000000"/>
          <w:sz w:val="22"/>
          <w:szCs w:val="22"/>
        </w:rPr>
        <w:t>VOCAL</w:t>
      </w:r>
      <w:r>
        <w:rPr>
          <w:rFonts w:ascii="Arial" w:hAnsi="Arial" w:cs="Arial"/>
          <w:b/>
          <w:bCs/>
          <w:color w:val="000000"/>
          <w:sz w:val="22"/>
          <w:szCs w:val="22"/>
        </w:rPr>
        <w:t>.- RÚBRICAS.</w:t>
      </w:r>
    </w:p>
    <w:p w:rsidR="00104804" w:rsidRPr="00973315" w:rsidRDefault="0010480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FB1314" w:rsidRDefault="00FB131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Pr="001F238A" w:rsidRDefault="00104804" w:rsidP="00104804">
      <w:pPr>
        <w:spacing w:line="264" w:lineRule="auto"/>
        <w:jc w:val="both"/>
        <w:rPr>
          <w:rFonts w:ascii="Arial" w:eastAsia="MS Mincho" w:hAnsi="Arial" w:cs="Arial"/>
          <w:sz w:val="22"/>
          <w:szCs w:val="22"/>
        </w:rPr>
      </w:pPr>
      <w:r w:rsidRPr="001F238A">
        <w:rPr>
          <w:rFonts w:ascii="Arial" w:eastAsia="MS Mincho" w:hAnsi="Arial" w:cs="Arial"/>
          <w:b/>
          <w:bCs/>
          <w:sz w:val="22"/>
          <w:szCs w:val="22"/>
        </w:rPr>
        <w:lastRenderedPageBreak/>
        <w:t>HONORABLE CABILDO.</w:t>
      </w:r>
    </w:p>
    <w:p w:rsidR="00104804" w:rsidRPr="001F238A" w:rsidRDefault="00104804" w:rsidP="00104804">
      <w:pPr>
        <w:spacing w:line="264" w:lineRule="auto"/>
        <w:jc w:val="both"/>
        <w:rPr>
          <w:rFonts w:ascii="Arial" w:eastAsia="MS Mincho" w:hAnsi="Arial" w:cs="Arial"/>
          <w:b/>
          <w:bCs/>
          <w:sz w:val="22"/>
          <w:szCs w:val="22"/>
        </w:rPr>
      </w:pPr>
    </w:p>
    <w:p w:rsidR="00104804" w:rsidRPr="001F238A" w:rsidRDefault="00104804" w:rsidP="00104804">
      <w:pPr>
        <w:spacing w:line="264" w:lineRule="auto"/>
        <w:jc w:val="both"/>
        <w:rPr>
          <w:rFonts w:ascii="Arial" w:eastAsia="MS Mincho" w:hAnsi="Arial" w:cs="Arial"/>
          <w:b/>
          <w:bCs/>
          <w:sz w:val="22"/>
          <w:szCs w:val="22"/>
        </w:rPr>
      </w:pPr>
      <w:r w:rsidRPr="001F238A">
        <w:rPr>
          <w:rFonts w:ascii="Arial" w:eastAsia="MS Mincho" w:hAnsi="Arial" w:cs="Arial"/>
          <w:b/>
          <w:bCs/>
          <w:sz w:val="22"/>
          <w:szCs w:val="22"/>
        </w:rPr>
        <w:t xml:space="preserve">LOS SUSCRITOS REGIDORES JUAN PABLO KURI CARBALLO, MIGUEL MÉNDEZ GUTIÉRREZ, CARLOS FRANCISCO COBOS MARÍN, NADIA NAVARRO ACEVEDO, JOSÉ MANUEL BENIGNO PÉREZ VEGA Y MARÍA JUANA BÁEZ ALARCÓN, INTEGRANTES DE LA COMISIÓN DE DESARROLLO ECONÓMICO Y COMPETITIVIDAD DEL HONORABLE AYUNTAMIENTO DEL MUNICIPIO DE PUEBLA; </w:t>
      </w:r>
      <w:r w:rsidRPr="001F238A">
        <w:rPr>
          <w:rFonts w:ascii="Arial" w:eastAsia="MS Mincho" w:hAnsi="Arial" w:cs="Arial"/>
          <w:sz w:val="22"/>
          <w:szCs w:val="22"/>
        </w:rPr>
        <w:t xml:space="preserve">CON FUNDAMENTO EN LO DISPUESTO POR LOS </w:t>
      </w:r>
      <w:r w:rsidR="007040D7" w:rsidRPr="001F238A">
        <w:rPr>
          <w:rFonts w:ascii="Arial" w:eastAsia="MS Mincho" w:hAnsi="Arial" w:cs="Arial"/>
          <w:sz w:val="22"/>
          <w:szCs w:val="22"/>
        </w:rPr>
        <w:t>ARTÍCULOS</w:t>
      </w:r>
      <w:r w:rsidRPr="001F238A">
        <w:rPr>
          <w:rFonts w:ascii="Arial" w:eastAsia="MS Mincho" w:hAnsi="Arial" w:cs="Arial"/>
          <w:sz w:val="22"/>
          <w:szCs w:val="22"/>
        </w:rPr>
        <w:t xml:space="preserve"> 115 </w:t>
      </w:r>
      <w:r w:rsidR="007040D7" w:rsidRPr="001F238A">
        <w:rPr>
          <w:rFonts w:ascii="Arial" w:eastAsia="MS Mincho" w:hAnsi="Arial" w:cs="Arial"/>
          <w:sz w:val="22"/>
          <w:szCs w:val="22"/>
        </w:rPr>
        <w:t>FRACCIÓN</w:t>
      </w:r>
      <w:r w:rsidRPr="001F238A">
        <w:rPr>
          <w:rFonts w:ascii="Arial" w:eastAsia="MS Mincho" w:hAnsi="Arial" w:cs="Arial"/>
          <w:sz w:val="22"/>
          <w:szCs w:val="22"/>
        </w:rPr>
        <w:t xml:space="preserve"> II DE LA </w:t>
      </w:r>
      <w:r w:rsidR="007040D7" w:rsidRPr="001F238A">
        <w:rPr>
          <w:rFonts w:ascii="Arial" w:eastAsia="MS Mincho" w:hAnsi="Arial" w:cs="Arial"/>
          <w:sz w:val="22"/>
          <w:szCs w:val="22"/>
        </w:rPr>
        <w:t>CONSTITUCIÓN</w:t>
      </w:r>
      <w:r w:rsidRPr="001F238A">
        <w:rPr>
          <w:rFonts w:ascii="Arial" w:eastAsia="MS Mincho" w:hAnsi="Arial" w:cs="Arial"/>
          <w:sz w:val="22"/>
          <w:szCs w:val="22"/>
        </w:rPr>
        <w:t xml:space="preserve"> </w:t>
      </w:r>
      <w:r w:rsidR="007040D7" w:rsidRPr="001F238A">
        <w:rPr>
          <w:rFonts w:ascii="Arial" w:eastAsia="MS Mincho" w:hAnsi="Arial" w:cs="Arial"/>
          <w:sz w:val="22"/>
          <w:szCs w:val="22"/>
        </w:rPr>
        <w:t>POLÍTICA</w:t>
      </w:r>
      <w:r w:rsidRPr="001F238A">
        <w:rPr>
          <w:rFonts w:ascii="Arial" w:eastAsia="MS Mincho" w:hAnsi="Arial" w:cs="Arial"/>
          <w:sz w:val="22"/>
          <w:szCs w:val="22"/>
        </w:rPr>
        <w:t xml:space="preserve"> DE LOS ESTADOS UNIDOS MEXICANOS; 103 </w:t>
      </w:r>
      <w:r w:rsidR="007040D7" w:rsidRPr="001F238A">
        <w:rPr>
          <w:rFonts w:ascii="Arial" w:eastAsia="MS Mincho" w:hAnsi="Arial" w:cs="Arial"/>
          <w:sz w:val="22"/>
          <w:szCs w:val="22"/>
        </w:rPr>
        <w:t>PÁRRAFO</w:t>
      </w:r>
      <w:r w:rsidRPr="001F238A">
        <w:rPr>
          <w:rFonts w:ascii="Arial" w:eastAsia="MS Mincho" w:hAnsi="Arial" w:cs="Arial"/>
          <w:sz w:val="22"/>
          <w:szCs w:val="22"/>
        </w:rPr>
        <w:t xml:space="preserve"> PRIMERO, 105 </w:t>
      </w:r>
      <w:r w:rsidR="007040D7" w:rsidRPr="001F238A">
        <w:rPr>
          <w:rFonts w:ascii="Arial" w:eastAsia="MS Mincho" w:hAnsi="Arial" w:cs="Arial"/>
          <w:sz w:val="22"/>
          <w:szCs w:val="22"/>
        </w:rPr>
        <w:t>FRACCIÓN</w:t>
      </w:r>
      <w:r w:rsidRPr="001F238A">
        <w:rPr>
          <w:rFonts w:ascii="Arial" w:eastAsia="MS Mincho" w:hAnsi="Arial" w:cs="Arial"/>
          <w:sz w:val="22"/>
          <w:szCs w:val="22"/>
        </w:rPr>
        <w:t xml:space="preserve"> III DE LA </w:t>
      </w:r>
      <w:r w:rsidR="007040D7" w:rsidRPr="001F238A">
        <w:rPr>
          <w:rFonts w:ascii="Arial" w:eastAsia="MS Mincho" w:hAnsi="Arial" w:cs="Arial"/>
          <w:sz w:val="22"/>
          <w:szCs w:val="22"/>
        </w:rPr>
        <w:t>CONSTITUCIÓN</w:t>
      </w:r>
      <w:r w:rsidRPr="001F238A">
        <w:rPr>
          <w:rFonts w:ascii="Arial" w:eastAsia="MS Mincho" w:hAnsi="Arial" w:cs="Arial"/>
          <w:sz w:val="22"/>
          <w:szCs w:val="22"/>
        </w:rPr>
        <w:t xml:space="preserve"> </w:t>
      </w:r>
      <w:r w:rsidR="007040D7" w:rsidRPr="001F238A">
        <w:rPr>
          <w:rFonts w:ascii="Arial" w:eastAsia="MS Mincho" w:hAnsi="Arial" w:cs="Arial"/>
          <w:sz w:val="22"/>
          <w:szCs w:val="22"/>
        </w:rPr>
        <w:t>POLÍTICA</w:t>
      </w:r>
      <w:r w:rsidRPr="001F238A">
        <w:rPr>
          <w:rFonts w:ascii="Arial" w:eastAsia="MS Mincho" w:hAnsi="Arial" w:cs="Arial"/>
          <w:sz w:val="22"/>
          <w:szCs w:val="22"/>
        </w:rPr>
        <w:t xml:space="preserve"> DEL ESTADO LIBRE Y SOBERANO DE PUEBLA; 78 </w:t>
      </w:r>
      <w:r w:rsidR="007040D7" w:rsidRPr="001F238A">
        <w:rPr>
          <w:rFonts w:ascii="Arial" w:eastAsia="MS Mincho" w:hAnsi="Arial" w:cs="Arial"/>
          <w:sz w:val="22"/>
          <w:szCs w:val="22"/>
        </w:rPr>
        <w:t>FRACCIÓN</w:t>
      </w:r>
      <w:r w:rsidRPr="001F238A">
        <w:rPr>
          <w:rFonts w:ascii="Arial" w:eastAsia="MS Mincho" w:hAnsi="Arial" w:cs="Arial"/>
          <w:sz w:val="22"/>
          <w:szCs w:val="22"/>
        </w:rPr>
        <w:t xml:space="preserve"> IV, 79, 92, 94 Y 96 </w:t>
      </w:r>
      <w:r w:rsidR="007040D7" w:rsidRPr="001F238A">
        <w:rPr>
          <w:rFonts w:ascii="Arial" w:eastAsia="MS Mincho" w:hAnsi="Arial" w:cs="Arial"/>
          <w:sz w:val="22"/>
          <w:szCs w:val="22"/>
        </w:rPr>
        <w:t>FRACCIÓN</w:t>
      </w:r>
      <w:r w:rsidRPr="001F238A">
        <w:rPr>
          <w:rFonts w:ascii="Arial" w:eastAsia="MS Mincho" w:hAnsi="Arial" w:cs="Arial"/>
          <w:sz w:val="22"/>
          <w:szCs w:val="22"/>
        </w:rPr>
        <w:t xml:space="preserve"> IV DE LA LEY </w:t>
      </w:r>
      <w:r w:rsidR="007040D7" w:rsidRPr="001F238A">
        <w:rPr>
          <w:rFonts w:ascii="Arial" w:eastAsia="MS Mincho" w:hAnsi="Arial" w:cs="Arial"/>
          <w:sz w:val="22"/>
          <w:szCs w:val="22"/>
        </w:rPr>
        <w:t>ORGÁNICA</w:t>
      </w:r>
      <w:r w:rsidRPr="001F238A">
        <w:rPr>
          <w:rFonts w:ascii="Arial" w:eastAsia="MS Mincho" w:hAnsi="Arial" w:cs="Arial"/>
          <w:sz w:val="22"/>
          <w:szCs w:val="22"/>
        </w:rPr>
        <w:t xml:space="preserve"> MUNICIPAL; 27, 29 FRACCIÓN IX Y 95 DEL </w:t>
      </w:r>
      <w:r w:rsidR="007040D7" w:rsidRPr="001F238A">
        <w:rPr>
          <w:rFonts w:ascii="Arial" w:eastAsia="MS Mincho" w:hAnsi="Arial" w:cs="Arial"/>
          <w:sz w:val="22"/>
          <w:szCs w:val="22"/>
        </w:rPr>
        <w:t>CÓDIGO</w:t>
      </w:r>
      <w:r w:rsidRPr="001F238A">
        <w:rPr>
          <w:rFonts w:ascii="Arial" w:eastAsia="MS Mincho" w:hAnsi="Arial" w:cs="Arial"/>
          <w:sz w:val="22"/>
          <w:szCs w:val="22"/>
        </w:rPr>
        <w:t xml:space="preserve"> REGLAMENTARIO PARA EL MUNICIPIO DE PUEBLA, SOMETEMOS A LA </w:t>
      </w:r>
      <w:r w:rsidR="007040D7" w:rsidRPr="001F238A">
        <w:rPr>
          <w:rFonts w:ascii="Arial" w:eastAsia="MS Mincho" w:hAnsi="Arial" w:cs="Arial"/>
          <w:sz w:val="22"/>
          <w:szCs w:val="22"/>
        </w:rPr>
        <w:t>DISCUSIÓN</w:t>
      </w:r>
      <w:r w:rsidRPr="001F238A">
        <w:rPr>
          <w:rFonts w:ascii="Arial" w:eastAsia="MS Mincho" w:hAnsi="Arial" w:cs="Arial"/>
          <w:sz w:val="22"/>
          <w:szCs w:val="22"/>
        </w:rPr>
        <w:t xml:space="preserve"> Y </w:t>
      </w:r>
      <w:r w:rsidR="007040D7" w:rsidRPr="001F238A">
        <w:rPr>
          <w:rFonts w:ascii="Arial" w:eastAsia="MS Mincho" w:hAnsi="Arial" w:cs="Arial"/>
          <w:sz w:val="22"/>
          <w:szCs w:val="22"/>
        </w:rPr>
        <w:t>APROBACIÓN</w:t>
      </w:r>
      <w:r w:rsidRPr="001F238A">
        <w:rPr>
          <w:rFonts w:ascii="Arial" w:eastAsia="MS Mincho" w:hAnsi="Arial" w:cs="Arial"/>
          <w:sz w:val="22"/>
          <w:szCs w:val="22"/>
        </w:rPr>
        <w:t xml:space="preserve"> DE ESTE HONORABLE CUERPO COLEGIADO, </w:t>
      </w:r>
      <w:r w:rsidRPr="001F238A">
        <w:rPr>
          <w:rFonts w:ascii="Arial" w:eastAsia="MS Mincho" w:hAnsi="Arial" w:cs="Arial"/>
          <w:b/>
          <w:bCs/>
          <w:sz w:val="22"/>
          <w:szCs w:val="22"/>
        </w:rPr>
        <w:t xml:space="preserve">EL PUNTO DE ACUERDO POR VIRTUD DEL CUAL SE APRUEBA EL CATÁLOGO DE GIROS COMERCIALES COMPLEMENTARIOS, INDUSTRIALES Y DE SERVICIOS DEL MUNICIPIO DE PUEBLA, </w:t>
      </w:r>
      <w:r w:rsidRPr="001F238A">
        <w:rPr>
          <w:rFonts w:ascii="Arial" w:eastAsia="MS Mincho" w:hAnsi="Arial" w:cs="Arial"/>
          <w:sz w:val="22"/>
          <w:szCs w:val="22"/>
        </w:rPr>
        <w:t xml:space="preserve">POR LO QUE: </w:t>
      </w:r>
    </w:p>
    <w:p w:rsidR="00104804" w:rsidRPr="001F238A" w:rsidRDefault="00104804" w:rsidP="00104804">
      <w:pPr>
        <w:spacing w:line="264" w:lineRule="auto"/>
        <w:jc w:val="center"/>
        <w:rPr>
          <w:rFonts w:ascii="Arial" w:eastAsia="MS Mincho" w:hAnsi="Arial" w:cs="Arial"/>
          <w:b/>
          <w:bCs/>
          <w:sz w:val="22"/>
          <w:szCs w:val="22"/>
        </w:rPr>
      </w:pPr>
    </w:p>
    <w:p w:rsidR="00104804" w:rsidRPr="001F238A" w:rsidRDefault="00104804" w:rsidP="00104804">
      <w:pPr>
        <w:spacing w:line="264" w:lineRule="auto"/>
        <w:jc w:val="center"/>
        <w:rPr>
          <w:rFonts w:ascii="Arial" w:eastAsia="MS Mincho" w:hAnsi="Arial" w:cs="Arial"/>
          <w:b/>
          <w:bCs/>
          <w:sz w:val="22"/>
          <w:szCs w:val="22"/>
        </w:rPr>
      </w:pPr>
      <w:r w:rsidRPr="001F238A">
        <w:rPr>
          <w:rFonts w:ascii="Arial" w:eastAsia="MS Mincho" w:hAnsi="Arial" w:cs="Arial"/>
          <w:b/>
          <w:bCs/>
          <w:sz w:val="22"/>
          <w:szCs w:val="22"/>
        </w:rPr>
        <w:t>CONSIDERANDO</w:t>
      </w:r>
    </w:p>
    <w:p w:rsidR="00104804" w:rsidRPr="001F238A" w:rsidRDefault="00104804" w:rsidP="00104804">
      <w:pPr>
        <w:spacing w:line="264" w:lineRule="auto"/>
        <w:jc w:val="center"/>
        <w:rPr>
          <w:rFonts w:ascii="Arial" w:eastAsia="MS Mincho" w:hAnsi="Arial" w:cs="Arial"/>
          <w:sz w:val="22"/>
          <w:szCs w:val="22"/>
        </w:rPr>
      </w:pPr>
    </w:p>
    <w:p w:rsidR="00104804" w:rsidRPr="001F238A" w:rsidRDefault="00104804" w:rsidP="00104804">
      <w:pPr>
        <w:spacing w:line="264" w:lineRule="auto"/>
        <w:jc w:val="both"/>
        <w:rPr>
          <w:rFonts w:ascii="Arial" w:eastAsia="MS Mincho" w:hAnsi="Arial" w:cs="Arial"/>
          <w:sz w:val="22"/>
          <w:szCs w:val="22"/>
        </w:rPr>
      </w:pPr>
      <w:r w:rsidRPr="001F238A">
        <w:rPr>
          <w:rFonts w:ascii="Arial" w:eastAsia="MS Mincho" w:hAnsi="Arial" w:cs="Arial"/>
          <w:b/>
          <w:sz w:val="22"/>
          <w:szCs w:val="22"/>
        </w:rPr>
        <w:t>I.</w:t>
      </w:r>
      <w:r w:rsidRPr="001F238A">
        <w:rPr>
          <w:rFonts w:ascii="Arial" w:eastAsia="MS Mincho" w:hAnsi="Arial" w:cs="Arial"/>
          <w:sz w:val="22"/>
          <w:szCs w:val="22"/>
        </w:rPr>
        <w:t xml:space="preserve"> Que, en términos de lo dispuesto por el artículo 115 fracción II de la Constitución Política de los Estados Unidos Mexicanos y 105 fracción III de la Constitución Política del Estado Libre y Soberano de Puebla establecen que los Municipios estarán investidos de personalidad jurídica y administrarán libremente su hacienda, teniendo facultades para aprobar de acuerdo a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p>
    <w:p w:rsidR="00104804" w:rsidRPr="001F238A" w:rsidRDefault="00104804" w:rsidP="00104804">
      <w:pPr>
        <w:spacing w:line="264" w:lineRule="auto"/>
        <w:jc w:val="both"/>
        <w:rPr>
          <w:rFonts w:ascii="Arial" w:eastAsia="MS Mincho" w:hAnsi="Arial" w:cs="Arial"/>
          <w:b/>
          <w:bCs/>
          <w:sz w:val="22"/>
          <w:szCs w:val="22"/>
        </w:rPr>
      </w:pPr>
    </w:p>
    <w:p w:rsidR="00104804" w:rsidRPr="001F238A" w:rsidRDefault="00104804" w:rsidP="00104804">
      <w:pPr>
        <w:spacing w:line="264" w:lineRule="auto"/>
        <w:rPr>
          <w:rFonts w:ascii="Arial" w:eastAsia="MS Mincho" w:hAnsi="Arial" w:cs="Arial"/>
          <w:sz w:val="22"/>
          <w:szCs w:val="22"/>
        </w:rPr>
      </w:pPr>
      <w:r w:rsidRPr="001F238A">
        <w:rPr>
          <w:rFonts w:ascii="Arial" w:eastAsia="MS Mincho" w:hAnsi="Arial" w:cs="Arial"/>
          <w:b/>
          <w:bCs/>
          <w:sz w:val="22"/>
          <w:szCs w:val="22"/>
        </w:rPr>
        <w:t xml:space="preserve">II.  </w:t>
      </w:r>
      <w:r w:rsidRPr="001F238A">
        <w:rPr>
          <w:rFonts w:ascii="Arial" w:eastAsia="MS Mincho" w:hAnsi="Arial" w:cs="Arial"/>
          <w:sz w:val="22"/>
          <w:szCs w:val="22"/>
        </w:rPr>
        <w:t>Que, los acuerdos de los Ayuntamientos se tomarán por mayoría de votos del Presidente Municipal, Regidores y Síndico, de conformidad con lo establecido en el artículo 77 de la Ley Orgánica Municipal.</w:t>
      </w:r>
    </w:p>
    <w:p w:rsidR="00104804" w:rsidRPr="001F238A" w:rsidRDefault="00104804" w:rsidP="00104804">
      <w:pPr>
        <w:spacing w:line="264" w:lineRule="auto"/>
        <w:jc w:val="both"/>
        <w:rPr>
          <w:rFonts w:ascii="Arial" w:eastAsia="MS Mincho" w:hAnsi="Arial" w:cs="Arial"/>
          <w:b/>
          <w:bCs/>
          <w:sz w:val="22"/>
          <w:szCs w:val="22"/>
        </w:rPr>
      </w:pPr>
    </w:p>
    <w:p w:rsidR="00104804" w:rsidRPr="001F238A" w:rsidRDefault="00104804" w:rsidP="00104804">
      <w:pPr>
        <w:spacing w:line="264" w:lineRule="auto"/>
        <w:jc w:val="both"/>
        <w:rPr>
          <w:rFonts w:ascii="Arial" w:eastAsia="MS Mincho" w:hAnsi="Arial" w:cs="Arial"/>
          <w:sz w:val="22"/>
          <w:szCs w:val="22"/>
        </w:rPr>
      </w:pPr>
      <w:r w:rsidRPr="001F238A">
        <w:rPr>
          <w:rFonts w:ascii="Arial" w:eastAsia="MS Mincho" w:hAnsi="Arial" w:cs="Arial"/>
          <w:b/>
          <w:bCs/>
          <w:sz w:val="22"/>
          <w:szCs w:val="22"/>
        </w:rPr>
        <w:t xml:space="preserve">III. </w:t>
      </w:r>
      <w:r w:rsidRPr="001F238A">
        <w:rPr>
          <w:rFonts w:ascii="Arial" w:eastAsia="MS Mincho" w:hAnsi="Arial" w:cs="Arial"/>
          <w:bCs/>
          <w:sz w:val="22"/>
          <w:szCs w:val="22"/>
        </w:rPr>
        <w:t xml:space="preserve">Que, </w:t>
      </w:r>
      <w:r w:rsidRPr="001F238A">
        <w:rPr>
          <w:rFonts w:ascii="Arial" w:eastAsia="MS Mincho" w:hAnsi="Arial" w:cs="Arial"/>
          <w:sz w:val="22"/>
          <w:szCs w:val="22"/>
        </w:rPr>
        <w:t xml:space="preserve">de conformidad con los </w:t>
      </w:r>
      <w:r w:rsidR="00110C76" w:rsidRPr="001F238A">
        <w:rPr>
          <w:rFonts w:ascii="Arial" w:eastAsia="MS Mincho" w:hAnsi="Arial" w:cs="Arial"/>
          <w:sz w:val="22"/>
          <w:szCs w:val="22"/>
        </w:rPr>
        <w:t>artículos</w:t>
      </w:r>
      <w:r w:rsidRPr="001F238A">
        <w:rPr>
          <w:rFonts w:ascii="Arial" w:eastAsia="MS Mincho" w:hAnsi="Arial" w:cs="Arial"/>
          <w:sz w:val="22"/>
          <w:szCs w:val="22"/>
        </w:rPr>
        <w:t xml:space="preserve"> 78 </w:t>
      </w:r>
      <w:r w:rsidR="00110C76" w:rsidRPr="001F238A">
        <w:rPr>
          <w:rFonts w:ascii="Arial" w:eastAsia="MS Mincho" w:hAnsi="Arial" w:cs="Arial"/>
          <w:sz w:val="22"/>
          <w:szCs w:val="22"/>
        </w:rPr>
        <w:t>fracción</w:t>
      </w:r>
      <w:r w:rsidRPr="001F238A">
        <w:rPr>
          <w:rFonts w:ascii="Arial" w:eastAsia="MS Mincho" w:hAnsi="Arial" w:cs="Arial"/>
          <w:sz w:val="22"/>
          <w:szCs w:val="22"/>
        </w:rPr>
        <w:t xml:space="preserve"> IV y 79 de la Ley </w:t>
      </w:r>
      <w:r w:rsidR="00110C76" w:rsidRPr="001F238A">
        <w:rPr>
          <w:rFonts w:ascii="Arial" w:eastAsia="MS Mincho" w:hAnsi="Arial" w:cs="Arial"/>
          <w:sz w:val="22"/>
          <w:szCs w:val="22"/>
        </w:rPr>
        <w:t>Orgánica</w:t>
      </w:r>
      <w:r w:rsidRPr="001F238A">
        <w:rPr>
          <w:rFonts w:ascii="Arial" w:eastAsia="MS Mincho" w:hAnsi="Arial" w:cs="Arial"/>
          <w:sz w:val="22"/>
          <w:szCs w:val="22"/>
        </w:rPr>
        <w:t xml:space="preserve"> Municipal, establece que los Bandos de </w:t>
      </w:r>
      <w:r w:rsidR="00110C76" w:rsidRPr="001F238A">
        <w:rPr>
          <w:rFonts w:ascii="Arial" w:eastAsia="MS Mincho" w:hAnsi="Arial" w:cs="Arial"/>
          <w:sz w:val="22"/>
          <w:szCs w:val="22"/>
        </w:rPr>
        <w:t>Policía</w:t>
      </w:r>
      <w:r w:rsidRPr="001F238A">
        <w:rPr>
          <w:rFonts w:ascii="Arial" w:eastAsia="MS Mincho" w:hAnsi="Arial" w:cs="Arial"/>
          <w:sz w:val="22"/>
          <w:szCs w:val="22"/>
        </w:rPr>
        <w:t xml:space="preserve"> y Gobierno, los reglamentos, circulares y demás disposiciones de observancia general constituyen los diversos normativos tendientes a regular, ejecutar y hacer cumplir el ejercicio de las facultades y obligaciones que esta ley confiere a los Ayuntamientos en el </w:t>
      </w:r>
      <w:r w:rsidR="00110C76" w:rsidRPr="001F238A">
        <w:rPr>
          <w:rFonts w:ascii="Arial" w:eastAsia="MS Mincho" w:hAnsi="Arial" w:cs="Arial"/>
          <w:sz w:val="22"/>
          <w:szCs w:val="22"/>
        </w:rPr>
        <w:t>ámbito</w:t>
      </w:r>
      <w:r w:rsidRPr="001F238A">
        <w:rPr>
          <w:rFonts w:ascii="Arial" w:eastAsia="MS Mincho" w:hAnsi="Arial" w:cs="Arial"/>
          <w:sz w:val="22"/>
          <w:szCs w:val="22"/>
        </w:rPr>
        <w:t xml:space="preserve"> de su competencia; y </w:t>
      </w:r>
      <w:r w:rsidR="00110C76" w:rsidRPr="001F238A">
        <w:rPr>
          <w:rFonts w:ascii="Arial" w:eastAsia="MS Mincho" w:hAnsi="Arial" w:cs="Arial"/>
          <w:sz w:val="22"/>
          <w:szCs w:val="22"/>
        </w:rPr>
        <w:t>deberán</w:t>
      </w:r>
      <w:r w:rsidRPr="001F238A">
        <w:rPr>
          <w:rFonts w:ascii="Arial" w:eastAsia="MS Mincho" w:hAnsi="Arial" w:cs="Arial"/>
          <w:sz w:val="22"/>
          <w:szCs w:val="22"/>
        </w:rPr>
        <w:t xml:space="preserve"> respetar los derechos humanos consagrados en el orden </w:t>
      </w:r>
      <w:r w:rsidR="00110C76" w:rsidRPr="001F238A">
        <w:rPr>
          <w:rFonts w:ascii="Arial" w:eastAsia="MS Mincho" w:hAnsi="Arial" w:cs="Arial"/>
          <w:sz w:val="22"/>
          <w:szCs w:val="22"/>
        </w:rPr>
        <w:t>jurídico</w:t>
      </w:r>
      <w:r w:rsidRPr="001F238A">
        <w:rPr>
          <w:rFonts w:ascii="Arial" w:eastAsia="MS Mincho" w:hAnsi="Arial" w:cs="Arial"/>
          <w:sz w:val="22"/>
          <w:szCs w:val="22"/>
        </w:rPr>
        <w:t xml:space="preserve"> mexicano. </w:t>
      </w:r>
    </w:p>
    <w:p w:rsidR="00104804" w:rsidRPr="001F238A" w:rsidRDefault="00104804" w:rsidP="00104804">
      <w:pPr>
        <w:autoSpaceDE w:val="0"/>
        <w:autoSpaceDN w:val="0"/>
        <w:adjustRightInd w:val="0"/>
        <w:spacing w:line="264" w:lineRule="auto"/>
        <w:jc w:val="both"/>
        <w:rPr>
          <w:rFonts w:ascii="Arial" w:eastAsia="MS Mincho" w:hAnsi="Arial" w:cs="Arial"/>
          <w:b/>
          <w:bCs/>
          <w:sz w:val="22"/>
          <w:szCs w:val="22"/>
        </w:rPr>
      </w:pPr>
    </w:p>
    <w:p w:rsidR="00104804" w:rsidRPr="001F238A" w:rsidRDefault="00104804" w:rsidP="00104804">
      <w:pPr>
        <w:autoSpaceDE w:val="0"/>
        <w:autoSpaceDN w:val="0"/>
        <w:adjustRightInd w:val="0"/>
        <w:spacing w:line="264" w:lineRule="auto"/>
        <w:jc w:val="both"/>
        <w:rPr>
          <w:rFonts w:ascii="Arial" w:eastAsia="MS Mincho" w:hAnsi="Arial" w:cs="Arial"/>
          <w:sz w:val="22"/>
          <w:szCs w:val="22"/>
        </w:rPr>
      </w:pPr>
      <w:r w:rsidRPr="001F238A">
        <w:rPr>
          <w:rFonts w:ascii="Arial" w:eastAsia="MS Mincho" w:hAnsi="Arial" w:cs="Arial"/>
          <w:b/>
          <w:bCs/>
          <w:sz w:val="22"/>
          <w:szCs w:val="22"/>
        </w:rPr>
        <w:t xml:space="preserve">IV. </w:t>
      </w:r>
      <w:r w:rsidRPr="001F238A">
        <w:rPr>
          <w:rFonts w:ascii="Arial" w:eastAsia="MS Mincho" w:hAnsi="Arial" w:cs="Arial"/>
          <w:sz w:val="22"/>
          <w:szCs w:val="22"/>
        </w:rPr>
        <w:t xml:space="preserve">Que, el artículo 84 de la Ley Orgánica Municipal, establece que los Ayuntamientos, para aprobar Bandos de Policía y Gobierno, reglamentos y disposiciones administrativas de observancia general, que organicen la Administración Pública Municipal y dentro de sus respectivas jurisdicciones, regulen las materias, procedimientos, funciones y servicios públicos de su competencia, asegurando la participación ciudadana y vecinal; llevarán a </w:t>
      </w:r>
      <w:r w:rsidRPr="001F238A">
        <w:rPr>
          <w:rFonts w:ascii="Arial" w:eastAsia="MS Mincho" w:hAnsi="Arial" w:cs="Arial"/>
          <w:sz w:val="22"/>
          <w:szCs w:val="22"/>
        </w:rPr>
        <w:lastRenderedPageBreak/>
        <w:t>cabo el proceso reglamentario, que comprenderá las etapas de propuesta, análisis, discusión, aprobación y publicación.</w:t>
      </w:r>
    </w:p>
    <w:p w:rsidR="00104804" w:rsidRPr="001F238A" w:rsidRDefault="00104804" w:rsidP="00104804">
      <w:pPr>
        <w:spacing w:line="264" w:lineRule="auto"/>
        <w:jc w:val="both"/>
        <w:rPr>
          <w:rFonts w:ascii="Arial" w:eastAsia="MS Mincho" w:hAnsi="Arial" w:cs="Arial"/>
          <w:b/>
          <w:bCs/>
          <w:sz w:val="22"/>
          <w:szCs w:val="22"/>
        </w:rPr>
      </w:pPr>
    </w:p>
    <w:p w:rsidR="00104804" w:rsidRPr="001F238A" w:rsidRDefault="00104804" w:rsidP="00104804">
      <w:pPr>
        <w:spacing w:line="264" w:lineRule="auto"/>
        <w:jc w:val="both"/>
        <w:rPr>
          <w:rFonts w:ascii="Arial" w:eastAsia="MS Mincho" w:hAnsi="Arial" w:cs="Arial"/>
          <w:sz w:val="22"/>
          <w:szCs w:val="22"/>
        </w:rPr>
      </w:pPr>
      <w:r w:rsidRPr="001F238A">
        <w:rPr>
          <w:rFonts w:ascii="Arial" w:eastAsia="MS Mincho" w:hAnsi="Arial" w:cs="Arial"/>
          <w:b/>
          <w:bCs/>
          <w:sz w:val="22"/>
          <w:szCs w:val="22"/>
        </w:rPr>
        <w:t xml:space="preserve">V. </w:t>
      </w:r>
      <w:r w:rsidRPr="001F238A">
        <w:rPr>
          <w:rFonts w:ascii="Arial" w:eastAsia="MS Mincho" w:hAnsi="Arial" w:cs="Arial"/>
          <w:bCs/>
          <w:sz w:val="22"/>
          <w:szCs w:val="22"/>
        </w:rPr>
        <w:t xml:space="preserve">Que, </w:t>
      </w:r>
      <w:r w:rsidRPr="001F238A">
        <w:rPr>
          <w:rFonts w:ascii="Arial" w:eastAsia="MS Mincho" w:hAnsi="Arial" w:cs="Arial"/>
          <w:sz w:val="22"/>
          <w:szCs w:val="22"/>
        </w:rPr>
        <w:t xml:space="preserve">el Ayuntamiento para facilitar el despacho de los asuntos que le competen, nombrará comisiones permanentes, que los examinen e instruyan hasta ponerlos en estado de </w:t>
      </w:r>
      <w:r w:rsidR="00110C76" w:rsidRPr="001F238A">
        <w:rPr>
          <w:rFonts w:ascii="Arial" w:eastAsia="MS Mincho" w:hAnsi="Arial" w:cs="Arial"/>
          <w:sz w:val="22"/>
          <w:szCs w:val="22"/>
        </w:rPr>
        <w:t>resolución</w:t>
      </w:r>
      <w:r w:rsidRPr="001F238A">
        <w:rPr>
          <w:rFonts w:ascii="Arial" w:eastAsia="MS Mincho" w:hAnsi="Arial" w:cs="Arial"/>
          <w:sz w:val="22"/>
          <w:szCs w:val="22"/>
        </w:rPr>
        <w:t xml:space="preserve">, de conformidad con lo establecido por los </w:t>
      </w:r>
      <w:r w:rsidR="00110C76" w:rsidRPr="001F238A">
        <w:rPr>
          <w:rFonts w:ascii="Arial" w:eastAsia="MS Mincho" w:hAnsi="Arial" w:cs="Arial"/>
          <w:sz w:val="22"/>
          <w:szCs w:val="22"/>
        </w:rPr>
        <w:t>artículos</w:t>
      </w:r>
      <w:r w:rsidRPr="001F238A">
        <w:rPr>
          <w:rFonts w:ascii="Arial" w:eastAsia="MS Mincho" w:hAnsi="Arial" w:cs="Arial"/>
          <w:sz w:val="22"/>
          <w:szCs w:val="22"/>
        </w:rPr>
        <w:t xml:space="preserve"> 94 y 96 </w:t>
      </w:r>
      <w:r w:rsidR="00110C76" w:rsidRPr="001F238A">
        <w:rPr>
          <w:rFonts w:ascii="Arial" w:eastAsia="MS Mincho" w:hAnsi="Arial" w:cs="Arial"/>
          <w:sz w:val="22"/>
          <w:szCs w:val="22"/>
        </w:rPr>
        <w:t>fracción</w:t>
      </w:r>
      <w:r w:rsidRPr="001F238A">
        <w:rPr>
          <w:rFonts w:ascii="Arial" w:eastAsia="MS Mincho" w:hAnsi="Arial" w:cs="Arial"/>
          <w:sz w:val="22"/>
          <w:szCs w:val="22"/>
        </w:rPr>
        <w:t xml:space="preserve"> IV de la Ley </w:t>
      </w:r>
      <w:r w:rsidR="00110C76" w:rsidRPr="001F238A">
        <w:rPr>
          <w:rFonts w:ascii="Arial" w:eastAsia="MS Mincho" w:hAnsi="Arial" w:cs="Arial"/>
          <w:sz w:val="22"/>
          <w:szCs w:val="22"/>
        </w:rPr>
        <w:t>Orgánica</w:t>
      </w:r>
      <w:r w:rsidRPr="001F238A">
        <w:rPr>
          <w:rFonts w:ascii="Arial" w:eastAsia="MS Mincho" w:hAnsi="Arial" w:cs="Arial"/>
          <w:sz w:val="22"/>
          <w:szCs w:val="22"/>
        </w:rPr>
        <w:t xml:space="preserve"> Municipal y 95 del </w:t>
      </w:r>
      <w:r w:rsidR="00110C76" w:rsidRPr="001F238A">
        <w:rPr>
          <w:rFonts w:ascii="Arial" w:eastAsia="MS Mincho" w:hAnsi="Arial" w:cs="Arial"/>
          <w:sz w:val="22"/>
          <w:szCs w:val="22"/>
        </w:rPr>
        <w:t>Código</w:t>
      </w:r>
      <w:r w:rsidRPr="001F238A">
        <w:rPr>
          <w:rFonts w:ascii="Arial" w:eastAsia="MS Mincho" w:hAnsi="Arial" w:cs="Arial"/>
          <w:sz w:val="22"/>
          <w:szCs w:val="22"/>
        </w:rPr>
        <w:t xml:space="preserve"> Reglamentario para el Municipio de Puebla. </w:t>
      </w:r>
    </w:p>
    <w:p w:rsidR="00104804" w:rsidRPr="001F238A" w:rsidRDefault="00104804" w:rsidP="00104804">
      <w:pPr>
        <w:spacing w:line="264" w:lineRule="auto"/>
        <w:jc w:val="both"/>
        <w:rPr>
          <w:rFonts w:ascii="Arial" w:eastAsia="MS Mincho" w:hAnsi="Arial" w:cs="Arial"/>
          <w:b/>
          <w:bCs/>
          <w:sz w:val="22"/>
          <w:szCs w:val="22"/>
        </w:rPr>
      </w:pPr>
    </w:p>
    <w:p w:rsidR="00104804" w:rsidRPr="001F238A" w:rsidRDefault="00104804" w:rsidP="00104804">
      <w:pPr>
        <w:spacing w:line="264" w:lineRule="auto"/>
        <w:jc w:val="both"/>
        <w:rPr>
          <w:rFonts w:ascii="Arial" w:eastAsia="MS Mincho" w:hAnsi="Arial" w:cs="Arial"/>
          <w:sz w:val="22"/>
          <w:szCs w:val="22"/>
        </w:rPr>
      </w:pPr>
      <w:r w:rsidRPr="001F238A">
        <w:rPr>
          <w:rFonts w:ascii="Arial" w:eastAsia="MS Mincho" w:hAnsi="Arial" w:cs="Arial"/>
          <w:b/>
          <w:bCs/>
          <w:sz w:val="22"/>
          <w:szCs w:val="22"/>
        </w:rPr>
        <w:t xml:space="preserve">VI. </w:t>
      </w:r>
      <w:r w:rsidRPr="001F238A">
        <w:rPr>
          <w:rFonts w:ascii="Arial" w:eastAsia="MS Mincho" w:hAnsi="Arial" w:cs="Arial"/>
          <w:sz w:val="22"/>
          <w:szCs w:val="22"/>
        </w:rPr>
        <w:t>Que, el artículo 27 del Código Reglamentario para el Municipio de Puebla señala que los Regidores forman parte del cuerpo colegiado que delibera, analiza, evalúa, controla y vigila los actos de administración y del Gobierno Municipal, además de ser los encargados de vigilar la correcta prestación de los servicios públicos, así como el adecuado funcionamiento de los diversos ramos de la administración municipal, con base en lo dispuesto por la Ley Orgánica Municipal.</w:t>
      </w:r>
    </w:p>
    <w:p w:rsidR="00104804" w:rsidRPr="001F238A" w:rsidRDefault="00104804" w:rsidP="00104804">
      <w:pPr>
        <w:spacing w:line="264" w:lineRule="auto"/>
        <w:jc w:val="both"/>
        <w:rPr>
          <w:rFonts w:ascii="Arial" w:eastAsia="MS Mincho" w:hAnsi="Arial" w:cs="Arial"/>
          <w:b/>
          <w:bCs/>
          <w:sz w:val="22"/>
          <w:szCs w:val="22"/>
        </w:rPr>
      </w:pPr>
    </w:p>
    <w:p w:rsidR="00104804" w:rsidRPr="001F238A" w:rsidRDefault="00104804" w:rsidP="00104804">
      <w:pPr>
        <w:spacing w:line="264" w:lineRule="auto"/>
        <w:jc w:val="both"/>
        <w:rPr>
          <w:rFonts w:ascii="Arial" w:eastAsia="MS Mincho" w:hAnsi="Arial" w:cs="Arial"/>
          <w:sz w:val="22"/>
          <w:szCs w:val="22"/>
        </w:rPr>
      </w:pPr>
      <w:r w:rsidRPr="001F238A">
        <w:rPr>
          <w:rFonts w:ascii="Arial" w:eastAsia="MS Mincho" w:hAnsi="Arial" w:cs="Arial"/>
          <w:b/>
          <w:bCs/>
          <w:sz w:val="22"/>
          <w:szCs w:val="22"/>
        </w:rPr>
        <w:t xml:space="preserve">VII. </w:t>
      </w:r>
      <w:r w:rsidRPr="001F238A">
        <w:rPr>
          <w:rFonts w:ascii="Arial" w:eastAsia="MS Mincho" w:hAnsi="Arial" w:cs="Arial"/>
          <w:sz w:val="22"/>
          <w:szCs w:val="22"/>
        </w:rPr>
        <w:t xml:space="preserve">Que, de conformidad con el </w:t>
      </w:r>
      <w:r w:rsidR="00110C76" w:rsidRPr="001F238A">
        <w:rPr>
          <w:rFonts w:ascii="Arial" w:eastAsia="MS Mincho" w:hAnsi="Arial" w:cs="Arial"/>
          <w:sz w:val="22"/>
          <w:szCs w:val="22"/>
        </w:rPr>
        <w:t>Código</w:t>
      </w:r>
      <w:r w:rsidRPr="001F238A">
        <w:rPr>
          <w:rFonts w:ascii="Arial" w:eastAsia="MS Mincho" w:hAnsi="Arial" w:cs="Arial"/>
          <w:sz w:val="22"/>
          <w:szCs w:val="22"/>
        </w:rPr>
        <w:t xml:space="preserve"> Reglamentario para el Municipio de Puebla en su </w:t>
      </w:r>
      <w:r w:rsidR="00110C76" w:rsidRPr="001F238A">
        <w:rPr>
          <w:rFonts w:ascii="Arial" w:eastAsia="MS Mincho" w:hAnsi="Arial" w:cs="Arial"/>
          <w:sz w:val="22"/>
          <w:szCs w:val="22"/>
        </w:rPr>
        <w:t>artículo</w:t>
      </w:r>
      <w:r w:rsidRPr="001F238A">
        <w:rPr>
          <w:rFonts w:ascii="Arial" w:eastAsia="MS Mincho" w:hAnsi="Arial" w:cs="Arial"/>
          <w:sz w:val="22"/>
          <w:szCs w:val="22"/>
        </w:rPr>
        <w:t xml:space="preserve"> 29 fracción IX, dentro de las obligaciones de los Regidores, está la de vigilar el cumplimiento de las disposiciones normativas aplicables, disposiciones administrativas y circulares emanadas del Ayuntamiento.</w:t>
      </w:r>
    </w:p>
    <w:p w:rsidR="00104804" w:rsidRPr="001F238A" w:rsidRDefault="00104804" w:rsidP="00104804">
      <w:pPr>
        <w:spacing w:line="264" w:lineRule="auto"/>
        <w:jc w:val="both"/>
        <w:rPr>
          <w:rFonts w:ascii="Arial" w:eastAsia="MS Mincho" w:hAnsi="Arial" w:cs="Arial"/>
          <w:b/>
          <w:bCs/>
          <w:sz w:val="22"/>
          <w:szCs w:val="22"/>
        </w:rPr>
      </w:pPr>
    </w:p>
    <w:p w:rsidR="00104804" w:rsidRPr="001F238A" w:rsidRDefault="00104804" w:rsidP="00104804">
      <w:pPr>
        <w:spacing w:line="264" w:lineRule="auto"/>
        <w:jc w:val="both"/>
        <w:rPr>
          <w:rFonts w:ascii="Arial" w:eastAsia="MS Mincho" w:hAnsi="Arial" w:cs="Arial"/>
          <w:bCs/>
          <w:sz w:val="22"/>
          <w:szCs w:val="22"/>
        </w:rPr>
      </w:pPr>
      <w:r w:rsidRPr="001F238A">
        <w:rPr>
          <w:rFonts w:ascii="Arial" w:eastAsia="MS Mincho" w:hAnsi="Arial" w:cs="Arial"/>
          <w:b/>
          <w:bCs/>
          <w:sz w:val="22"/>
          <w:szCs w:val="22"/>
        </w:rPr>
        <w:t xml:space="preserve">VIII. </w:t>
      </w:r>
      <w:r w:rsidRPr="001F238A">
        <w:rPr>
          <w:rFonts w:ascii="Arial" w:eastAsia="MS Mincho" w:hAnsi="Arial" w:cs="Arial"/>
          <w:bCs/>
          <w:sz w:val="22"/>
          <w:szCs w:val="22"/>
        </w:rPr>
        <w:t>Que, corresponde al Ayuntamiento del Municipio de Puebla, en su ámbito de competencia, incentivar, regular y llevar el registro de la actividad económica que se desarrolla en el mismo, para tal efecto se establecieron regulaciones que pretendieron incentivar la movilidad de capital económico, como lo fue el artículo 628 del Código Reglamentario para el Municipio de Puebla y la “Norma Técnica para la obtención de licencia de funcionamiento para negocios de bajo impacto, alineamiento y número oficial, constancia de uso de suelo, factibilidad de uso de suelo, licencia de uso de suelo y licencia de uso de suelo específico; así como el Catálogo de Negocios de Bajo Impacto”.</w:t>
      </w:r>
    </w:p>
    <w:p w:rsidR="00104804" w:rsidRPr="001F238A" w:rsidRDefault="00104804" w:rsidP="00104804">
      <w:pPr>
        <w:spacing w:line="264" w:lineRule="auto"/>
        <w:jc w:val="both"/>
        <w:rPr>
          <w:rFonts w:ascii="Arial" w:eastAsia="MS Mincho" w:hAnsi="Arial" w:cs="Arial"/>
          <w:b/>
          <w:bCs/>
          <w:sz w:val="22"/>
          <w:szCs w:val="22"/>
        </w:rPr>
      </w:pPr>
      <w:r w:rsidRPr="001F238A">
        <w:rPr>
          <w:rFonts w:ascii="Arial" w:eastAsia="MS Mincho" w:hAnsi="Arial" w:cs="Arial"/>
          <w:b/>
          <w:bCs/>
          <w:sz w:val="22"/>
          <w:szCs w:val="22"/>
        </w:rPr>
        <w:t xml:space="preserve"> </w:t>
      </w:r>
    </w:p>
    <w:p w:rsidR="00104804" w:rsidRPr="001F238A" w:rsidRDefault="00104804" w:rsidP="00104804">
      <w:pPr>
        <w:spacing w:line="264" w:lineRule="auto"/>
        <w:jc w:val="both"/>
        <w:rPr>
          <w:rFonts w:ascii="Arial" w:eastAsia="MS Mincho" w:hAnsi="Arial" w:cs="Arial"/>
          <w:bCs/>
          <w:sz w:val="22"/>
          <w:szCs w:val="22"/>
        </w:rPr>
      </w:pPr>
      <w:r w:rsidRPr="001F238A">
        <w:rPr>
          <w:rFonts w:ascii="Arial" w:eastAsia="MS Mincho" w:hAnsi="Arial" w:cs="Arial"/>
          <w:b/>
          <w:bCs/>
          <w:sz w:val="22"/>
          <w:szCs w:val="22"/>
        </w:rPr>
        <w:t>IX.</w:t>
      </w:r>
      <w:r w:rsidRPr="001F238A">
        <w:rPr>
          <w:rFonts w:ascii="Arial" w:eastAsia="MS Mincho" w:hAnsi="Arial" w:cs="Arial"/>
          <w:bCs/>
          <w:sz w:val="22"/>
          <w:szCs w:val="22"/>
        </w:rPr>
        <w:t xml:space="preserve"> Que, al aprobarse la reforma al artículo 628 del Código Reglamentario para el Municipio de Puebla, se extrae de dicho ordenamiento los giros comerciales complementarios, industriales y de servicios permitidos en el Municipio, dejando sin efectos la Norma Técnica antes señalada, con la finalidad de aprobar  de manera independiente el Catálogo de Giros Comerciales Complementarios, Industriales y de Servicios del Municipio de Puebla.</w:t>
      </w:r>
    </w:p>
    <w:p w:rsidR="00104804" w:rsidRPr="001F238A" w:rsidRDefault="00104804" w:rsidP="00104804">
      <w:pPr>
        <w:spacing w:line="264" w:lineRule="auto"/>
        <w:jc w:val="both"/>
        <w:rPr>
          <w:rFonts w:ascii="Arial" w:eastAsia="MS Mincho" w:hAnsi="Arial" w:cs="Arial"/>
          <w:bCs/>
          <w:sz w:val="22"/>
          <w:szCs w:val="22"/>
        </w:rPr>
      </w:pPr>
    </w:p>
    <w:p w:rsidR="00104804" w:rsidRPr="001F238A" w:rsidRDefault="00104804" w:rsidP="00104804">
      <w:pPr>
        <w:spacing w:line="264" w:lineRule="auto"/>
        <w:jc w:val="both"/>
        <w:rPr>
          <w:rFonts w:ascii="Arial" w:eastAsia="MS Mincho" w:hAnsi="Arial" w:cs="Arial"/>
          <w:bCs/>
          <w:sz w:val="22"/>
          <w:szCs w:val="22"/>
        </w:rPr>
      </w:pPr>
      <w:r w:rsidRPr="001F238A">
        <w:rPr>
          <w:rFonts w:ascii="Arial" w:eastAsia="MS Mincho" w:hAnsi="Arial" w:cs="Arial"/>
          <w:b/>
          <w:bCs/>
          <w:sz w:val="22"/>
          <w:szCs w:val="22"/>
        </w:rPr>
        <w:t>X.</w:t>
      </w:r>
      <w:r w:rsidRPr="001F238A">
        <w:rPr>
          <w:rFonts w:ascii="Arial" w:eastAsia="MS Mincho" w:hAnsi="Arial" w:cs="Arial"/>
          <w:bCs/>
          <w:sz w:val="22"/>
          <w:szCs w:val="22"/>
        </w:rPr>
        <w:t xml:space="preserve"> Que, el Catálogo de Giros Comerciales Complementarios, Industriales y de Servicios del Municipio de Puebla tiene por objeto identificar cada una de las actividades de las personas físicas o morales legalmente establecidas, que ejerzan la profesión, industria, comercio o trabajo que le acomode, siendo lícitos acorde con el principio constitucional previsto en nuestra Carta Magna y cuya competencia regulatoria recae en las Dependencias y Entidades de la Administración Pública Municipal.</w:t>
      </w:r>
    </w:p>
    <w:p w:rsidR="00104804" w:rsidRPr="001F238A" w:rsidRDefault="00104804" w:rsidP="00104804">
      <w:pPr>
        <w:spacing w:line="264" w:lineRule="auto"/>
        <w:jc w:val="both"/>
        <w:rPr>
          <w:rFonts w:ascii="Arial" w:eastAsia="MS Mincho" w:hAnsi="Arial" w:cs="Arial"/>
          <w:bCs/>
          <w:sz w:val="22"/>
          <w:szCs w:val="22"/>
        </w:rPr>
      </w:pPr>
    </w:p>
    <w:p w:rsidR="00104804" w:rsidRPr="001F238A" w:rsidRDefault="00104804" w:rsidP="00104804">
      <w:pPr>
        <w:spacing w:line="264" w:lineRule="auto"/>
        <w:jc w:val="both"/>
        <w:rPr>
          <w:rFonts w:ascii="Arial" w:eastAsia="MS Mincho" w:hAnsi="Arial" w:cs="Arial"/>
          <w:bCs/>
          <w:sz w:val="22"/>
          <w:szCs w:val="22"/>
        </w:rPr>
      </w:pPr>
      <w:r w:rsidRPr="001F238A">
        <w:rPr>
          <w:rFonts w:ascii="Arial" w:eastAsia="MS Mincho" w:hAnsi="Arial" w:cs="Arial"/>
          <w:b/>
          <w:bCs/>
          <w:sz w:val="22"/>
          <w:szCs w:val="22"/>
        </w:rPr>
        <w:t>XI.</w:t>
      </w:r>
      <w:r w:rsidRPr="001F238A">
        <w:rPr>
          <w:rFonts w:ascii="Arial" w:eastAsia="MS Mincho" w:hAnsi="Arial" w:cs="Arial"/>
          <w:bCs/>
          <w:sz w:val="22"/>
          <w:szCs w:val="22"/>
        </w:rPr>
        <w:t xml:space="preserve"> Que, como parte de la reforma al Capítulo 15 del Código Reglamentario para el Municipio de Puebla, se estableció la temporalidad y procedimiento para efectos de </w:t>
      </w:r>
      <w:r w:rsidRPr="001F238A">
        <w:rPr>
          <w:rFonts w:ascii="Arial" w:eastAsia="MS Mincho" w:hAnsi="Arial" w:cs="Arial"/>
          <w:bCs/>
          <w:sz w:val="22"/>
          <w:szCs w:val="22"/>
        </w:rPr>
        <w:lastRenderedPageBreak/>
        <w:t>actualización del Catálogo de Giros Comerciales Complementarios, Industriales y de Servicios del Municipio de Puebla, siendo esta anualmente o cuando implique mejoras a la competitividad del Municipio. Dicha actualización estará a cargo de la Tesorería Municipal en coordinación con la Secretaría de Desarrollo Económico y Turismo, Secretaría de Desarrollo Urbano y Sustentabilidad, y Secretaría de Gobernación a través de la Dirección de Protección Civil. Debiendo ser aprobado por el Cabildo Municipal, para su posterior publicación en el Periódico Oficial del Estado y en la página electrónica del Ayuntamiento, haciéndolo del conocimiento de la Contraloría Municipal.</w:t>
      </w:r>
    </w:p>
    <w:p w:rsidR="00104804" w:rsidRPr="001F238A" w:rsidRDefault="00104804" w:rsidP="00104804">
      <w:pPr>
        <w:spacing w:line="264" w:lineRule="auto"/>
        <w:jc w:val="both"/>
        <w:rPr>
          <w:rFonts w:ascii="Arial" w:eastAsia="MS Mincho" w:hAnsi="Arial" w:cs="Arial"/>
          <w:bCs/>
          <w:sz w:val="22"/>
          <w:szCs w:val="22"/>
        </w:rPr>
      </w:pPr>
    </w:p>
    <w:p w:rsidR="00104804" w:rsidRPr="001F238A" w:rsidRDefault="00104804" w:rsidP="00104804">
      <w:pPr>
        <w:spacing w:line="264" w:lineRule="auto"/>
        <w:jc w:val="both"/>
        <w:rPr>
          <w:rFonts w:ascii="Arial" w:eastAsia="MS Mincho" w:hAnsi="Arial" w:cs="Arial"/>
          <w:b/>
          <w:bCs/>
          <w:sz w:val="22"/>
          <w:szCs w:val="22"/>
        </w:rPr>
      </w:pPr>
      <w:r w:rsidRPr="001F238A">
        <w:rPr>
          <w:rFonts w:ascii="Arial" w:eastAsia="MS Mincho" w:hAnsi="Arial" w:cs="Arial"/>
          <w:b/>
          <w:bCs/>
          <w:sz w:val="22"/>
          <w:szCs w:val="22"/>
        </w:rPr>
        <w:t>XII.</w:t>
      </w:r>
      <w:r w:rsidRPr="001F238A">
        <w:rPr>
          <w:rFonts w:ascii="Arial" w:eastAsia="MS Mincho" w:hAnsi="Arial" w:cs="Arial"/>
          <w:bCs/>
          <w:sz w:val="22"/>
          <w:szCs w:val="22"/>
        </w:rPr>
        <w:t xml:space="preserve"> Que, la creación d</w:t>
      </w:r>
      <w:r w:rsidRPr="001F238A">
        <w:rPr>
          <w:rFonts w:ascii="Arial" w:eastAsia="MS Mincho" w:hAnsi="Arial" w:cs="Arial"/>
          <w:sz w:val="22"/>
          <w:szCs w:val="22"/>
        </w:rPr>
        <w:t xml:space="preserve">el Catálogo de Giros Comerciales Complementarios, Industriales y de Servicios del Municipio de Puebla, se realizó a través de diversas reuniones de trabajo a cargo de las áreas competentes por parte de </w:t>
      </w:r>
      <w:r w:rsidRPr="001F238A">
        <w:rPr>
          <w:rFonts w:ascii="Arial" w:eastAsia="MS Mincho" w:hAnsi="Arial" w:cs="Arial"/>
          <w:bCs/>
          <w:sz w:val="22"/>
          <w:szCs w:val="22"/>
        </w:rPr>
        <w:t>la Tesorería Municipal, Secretaría de Desarrollo Económico y Turismo, Secretaría de Desarrollo Urbano y Sustentabilidad y Secretaría de Gobernación, a través de la Dirección Protección Civil.</w:t>
      </w:r>
    </w:p>
    <w:p w:rsidR="00104804" w:rsidRPr="001F238A" w:rsidRDefault="00104804" w:rsidP="00104804">
      <w:pPr>
        <w:spacing w:line="264" w:lineRule="auto"/>
        <w:jc w:val="both"/>
        <w:rPr>
          <w:rFonts w:ascii="Arial" w:eastAsia="MS Mincho" w:hAnsi="Arial" w:cs="Arial"/>
          <w:bCs/>
          <w:sz w:val="22"/>
          <w:szCs w:val="22"/>
        </w:rPr>
      </w:pPr>
    </w:p>
    <w:p w:rsidR="00104804" w:rsidRPr="001F238A" w:rsidRDefault="00104804" w:rsidP="00104804">
      <w:pPr>
        <w:spacing w:line="264" w:lineRule="auto"/>
        <w:jc w:val="both"/>
        <w:rPr>
          <w:rFonts w:ascii="Arial" w:eastAsia="MS Mincho" w:hAnsi="Arial" w:cs="Arial"/>
          <w:sz w:val="22"/>
          <w:szCs w:val="22"/>
        </w:rPr>
      </w:pPr>
      <w:r w:rsidRPr="001F238A">
        <w:rPr>
          <w:rFonts w:ascii="Arial" w:eastAsia="MS Mincho" w:hAnsi="Arial" w:cs="Arial"/>
          <w:b/>
          <w:bCs/>
          <w:sz w:val="22"/>
          <w:szCs w:val="22"/>
        </w:rPr>
        <w:t>XIII.</w:t>
      </w:r>
      <w:r w:rsidRPr="001F238A">
        <w:rPr>
          <w:rFonts w:ascii="Arial" w:eastAsia="MS Mincho" w:hAnsi="Arial" w:cs="Arial"/>
          <w:bCs/>
          <w:sz w:val="22"/>
          <w:szCs w:val="22"/>
        </w:rPr>
        <w:t xml:space="preserve"> Que, en el artículo cuarto transitorio de la reforma al Capítulo 15 del Código Reglamentario para el Municipio de Puebla, se estableció que l</w:t>
      </w:r>
      <w:r w:rsidRPr="001F238A">
        <w:rPr>
          <w:rFonts w:ascii="Arial" w:eastAsia="MS Mincho" w:hAnsi="Arial" w:cs="Arial"/>
          <w:sz w:val="22"/>
          <w:szCs w:val="22"/>
        </w:rPr>
        <w:t>a Comisión de Desarrollo Económico y Competitividad del Honorable Ayuntamiento sometería la aprobación al Cabildo Municipal del Catálogo de Giros Comerciales Complementarios, Industriales y de Servicios del Municipio de Puebla.</w:t>
      </w:r>
    </w:p>
    <w:p w:rsidR="00104804" w:rsidRPr="001F238A" w:rsidRDefault="00104804" w:rsidP="00104804">
      <w:pPr>
        <w:spacing w:line="264" w:lineRule="auto"/>
        <w:jc w:val="both"/>
        <w:rPr>
          <w:rFonts w:ascii="Arial" w:eastAsia="MS Mincho" w:hAnsi="Arial" w:cs="Arial"/>
          <w:bCs/>
          <w:sz w:val="22"/>
          <w:szCs w:val="22"/>
        </w:rPr>
      </w:pPr>
    </w:p>
    <w:p w:rsidR="00104804" w:rsidRPr="001F238A" w:rsidRDefault="00104804" w:rsidP="00104804">
      <w:pPr>
        <w:spacing w:line="264" w:lineRule="auto"/>
        <w:jc w:val="both"/>
        <w:rPr>
          <w:rFonts w:ascii="Arial" w:eastAsia="MS Mincho" w:hAnsi="Arial" w:cs="Arial"/>
          <w:sz w:val="22"/>
          <w:szCs w:val="22"/>
        </w:rPr>
      </w:pPr>
      <w:r w:rsidRPr="001F238A">
        <w:rPr>
          <w:rFonts w:ascii="Arial" w:eastAsia="MS Mincho" w:hAnsi="Arial" w:cs="Arial"/>
          <w:sz w:val="22"/>
          <w:szCs w:val="22"/>
        </w:rPr>
        <w:t xml:space="preserve">Por lo anteriormente expuesto y debidamente fundado, sometemos a la </w:t>
      </w:r>
      <w:r w:rsidR="00021274" w:rsidRPr="001F238A">
        <w:rPr>
          <w:rFonts w:ascii="Arial" w:eastAsia="MS Mincho" w:hAnsi="Arial" w:cs="Arial"/>
          <w:sz w:val="22"/>
          <w:szCs w:val="22"/>
        </w:rPr>
        <w:t>consideración</w:t>
      </w:r>
      <w:r w:rsidRPr="001F238A">
        <w:rPr>
          <w:rFonts w:ascii="Arial" w:eastAsia="MS Mincho" w:hAnsi="Arial" w:cs="Arial"/>
          <w:sz w:val="22"/>
          <w:szCs w:val="22"/>
        </w:rPr>
        <w:t xml:space="preserve"> de este Cuerpo Edilicio, el siguiente:</w:t>
      </w:r>
    </w:p>
    <w:p w:rsidR="00104804" w:rsidRPr="001F238A" w:rsidRDefault="00104804" w:rsidP="00104804">
      <w:pPr>
        <w:spacing w:line="264" w:lineRule="auto"/>
        <w:jc w:val="both"/>
        <w:rPr>
          <w:rFonts w:ascii="Arial" w:eastAsia="MS Mincho" w:hAnsi="Arial" w:cs="Arial"/>
          <w:sz w:val="22"/>
          <w:szCs w:val="22"/>
        </w:rPr>
      </w:pPr>
    </w:p>
    <w:p w:rsidR="00104804" w:rsidRPr="001F238A" w:rsidRDefault="00104804" w:rsidP="00104804">
      <w:pPr>
        <w:spacing w:line="264" w:lineRule="auto"/>
        <w:jc w:val="center"/>
        <w:rPr>
          <w:rFonts w:ascii="Arial" w:eastAsia="MS Mincho" w:hAnsi="Arial" w:cs="Arial"/>
          <w:b/>
          <w:sz w:val="22"/>
          <w:szCs w:val="22"/>
        </w:rPr>
      </w:pPr>
      <w:r w:rsidRPr="001F238A">
        <w:rPr>
          <w:rFonts w:ascii="Arial" w:eastAsia="MS Mincho" w:hAnsi="Arial" w:cs="Arial"/>
          <w:b/>
          <w:sz w:val="22"/>
          <w:szCs w:val="22"/>
        </w:rPr>
        <w:t xml:space="preserve">PUNTO DE ACUERDO </w:t>
      </w:r>
    </w:p>
    <w:p w:rsidR="00104804" w:rsidRPr="001F238A" w:rsidRDefault="00104804" w:rsidP="00104804">
      <w:pPr>
        <w:spacing w:line="264" w:lineRule="auto"/>
        <w:jc w:val="both"/>
        <w:rPr>
          <w:rFonts w:ascii="Arial" w:eastAsia="MS Mincho" w:hAnsi="Arial" w:cs="Arial"/>
          <w:b/>
          <w:sz w:val="22"/>
          <w:szCs w:val="22"/>
        </w:rPr>
      </w:pPr>
    </w:p>
    <w:p w:rsidR="00104804" w:rsidRPr="001F238A" w:rsidRDefault="00104804" w:rsidP="00104804">
      <w:pPr>
        <w:spacing w:line="264" w:lineRule="auto"/>
        <w:jc w:val="both"/>
        <w:rPr>
          <w:rFonts w:ascii="Arial" w:eastAsia="MS Mincho" w:hAnsi="Arial" w:cs="Arial"/>
          <w:sz w:val="22"/>
          <w:szCs w:val="22"/>
        </w:rPr>
      </w:pPr>
      <w:r w:rsidRPr="001F238A">
        <w:rPr>
          <w:rFonts w:ascii="Arial" w:eastAsia="MS Mincho" w:hAnsi="Arial" w:cs="Arial"/>
          <w:b/>
          <w:sz w:val="22"/>
          <w:szCs w:val="22"/>
        </w:rPr>
        <w:t>PRIMERO.</w:t>
      </w:r>
      <w:r w:rsidRPr="001F238A">
        <w:rPr>
          <w:rFonts w:ascii="Arial" w:eastAsia="MS Mincho" w:hAnsi="Arial" w:cs="Arial"/>
          <w:sz w:val="22"/>
          <w:szCs w:val="22"/>
        </w:rPr>
        <w:t xml:space="preserve"> Se aprueba en todos sus </w:t>
      </w:r>
      <w:r w:rsidR="00021274" w:rsidRPr="001F238A">
        <w:rPr>
          <w:rFonts w:ascii="Arial" w:eastAsia="MS Mincho" w:hAnsi="Arial" w:cs="Arial"/>
          <w:sz w:val="22"/>
          <w:szCs w:val="22"/>
        </w:rPr>
        <w:t>terminas</w:t>
      </w:r>
      <w:r w:rsidRPr="001F238A">
        <w:rPr>
          <w:rFonts w:ascii="Arial" w:eastAsia="MS Mincho" w:hAnsi="Arial" w:cs="Arial"/>
          <w:sz w:val="22"/>
          <w:szCs w:val="22"/>
        </w:rPr>
        <w:t xml:space="preserve"> el Catálogo de Giros Comerciales Complementarios, Industriales y de Servicios del Municipio de Puebla, el cual se anexa al presente Punto de Acuerdo.</w:t>
      </w:r>
    </w:p>
    <w:p w:rsidR="00104804" w:rsidRPr="001F238A" w:rsidRDefault="00104804" w:rsidP="00104804">
      <w:pPr>
        <w:spacing w:line="264" w:lineRule="auto"/>
        <w:jc w:val="both"/>
        <w:rPr>
          <w:rFonts w:ascii="Arial" w:eastAsia="MS Mincho" w:hAnsi="Arial" w:cs="Arial"/>
          <w:sz w:val="22"/>
          <w:szCs w:val="22"/>
        </w:rPr>
      </w:pPr>
    </w:p>
    <w:p w:rsidR="00104804" w:rsidRPr="001F238A" w:rsidRDefault="00104804" w:rsidP="00104804">
      <w:pPr>
        <w:spacing w:line="264" w:lineRule="auto"/>
        <w:jc w:val="both"/>
        <w:rPr>
          <w:rFonts w:ascii="Arial" w:eastAsia="MS Mincho" w:hAnsi="Arial" w:cs="Arial"/>
          <w:sz w:val="22"/>
          <w:szCs w:val="22"/>
        </w:rPr>
      </w:pPr>
      <w:r w:rsidRPr="001F238A">
        <w:rPr>
          <w:rFonts w:ascii="Arial" w:eastAsia="MS Mincho" w:hAnsi="Arial" w:cs="Arial"/>
          <w:b/>
          <w:sz w:val="22"/>
          <w:szCs w:val="22"/>
        </w:rPr>
        <w:t xml:space="preserve">SEGUNDO. </w:t>
      </w:r>
      <w:r w:rsidRPr="001F238A">
        <w:rPr>
          <w:rFonts w:ascii="Arial" w:eastAsia="MS Mincho" w:hAnsi="Arial" w:cs="Arial"/>
          <w:sz w:val="22"/>
          <w:szCs w:val="22"/>
        </w:rPr>
        <w:t xml:space="preserve">Se instruye al Secretario del Ayuntamiento notifique el presente Punto de Acuerdo a la </w:t>
      </w:r>
      <w:r w:rsidRPr="001F238A">
        <w:rPr>
          <w:rFonts w:ascii="Arial" w:eastAsia="MS Mincho" w:hAnsi="Arial" w:cs="Arial"/>
          <w:bCs/>
          <w:sz w:val="22"/>
          <w:szCs w:val="22"/>
        </w:rPr>
        <w:t>Tesorería Municipal, la Secretaría de Desarrollo Económico y Turismo, la Secretaría de Desarrollo Urbano y Sustentabilidad, la Secretaría de Gobernación y a la Contraloría Municipal</w:t>
      </w:r>
      <w:r w:rsidRPr="001F238A" w:rsidDel="00F7037D">
        <w:rPr>
          <w:rFonts w:ascii="Arial" w:eastAsia="MS Mincho" w:hAnsi="Arial" w:cs="Arial"/>
          <w:sz w:val="22"/>
          <w:szCs w:val="22"/>
        </w:rPr>
        <w:t xml:space="preserve"> </w:t>
      </w:r>
      <w:r w:rsidRPr="001F238A">
        <w:rPr>
          <w:rFonts w:ascii="Arial" w:eastAsia="MS Mincho" w:hAnsi="Arial" w:cs="Arial"/>
          <w:sz w:val="22"/>
          <w:szCs w:val="22"/>
        </w:rPr>
        <w:t xml:space="preserve"> el presente documento para su conocimiento. Así como a la Coordinación de Transparencia para su debida publicación en la página del Ayuntamiento.   </w:t>
      </w:r>
    </w:p>
    <w:p w:rsidR="00104804" w:rsidRPr="001F238A" w:rsidRDefault="00104804" w:rsidP="00104804">
      <w:pPr>
        <w:spacing w:line="264" w:lineRule="auto"/>
        <w:jc w:val="both"/>
        <w:rPr>
          <w:rFonts w:ascii="Arial" w:eastAsia="MS Mincho" w:hAnsi="Arial" w:cs="Arial"/>
          <w:sz w:val="22"/>
          <w:szCs w:val="22"/>
        </w:rPr>
      </w:pPr>
    </w:p>
    <w:p w:rsidR="00104804" w:rsidRPr="001F238A" w:rsidRDefault="00104804" w:rsidP="00104804">
      <w:pPr>
        <w:spacing w:line="264" w:lineRule="auto"/>
        <w:jc w:val="both"/>
        <w:rPr>
          <w:rFonts w:ascii="Arial" w:eastAsia="MS Mincho" w:hAnsi="Arial" w:cs="Arial"/>
          <w:sz w:val="22"/>
          <w:szCs w:val="22"/>
        </w:rPr>
      </w:pPr>
      <w:r w:rsidRPr="001F238A">
        <w:rPr>
          <w:rFonts w:ascii="Arial" w:eastAsia="MS Mincho" w:hAnsi="Arial" w:cs="Arial"/>
          <w:b/>
          <w:sz w:val="22"/>
          <w:szCs w:val="22"/>
        </w:rPr>
        <w:t>TERCERO.</w:t>
      </w:r>
      <w:r w:rsidRPr="001F238A">
        <w:rPr>
          <w:rFonts w:ascii="Arial" w:eastAsia="MS Mincho" w:hAnsi="Arial" w:cs="Arial"/>
          <w:sz w:val="22"/>
          <w:szCs w:val="22"/>
        </w:rPr>
        <w:t xml:space="preserve"> Se instruye al Secretario del Ayuntamiento para que en la forma legal correspondiente realice los trámites necesarios ante la Secretaría General de Gobierno del Estado de Puebla y sea publicado por una sola vez en el Periódico Oficial del Estado de Puebla, el Catálogo de Giros Comerciales Complementarios, Industriales y de Servicios del Municipio de Puebla.</w:t>
      </w:r>
    </w:p>
    <w:p w:rsidR="00104804" w:rsidRDefault="00104804" w:rsidP="00104804">
      <w:pPr>
        <w:spacing w:line="264" w:lineRule="auto"/>
        <w:jc w:val="center"/>
        <w:rPr>
          <w:rFonts w:ascii="Arial" w:eastAsia="MS Mincho" w:hAnsi="Arial" w:cs="Arial"/>
          <w:b/>
          <w:bCs/>
          <w:sz w:val="22"/>
          <w:szCs w:val="22"/>
        </w:rPr>
      </w:pPr>
    </w:p>
    <w:p w:rsidR="00FB1314" w:rsidRDefault="00FB1314" w:rsidP="00104804">
      <w:pPr>
        <w:spacing w:line="264" w:lineRule="auto"/>
        <w:jc w:val="center"/>
        <w:rPr>
          <w:rFonts w:ascii="Arial" w:eastAsia="MS Mincho" w:hAnsi="Arial" w:cs="Arial"/>
          <w:b/>
          <w:bCs/>
          <w:sz w:val="22"/>
          <w:szCs w:val="22"/>
        </w:rPr>
      </w:pPr>
    </w:p>
    <w:p w:rsidR="00FB1314" w:rsidRDefault="00FB1314" w:rsidP="00104804">
      <w:pPr>
        <w:spacing w:line="264" w:lineRule="auto"/>
        <w:jc w:val="center"/>
        <w:rPr>
          <w:rFonts w:ascii="Arial" w:eastAsia="MS Mincho" w:hAnsi="Arial" w:cs="Arial"/>
          <w:b/>
          <w:bCs/>
          <w:sz w:val="22"/>
          <w:szCs w:val="22"/>
        </w:rPr>
      </w:pPr>
    </w:p>
    <w:p w:rsidR="00FB1314" w:rsidRDefault="00FB1314" w:rsidP="00104804">
      <w:pPr>
        <w:spacing w:line="264" w:lineRule="auto"/>
        <w:jc w:val="center"/>
        <w:rPr>
          <w:rFonts w:ascii="Arial" w:eastAsia="MS Mincho" w:hAnsi="Arial" w:cs="Arial"/>
          <w:b/>
          <w:bCs/>
          <w:sz w:val="22"/>
          <w:szCs w:val="22"/>
        </w:rPr>
      </w:pPr>
    </w:p>
    <w:p w:rsidR="00FB1314" w:rsidRPr="001F238A" w:rsidRDefault="00FB1314" w:rsidP="00104804">
      <w:pPr>
        <w:spacing w:line="264" w:lineRule="auto"/>
        <w:jc w:val="center"/>
        <w:rPr>
          <w:rFonts w:ascii="Arial" w:eastAsia="MS Mincho" w:hAnsi="Arial" w:cs="Arial"/>
          <w:b/>
          <w:bCs/>
          <w:sz w:val="22"/>
          <w:szCs w:val="22"/>
        </w:rPr>
      </w:pPr>
    </w:p>
    <w:p w:rsidR="00104804" w:rsidRPr="001F238A" w:rsidRDefault="00104804" w:rsidP="00104804">
      <w:pPr>
        <w:spacing w:line="264" w:lineRule="auto"/>
        <w:jc w:val="center"/>
        <w:rPr>
          <w:rFonts w:ascii="Arial" w:eastAsia="MS Mincho" w:hAnsi="Arial" w:cs="Arial"/>
          <w:b/>
          <w:bCs/>
          <w:sz w:val="22"/>
          <w:szCs w:val="22"/>
        </w:rPr>
      </w:pPr>
      <w:r w:rsidRPr="001F238A">
        <w:rPr>
          <w:rFonts w:ascii="Arial" w:eastAsia="MS Mincho" w:hAnsi="Arial" w:cs="Arial"/>
          <w:b/>
          <w:bCs/>
          <w:sz w:val="22"/>
          <w:szCs w:val="22"/>
        </w:rPr>
        <w:lastRenderedPageBreak/>
        <w:t>ARTÍCULOS TRANSITORIOS</w:t>
      </w:r>
    </w:p>
    <w:p w:rsidR="00104804" w:rsidRPr="001F238A" w:rsidRDefault="00104804" w:rsidP="00104804">
      <w:pPr>
        <w:spacing w:line="264" w:lineRule="auto"/>
        <w:jc w:val="both"/>
        <w:rPr>
          <w:rFonts w:ascii="Arial" w:eastAsia="MS Mincho" w:hAnsi="Arial" w:cs="Arial"/>
          <w:b/>
          <w:bCs/>
          <w:sz w:val="22"/>
          <w:szCs w:val="22"/>
        </w:rPr>
      </w:pPr>
    </w:p>
    <w:p w:rsidR="00104804" w:rsidRPr="001F238A" w:rsidRDefault="00104804" w:rsidP="00104804">
      <w:pPr>
        <w:spacing w:line="264" w:lineRule="auto"/>
        <w:jc w:val="both"/>
        <w:rPr>
          <w:rFonts w:ascii="Arial" w:eastAsia="MS Mincho" w:hAnsi="Arial" w:cs="Arial"/>
          <w:sz w:val="22"/>
          <w:szCs w:val="22"/>
        </w:rPr>
      </w:pPr>
      <w:r w:rsidRPr="001F238A">
        <w:rPr>
          <w:rFonts w:ascii="Arial" w:eastAsia="MS Mincho" w:hAnsi="Arial" w:cs="Arial"/>
          <w:b/>
          <w:bCs/>
          <w:sz w:val="22"/>
          <w:szCs w:val="22"/>
        </w:rPr>
        <w:t xml:space="preserve">PRIMERO. </w:t>
      </w:r>
      <w:r w:rsidRPr="001F238A">
        <w:rPr>
          <w:rFonts w:ascii="Arial" w:eastAsia="MS Mincho" w:hAnsi="Arial" w:cs="Arial"/>
          <w:bCs/>
          <w:sz w:val="22"/>
          <w:szCs w:val="22"/>
        </w:rPr>
        <w:t xml:space="preserve">El Catálogo de Giros </w:t>
      </w:r>
      <w:r w:rsidRPr="001F238A">
        <w:rPr>
          <w:rFonts w:ascii="Arial" w:eastAsia="MS Mincho" w:hAnsi="Arial" w:cs="Arial"/>
          <w:sz w:val="22"/>
          <w:szCs w:val="22"/>
        </w:rPr>
        <w:t>Comerciales Complementarios, Industriales y de Servicios del Municipio de Puebla</w:t>
      </w:r>
      <w:r w:rsidRPr="001F238A">
        <w:rPr>
          <w:rFonts w:ascii="Arial" w:eastAsia="MS Mincho" w:hAnsi="Arial" w:cs="Arial"/>
          <w:bCs/>
          <w:sz w:val="22"/>
          <w:szCs w:val="22"/>
        </w:rPr>
        <w:t xml:space="preserve"> entrará en</w:t>
      </w:r>
      <w:r w:rsidRPr="001F238A">
        <w:rPr>
          <w:rFonts w:ascii="Arial" w:eastAsia="MS Mincho" w:hAnsi="Arial" w:cs="Arial"/>
          <w:sz w:val="22"/>
          <w:szCs w:val="22"/>
        </w:rPr>
        <w:t xml:space="preserve"> vigor a partir del día siguiente de su publicación en el Periódico Oficial del Estado.</w:t>
      </w:r>
    </w:p>
    <w:p w:rsidR="00104804" w:rsidRPr="001F238A" w:rsidRDefault="00104804" w:rsidP="00104804">
      <w:pPr>
        <w:spacing w:line="264" w:lineRule="auto"/>
        <w:jc w:val="both"/>
        <w:rPr>
          <w:rFonts w:ascii="Arial" w:eastAsia="MS Mincho" w:hAnsi="Arial" w:cs="Arial"/>
          <w:sz w:val="22"/>
          <w:szCs w:val="22"/>
        </w:rPr>
      </w:pPr>
      <w:r w:rsidRPr="001F238A">
        <w:rPr>
          <w:rFonts w:ascii="Arial" w:eastAsia="MS Mincho" w:hAnsi="Arial" w:cs="Arial"/>
          <w:b/>
          <w:bCs/>
          <w:sz w:val="22"/>
          <w:szCs w:val="22"/>
        </w:rPr>
        <w:t> </w:t>
      </w:r>
    </w:p>
    <w:p w:rsidR="00104804" w:rsidRPr="001F238A" w:rsidRDefault="00104804" w:rsidP="00104804">
      <w:pPr>
        <w:spacing w:line="264" w:lineRule="auto"/>
        <w:jc w:val="both"/>
        <w:rPr>
          <w:rFonts w:ascii="Arial" w:eastAsia="MS Mincho" w:hAnsi="Arial" w:cs="Arial"/>
          <w:sz w:val="22"/>
          <w:szCs w:val="22"/>
        </w:rPr>
      </w:pPr>
      <w:r w:rsidRPr="001F238A">
        <w:rPr>
          <w:rFonts w:ascii="Arial" w:eastAsia="MS Mincho" w:hAnsi="Arial" w:cs="Arial"/>
          <w:b/>
          <w:sz w:val="22"/>
          <w:szCs w:val="22"/>
        </w:rPr>
        <w:t xml:space="preserve">SEGUNDO. </w:t>
      </w:r>
      <w:r w:rsidRPr="001F238A">
        <w:rPr>
          <w:rFonts w:ascii="Arial" w:eastAsia="MS Mincho" w:hAnsi="Arial" w:cs="Arial"/>
          <w:sz w:val="22"/>
          <w:szCs w:val="22"/>
        </w:rPr>
        <w:t>La actualización del Catálogo de Giros Comerciales Complementarios, Industriales y de Servicios del Municipio de Puebla</w:t>
      </w:r>
      <w:r w:rsidRPr="001F238A">
        <w:rPr>
          <w:rFonts w:ascii="Arial" w:eastAsia="MS Mincho" w:hAnsi="Arial" w:cs="Arial"/>
          <w:bCs/>
          <w:sz w:val="22"/>
          <w:szCs w:val="22"/>
        </w:rPr>
        <w:t xml:space="preserve"> se realizará en el mes de diciembre de cada año o cuando implique mejoras a la competitividad del Ayuntamiento, </w:t>
      </w:r>
      <w:r w:rsidRPr="001F238A">
        <w:rPr>
          <w:rFonts w:ascii="Arial" w:eastAsia="MS Mincho" w:hAnsi="Arial" w:cs="Arial"/>
          <w:sz w:val="22"/>
          <w:szCs w:val="22"/>
        </w:rPr>
        <w:t>por única ocasión será aplicable a partir del año dos mil dieciséis.</w:t>
      </w:r>
      <w:r w:rsidRPr="001F238A">
        <w:rPr>
          <w:rFonts w:ascii="Arial" w:eastAsia="MS Mincho" w:hAnsi="Arial" w:cs="Arial"/>
          <w:b/>
          <w:bCs/>
          <w:sz w:val="22"/>
          <w:szCs w:val="22"/>
        </w:rPr>
        <w:t> </w:t>
      </w:r>
    </w:p>
    <w:p w:rsidR="00104804" w:rsidRPr="001F238A" w:rsidRDefault="00104804" w:rsidP="00104804">
      <w:pPr>
        <w:spacing w:line="264" w:lineRule="auto"/>
        <w:jc w:val="both"/>
        <w:rPr>
          <w:rFonts w:ascii="Arial" w:eastAsia="MS Mincho" w:hAnsi="Arial" w:cs="Arial"/>
          <w:sz w:val="22"/>
          <w:szCs w:val="22"/>
        </w:rPr>
      </w:pPr>
    </w:p>
    <w:p w:rsidR="00104804" w:rsidRPr="00973315" w:rsidRDefault="00104804" w:rsidP="00104804">
      <w:pPr>
        <w:spacing w:line="264" w:lineRule="auto"/>
        <w:jc w:val="both"/>
        <w:rPr>
          <w:rFonts w:ascii="Arial" w:hAnsi="Arial" w:cs="Arial"/>
          <w:b/>
          <w:sz w:val="22"/>
          <w:szCs w:val="22"/>
        </w:rPr>
      </w:pPr>
      <w:r w:rsidRPr="001F238A">
        <w:rPr>
          <w:rFonts w:ascii="Arial" w:eastAsia="MS Mincho" w:hAnsi="Arial" w:cs="Arial"/>
          <w:b/>
          <w:bCs/>
          <w:sz w:val="22"/>
          <w:szCs w:val="22"/>
        </w:rPr>
        <w:t>ATENTAMENTE</w:t>
      </w:r>
      <w:r>
        <w:rPr>
          <w:rFonts w:ascii="Arial" w:eastAsia="MS Mincho" w:hAnsi="Arial" w:cs="Arial"/>
          <w:b/>
          <w:bCs/>
          <w:sz w:val="22"/>
          <w:szCs w:val="22"/>
        </w:rPr>
        <w:t xml:space="preserve">.- </w:t>
      </w:r>
      <w:r w:rsidRPr="001F238A">
        <w:rPr>
          <w:rFonts w:ascii="Arial" w:eastAsia="MS Mincho" w:hAnsi="Arial" w:cs="Arial"/>
          <w:b/>
          <w:bCs/>
          <w:sz w:val="22"/>
          <w:szCs w:val="22"/>
        </w:rPr>
        <w:t>CUATRO VECES HEROICA PUEBLA DE ZARAGOZA, A 13 DE MAYO DE 2015</w:t>
      </w:r>
      <w:r>
        <w:rPr>
          <w:rFonts w:ascii="Arial" w:eastAsia="MS Mincho" w:hAnsi="Arial" w:cs="Arial"/>
          <w:b/>
          <w:bCs/>
          <w:sz w:val="22"/>
          <w:szCs w:val="22"/>
        </w:rPr>
        <w:t xml:space="preserve">.- </w:t>
      </w:r>
      <w:r w:rsidRPr="001F238A">
        <w:rPr>
          <w:rFonts w:ascii="Arial" w:eastAsia="MS Mincho" w:hAnsi="Arial" w:cs="Arial"/>
          <w:b/>
          <w:bCs/>
          <w:sz w:val="22"/>
          <w:szCs w:val="22"/>
        </w:rPr>
        <w:t>“PUEBLA, CIUDAD DE PROGRESO”</w:t>
      </w:r>
      <w:r>
        <w:rPr>
          <w:rFonts w:ascii="Arial" w:eastAsia="MS Mincho" w:hAnsi="Arial" w:cs="Arial"/>
          <w:b/>
          <w:bCs/>
          <w:sz w:val="22"/>
          <w:szCs w:val="22"/>
        </w:rPr>
        <w:t xml:space="preserve">.- </w:t>
      </w:r>
      <w:r w:rsidRPr="001F238A">
        <w:rPr>
          <w:rFonts w:ascii="Arial" w:eastAsia="MS Mincho" w:hAnsi="Arial" w:cs="Arial"/>
          <w:b/>
          <w:bCs/>
          <w:sz w:val="22"/>
          <w:szCs w:val="22"/>
        </w:rPr>
        <w:t>COMISIÓN DE DESARROLLO ECONÓMICO Y COMPETITIVIDAD</w:t>
      </w:r>
      <w:r>
        <w:rPr>
          <w:rFonts w:ascii="Arial" w:eastAsia="MS Mincho" w:hAnsi="Arial" w:cs="Arial"/>
          <w:b/>
          <w:bCs/>
          <w:sz w:val="22"/>
          <w:szCs w:val="22"/>
        </w:rPr>
        <w:t xml:space="preserve">.- </w:t>
      </w:r>
      <w:r w:rsidRPr="00973315">
        <w:rPr>
          <w:rFonts w:ascii="Arial" w:hAnsi="Arial" w:cs="Arial"/>
          <w:b/>
          <w:sz w:val="22"/>
          <w:szCs w:val="22"/>
        </w:rPr>
        <w:t>REG. JUAN PABLO KURI CARBALLO</w:t>
      </w:r>
      <w:r>
        <w:rPr>
          <w:rFonts w:ascii="Arial" w:hAnsi="Arial" w:cs="Arial"/>
          <w:b/>
          <w:sz w:val="22"/>
          <w:szCs w:val="22"/>
        </w:rPr>
        <w:t xml:space="preserve">, </w:t>
      </w:r>
      <w:r w:rsidRPr="00973315">
        <w:rPr>
          <w:rFonts w:ascii="Arial" w:hAnsi="Arial" w:cs="Arial"/>
          <w:b/>
          <w:sz w:val="22"/>
          <w:szCs w:val="22"/>
        </w:rPr>
        <w:t>PRESIDENTE</w:t>
      </w:r>
      <w:r>
        <w:rPr>
          <w:rFonts w:ascii="Arial" w:hAnsi="Arial" w:cs="Arial"/>
          <w:b/>
          <w:sz w:val="22"/>
          <w:szCs w:val="22"/>
        </w:rPr>
        <w:t xml:space="preserve">.- </w:t>
      </w:r>
      <w:r w:rsidRPr="00973315">
        <w:rPr>
          <w:rFonts w:ascii="Arial" w:hAnsi="Arial" w:cs="Arial"/>
          <w:b/>
          <w:sz w:val="22"/>
          <w:szCs w:val="22"/>
        </w:rPr>
        <w:t>REG. MIGUEL MÉNDEZ GUTIÉRREZ</w:t>
      </w:r>
      <w:r>
        <w:rPr>
          <w:rFonts w:ascii="Arial" w:hAnsi="Arial" w:cs="Arial"/>
          <w:b/>
          <w:sz w:val="22"/>
          <w:szCs w:val="22"/>
        </w:rPr>
        <w:t xml:space="preserve">, </w:t>
      </w:r>
      <w:r w:rsidRPr="00973315">
        <w:rPr>
          <w:rFonts w:ascii="Arial" w:hAnsi="Arial" w:cs="Arial"/>
          <w:b/>
          <w:sz w:val="22"/>
          <w:szCs w:val="22"/>
        </w:rPr>
        <w:t>VOCAL</w:t>
      </w:r>
      <w:r>
        <w:rPr>
          <w:rFonts w:ascii="Arial" w:hAnsi="Arial" w:cs="Arial"/>
          <w:b/>
          <w:sz w:val="22"/>
          <w:szCs w:val="22"/>
        </w:rPr>
        <w:t xml:space="preserve">.- </w:t>
      </w:r>
      <w:r w:rsidRPr="00973315">
        <w:rPr>
          <w:rFonts w:ascii="Arial" w:hAnsi="Arial" w:cs="Arial"/>
          <w:b/>
          <w:sz w:val="22"/>
          <w:szCs w:val="22"/>
        </w:rPr>
        <w:t>REG. CARLOS FRANCISCO COBOS MARÍN</w:t>
      </w:r>
      <w:r>
        <w:rPr>
          <w:rFonts w:ascii="Arial" w:hAnsi="Arial" w:cs="Arial"/>
          <w:b/>
          <w:sz w:val="22"/>
          <w:szCs w:val="22"/>
        </w:rPr>
        <w:t xml:space="preserve">, </w:t>
      </w:r>
      <w:r w:rsidRPr="00973315">
        <w:rPr>
          <w:rFonts w:ascii="Arial" w:hAnsi="Arial" w:cs="Arial"/>
          <w:b/>
          <w:sz w:val="22"/>
          <w:szCs w:val="22"/>
        </w:rPr>
        <w:t>VOCAL</w:t>
      </w:r>
      <w:r>
        <w:rPr>
          <w:rFonts w:ascii="Arial" w:hAnsi="Arial" w:cs="Arial"/>
          <w:b/>
          <w:sz w:val="22"/>
          <w:szCs w:val="22"/>
        </w:rPr>
        <w:t xml:space="preserve">.- </w:t>
      </w:r>
      <w:r w:rsidRPr="00973315">
        <w:rPr>
          <w:rFonts w:ascii="Arial" w:hAnsi="Arial" w:cs="Arial"/>
          <w:b/>
          <w:sz w:val="22"/>
          <w:szCs w:val="22"/>
        </w:rPr>
        <w:t>REG. NADIA NAVARRO ACEVEDO</w:t>
      </w:r>
      <w:r>
        <w:rPr>
          <w:rFonts w:ascii="Arial" w:hAnsi="Arial" w:cs="Arial"/>
          <w:b/>
          <w:sz w:val="22"/>
          <w:szCs w:val="22"/>
        </w:rPr>
        <w:t xml:space="preserve">, </w:t>
      </w:r>
      <w:r w:rsidRPr="00973315">
        <w:rPr>
          <w:rFonts w:ascii="Arial" w:hAnsi="Arial" w:cs="Arial"/>
          <w:b/>
          <w:sz w:val="22"/>
          <w:szCs w:val="22"/>
        </w:rPr>
        <w:t>VOCAL</w:t>
      </w:r>
      <w:r>
        <w:rPr>
          <w:rFonts w:ascii="Arial" w:hAnsi="Arial" w:cs="Arial"/>
          <w:b/>
          <w:sz w:val="22"/>
          <w:szCs w:val="22"/>
        </w:rPr>
        <w:t xml:space="preserve">.- </w:t>
      </w:r>
      <w:r w:rsidRPr="00973315">
        <w:rPr>
          <w:rFonts w:ascii="Arial" w:hAnsi="Arial" w:cs="Arial"/>
          <w:b/>
          <w:sz w:val="22"/>
          <w:szCs w:val="22"/>
        </w:rPr>
        <w:t>REG. JOSÉ MANUEL BENIGNO PÉREZ VEGA</w:t>
      </w:r>
      <w:r>
        <w:rPr>
          <w:rFonts w:ascii="Arial" w:hAnsi="Arial" w:cs="Arial"/>
          <w:b/>
          <w:sz w:val="22"/>
          <w:szCs w:val="22"/>
        </w:rPr>
        <w:t xml:space="preserve">, </w:t>
      </w:r>
      <w:r w:rsidRPr="00973315">
        <w:rPr>
          <w:rFonts w:ascii="Arial" w:hAnsi="Arial" w:cs="Arial"/>
          <w:b/>
          <w:sz w:val="22"/>
          <w:szCs w:val="22"/>
        </w:rPr>
        <w:t>VOCAL</w:t>
      </w:r>
      <w:r>
        <w:rPr>
          <w:rFonts w:ascii="Arial" w:hAnsi="Arial" w:cs="Arial"/>
          <w:b/>
          <w:sz w:val="22"/>
          <w:szCs w:val="22"/>
        </w:rPr>
        <w:t xml:space="preserve">.- </w:t>
      </w:r>
      <w:r w:rsidRPr="00973315">
        <w:rPr>
          <w:rFonts w:ascii="Arial" w:hAnsi="Arial" w:cs="Arial"/>
          <w:b/>
          <w:sz w:val="22"/>
          <w:szCs w:val="22"/>
        </w:rPr>
        <w:t>REG. MARÍA JUANA BÁEZ ALARCÓN</w:t>
      </w:r>
      <w:r>
        <w:rPr>
          <w:rFonts w:ascii="Arial" w:hAnsi="Arial" w:cs="Arial"/>
          <w:b/>
          <w:sz w:val="22"/>
          <w:szCs w:val="22"/>
        </w:rPr>
        <w:t xml:space="preserve">, </w:t>
      </w:r>
      <w:r w:rsidRPr="00973315">
        <w:rPr>
          <w:rFonts w:ascii="Arial" w:hAnsi="Arial" w:cs="Arial"/>
          <w:b/>
          <w:sz w:val="22"/>
          <w:szCs w:val="22"/>
        </w:rPr>
        <w:t>VOCAL</w:t>
      </w:r>
      <w:r>
        <w:rPr>
          <w:rFonts w:ascii="Arial" w:hAnsi="Arial" w:cs="Arial"/>
          <w:b/>
          <w:sz w:val="22"/>
          <w:szCs w:val="22"/>
        </w:rPr>
        <w:t>.- RÚBRICAS.</w:t>
      </w:r>
    </w:p>
    <w:p w:rsidR="00104804" w:rsidRDefault="0010480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FB1314" w:rsidRDefault="00FB1314" w:rsidP="00104804">
      <w:pPr>
        <w:spacing w:line="264" w:lineRule="auto"/>
        <w:jc w:val="both"/>
        <w:rPr>
          <w:rFonts w:ascii="Arial" w:eastAsia="Arial Unicode MS" w:hAnsi="Arial" w:cs="Arial"/>
          <w:b/>
          <w:sz w:val="22"/>
          <w:szCs w:val="22"/>
        </w:rPr>
      </w:pPr>
    </w:p>
    <w:p w:rsidR="00FB1314" w:rsidRDefault="00FB131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Default="00104804" w:rsidP="00104804">
      <w:pPr>
        <w:spacing w:line="264" w:lineRule="auto"/>
        <w:jc w:val="both"/>
        <w:rPr>
          <w:rFonts w:ascii="Arial" w:eastAsia="Arial Unicode MS" w:hAnsi="Arial" w:cs="Arial"/>
          <w:b/>
          <w:sz w:val="22"/>
          <w:szCs w:val="22"/>
        </w:rPr>
      </w:pPr>
    </w:p>
    <w:p w:rsidR="00104804" w:rsidRPr="009C7C42" w:rsidRDefault="00104804" w:rsidP="00104804">
      <w:pPr>
        <w:spacing w:line="264" w:lineRule="auto"/>
        <w:rPr>
          <w:rFonts w:ascii="Arial" w:hAnsi="Arial" w:cs="Arial"/>
          <w:b/>
          <w:sz w:val="22"/>
          <w:szCs w:val="22"/>
        </w:rPr>
      </w:pPr>
      <w:r w:rsidRPr="009C7C42">
        <w:rPr>
          <w:rFonts w:ascii="Arial" w:hAnsi="Arial" w:cs="Arial"/>
          <w:b/>
          <w:sz w:val="22"/>
          <w:szCs w:val="22"/>
        </w:rPr>
        <w:t>HONORABLE CABILDO:</w:t>
      </w:r>
    </w:p>
    <w:p w:rsidR="00104804" w:rsidRPr="009C7C42" w:rsidRDefault="00104804" w:rsidP="00104804">
      <w:pPr>
        <w:spacing w:line="264" w:lineRule="auto"/>
        <w:rPr>
          <w:rFonts w:ascii="Arial" w:hAnsi="Arial" w:cs="Arial"/>
          <w:b/>
          <w:sz w:val="22"/>
          <w:szCs w:val="22"/>
        </w:rPr>
      </w:pPr>
    </w:p>
    <w:p w:rsidR="00104804" w:rsidRPr="009C7C42" w:rsidRDefault="00104804" w:rsidP="00104804">
      <w:pPr>
        <w:spacing w:line="264" w:lineRule="auto"/>
        <w:jc w:val="both"/>
        <w:rPr>
          <w:rFonts w:ascii="Arial" w:hAnsi="Arial" w:cs="Arial"/>
          <w:b/>
          <w:sz w:val="22"/>
          <w:szCs w:val="22"/>
        </w:rPr>
      </w:pPr>
      <w:r w:rsidRPr="009C7C42">
        <w:rPr>
          <w:rFonts w:ascii="Arial" w:hAnsi="Arial" w:cs="Arial"/>
          <w:b/>
          <w:sz w:val="22"/>
          <w:szCs w:val="22"/>
        </w:rPr>
        <w:t xml:space="preserve">LOS SUSCRITOS REGIDORES FÉLIX HERNÁNDEZ HERNÁNDEZ; MIGUEL MÉNDEZ GUTIÉRREZ, MYRIAM ARABIAN COUTTOLENC, </w:t>
      </w:r>
      <w:r w:rsidRPr="009C7C42">
        <w:rPr>
          <w:rFonts w:ascii="Arial" w:hAnsi="Arial" w:cs="Arial"/>
          <w:b/>
          <w:color w:val="111111"/>
          <w:sz w:val="22"/>
          <w:szCs w:val="22"/>
          <w:shd w:val="clear" w:color="auto" w:fill="FFFFFF"/>
        </w:rPr>
        <w:t xml:space="preserve">MARÍA DE LOS ÁNGELES RONQUILLO BLANCO, </w:t>
      </w:r>
      <w:r w:rsidRPr="009C7C42">
        <w:rPr>
          <w:rFonts w:ascii="Arial" w:hAnsi="Arial" w:cs="Arial"/>
          <w:b/>
          <w:sz w:val="22"/>
          <w:szCs w:val="22"/>
        </w:rPr>
        <w:t>JUAN CARLOS ESPINA VON ROEHRICH</w:t>
      </w:r>
      <w:r w:rsidRPr="009C7C42">
        <w:rPr>
          <w:rFonts w:ascii="Arial" w:hAnsi="Arial" w:cs="Arial"/>
          <w:b/>
          <w:bCs/>
          <w:color w:val="000000"/>
          <w:sz w:val="22"/>
          <w:szCs w:val="22"/>
        </w:rPr>
        <w:t>;</w:t>
      </w:r>
      <w:r w:rsidRPr="009C7C42">
        <w:rPr>
          <w:rFonts w:ascii="Arial" w:hAnsi="Arial" w:cs="Arial"/>
          <w:b/>
          <w:sz w:val="22"/>
          <w:szCs w:val="22"/>
        </w:rPr>
        <w:t xml:space="preserve"> INTEGRANTES DEL HONORABLE AYUNTAMIENTO DEL MUNICIPIO DE PUEBLA; CON FUNDAMENTO EN LO DISPUESTO POR LOS ARTÍCULOS 115 FRACCIÓN II DE LA CONSTITUCIÓN POLÍTICA DE LOS ESTADOS UNIDOS MEXICANOS; 102 y 103 DE LA CONSTITUCIÓN POLÍTICA DEL ESTADO LIBRE Y SOBERANO DE PUEBLA; 3, 84, 92, 94 Y 96 DE LA LEY ORGÁNICA MUNICIPAL; Y 20, 27, 95, 100 Y 103 DEL CÓDIGO REGLAMENTARIO PARA EL MUNICIPIO DE PUEBLA; SOMETEMOS A ESTE HONORABLE CUERPO EDILICIO, PUNTO DE ACUERDO POR EL QUE SE INSTRUYE LA RESTAURACIÓN Y REUBICACIÓN DEL MONUMENTO DEDICADO A FRAY JUNÍPERO SERRA, POR SU IMPORTANTE VALOR HISTÓRICO Y ARTÍSTICO; DE ACUERDO CON LO SIGUIENTE:</w:t>
      </w:r>
    </w:p>
    <w:p w:rsidR="00104804" w:rsidRPr="009C7C42" w:rsidRDefault="00104804" w:rsidP="00104804">
      <w:pPr>
        <w:spacing w:line="264" w:lineRule="auto"/>
        <w:jc w:val="center"/>
        <w:rPr>
          <w:rFonts w:ascii="Arial" w:hAnsi="Arial" w:cs="Arial"/>
          <w:b/>
          <w:sz w:val="22"/>
          <w:szCs w:val="22"/>
        </w:rPr>
      </w:pPr>
    </w:p>
    <w:p w:rsidR="00104804" w:rsidRPr="009C7C42" w:rsidRDefault="00104804" w:rsidP="00104804">
      <w:pPr>
        <w:spacing w:line="264" w:lineRule="auto"/>
        <w:jc w:val="center"/>
        <w:rPr>
          <w:rFonts w:ascii="Arial" w:hAnsi="Arial" w:cs="Arial"/>
          <w:b/>
          <w:spacing w:val="100"/>
          <w:sz w:val="22"/>
          <w:szCs w:val="22"/>
        </w:rPr>
      </w:pPr>
      <w:r w:rsidRPr="009C7C42">
        <w:rPr>
          <w:rFonts w:ascii="Arial" w:hAnsi="Arial" w:cs="Arial"/>
          <w:b/>
          <w:spacing w:val="100"/>
          <w:sz w:val="22"/>
          <w:szCs w:val="22"/>
        </w:rPr>
        <w:lastRenderedPageBreak/>
        <w:t>CONSIDERANDO</w:t>
      </w:r>
    </w:p>
    <w:p w:rsidR="00104804" w:rsidRPr="009C7C42" w:rsidRDefault="00104804" w:rsidP="00104804">
      <w:pPr>
        <w:spacing w:line="264" w:lineRule="auto"/>
        <w:rPr>
          <w:rFonts w:ascii="Arial" w:hAnsi="Arial" w:cs="Arial"/>
          <w:sz w:val="22"/>
          <w:szCs w:val="22"/>
        </w:rPr>
      </w:pPr>
    </w:p>
    <w:p w:rsidR="00104804" w:rsidRPr="009C7C42" w:rsidRDefault="00104804" w:rsidP="00CF2664">
      <w:pPr>
        <w:pStyle w:val="Prrafodelista"/>
        <w:numPr>
          <w:ilvl w:val="0"/>
          <w:numId w:val="26"/>
        </w:numPr>
        <w:autoSpaceDE w:val="0"/>
        <w:autoSpaceDN w:val="0"/>
        <w:adjustRightInd w:val="0"/>
        <w:spacing w:line="264" w:lineRule="auto"/>
        <w:jc w:val="both"/>
        <w:rPr>
          <w:rFonts w:ascii="Arial" w:hAnsi="Arial" w:cs="Arial"/>
          <w:sz w:val="22"/>
          <w:szCs w:val="22"/>
          <w:lang w:val="es-ES" w:eastAsia="es-MX"/>
        </w:rPr>
      </w:pPr>
      <w:r w:rsidRPr="009C7C42">
        <w:rPr>
          <w:rFonts w:ascii="Arial" w:hAnsi="Arial" w:cs="Arial"/>
          <w:sz w:val="22"/>
          <w:szCs w:val="22"/>
          <w:lang w:val="es-ES" w:eastAsia="es-MX"/>
        </w:rPr>
        <w:t>De conformidad por lo dispuesto en los artículos 115 fracción II de la Constitución Política de los Estados Unidos Mexicanos; 103 de la Constitución Política del Estado Libre y Soberano de Puebla; y 3 de la Ley Orgánica Municipal, los Municipios están investidos de personalidad jurídica, y patrimonio propios, su Ayuntamiento administrará libremente su hacienda y no tendrá superior jerárquico. No habrá autoridad intermedia entre el Municipio y el Gobierno del Estado.</w:t>
      </w:r>
    </w:p>
    <w:p w:rsidR="00104804" w:rsidRPr="009C7C42" w:rsidRDefault="00104804" w:rsidP="00104804">
      <w:pPr>
        <w:pStyle w:val="Prrafodelista"/>
        <w:autoSpaceDE w:val="0"/>
        <w:autoSpaceDN w:val="0"/>
        <w:adjustRightInd w:val="0"/>
        <w:spacing w:line="264" w:lineRule="auto"/>
        <w:ind w:left="644"/>
        <w:jc w:val="both"/>
        <w:rPr>
          <w:rFonts w:ascii="Arial" w:hAnsi="Arial" w:cs="Arial"/>
          <w:sz w:val="22"/>
          <w:szCs w:val="22"/>
          <w:lang w:val="es-ES" w:eastAsia="es-MX"/>
        </w:rPr>
      </w:pPr>
    </w:p>
    <w:p w:rsidR="00104804" w:rsidRPr="009C7C42" w:rsidRDefault="00104804" w:rsidP="00CF2664">
      <w:pPr>
        <w:pStyle w:val="Prrafodelista"/>
        <w:numPr>
          <w:ilvl w:val="0"/>
          <w:numId w:val="26"/>
        </w:numPr>
        <w:autoSpaceDE w:val="0"/>
        <w:autoSpaceDN w:val="0"/>
        <w:adjustRightInd w:val="0"/>
        <w:spacing w:line="264" w:lineRule="auto"/>
        <w:jc w:val="both"/>
        <w:rPr>
          <w:rFonts w:ascii="Arial" w:hAnsi="Arial" w:cs="Arial"/>
          <w:i/>
          <w:sz w:val="22"/>
          <w:szCs w:val="22"/>
          <w:lang w:val="es-ES" w:eastAsia="es-MX"/>
        </w:rPr>
      </w:pPr>
      <w:r w:rsidRPr="009C7C42">
        <w:rPr>
          <w:rFonts w:ascii="Arial" w:eastAsia="Calibri" w:hAnsi="Arial" w:cs="Arial"/>
          <w:sz w:val="22"/>
          <w:szCs w:val="22"/>
          <w:lang w:val="es-ES" w:eastAsia="es-MX"/>
        </w:rPr>
        <w:t>E</w:t>
      </w:r>
      <w:r w:rsidRPr="009C7C42">
        <w:rPr>
          <w:rFonts w:ascii="Arial" w:eastAsia="Calibri" w:hAnsi="Arial" w:cs="Arial"/>
          <w:sz w:val="22"/>
          <w:szCs w:val="22"/>
          <w:lang w:eastAsia="es-MX"/>
        </w:rPr>
        <w:t xml:space="preserve">n términos de lo dispuesto en el artículo 78 fracciones I, IV y LXVII de la Ley Orgánica Municipal, son atribuciones de los Ayuntamientos, </w:t>
      </w:r>
      <w:r w:rsidRPr="009C7C42">
        <w:rPr>
          <w:rFonts w:ascii="Arial" w:hAnsi="Arial" w:cs="Arial"/>
          <w:sz w:val="22"/>
          <w:szCs w:val="22"/>
          <w:lang w:val="es-ES" w:eastAsia="es-MX"/>
        </w:rPr>
        <w:t>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104804" w:rsidRPr="009C7C42" w:rsidRDefault="00104804" w:rsidP="00104804">
      <w:pPr>
        <w:autoSpaceDE w:val="0"/>
        <w:autoSpaceDN w:val="0"/>
        <w:adjustRightInd w:val="0"/>
        <w:spacing w:line="264" w:lineRule="auto"/>
        <w:jc w:val="both"/>
        <w:rPr>
          <w:rFonts w:ascii="Arial" w:hAnsi="Arial" w:cs="Arial"/>
          <w:sz w:val="22"/>
          <w:szCs w:val="22"/>
          <w:lang w:val="es-ES" w:eastAsia="es-MX"/>
        </w:rPr>
      </w:pPr>
    </w:p>
    <w:p w:rsidR="00104804" w:rsidRPr="009C7C42" w:rsidRDefault="00104804" w:rsidP="00CF2664">
      <w:pPr>
        <w:numPr>
          <w:ilvl w:val="0"/>
          <w:numId w:val="26"/>
        </w:numPr>
        <w:tabs>
          <w:tab w:val="left" w:pos="709"/>
        </w:tabs>
        <w:autoSpaceDE w:val="0"/>
        <w:autoSpaceDN w:val="0"/>
        <w:adjustRightInd w:val="0"/>
        <w:spacing w:line="264" w:lineRule="auto"/>
        <w:jc w:val="both"/>
        <w:rPr>
          <w:rFonts w:ascii="Arial" w:hAnsi="Arial" w:cs="Arial"/>
          <w:sz w:val="22"/>
          <w:szCs w:val="22"/>
          <w:lang w:val="es-ES" w:eastAsia="es-MX"/>
        </w:rPr>
      </w:pPr>
      <w:r w:rsidRPr="009C7C42">
        <w:rPr>
          <w:rFonts w:ascii="Arial" w:hAnsi="Arial" w:cs="Arial"/>
          <w:sz w:val="22"/>
          <w:szCs w:val="22"/>
        </w:rPr>
        <w:t xml:space="preserve">Que los artículos 20, 27 y 29 fracción IX del Código Reglamentario para el Municipio de Puebla, disponen que el Municipio de Puebla, será gobernado por un Cuerpo Colegiado, al que se le denominará “Honorable Ayuntamiento de Puebla”, en el que los Regidores forman parte del cuerpo colegiado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w:t>
      </w:r>
    </w:p>
    <w:p w:rsidR="00104804" w:rsidRPr="009C7C42" w:rsidRDefault="00104804" w:rsidP="00104804">
      <w:pPr>
        <w:pStyle w:val="Prrafodelista"/>
        <w:spacing w:line="264" w:lineRule="auto"/>
        <w:jc w:val="both"/>
        <w:rPr>
          <w:rFonts w:ascii="Arial" w:hAnsi="Arial" w:cs="Arial"/>
          <w:sz w:val="22"/>
          <w:szCs w:val="22"/>
        </w:rPr>
      </w:pPr>
    </w:p>
    <w:p w:rsidR="00104804" w:rsidRPr="009C7C42" w:rsidRDefault="00104804" w:rsidP="00CF2664">
      <w:pPr>
        <w:pStyle w:val="Prrafodelista"/>
        <w:numPr>
          <w:ilvl w:val="0"/>
          <w:numId w:val="26"/>
        </w:numPr>
        <w:spacing w:line="264" w:lineRule="auto"/>
        <w:jc w:val="both"/>
        <w:rPr>
          <w:rFonts w:ascii="Arial" w:hAnsi="Arial" w:cs="Arial"/>
          <w:sz w:val="22"/>
          <w:szCs w:val="22"/>
        </w:rPr>
      </w:pPr>
      <w:r w:rsidRPr="009C7C42">
        <w:rPr>
          <w:rFonts w:ascii="Arial" w:hAnsi="Arial" w:cs="Arial"/>
          <w:sz w:val="22"/>
          <w:szCs w:val="22"/>
        </w:rPr>
        <w:t>Que el Ayuntamiento para facilitar el despacho de los asuntos que le competen, nombrará comisiones permanentes, que los examinen e instruyan hasta ponerlos en estado de resolución, de conformidad con lo establecido por los artículos 94 y 96 fracción I de la Ley Orgánica Municipal y 95 del Código Reglamentario para el Municipio de Puebla.</w:t>
      </w:r>
    </w:p>
    <w:p w:rsidR="00104804" w:rsidRPr="009C7C42" w:rsidRDefault="00104804" w:rsidP="00104804">
      <w:pPr>
        <w:spacing w:line="264" w:lineRule="auto"/>
        <w:jc w:val="both"/>
        <w:rPr>
          <w:rFonts w:ascii="Arial" w:hAnsi="Arial" w:cs="Arial"/>
          <w:sz w:val="22"/>
          <w:szCs w:val="22"/>
        </w:rPr>
      </w:pPr>
    </w:p>
    <w:p w:rsidR="00104804" w:rsidRPr="009C7C42" w:rsidRDefault="00104804" w:rsidP="00CF2664">
      <w:pPr>
        <w:pStyle w:val="Prrafodelista"/>
        <w:numPr>
          <w:ilvl w:val="0"/>
          <w:numId w:val="26"/>
        </w:numPr>
        <w:spacing w:line="264" w:lineRule="auto"/>
        <w:jc w:val="both"/>
        <w:rPr>
          <w:rFonts w:ascii="Arial" w:hAnsi="Arial" w:cs="Arial"/>
          <w:sz w:val="22"/>
          <w:szCs w:val="22"/>
        </w:rPr>
      </w:pPr>
      <w:r w:rsidRPr="009C7C42">
        <w:rPr>
          <w:rFonts w:ascii="Arial" w:hAnsi="Arial" w:cs="Arial"/>
          <w:sz w:val="22"/>
          <w:szCs w:val="22"/>
        </w:rPr>
        <w:t xml:space="preserve">Que de acuerdo con  lo estipulado en el Artículo 678, del Código Reglamentario para el Municipio de Puebla, los monumentos artísticos e históricos; y las construcciones levantadas en lugares públicos para ornato o comodidad de quienes los visiten, son reputados bienes de uso común. </w:t>
      </w:r>
    </w:p>
    <w:p w:rsidR="00104804" w:rsidRPr="009C7C42" w:rsidRDefault="00104804" w:rsidP="00104804">
      <w:pPr>
        <w:pStyle w:val="Prrafodelista"/>
        <w:spacing w:line="264" w:lineRule="auto"/>
        <w:rPr>
          <w:rFonts w:ascii="Arial" w:hAnsi="Arial" w:cs="Arial"/>
          <w:sz w:val="22"/>
          <w:szCs w:val="22"/>
        </w:rPr>
      </w:pPr>
    </w:p>
    <w:p w:rsidR="00104804" w:rsidRPr="009C7C42" w:rsidRDefault="00104804" w:rsidP="00CF2664">
      <w:pPr>
        <w:pStyle w:val="Prrafodelista"/>
        <w:numPr>
          <w:ilvl w:val="0"/>
          <w:numId w:val="26"/>
        </w:numPr>
        <w:spacing w:line="264" w:lineRule="auto"/>
        <w:jc w:val="both"/>
        <w:rPr>
          <w:rFonts w:ascii="Arial" w:hAnsi="Arial" w:cs="Arial"/>
          <w:sz w:val="22"/>
          <w:szCs w:val="22"/>
        </w:rPr>
      </w:pPr>
      <w:r w:rsidRPr="009C7C42">
        <w:rPr>
          <w:rFonts w:ascii="Arial" w:hAnsi="Arial" w:cs="Arial"/>
          <w:sz w:val="22"/>
          <w:szCs w:val="22"/>
        </w:rPr>
        <w:t>Que conforme al Artículo 1186, fracción XVII, del citado Código Reglamentario, son monumentos artísticos los inmuebles ubicados dentro del Municipio de Puebla y que se ajusten a las características señaladas en el artículo 33 de la Ley Federal sobre Monumentos y Zonas Arqueológicos, Artísticos e Históricos.</w:t>
      </w:r>
    </w:p>
    <w:p w:rsidR="00104804" w:rsidRPr="009C7C42" w:rsidRDefault="00104804" w:rsidP="00CF2664">
      <w:pPr>
        <w:pStyle w:val="Prrafodelista"/>
        <w:numPr>
          <w:ilvl w:val="0"/>
          <w:numId w:val="26"/>
        </w:numPr>
        <w:spacing w:line="264" w:lineRule="auto"/>
        <w:jc w:val="both"/>
        <w:rPr>
          <w:rFonts w:ascii="Arial" w:hAnsi="Arial" w:cs="Arial"/>
          <w:sz w:val="22"/>
          <w:szCs w:val="22"/>
        </w:rPr>
      </w:pPr>
      <w:r w:rsidRPr="009C7C42">
        <w:rPr>
          <w:rFonts w:ascii="Arial" w:hAnsi="Arial" w:cs="Arial"/>
          <w:sz w:val="22"/>
          <w:szCs w:val="22"/>
        </w:rPr>
        <w:lastRenderedPageBreak/>
        <w:t>Que de conformidad con el artículo 50 del Reglamento de la Secretaría de Desarrollo Urbano y Sustentabilidad, se considera “Patrimonio Cultural” los monumentos, obras arquitectónicas, de escultura o de pintura, monumentales, elementos o estructuras de carácter arqueológico, inscripciones, cavernas y grupos elementos, que tengan un valor desde el punto de vista de la historia del arte o de la ciencia.</w:t>
      </w:r>
    </w:p>
    <w:p w:rsidR="00104804" w:rsidRPr="009C7C42" w:rsidRDefault="00104804" w:rsidP="00104804">
      <w:pPr>
        <w:pStyle w:val="Prrafodelista"/>
        <w:spacing w:line="264" w:lineRule="auto"/>
        <w:rPr>
          <w:rFonts w:ascii="Arial" w:hAnsi="Arial" w:cs="Arial"/>
          <w:sz w:val="22"/>
          <w:szCs w:val="22"/>
        </w:rPr>
      </w:pPr>
    </w:p>
    <w:p w:rsidR="00104804" w:rsidRPr="009C7C42" w:rsidRDefault="00104804" w:rsidP="00CF2664">
      <w:pPr>
        <w:pStyle w:val="Prrafodelista"/>
        <w:numPr>
          <w:ilvl w:val="0"/>
          <w:numId w:val="26"/>
        </w:numPr>
        <w:spacing w:line="264" w:lineRule="auto"/>
        <w:jc w:val="both"/>
        <w:rPr>
          <w:rFonts w:ascii="Arial" w:hAnsi="Arial" w:cs="Arial"/>
          <w:sz w:val="22"/>
          <w:szCs w:val="22"/>
        </w:rPr>
      </w:pPr>
      <w:r w:rsidRPr="009C7C42">
        <w:rPr>
          <w:rFonts w:ascii="Arial" w:hAnsi="Arial" w:cs="Arial"/>
          <w:sz w:val="22"/>
          <w:szCs w:val="22"/>
        </w:rPr>
        <w:t xml:space="preserve">Que Miguel José Serra Ferrer, mejor conocido como Fray Junípero Serra, nombre que adoptó cuando profesó como sacerdote, nació el 24 de noviembre de de 1713, en la ciudad de Petra, ubicada en Mallorca, España, y murió el 28 de agosto de 1784, a la edad de setenta y un años. Fraile franciscano español, Doctor en filosofía y teología que se distinguió por su labor como fundador, civilizador y pacificador en los territorios de la Sierra Gorda de Querétaro y en la Alta California, que en la posteridad florecieron como importantes ciudades. </w:t>
      </w:r>
    </w:p>
    <w:p w:rsidR="00104804" w:rsidRDefault="00104804" w:rsidP="00104804">
      <w:pPr>
        <w:pStyle w:val="Prrafodelista"/>
        <w:spacing w:line="264" w:lineRule="auto"/>
        <w:jc w:val="both"/>
        <w:rPr>
          <w:rFonts w:ascii="Arial" w:hAnsi="Arial" w:cs="Arial"/>
          <w:sz w:val="22"/>
          <w:szCs w:val="22"/>
        </w:rPr>
      </w:pPr>
    </w:p>
    <w:p w:rsidR="00104804" w:rsidRDefault="00104804" w:rsidP="00104804">
      <w:pPr>
        <w:pStyle w:val="Prrafodelista"/>
        <w:spacing w:line="264" w:lineRule="auto"/>
        <w:jc w:val="both"/>
        <w:rPr>
          <w:rFonts w:ascii="Arial" w:hAnsi="Arial" w:cs="Arial"/>
          <w:sz w:val="22"/>
          <w:szCs w:val="22"/>
        </w:rPr>
      </w:pPr>
      <w:r w:rsidRPr="009C7C42">
        <w:rPr>
          <w:rFonts w:ascii="Arial" w:hAnsi="Arial" w:cs="Arial"/>
          <w:sz w:val="22"/>
          <w:szCs w:val="22"/>
        </w:rPr>
        <w:t>Fray Junípero Serra desembarcó en Veracruz el 7 de diciembre de 1749, y recorrió a pie y mendigando el trayecto hasta la ciudad de México. A consecuencia de ello sufrió una lesión producida por la picadura de insecto en un pierna, que nunca sanó por completó. Por ello fue familiarmente conocido por los indígenas como “Pata Coja”.</w:t>
      </w:r>
    </w:p>
    <w:p w:rsidR="00104804" w:rsidRPr="009C7C42" w:rsidRDefault="00104804" w:rsidP="00104804">
      <w:pPr>
        <w:pStyle w:val="Prrafodelista"/>
        <w:spacing w:line="264" w:lineRule="auto"/>
        <w:jc w:val="both"/>
        <w:rPr>
          <w:rFonts w:ascii="Arial" w:hAnsi="Arial" w:cs="Arial"/>
          <w:sz w:val="22"/>
          <w:szCs w:val="22"/>
        </w:rPr>
      </w:pPr>
    </w:p>
    <w:p w:rsidR="00104804" w:rsidRDefault="00104804" w:rsidP="00104804">
      <w:pPr>
        <w:spacing w:line="264" w:lineRule="auto"/>
        <w:ind w:left="708"/>
        <w:jc w:val="both"/>
        <w:rPr>
          <w:rFonts w:ascii="Arial" w:hAnsi="Arial" w:cs="Arial"/>
          <w:sz w:val="22"/>
          <w:szCs w:val="22"/>
        </w:rPr>
      </w:pPr>
      <w:r w:rsidRPr="009C7C42">
        <w:rPr>
          <w:rFonts w:ascii="Arial" w:hAnsi="Arial" w:cs="Arial"/>
          <w:sz w:val="22"/>
          <w:szCs w:val="22"/>
        </w:rPr>
        <w:t>En lo que actualmente es el territorio de Querétaro, Fray Junípero Serra desarrolló durante dieciocho años una encomiable obra civilizadora y pacificadora, entre los indígenas “Pames” y “Jonaces” de la Sierra Gorda queretana, quienes permanentemente habían vivido en medio de guerras. Con una visión culturizadora y de respeto a los derechos de los pueblos indígenas, logró la pacificación de estos pueblos, instruyéndolos en la agricultura, las artes y los oficios, a  tal grado que dejaron de ser nómadas. Fray Junípero Serra recorrió durante estos años 4 mil 500 kilómetros, casi siempre a pie y cojo.</w:t>
      </w:r>
    </w:p>
    <w:p w:rsidR="00104804" w:rsidRPr="009C7C42" w:rsidRDefault="00104804" w:rsidP="00104804">
      <w:pPr>
        <w:spacing w:line="264" w:lineRule="auto"/>
        <w:ind w:left="708"/>
        <w:jc w:val="both"/>
        <w:rPr>
          <w:rFonts w:ascii="Arial" w:hAnsi="Arial" w:cs="Arial"/>
          <w:sz w:val="22"/>
          <w:szCs w:val="22"/>
        </w:rPr>
      </w:pPr>
    </w:p>
    <w:p w:rsidR="00104804" w:rsidRDefault="00104804" w:rsidP="00104804">
      <w:pPr>
        <w:spacing w:line="264" w:lineRule="auto"/>
        <w:ind w:left="708"/>
        <w:jc w:val="both"/>
        <w:rPr>
          <w:rFonts w:ascii="Arial" w:hAnsi="Arial" w:cs="Arial"/>
          <w:sz w:val="22"/>
          <w:szCs w:val="22"/>
        </w:rPr>
      </w:pPr>
      <w:r w:rsidRPr="009C7C42">
        <w:rPr>
          <w:rFonts w:ascii="Arial" w:hAnsi="Arial" w:cs="Arial"/>
          <w:sz w:val="22"/>
          <w:szCs w:val="22"/>
        </w:rPr>
        <w:t>El testimonio de esta labor permanece hasta nuestros días en las Misiones Juniperianas de Tancoyol, Landa de Matamoros, Tilaco, Concá y Jalpan de Serra, mismas que la  Unesco declaró Patrimonio de la Humanidad el 5 de julio de 2003.</w:t>
      </w:r>
    </w:p>
    <w:p w:rsidR="00104804" w:rsidRPr="009C7C42" w:rsidRDefault="00104804" w:rsidP="00104804">
      <w:pPr>
        <w:spacing w:line="264" w:lineRule="auto"/>
        <w:ind w:left="708"/>
        <w:jc w:val="both"/>
        <w:rPr>
          <w:rFonts w:ascii="Arial" w:hAnsi="Arial" w:cs="Arial"/>
          <w:sz w:val="22"/>
          <w:szCs w:val="22"/>
        </w:rPr>
      </w:pPr>
    </w:p>
    <w:p w:rsidR="00104804" w:rsidRPr="009F5D0D" w:rsidRDefault="00104804" w:rsidP="00CF2664">
      <w:pPr>
        <w:pStyle w:val="Prrafodelista"/>
        <w:numPr>
          <w:ilvl w:val="0"/>
          <w:numId w:val="26"/>
        </w:numPr>
        <w:spacing w:line="264" w:lineRule="auto"/>
        <w:jc w:val="both"/>
        <w:rPr>
          <w:rFonts w:ascii="Arial" w:hAnsi="Arial" w:cs="Arial"/>
          <w:sz w:val="22"/>
          <w:szCs w:val="22"/>
        </w:rPr>
      </w:pPr>
      <w:r w:rsidRPr="009C7C42">
        <w:rPr>
          <w:rFonts w:ascii="Arial" w:hAnsi="Arial" w:cs="Arial"/>
          <w:sz w:val="22"/>
          <w:szCs w:val="22"/>
          <w:lang w:val="es-ES"/>
        </w:rPr>
        <w:t xml:space="preserve">El 5 de agosto de 1969, la Presidencia de la República emitió el decreto para la emisión especial de estampillas postales conmemorativas como homenaje a Fray Junípero Serra, considerando la trascendente obra civilizadora de la Sierra Gorda queretana y colonización de las Californias.   </w:t>
      </w:r>
    </w:p>
    <w:p w:rsidR="00104804" w:rsidRPr="009C7C42" w:rsidRDefault="00104804" w:rsidP="00104804">
      <w:pPr>
        <w:pStyle w:val="Prrafodelista"/>
        <w:spacing w:line="264" w:lineRule="auto"/>
        <w:ind w:left="720"/>
        <w:jc w:val="both"/>
        <w:rPr>
          <w:rFonts w:ascii="Arial" w:hAnsi="Arial" w:cs="Arial"/>
          <w:sz w:val="22"/>
          <w:szCs w:val="22"/>
        </w:rPr>
      </w:pPr>
    </w:p>
    <w:p w:rsidR="00104804" w:rsidRPr="009C7C42" w:rsidRDefault="00104804" w:rsidP="00104804">
      <w:pPr>
        <w:spacing w:line="264" w:lineRule="auto"/>
        <w:ind w:left="708"/>
        <w:jc w:val="both"/>
        <w:rPr>
          <w:rFonts w:ascii="Arial" w:hAnsi="Arial" w:cs="Arial"/>
          <w:sz w:val="22"/>
          <w:szCs w:val="22"/>
        </w:rPr>
      </w:pPr>
      <w:r w:rsidRPr="009C7C42">
        <w:rPr>
          <w:rFonts w:ascii="Arial" w:hAnsi="Arial" w:cs="Arial"/>
          <w:sz w:val="22"/>
          <w:szCs w:val="22"/>
        </w:rPr>
        <w:t>Asimismo, el municipio de Jalpan en 1976,por acuerdo de su Cabildo, aprobado por el Congreso del Estado de Querétaro, cambió su nombre a “Jalpan de Serra” en reconocimiento a la obra de Fray Junípero y como resultado de la firma de un Pacto de Hermandad con la Ciudad de Petra de Mallorca.</w:t>
      </w:r>
    </w:p>
    <w:p w:rsidR="00104804" w:rsidRPr="009C7C42" w:rsidRDefault="00104804" w:rsidP="00104804">
      <w:pPr>
        <w:pStyle w:val="Prrafodelista"/>
        <w:spacing w:line="264" w:lineRule="auto"/>
        <w:jc w:val="both"/>
        <w:rPr>
          <w:rFonts w:ascii="Arial" w:hAnsi="Arial" w:cs="Arial"/>
          <w:sz w:val="22"/>
          <w:szCs w:val="22"/>
        </w:rPr>
      </w:pPr>
      <w:r w:rsidRPr="009C7C42">
        <w:rPr>
          <w:rFonts w:ascii="Arial" w:hAnsi="Arial" w:cs="Arial"/>
          <w:sz w:val="22"/>
          <w:szCs w:val="22"/>
        </w:rPr>
        <w:t xml:space="preserve">Por su parte, el 10 de julio de 2003, la LIII Legislatura del Congreso del Estado de Querétaro, aprobó el Decreto por el cual se crea la Medalla de Honor “Fray Junípero Serra” del Poder Legislativo del Estado de Querétaro, misma que se </w:t>
      </w:r>
      <w:r w:rsidRPr="009C7C42">
        <w:rPr>
          <w:rFonts w:ascii="Arial" w:hAnsi="Arial" w:cs="Arial"/>
          <w:sz w:val="22"/>
          <w:szCs w:val="22"/>
        </w:rPr>
        <w:lastRenderedPageBreak/>
        <w:t>entrega anualmente a ciudadanos que hayan destacado por sus acciones de solidaridad social, labor profesional, fortalecimiento de las instituciones, participación en el arte, la cultura democrática, cívica y política o en el servicio a la Entidad.</w:t>
      </w:r>
    </w:p>
    <w:p w:rsidR="00104804" w:rsidRPr="009C7C42" w:rsidRDefault="00104804" w:rsidP="00104804">
      <w:pPr>
        <w:pStyle w:val="Prrafodelista"/>
        <w:spacing w:line="264" w:lineRule="auto"/>
        <w:jc w:val="both"/>
        <w:rPr>
          <w:rFonts w:ascii="Arial" w:hAnsi="Arial" w:cs="Arial"/>
          <w:sz w:val="22"/>
          <w:szCs w:val="22"/>
        </w:rPr>
      </w:pPr>
      <w:r w:rsidRPr="009C7C42">
        <w:rPr>
          <w:rFonts w:ascii="Arial" w:hAnsi="Arial" w:cs="Arial"/>
          <w:sz w:val="22"/>
          <w:szCs w:val="22"/>
        </w:rPr>
        <w:t>Por su gran obra como fundador de ciudades y civilizador de la Alta California, su memoria es honrada por el Gobierno de los Estados Unidos de América con</w:t>
      </w:r>
      <w:r>
        <w:rPr>
          <w:rFonts w:ascii="Arial" w:hAnsi="Arial" w:cs="Arial"/>
          <w:sz w:val="22"/>
          <w:szCs w:val="22"/>
        </w:rPr>
        <w:t xml:space="preserve"> </w:t>
      </w:r>
      <w:r w:rsidRPr="009C7C42">
        <w:rPr>
          <w:rFonts w:ascii="Arial" w:hAnsi="Arial" w:cs="Arial"/>
          <w:sz w:val="22"/>
          <w:szCs w:val="22"/>
        </w:rPr>
        <w:t>una estatua</w:t>
      </w:r>
      <w:r>
        <w:rPr>
          <w:rFonts w:ascii="Arial" w:hAnsi="Arial" w:cs="Arial"/>
          <w:sz w:val="22"/>
          <w:szCs w:val="22"/>
        </w:rPr>
        <w:t xml:space="preserve"> </w:t>
      </w:r>
      <w:r w:rsidRPr="009C7C42">
        <w:rPr>
          <w:rFonts w:ascii="Arial" w:hAnsi="Arial" w:cs="Arial"/>
          <w:sz w:val="22"/>
          <w:szCs w:val="22"/>
        </w:rPr>
        <w:t>en el</w:t>
      </w:r>
      <w:r>
        <w:rPr>
          <w:rFonts w:ascii="Arial" w:hAnsi="Arial" w:cs="Arial"/>
          <w:sz w:val="22"/>
          <w:szCs w:val="22"/>
        </w:rPr>
        <w:t xml:space="preserve"> </w:t>
      </w:r>
      <w:r w:rsidRPr="009C7C42">
        <w:rPr>
          <w:rFonts w:ascii="Arial" w:hAnsi="Arial" w:cs="Arial"/>
          <w:sz w:val="22"/>
          <w:szCs w:val="22"/>
        </w:rPr>
        <w:t>“Salón Nacional de las Estatuas” situado en el Capitolio en Washington, D.C., donde reside el poder legislativo de este país, y lugar donde están representados los personajes más ilustres de esa nación.</w:t>
      </w:r>
    </w:p>
    <w:p w:rsidR="00104804" w:rsidRPr="009C7C42" w:rsidRDefault="00104804" w:rsidP="00104804">
      <w:pPr>
        <w:pStyle w:val="Prrafodelista"/>
        <w:spacing w:line="264" w:lineRule="auto"/>
        <w:jc w:val="both"/>
        <w:rPr>
          <w:rFonts w:ascii="Arial" w:hAnsi="Arial" w:cs="Arial"/>
          <w:sz w:val="22"/>
          <w:szCs w:val="22"/>
        </w:rPr>
      </w:pPr>
    </w:p>
    <w:p w:rsidR="00104804" w:rsidRPr="009C7C42" w:rsidRDefault="00104804" w:rsidP="00CF2664">
      <w:pPr>
        <w:pStyle w:val="Prrafodelista"/>
        <w:numPr>
          <w:ilvl w:val="0"/>
          <w:numId w:val="26"/>
        </w:numPr>
        <w:spacing w:line="264" w:lineRule="auto"/>
        <w:contextualSpacing/>
        <w:jc w:val="both"/>
        <w:rPr>
          <w:rFonts w:ascii="Arial" w:hAnsi="Arial" w:cs="Arial"/>
          <w:sz w:val="22"/>
          <w:szCs w:val="22"/>
        </w:rPr>
      </w:pPr>
      <w:r w:rsidRPr="009C7C42">
        <w:rPr>
          <w:rFonts w:ascii="Arial" w:hAnsi="Arial" w:cs="Arial"/>
          <w:sz w:val="22"/>
          <w:szCs w:val="22"/>
        </w:rPr>
        <w:t>Que con fecha 28 de Agosto de 1984, fue inaugurado por el entonces Presidente Municipal de Puebla, profesor Jorge Murad Macluf, el monumento a Fray Junípero Serra, edificado en el jardín ubicado en cruce del Boulevard Hermanos Serdán y Avenida 6 poniente de esta Ciudad de Puebla, el cual fue patrocinado por miembros del Club Serra, A.C. a iniciativa del licenciado Edmundo Ávila Pérez.</w:t>
      </w:r>
    </w:p>
    <w:p w:rsidR="00104804" w:rsidRPr="009C7C42" w:rsidRDefault="00104804" w:rsidP="00104804">
      <w:pPr>
        <w:pStyle w:val="Prrafodelista"/>
        <w:spacing w:line="264" w:lineRule="auto"/>
        <w:ind w:left="1080"/>
        <w:jc w:val="both"/>
        <w:rPr>
          <w:rFonts w:ascii="Arial" w:hAnsi="Arial" w:cs="Arial"/>
          <w:sz w:val="22"/>
          <w:szCs w:val="22"/>
        </w:rPr>
      </w:pPr>
    </w:p>
    <w:p w:rsidR="00104804" w:rsidRPr="009C7C42" w:rsidRDefault="00104804" w:rsidP="00CF2664">
      <w:pPr>
        <w:pStyle w:val="Prrafodelista"/>
        <w:numPr>
          <w:ilvl w:val="0"/>
          <w:numId w:val="26"/>
        </w:numPr>
        <w:spacing w:line="264" w:lineRule="auto"/>
        <w:jc w:val="both"/>
        <w:rPr>
          <w:rFonts w:ascii="Arial" w:hAnsi="Arial" w:cs="Arial"/>
          <w:sz w:val="22"/>
          <w:szCs w:val="22"/>
        </w:rPr>
      </w:pPr>
      <w:r w:rsidRPr="009C7C42">
        <w:rPr>
          <w:rFonts w:ascii="Arial" w:hAnsi="Arial" w:cs="Arial"/>
          <w:sz w:val="22"/>
          <w:szCs w:val="22"/>
        </w:rPr>
        <w:t>Que el monumento en comento tenía una altura de 3.00 metros, elaborado en piedra que evoca la túnica con la cual visten los frailes franciscanos. El busto con el rostro del fraile está realizado en bronce, obra del Arquitecto Jesús Corro Ferrer, escultor y muralista poblano de talla internacional, creador de importantes obras como la fuente monumental de la China Poblana; el monumento Juan de Palafox y Mendoza; la fuente monumental al General Ignacio Zaragoza de la zona de los Fuertes de Loreto y Guadalupe; el monumento a fray Sebastián de Aparicio del atrio del Templo de San Francisco; el mural La Ley y la Justicia del Palacio de Justicia de Puebla; el mural del Estadio Cuauhtémoc; el monumento al Empresario en la Ciudad de México, y un sinfín de monumentos y obras artísticas a lo largo del país, en Estados Unidos, Canadá, Argentina y España.</w:t>
      </w:r>
    </w:p>
    <w:p w:rsidR="00104804" w:rsidRPr="009C7C42" w:rsidRDefault="00104804" w:rsidP="00104804">
      <w:pPr>
        <w:pStyle w:val="Prrafodelista"/>
        <w:spacing w:line="264" w:lineRule="auto"/>
        <w:rPr>
          <w:rFonts w:ascii="Arial" w:hAnsi="Arial" w:cs="Arial"/>
          <w:sz w:val="22"/>
          <w:szCs w:val="22"/>
        </w:rPr>
      </w:pPr>
    </w:p>
    <w:p w:rsidR="00104804" w:rsidRPr="009C7C42" w:rsidRDefault="00104804" w:rsidP="00CF2664">
      <w:pPr>
        <w:pStyle w:val="Prrafodelista"/>
        <w:numPr>
          <w:ilvl w:val="0"/>
          <w:numId w:val="26"/>
        </w:numPr>
        <w:spacing w:line="264" w:lineRule="auto"/>
        <w:jc w:val="both"/>
        <w:rPr>
          <w:rFonts w:ascii="Arial" w:hAnsi="Arial" w:cs="Arial"/>
          <w:sz w:val="22"/>
          <w:szCs w:val="22"/>
        </w:rPr>
      </w:pPr>
      <w:r w:rsidRPr="009C7C42">
        <w:rPr>
          <w:rFonts w:ascii="Arial" w:hAnsi="Arial" w:cs="Arial"/>
          <w:sz w:val="22"/>
          <w:szCs w:val="22"/>
        </w:rPr>
        <w:t>Que en septiembre de 2004, con motivo de la construcción del Distribuidor Vial Juárez Serdán, el monumento a Fray Junípero Serra fue desmantelado y trasladado a la bodega del parque de maquinarias del Ayuntamiento –sito Calzada Vicente Suárez S/N-, de la Unidad Habitacional La Margarita, de esta Ciudad de Puebla-, al cual le fue asignado el número de inventario MONU-020.</w:t>
      </w:r>
    </w:p>
    <w:p w:rsidR="00104804" w:rsidRPr="009C7C42" w:rsidRDefault="00104804" w:rsidP="00104804">
      <w:pPr>
        <w:pStyle w:val="Prrafodelista"/>
        <w:spacing w:line="264" w:lineRule="auto"/>
        <w:rPr>
          <w:rFonts w:ascii="Arial" w:hAnsi="Arial" w:cs="Arial"/>
          <w:sz w:val="22"/>
          <w:szCs w:val="22"/>
        </w:rPr>
      </w:pPr>
    </w:p>
    <w:p w:rsidR="00104804" w:rsidRPr="009C7C42" w:rsidRDefault="00104804" w:rsidP="00CF2664">
      <w:pPr>
        <w:pStyle w:val="Prrafodelista"/>
        <w:numPr>
          <w:ilvl w:val="0"/>
          <w:numId w:val="26"/>
        </w:numPr>
        <w:spacing w:line="264" w:lineRule="auto"/>
        <w:contextualSpacing/>
        <w:jc w:val="both"/>
        <w:rPr>
          <w:rFonts w:ascii="Arial" w:hAnsi="Arial" w:cs="Arial"/>
          <w:sz w:val="22"/>
          <w:szCs w:val="22"/>
        </w:rPr>
      </w:pPr>
      <w:r w:rsidRPr="009C7C42">
        <w:rPr>
          <w:rFonts w:ascii="Arial" w:hAnsi="Arial" w:cs="Arial"/>
          <w:sz w:val="22"/>
          <w:szCs w:val="22"/>
        </w:rPr>
        <w:t xml:space="preserve">Considerando la relevancia histórica de la vida y legado de Fray Junípero Serra, así como la importancia artística de su monumento, el cual forma parte del “Patrimonio Cultural” del Municipio de Puebla, este Cabildo debe ordenar la restauración y reubicación del mismo. </w:t>
      </w:r>
    </w:p>
    <w:p w:rsidR="00104804" w:rsidRPr="009C7C42" w:rsidRDefault="00104804" w:rsidP="00104804">
      <w:pPr>
        <w:pStyle w:val="Prrafodelista"/>
        <w:spacing w:line="264" w:lineRule="auto"/>
        <w:rPr>
          <w:rFonts w:ascii="Arial" w:hAnsi="Arial" w:cs="Arial"/>
          <w:sz w:val="22"/>
          <w:szCs w:val="22"/>
        </w:rPr>
      </w:pPr>
    </w:p>
    <w:p w:rsidR="00104804" w:rsidRPr="009C7C42" w:rsidRDefault="00104804" w:rsidP="00104804">
      <w:pPr>
        <w:spacing w:line="264" w:lineRule="auto"/>
        <w:jc w:val="both"/>
        <w:rPr>
          <w:rFonts w:ascii="Arial" w:hAnsi="Arial" w:cs="Arial"/>
          <w:sz w:val="22"/>
          <w:szCs w:val="22"/>
        </w:rPr>
      </w:pPr>
      <w:r w:rsidRPr="009C7C42">
        <w:rPr>
          <w:rFonts w:ascii="Arial" w:hAnsi="Arial" w:cs="Arial"/>
          <w:sz w:val="22"/>
          <w:szCs w:val="22"/>
        </w:rPr>
        <w:t>Por lo anteriormente expuesto y fundado, los suscritos Regidores sometemos a consideración de este Cuerpo Colegiado el siguiente:</w:t>
      </w:r>
    </w:p>
    <w:p w:rsidR="00104804" w:rsidRDefault="00104804" w:rsidP="00104804">
      <w:pPr>
        <w:spacing w:line="264" w:lineRule="auto"/>
        <w:jc w:val="center"/>
        <w:rPr>
          <w:rFonts w:ascii="Arial" w:hAnsi="Arial" w:cs="Arial"/>
          <w:b/>
          <w:spacing w:val="100"/>
          <w:sz w:val="22"/>
          <w:szCs w:val="22"/>
        </w:rPr>
      </w:pPr>
    </w:p>
    <w:p w:rsidR="00FB1314" w:rsidRDefault="00FB1314" w:rsidP="00104804">
      <w:pPr>
        <w:spacing w:line="264" w:lineRule="auto"/>
        <w:jc w:val="center"/>
        <w:rPr>
          <w:rFonts w:ascii="Arial" w:hAnsi="Arial" w:cs="Arial"/>
          <w:b/>
          <w:spacing w:val="100"/>
          <w:sz w:val="22"/>
          <w:szCs w:val="22"/>
        </w:rPr>
      </w:pPr>
    </w:p>
    <w:p w:rsidR="00FB1314" w:rsidRDefault="00FB1314" w:rsidP="00104804">
      <w:pPr>
        <w:spacing w:line="264" w:lineRule="auto"/>
        <w:jc w:val="center"/>
        <w:rPr>
          <w:rFonts w:ascii="Arial" w:hAnsi="Arial" w:cs="Arial"/>
          <w:b/>
          <w:spacing w:val="100"/>
          <w:sz w:val="22"/>
          <w:szCs w:val="22"/>
        </w:rPr>
      </w:pPr>
    </w:p>
    <w:p w:rsidR="00FB1314" w:rsidRDefault="00FB1314" w:rsidP="00104804">
      <w:pPr>
        <w:spacing w:line="264" w:lineRule="auto"/>
        <w:jc w:val="center"/>
        <w:rPr>
          <w:rFonts w:ascii="Arial" w:hAnsi="Arial" w:cs="Arial"/>
          <w:b/>
          <w:spacing w:val="100"/>
          <w:sz w:val="22"/>
          <w:szCs w:val="22"/>
        </w:rPr>
      </w:pPr>
    </w:p>
    <w:p w:rsidR="00FB1314" w:rsidRPr="009C7C42" w:rsidRDefault="00FB1314" w:rsidP="00104804">
      <w:pPr>
        <w:spacing w:line="264" w:lineRule="auto"/>
        <w:jc w:val="center"/>
        <w:rPr>
          <w:rFonts w:ascii="Arial" w:hAnsi="Arial" w:cs="Arial"/>
          <w:b/>
          <w:spacing w:val="100"/>
          <w:sz w:val="22"/>
          <w:szCs w:val="22"/>
        </w:rPr>
      </w:pPr>
    </w:p>
    <w:p w:rsidR="00104804" w:rsidRPr="005C4135" w:rsidRDefault="00104804" w:rsidP="00104804">
      <w:pPr>
        <w:spacing w:line="264" w:lineRule="auto"/>
        <w:jc w:val="center"/>
        <w:rPr>
          <w:rFonts w:ascii="Arial" w:hAnsi="Arial" w:cs="Arial"/>
          <w:b/>
          <w:sz w:val="22"/>
          <w:szCs w:val="22"/>
        </w:rPr>
      </w:pPr>
      <w:r w:rsidRPr="005C4135">
        <w:rPr>
          <w:rFonts w:ascii="Arial" w:hAnsi="Arial" w:cs="Arial"/>
          <w:b/>
          <w:sz w:val="22"/>
          <w:szCs w:val="22"/>
        </w:rPr>
        <w:lastRenderedPageBreak/>
        <w:t>PUNTO DE ACUERDO</w:t>
      </w:r>
    </w:p>
    <w:p w:rsidR="00104804" w:rsidRPr="009C7C42" w:rsidRDefault="00104804" w:rsidP="00104804">
      <w:pPr>
        <w:spacing w:line="264" w:lineRule="auto"/>
        <w:ind w:left="709" w:hanging="709"/>
        <w:jc w:val="both"/>
        <w:rPr>
          <w:rFonts w:ascii="Arial" w:hAnsi="Arial" w:cs="Arial"/>
          <w:b/>
          <w:sz w:val="22"/>
          <w:szCs w:val="22"/>
        </w:rPr>
      </w:pPr>
    </w:p>
    <w:p w:rsidR="00104804" w:rsidRPr="009C7C42" w:rsidRDefault="00104804" w:rsidP="00104804">
      <w:pPr>
        <w:spacing w:line="264" w:lineRule="auto"/>
        <w:jc w:val="both"/>
        <w:rPr>
          <w:rFonts w:ascii="Arial" w:hAnsi="Arial" w:cs="Arial"/>
          <w:sz w:val="22"/>
          <w:szCs w:val="22"/>
        </w:rPr>
      </w:pPr>
      <w:r w:rsidRPr="009C7C42">
        <w:rPr>
          <w:rFonts w:ascii="Arial" w:hAnsi="Arial" w:cs="Arial"/>
          <w:b/>
          <w:sz w:val="22"/>
          <w:szCs w:val="22"/>
        </w:rPr>
        <w:t xml:space="preserve">PRIMERO.- </w:t>
      </w:r>
      <w:r w:rsidRPr="009C7C42">
        <w:rPr>
          <w:rFonts w:ascii="Arial" w:hAnsi="Arial" w:cs="Arial"/>
          <w:sz w:val="22"/>
          <w:szCs w:val="22"/>
        </w:rPr>
        <w:t>Se Instruye a las áreas correspondientes a realizar las acciones conducentes para la restauración y reubicación del monumento a Junípero Serra, el cual forma parte del “Patrimonio Cultural” del Municipio de Puebla por su valor histórico y artístico.</w:t>
      </w:r>
    </w:p>
    <w:p w:rsidR="00104804" w:rsidRPr="009C7C42" w:rsidRDefault="00104804" w:rsidP="00104804">
      <w:pPr>
        <w:spacing w:line="264" w:lineRule="auto"/>
        <w:ind w:left="868" w:hanging="868"/>
        <w:jc w:val="both"/>
        <w:rPr>
          <w:rFonts w:ascii="Arial" w:hAnsi="Arial" w:cs="Arial"/>
          <w:sz w:val="22"/>
          <w:szCs w:val="22"/>
        </w:rPr>
      </w:pPr>
    </w:p>
    <w:p w:rsidR="00104804" w:rsidRPr="009C7C42" w:rsidRDefault="00104804" w:rsidP="00104804">
      <w:pPr>
        <w:spacing w:line="264" w:lineRule="auto"/>
        <w:jc w:val="both"/>
        <w:rPr>
          <w:rFonts w:ascii="Arial" w:hAnsi="Arial" w:cs="Arial"/>
          <w:sz w:val="22"/>
          <w:szCs w:val="22"/>
        </w:rPr>
      </w:pPr>
      <w:r w:rsidRPr="009C7C42">
        <w:rPr>
          <w:rFonts w:ascii="Arial" w:hAnsi="Arial" w:cs="Arial"/>
          <w:b/>
          <w:sz w:val="22"/>
          <w:szCs w:val="22"/>
        </w:rPr>
        <w:t>SEGUNDO.</w:t>
      </w:r>
      <w:r w:rsidRPr="009C7C42">
        <w:rPr>
          <w:rFonts w:ascii="Arial" w:hAnsi="Arial" w:cs="Arial"/>
          <w:sz w:val="22"/>
          <w:szCs w:val="22"/>
        </w:rPr>
        <w:t>-Se turne a la Comisión de Turismo, Arte y Cultura para su análisis y dictamen correspondiente.</w:t>
      </w:r>
    </w:p>
    <w:p w:rsidR="00104804" w:rsidRPr="009C7C42" w:rsidRDefault="00104804" w:rsidP="00104804">
      <w:pPr>
        <w:spacing w:line="264" w:lineRule="auto"/>
        <w:ind w:left="1134" w:hanging="1134"/>
        <w:jc w:val="both"/>
        <w:rPr>
          <w:rFonts w:ascii="Arial" w:hAnsi="Arial" w:cs="Arial"/>
          <w:sz w:val="22"/>
          <w:szCs w:val="22"/>
        </w:rPr>
      </w:pPr>
    </w:p>
    <w:p w:rsidR="00104804" w:rsidRPr="009C7C42" w:rsidRDefault="00104804" w:rsidP="00104804">
      <w:pPr>
        <w:spacing w:line="264" w:lineRule="auto"/>
        <w:contextualSpacing/>
        <w:jc w:val="both"/>
        <w:rPr>
          <w:rFonts w:ascii="Arial" w:hAnsi="Arial" w:cs="Arial"/>
          <w:b/>
          <w:bCs/>
          <w:sz w:val="22"/>
          <w:szCs w:val="22"/>
        </w:rPr>
      </w:pPr>
      <w:r w:rsidRPr="009C7C42">
        <w:rPr>
          <w:rFonts w:ascii="Arial" w:hAnsi="Arial" w:cs="Arial"/>
          <w:b/>
          <w:sz w:val="22"/>
          <w:szCs w:val="22"/>
        </w:rPr>
        <w:t>ATENTAMENTE</w:t>
      </w:r>
      <w:r>
        <w:rPr>
          <w:rFonts w:ascii="Arial" w:hAnsi="Arial" w:cs="Arial"/>
          <w:b/>
          <w:sz w:val="22"/>
          <w:szCs w:val="22"/>
        </w:rPr>
        <w:t xml:space="preserve">.- </w:t>
      </w:r>
      <w:r w:rsidRPr="009C7C42">
        <w:rPr>
          <w:rFonts w:ascii="Arial" w:hAnsi="Arial" w:cs="Arial"/>
          <w:b/>
          <w:sz w:val="22"/>
          <w:szCs w:val="22"/>
        </w:rPr>
        <w:t>CUATRO VECES HEROICA PUEBLA DE ZARAGOZA, 14 DE MAYO DE 2015</w:t>
      </w:r>
      <w:r>
        <w:rPr>
          <w:rFonts w:ascii="Arial" w:hAnsi="Arial" w:cs="Arial"/>
          <w:b/>
          <w:sz w:val="22"/>
          <w:szCs w:val="22"/>
        </w:rPr>
        <w:t xml:space="preserve">.- </w:t>
      </w:r>
      <w:r w:rsidRPr="009C7C42">
        <w:rPr>
          <w:rFonts w:ascii="Arial" w:hAnsi="Arial" w:cs="Arial"/>
          <w:b/>
          <w:sz w:val="22"/>
          <w:szCs w:val="22"/>
        </w:rPr>
        <w:t>“PUEBLA, CIUDAD DE PROGRESO”</w:t>
      </w:r>
      <w:r>
        <w:rPr>
          <w:rFonts w:ascii="Arial" w:hAnsi="Arial" w:cs="Arial"/>
          <w:b/>
          <w:sz w:val="22"/>
          <w:szCs w:val="22"/>
        </w:rPr>
        <w:t xml:space="preserve">.- </w:t>
      </w:r>
      <w:r w:rsidRPr="005C4135">
        <w:rPr>
          <w:rFonts w:ascii="Arial" w:hAnsi="Arial" w:cs="Arial"/>
          <w:b/>
          <w:sz w:val="22"/>
          <w:szCs w:val="22"/>
        </w:rPr>
        <w:t>REG. FÉLIX HERNÁNDEZ HERNÁNDEZ</w:t>
      </w:r>
      <w:r>
        <w:rPr>
          <w:rFonts w:ascii="Arial" w:hAnsi="Arial" w:cs="Arial"/>
          <w:b/>
          <w:sz w:val="22"/>
          <w:szCs w:val="22"/>
        </w:rPr>
        <w:t xml:space="preserve">.- </w:t>
      </w:r>
      <w:r w:rsidRPr="005C4135">
        <w:rPr>
          <w:rFonts w:ascii="Arial" w:hAnsi="Arial" w:cs="Arial"/>
          <w:b/>
          <w:sz w:val="22"/>
          <w:szCs w:val="22"/>
        </w:rPr>
        <w:t>REG. MIGUEL MÉNDEZ GUTIÉRREZ</w:t>
      </w:r>
      <w:r>
        <w:rPr>
          <w:rFonts w:ascii="Arial" w:hAnsi="Arial" w:cs="Arial"/>
          <w:b/>
          <w:sz w:val="22"/>
          <w:szCs w:val="22"/>
        </w:rPr>
        <w:t xml:space="preserve">.- </w:t>
      </w:r>
      <w:r w:rsidRPr="005C4135">
        <w:rPr>
          <w:rFonts w:ascii="Arial" w:hAnsi="Arial" w:cs="Arial"/>
          <w:b/>
          <w:sz w:val="22"/>
          <w:szCs w:val="22"/>
        </w:rPr>
        <w:t>REG. MYRIAM ARABIAN COUTTOLENC</w:t>
      </w:r>
      <w:r>
        <w:rPr>
          <w:rFonts w:ascii="Arial" w:hAnsi="Arial" w:cs="Arial"/>
          <w:b/>
          <w:sz w:val="22"/>
          <w:szCs w:val="22"/>
        </w:rPr>
        <w:t xml:space="preserve">.- </w:t>
      </w:r>
      <w:r w:rsidRPr="005C4135">
        <w:rPr>
          <w:rFonts w:ascii="Arial" w:hAnsi="Arial" w:cs="Arial"/>
          <w:b/>
          <w:sz w:val="22"/>
          <w:szCs w:val="22"/>
        </w:rPr>
        <w:t>REG. MARÍA DE LOS ÁNGELES RONQUILLO BLANCO</w:t>
      </w:r>
      <w:r>
        <w:rPr>
          <w:rFonts w:ascii="Arial" w:hAnsi="Arial" w:cs="Arial"/>
          <w:b/>
          <w:sz w:val="22"/>
          <w:szCs w:val="22"/>
        </w:rPr>
        <w:t xml:space="preserve">.- </w:t>
      </w:r>
      <w:r w:rsidRPr="009C7C42">
        <w:rPr>
          <w:rFonts w:ascii="Arial" w:hAnsi="Arial" w:cs="Arial"/>
          <w:b/>
          <w:bCs/>
          <w:sz w:val="22"/>
          <w:szCs w:val="22"/>
        </w:rPr>
        <w:t>REG. JUAN CARLOS ESPINA VON ROEHRICH</w:t>
      </w:r>
      <w:r>
        <w:rPr>
          <w:rFonts w:ascii="Arial" w:hAnsi="Arial" w:cs="Arial"/>
          <w:b/>
          <w:bCs/>
          <w:sz w:val="22"/>
          <w:szCs w:val="22"/>
        </w:rPr>
        <w:t>.- RÚBRICAS.</w:t>
      </w:r>
    </w:p>
    <w:p w:rsidR="00DC068D" w:rsidRPr="00075E73" w:rsidRDefault="00DC068D" w:rsidP="00DC068D">
      <w:pPr>
        <w:spacing w:line="264" w:lineRule="auto"/>
        <w:jc w:val="both"/>
        <w:rPr>
          <w:rFonts w:ascii="Arial" w:eastAsia="Arial Unicode MS" w:hAnsi="Arial" w:cs="Arial"/>
          <w:b/>
          <w:sz w:val="22"/>
          <w:szCs w:val="22"/>
        </w:rPr>
      </w:pPr>
    </w:p>
    <w:p w:rsidR="00DC068D" w:rsidRDefault="00DC068D" w:rsidP="00104804">
      <w:pPr>
        <w:tabs>
          <w:tab w:val="left" w:pos="5610"/>
        </w:tabs>
        <w:rPr>
          <w:rFonts w:ascii="Arial" w:hAnsi="Arial" w:cs="Arial"/>
          <w:sz w:val="20"/>
          <w:szCs w:val="22"/>
        </w:rPr>
      </w:pPr>
      <w:r>
        <w:rPr>
          <w:rFonts w:ascii="Arial" w:hAnsi="Arial" w:cs="Arial"/>
          <w:sz w:val="20"/>
          <w:szCs w:val="22"/>
        </w:rPr>
        <w:br w:type="page"/>
      </w:r>
      <w:r w:rsidR="00104804">
        <w:rPr>
          <w:rFonts w:ascii="Arial" w:hAnsi="Arial" w:cs="Arial"/>
          <w:sz w:val="20"/>
          <w:szCs w:val="22"/>
        </w:rPr>
        <w:lastRenderedPageBreak/>
        <w:tab/>
      </w:r>
    </w:p>
    <w:p w:rsidR="00A97C3D" w:rsidRPr="00163C5B" w:rsidRDefault="0067160A" w:rsidP="00DC068D">
      <w:pPr>
        <w:jc w:val="both"/>
        <w:rPr>
          <w:lang w:val="en-US"/>
        </w:rPr>
      </w:pPr>
      <w:r>
        <w:rPr>
          <w:noProof/>
          <w:lang w:val="es-MX" w:eastAsia="es-MX"/>
        </w:rPr>
        <w:drawing>
          <wp:anchor distT="0" distB="0" distL="114300" distR="114300" simplePos="0" relativeHeight="251676672" behindDoc="1" locked="0" layoutInCell="1" allowOverlap="1">
            <wp:simplePos x="0" y="0"/>
            <wp:positionH relativeFrom="margin">
              <wp:posOffset>-1073964</wp:posOffset>
            </wp:positionH>
            <wp:positionV relativeFrom="margin">
              <wp:posOffset>-985520</wp:posOffset>
            </wp:positionV>
            <wp:extent cx="7772668" cy="10084158"/>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72668" cy="10084158"/>
                    </a:xfrm>
                    <a:prstGeom prst="rect">
                      <a:avLst/>
                    </a:prstGeom>
                  </pic:spPr>
                </pic:pic>
              </a:graphicData>
            </a:graphic>
          </wp:anchor>
        </w:drawing>
      </w:r>
    </w:p>
    <w:p w:rsidR="000D379F" w:rsidRPr="00163C5B" w:rsidRDefault="000D379F">
      <w:pPr>
        <w:rPr>
          <w:lang w:val="en-US"/>
        </w:rPr>
      </w:pPr>
    </w:p>
    <w:p w:rsidR="007E1732" w:rsidRPr="00163C5B" w:rsidRDefault="00CC1965" w:rsidP="00CC1965">
      <w:pPr>
        <w:tabs>
          <w:tab w:val="left" w:pos="5280"/>
        </w:tabs>
        <w:rPr>
          <w:lang w:val="en-US"/>
        </w:rPr>
      </w:pPr>
      <w:r>
        <w:rPr>
          <w:lang w:val="en-US"/>
        </w:rPr>
        <w:tab/>
      </w:r>
    </w:p>
    <w:p w:rsidR="007E1732" w:rsidRPr="00163C5B" w:rsidRDefault="007E1732">
      <w:pPr>
        <w:rPr>
          <w:lang w:val="en-US"/>
        </w:rPr>
      </w:pPr>
    </w:p>
    <w:p w:rsidR="007E303F" w:rsidRDefault="007E303F"/>
    <w:sectPr w:rsidR="007E303F" w:rsidSect="00CC1965">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2193" w:rsidRDefault="00D32193" w:rsidP="007E1732">
      <w:r>
        <w:separator/>
      </w:r>
    </w:p>
  </w:endnote>
  <w:endnote w:type="continuationSeparator" w:id="1">
    <w:p w:rsidR="00D32193" w:rsidRDefault="00D32193" w:rsidP="007E17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70174"/>
      <w:docPartObj>
        <w:docPartGallery w:val="Page Numbers (Bottom of Page)"/>
        <w:docPartUnique/>
      </w:docPartObj>
    </w:sdtPr>
    <w:sdtContent>
      <w:sdt>
        <w:sdtPr>
          <w:id w:val="-1769616900"/>
          <w:docPartObj>
            <w:docPartGallery w:val="Page Numbers (Top of Page)"/>
            <w:docPartUnique/>
          </w:docPartObj>
        </w:sdtPr>
        <w:sdtContent>
          <w:p w:rsidR="00110C76" w:rsidRDefault="00110C76">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465293">
              <w:rPr>
                <w:rFonts w:ascii="Arial" w:hAnsi="Arial" w:cs="Arial"/>
                <w:b/>
                <w:bCs/>
                <w:noProof/>
                <w:sz w:val="16"/>
                <w:szCs w:val="16"/>
              </w:rPr>
              <w:t>2</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465293">
              <w:rPr>
                <w:rFonts w:ascii="Arial" w:hAnsi="Arial" w:cs="Arial"/>
                <w:b/>
                <w:bCs/>
                <w:noProof/>
                <w:sz w:val="16"/>
                <w:szCs w:val="16"/>
              </w:rPr>
              <w:t>91</w:t>
            </w:r>
            <w:r w:rsidRPr="0078206F">
              <w:rPr>
                <w:rFonts w:ascii="Arial" w:hAnsi="Arial" w:cs="Arial"/>
                <w:b/>
                <w:bCs/>
                <w:sz w:val="16"/>
                <w:szCs w:val="16"/>
              </w:rPr>
              <w:fldChar w:fldCharType="end"/>
            </w:r>
          </w:p>
        </w:sdtContent>
      </w:sdt>
    </w:sdtContent>
  </w:sdt>
  <w:p w:rsidR="00110C76" w:rsidRDefault="00110C7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2193" w:rsidRDefault="00D32193" w:rsidP="007E1732">
      <w:r>
        <w:separator/>
      </w:r>
    </w:p>
  </w:footnote>
  <w:footnote w:type="continuationSeparator" w:id="1">
    <w:p w:rsidR="00D32193" w:rsidRDefault="00D32193" w:rsidP="007E1732">
      <w:r>
        <w:continuationSeparator/>
      </w:r>
    </w:p>
  </w:footnote>
  <w:footnote w:id="2">
    <w:p w:rsidR="00110C76" w:rsidRPr="00280507" w:rsidRDefault="00110C76" w:rsidP="00104804">
      <w:pPr>
        <w:pStyle w:val="Textonotapie"/>
        <w:rPr>
          <w:rFonts w:ascii="Arial" w:eastAsia="Calibri" w:hAnsi="Arial" w:cs="Arial"/>
        </w:rPr>
      </w:pPr>
      <w:r w:rsidRPr="00280507">
        <w:rPr>
          <w:rStyle w:val="Refdenotaalpie"/>
          <w:rFonts w:ascii="Arial" w:eastAsia="Calibri" w:hAnsi="Arial" w:cs="Arial"/>
        </w:rPr>
        <w:footnoteRef/>
      </w:r>
      <w:r w:rsidRPr="00280507">
        <w:rPr>
          <w:rFonts w:ascii="Arial" w:eastAsia="Calibri" w:hAnsi="Arial" w:cs="Arial"/>
        </w:rPr>
        <w:t xml:space="preserve"> “Cinta roja” o “balduque”, referencia figurada a “burocracia”.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76" w:rsidRDefault="00110C76" w:rsidP="00D31B85">
    <w:pPr>
      <w:pStyle w:val="Encabezado"/>
      <w:tabs>
        <w:tab w:val="clear" w:pos="4252"/>
        <w:tab w:val="clear" w:pos="8504"/>
        <w:tab w:val="left" w:pos="6240"/>
      </w:tabs>
    </w:pPr>
    <w:r>
      <w:rPr>
        <w:noProof/>
        <w:lang w:val="es-MX" w:eastAsia="es-MX"/>
      </w:rPr>
      <w:drawing>
        <wp:anchor distT="0" distB="0" distL="114300" distR="114300" simplePos="0" relativeHeight="251658240" behindDoc="1" locked="0" layoutInCell="1" allowOverlap="1">
          <wp:simplePos x="0" y="0"/>
          <wp:positionH relativeFrom="column">
            <wp:posOffset>6350</wp:posOffset>
          </wp:positionH>
          <wp:positionV relativeFrom="paragraph">
            <wp:posOffset>-26670</wp:posOffset>
          </wp:positionV>
          <wp:extent cx="5589905" cy="9506585"/>
          <wp:effectExtent l="0" t="0" r="0" b="0"/>
          <wp:wrapNone/>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9905" cy="9506585"/>
                  </a:xfrm>
                  <a:prstGeom prst="rect">
                    <a:avLst/>
                  </a:prstGeom>
                  <a:noFill/>
                  <a:ln>
                    <a:noFill/>
                  </a:ln>
                </pic:spPr>
              </pic:pic>
            </a:graphicData>
          </a:graphic>
        </wp:anchor>
      </w:drawing>
    </w:r>
    <w:r>
      <w:tab/>
    </w:r>
  </w:p>
  <w:p w:rsidR="00110C76" w:rsidRDefault="00110C76" w:rsidP="00DC068D">
    <w:pPr>
      <w:pStyle w:val="Encabezado"/>
      <w:tabs>
        <w:tab w:val="left" w:pos="3973"/>
      </w:tabs>
    </w:pPr>
  </w:p>
  <w:p w:rsidR="00110C76" w:rsidRDefault="00110C76" w:rsidP="00DC068D">
    <w:pPr>
      <w:pStyle w:val="Encabezado"/>
      <w:tabs>
        <w:tab w:val="left" w:pos="3973"/>
      </w:tabs>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08DE"/>
    <w:multiLevelType w:val="hybridMultilevel"/>
    <w:tmpl w:val="E5FA2C86"/>
    <w:lvl w:ilvl="0" w:tplc="8800F6D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831A57"/>
    <w:multiLevelType w:val="hybridMultilevel"/>
    <w:tmpl w:val="4F3E8488"/>
    <w:lvl w:ilvl="0" w:tplc="E4425466">
      <w:start w:val="1"/>
      <w:numFmt w:val="upperRoman"/>
      <w:lvlText w:val="%1."/>
      <w:lvlJc w:val="left"/>
      <w:pPr>
        <w:ind w:left="1080" w:hanging="720"/>
      </w:pPr>
      <w:rPr>
        <w:rFonts w:ascii="Arial Narrow" w:hAnsi="Arial Narrow" w:cs="Arial" w:hint="default"/>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1E0468"/>
    <w:multiLevelType w:val="hybridMultilevel"/>
    <w:tmpl w:val="6376433A"/>
    <w:name w:val="WW8Num2"/>
    <w:lvl w:ilvl="0" w:tplc="3684C93E">
      <w:start w:val="1"/>
      <w:numFmt w:val="upperRoman"/>
      <w:lvlText w:val="%1."/>
      <w:lvlJc w:val="right"/>
      <w:pPr>
        <w:ind w:left="720" w:hanging="360"/>
      </w:pPr>
    </w:lvl>
    <w:lvl w:ilvl="1" w:tplc="C51661FA" w:tentative="1">
      <w:start w:val="1"/>
      <w:numFmt w:val="lowerLetter"/>
      <w:lvlText w:val="%2."/>
      <w:lvlJc w:val="left"/>
      <w:pPr>
        <w:ind w:left="1440" w:hanging="360"/>
      </w:pPr>
    </w:lvl>
    <w:lvl w:ilvl="2" w:tplc="463CE7D2" w:tentative="1">
      <w:start w:val="1"/>
      <w:numFmt w:val="lowerRoman"/>
      <w:lvlText w:val="%3."/>
      <w:lvlJc w:val="right"/>
      <w:pPr>
        <w:ind w:left="2160" w:hanging="180"/>
      </w:pPr>
    </w:lvl>
    <w:lvl w:ilvl="3" w:tplc="EA42998C" w:tentative="1">
      <w:start w:val="1"/>
      <w:numFmt w:val="decimal"/>
      <w:lvlText w:val="%4."/>
      <w:lvlJc w:val="left"/>
      <w:pPr>
        <w:ind w:left="2880" w:hanging="360"/>
      </w:pPr>
    </w:lvl>
    <w:lvl w:ilvl="4" w:tplc="1D4C2F44" w:tentative="1">
      <w:start w:val="1"/>
      <w:numFmt w:val="lowerLetter"/>
      <w:lvlText w:val="%5."/>
      <w:lvlJc w:val="left"/>
      <w:pPr>
        <w:ind w:left="3600" w:hanging="360"/>
      </w:pPr>
    </w:lvl>
    <w:lvl w:ilvl="5" w:tplc="C10C8F84" w:tentative="1">
      <w:start w:val="1"/>
      <w:numFmt w:val="lowerRoman"/>
      <w:lvlText w:val="%6."/>
      <w:lvlJc w:val="right"/>
      <w:pPr>
        <w:ind w:left="4320" w:hanging="180"/>
      </w:pPr>
    </w:lvl>
    <w:lvl w:ilvl="6" w:tplc="3D10045E" w:tentative="1">
      <w:start w:val="1"/>
      <w:numFmt w:val="decimal"/>
      <w:lvlText w:val="%7."/>
      <w:lvlJc w:val="left"/>
      <w:pPr>
        <w:ind w:left="5040" w:hanging="360"/>
      </w:pPr>
    </w:lvl>
    <w:lvl w:ilvl="7" w:tplc="0B32015C" w:tentative="1">
      <w:start w:val="1"/>
      <w:numFmt w:val="lowerLetter"/>
      <w:lvlText w:val="%8."/>
      <w:lvlJc w:val="left"/>
      <w:pPr>
        <w:ind w:left="5760" w:hanging="360"/>
      </w:pPr>
    </w:lvl>
    <w:lvl w:ilvl="8" w:tplc="66BA60F6" w:tentative="1">
      <w:start w:val="1"/>
      <w:numFmt w:val="lowerRoman"/>
      <w:lvlText w:val="%9."/>
      <w:lvlJc w:val="right"/>
      <w:pPr>
        <w:ind w:left="6480" w:hanging="180"/>
      </w:pPr>
    </w:lvl>
  </w:abstractNum>
  <w:abstractNum w:abstractNumId="3">
    <w:nsid w:val="07126A6A"/>
    <w:multiLevelType w:val="hybridMultilevel"/>
    <w:tmpl w:val="353457E0"/>
    <w:lvl w:ilvl="0" w:tplc="BCCA363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5C3D8D"/>
    <w:multiLevelType w:val="hybridMultilevel"/>
    <w:tmpl w:val="5A282098"/>
    <w:lvl w:ilvl="0" w:tplc="3CCA61EE">
      <w:start w:val="1"/>
      <w:numFmt w:val="decimal"/>
      <w:lvlText w:val="%1."/>
      <w:lvlJc w:val="left"/>
      <w:pPr>
        <w:ind w:left="540" w:hanging="360"/>
      </w:pPr>
      <w:rPr>
        <w:rFonts w:hint="default"/>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5">
    <w:nsid w:val="0A5F7D55"/>
    <w:multiLevelType w:val="hybridMultilevel"/>
    <w:tmpl w:val="F59034BE"/>
    <w:lvl w:ilvl="0" w:tplc="E0A0D996">
      <w:start w:val="3"/>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2614F1"/>
    <w:multiLevelType w:val="hybridMultilevel"/>
    <w:tmpl w:val="48FEC7C6"/>
    <w:lvl w:ilvl="0" w:tplc="70E80BE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0E1977"/>
    <w:multiLevelType w:val="hybridMultilevel"/>
    <w:tmpl w:val="0F56CB40"/>
    <w:lvl w:ilvl="0" w:tplc="F4D4EF8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8685EBC"/>
    <w:multiLevelType w:val="hybridMultilevel"/>
    <w:tmpl w:val="874E4036"/>
    <w:lvl w:ilvl="0" w:tplc="C804D4CE">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AA95605"/>
    <w:multiLevelType w:val="multilevel"/>
    <w:tmpl w:val="12D4CBE2"/>
    <w:lvl w:ilvl="0">
      <w:start w:val="1"/>
      <w:numFmt w:val="upperRoman"/>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b/>
      </w:rPr>
    </w:lvl>
    <w:lvl w:ilvl="8">
      <w:start w:val="1"/>
      <w:numFmt w:val="lowerRoman"/>
      <w:lvlText w:val="%9."/>
      <w:lvlJc w:val="left"/>
      <w:pPr>
        <w:ind w:left="3240" w:hanging="360"/>
      </w:pPr>
      <w:rPr>
        <w:rFonts w:hint="default"/>
      </w:rPr>
    </w:lvl>
  </w:abstractNum>
  <w:abstractNum w:abstractNumId="10">
    <w:nsid w:val="2ADB615D"/>
    <w:multiLevelType w:val="hybridMultilevel"/>
    <w:tmpl w:val="2A7881B2"/>
    <w:lvl w:ilvl="0" w:tplc="F982B00A">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54E371F"/>
    <w:multiLevelType w:val="hybridMultilevel"/>
    <w:tmpl w:val="8BDAA570"/>
    <w:lvl w:ilvl="0" w:tplc="43BE2F9A">
      <w:start w:val="1"/>
      <w:numFmt w:val="upperRoman"/>
      <w:lvlText w:val="%1."/>
      <w:lvlJc w:val="left"/>
      <w:pPr>
        <w:ind w:left="1287" w:hanging="360"/>
      </w:pPr>
      <w:rPr>
        <w:rFonts w:hint="default"/>
        <w:b/>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39692673"/>
    <w:multiLevelType w:val="hybridMultilevel"/>
    <w:tmpl w:val="35A0C2B0"/>
    <w:lvl w:ilvl="0" w:tplc="689A3BA8">
      <w:start w:val="1"/>
      <w:numFmt w:val="upperRoman"/>
      <w:lvlText w:val="%1."/>
      <w:lvlJc w:val="left"/>
      <w:pPr>
        <w:ind w:left="1287" w:hanging="360"/>
      </w:pPr>
      <w:rPr>
        <w:rFonts w:hint="default"/>
        <w:b/>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52530CCB"/>
    <w:multiLevelType w:val="hybridMultilevel"/>
    <w:tmpl w:val="AC46AB2C"/>
    <w:lvl w:ilvl="0" w:tplc="5FE43DEA">
      <w:start w:val="1"/>
      <w:numFmt w:val="upperRoman"/>
      <w:lvlText w:val="%1."/>
      <w:lvlJc w:val="left"/>
      <w:pPr>
        <w:ind w:left="720" w:hanging="720"/>
      </w:pPr>
      <w:rPr>
        <w:rFonts w:asciiTheme="minorHAnsi" w:hAnsiTheme="minorHAnsi" w:hint="default"/>
        <w:b/>
        <w:i w:val="0"/>
        <w:sz w:val="24"/>
        <w:szCs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539F3D5E"/>
    <w:multiLevelType w:val="hybridMultilevel"/>
    <w:tmpl w:val="268C3670"/>
    <w:lvl w:ilvl="0" w:tplc="E8964E2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52C34AE"/>
    <w:multiLevelType w:val="hybridMultilevel"/>
    <w:tmpl w:val="28025238"/>
    <w:lvl w:ilvl="0" w:tplc="999C708E">
      <w:start w:val="1"/>
      <w:numFmt w:val="lowerLetter"/>
      <w:lvlText w:val="%1)"/>
      <w:lvlJc w:val="left"/>
      <w:pPr>
        <w:tabs>
          <w:tab w:val="num" w:pos="720"/>
        </w:tabs>
        <w:ind w:left="720" w:hanging="360"/>
      </w:pPr>
      <w:rPr>
        <w:rFonts w:hint="default"/>
        <w:b/>
      </w:rPr>
    </w:lvl>
    <w:lvl w:ilvl="1" w:tplc="D87CA43C" w:tentative="1">
      <w:start w:val="1"/>
      <w:numFmt w:val="bullet"/>
      <w:lvlText w:val=""/>
      <w:lvlJc w:val="left"/>
      <w:pPr>
        <w:tabs>
          <w:tab w:val="num" w:pos="1440"/>
        </w:tabs>
        <w:ind w:left="1440" w:hanging="360"/>
      </w:pPr>
      <w:rPr>
        <w:rFonts w:ascii="Wingdings" w:hAnsi="Wingdings" w:hint="default"/>
      </w:rPr>
    </w:lvl>
    <w:lvl w:ilvl="2" w:tplc="086A414E" w:tentative="1">
      <w:start w:val="1"/>
      <w:numFmt w:val="bullet"/>
      <w:lvlText w:val=""/>
      <w:lvlJc w:val="left"/>
      <w:pPr>
        <w:tabs>
          <w:tab w:val="num" w:pos="2160"/>
        </w:tabs>
        <w:ind w:left="2160" w:hanging="360"/>
      </w:pPr>
      <w:rPr>
        <w:rFonts w:ascii="Wingdings" w:hAnsi="Wingdings" w:hint="default"/>
      </w:rPr>
    </w:lvl>
    <w:lvl w:ilvl="3" w:tplc="A1361F2C" w:tentative="1">
      <w:start w:val="1"/>
      <w:numFmt w:val="bullet"/>
      <w:lvlText w:val=""/>
      <w:lvlJc w:val="left"/>
      <w:pPr>
        <w:tabs>
          <w:tab w:val="num" w:pos="2880"/>
        </w:tabs>
        <w:ind w:left="2880" w:hanging="360"/>
      </w:pPr>
      <w:rPr>
        <w:rFonts w:ascii="Wingdings" w:hAnsi="Wingdings" w:hint="default"/>
      </w:rPr>
    </w:lvl>
    <w:lvl w:ilvl="4" w:tplc="200A60A2" w:tentative="1">
      <w:start w:val="1"/>
      <w:numFmt w:val="bullet"/>
      <w:lvlText w:val=""/>
      <w:lvlJc w:val="left"/>
      <w:pPr>
        <w:tabs>
          <w:tab w:val="num" w:pos="3600"/>
        </w:tabs>
        <w:ind w:left="3600" w:hanging="360"/>
      </w:pPr>
      <w:rPr>
        <w:rFonts w:ascii="Wingdings" w:hAnsi="Wingdings" w:hint="default"/>
      </w:rPr>
    </w:lvl>
    <w:lvl w:ilvl="5" w:tplc="9B4AEE38" w:tentative="1">
      <w:start w:val="1"/>
      <w:numFmt w:val="bullet"/>
      <w:lvlText w:val=""/>
      <w:lvlJc w:val="left"/>
      <w:pPr>
        <w:tabs>
          <w:tab w:val="num" w:pos="4320"/>
        </w:tabs>
        <w:ind w:left="4320" w:hanging="360"/>
      </w:pPr>
      <w:rPr>
        <w:rFonts w:ascii="Wingdings" w:hAnsi="Wingdings" w:hint="default"/>
      </w:rPr>
    </w:lvl>
    <w:lvl w:ilvl="6" w:tplc="9A3EC40A" w:tentative="1">
      <w:start w:val="1"/>
      <w:numFmt w:val="bullet"/>
      <w:lvlText w:val=""/>
      <w:lvlJc w:val="left"/>
      <w:pPr>
        <w:tabs>
          <w:tab w:val="num" w:pos="5040"/>
        </w:tabs>
        <w:ind w:left="5040" w:hanging="360"/>
      </w:pPr>
      <w:rPr>
        <w:rFonts w:ascii="Wingdings" w:hAnsi="Wingdings" w:hint="default"/>
      </w:rPr>
    </w:lvl>
    <w:lvl w:ilvl="7" w:tplc="43F802D2" w:tentative="1">
      <w:start w:val="1"/>
      <w:numFmt w:val="bullet"/>
      <w:lvlText w:val=""/>
      <w:lvlJc w:val="left"/>
      <w:pPr>
        <w:tabs>
          <w:tab w:val="num" w:pos="5760"/>
        </w:tabs>
        <w:ind w:left="5760" w:hanging="360"/>
      </w:pPr>
      <w:rPr>
        <w:rFonts w:ascii="Wingdings" w:hAnsi="Wingdings" w:hint="default"/>
      </w:rPr>
    </w:lvl>
    <w:lvl w:ilvl="8" w:tplc="7EB0BA22" w:tentative="1">
      <w:start w:val="1"/>
      <w:numFmt w:val="bullet"/>
      <w:lvlText w:val=""/>
      <w:lvlJc w:val="left"/>
      <w:pPr>
        <w:tabs>
          <w:tab w:val="num" w:pos="6480"/>
        </w:tabs>
        <w:ind w:left="6480" w:hanging="360"/>
      </w:pPr>
      <w:rPr>
        <w:rFonts w:ascii="Wingdings" w:hAnsi="Wingdings" w:hint="default"/>
      </w:rPr>
    </w:lvl>
  </w:abstractNum>
  <w:abstractNum w:abstractNumId="16">
    <w:nsid w:val="56331A00"/>
    <w:multiLevelType w:val="hybridMultilevel"/>
    <w:tmpl w:val="FA1CBF9C"/>
    <w:lvl w:ilvl="0" w:tplc="37A0710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76D470A"/>
    <w:multiLevelType w:val="hybridMultilevel"/>
    <w:tmpl w:val="84E4C618"/>
    <w:lvl w:ilvl="0" w:tplc="4456F566">
      <w:start w:val="1"/>
      <w:numFmt w:val="upperRoman"/>
      <w:lvlText w:val="%1."/>
      <w:lvlJc w:val="left"/>
      <w:pPr>
        <w:ind w:left="720" w:hanging="360"/>
      </w:pPr>
      <w:rPr>
        <w:rFonts w:hint="default"/>
        <w:b/>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59F2725C"/>
    <w:multiLevelType w:val="hybridMultilevel"/>
    <w:tmpl w:val="1FA0C5E4"/>
    <w:lvl w:ilvl="0" w:tplc="64044CF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5373C2C"/>
    <w:multiLevelType w:val="hybridMultilevel"/>
    <w:tmpl w:val="A6DCB718"/>
    <w:lvl w:ilvl="0" w:tplc="BB068364">
      <w:start w:val="1"/>
      <w:numFmt w:val="upperRoman"/>
      <w:lvlText w:val="%1."/>
      <w:lvlJc w:val="left"/>
      <w:pPr>
        <w:ind w:left="1287" w:hanging="360"/>
      </w:pPr>
      <w:rPr>
        <w:rFonts w:hint="default"/>
        <w:b/>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67F26E23"/>
    <w:multiLevelType w:val="hybridMultilevel"/>
    <w:tmpl w:val="457AE58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C362EA1"/>
    <w:multiLevelType w:val="hybridMultilevel"/>
    <w:tmpl w:val="54266E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EBC7FDB"/>
    <w:multiLevelType w:val="hybridMultilevel"/>
    <w:tmpl w:val="E4869DE0"/>
    <w:lvl w:ilvl="0" w:tplc="486CA42E">
      <w:start w:val="1"/>
      <w:numFmt w:val="upperRoman"/>
      <w:lvlText w:val="%1."/>
      <w:lvlJc w:val="left"/>
      <w:pPr>
        <w:ind w:left="1287" w:hanging="360"/>
      </w:pPr>
      <w:rPr>
        <w:rFonts w:hint="default"/>
        <w:b/>
      </w:rPr>
    </w:lvl>
    <w:lvl w:ilvl="1" w:tplc="3B906794">
      <w:start w:val="1"/>
      <w:numFmt w:val="lowerLetter"/>
      <w:lvlText w:val="%2)"/>
      <w:lvlJc w:val="left"/>
      <w:pPr>
        <w:ind w:left="2007" w:hanging="360"/>
      </w:pPr>
      <w:rPr>
        <w:rFonts w:hint="default"/>
        <w:b/>
      </w:r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nsid w:val="71047E51"/>
    <w:multiLevelType w:val="singleLevel"/>
    <w:tmpl w:val="F13E7378"/>
    <w:lvl w:ilvl="0">
      <w:start w:val="1"/>
      <w:numFmt w:val="upperRoman"/>
      <w:lvlText w:val="%1."/>
      <w:lvlJc w:val="left"/>
      <w:pPr>
        <w:tabs>
          <w:tab w:val="num" w:pos="900"/>
        </w:tabs>
        <w:ind w:left="900" w:hanging="720"/>
      </w:pPr>
      <w:rPr>
        <w:rFonts w:ascii="Arial" w:hAnsi="Arial" w:hint="default"/>
        <w:b/>
        <w:i w:val="0"/>
        <w:strike w:val="0"/>
        <w:dstrike w:val="0"/>
        <w:vanish w:val="0"/>
        <w:color w:val="auto"/>
        <w:sz w:val="22"/>
        <w:szCs w:val="22"/>
        <w:vertAlign w:val="baseline"/>
      </w:rPr>
    </w:lvl>
  </w:abstractNum>
  <w:abstractNum w:abstractNumId="25">
    <w:nsid w:val="73432D14"/>
    <w:multiLevelType w:val="hybridMultilevel"/>
    <w:tmpl w:val="9E8C0144"/>
    <w:lvl w:ilvl="0" w:tplc="00E6E6D2">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A5010B2"/>
    <w:multiLevelType w:val="hybridMultilevel"/>
    <w:tmpl w:val="4CA602D4"/>
    <w:lvl w:ilvl="0" w:tplc="01C091DC">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24"/>
  </w:num>
  <w:num w:numId="3">
    <w:abstractNumId w:val="15"/>
  </w:num>
  <w:num w:numId="4">
    <w:abstractNumId w:val="9"/>
  </w:num>
  <w:num w:numId="5">
    <w:abstractNumId w:val="7"/>
  </w:num>
  <w:num w:numId="6">
    <w:abstractNumId w:val="3"/>
  </w:num>
  <w:num w:numId="7">
    <w:abstractNumId w:val="26"/>
  </w:num>
  <w:num w:numId="8">
    <w:abstractNumId w:val="0"/>
  </w:num>
  <w:num w:numId="9">
    <w:abstractNumId w:val="14"/>
  </w:num>
  <w:num w:numId="10">
    <w:abstractNumId w:val="16"/>
  </w:num>
  <w:num w:numId="11">
    <w:abstractNumId w:val="6"/>
  </w:num>
  <w:num w:numId="12">
    <w:abstractNumId w:val="10"/>
  </w:num>
  <w:num w:numId="13">
    <w:abstractNumId w:val="25"/>
  </w:num>
  <w:num w:numId="14">
    <w:abstractNumId w:val="20"/>
  </w:num>
  <w:num w:numId="15">
    <w:abstractNumId w:val="12"/>
  </w:num>
  <w:num w:numId="16">
    <w:abstractNumId w:val="11"/>
  </w:num>
  <w:num w:numId="17">
    <w:abstractNumId w:val="23"/>
  </w:num>
  <w:num w:numId="18">
    <w:abstractNumId w:val="18"/>
  </w:num>
  <w:num w:numId="19">
    <w:abstractNumId w:val="8"/>
  </w:num>
  <w:num w:numId="20">
    <w:abstractNumId w:val="17"/>
  </w:num>
  <w:num w:numId="21">
    <w:abstractNumId w:val="5"/>
  </w:num>
  <w:num w:numId="22">
    <w:abstractNumId w:val="4"/>
  </w:num>
  <w:num w:numId="23">
    <w:abstractNumId w:val="22"/>
  </w:num>
  <w:num w:numId="24">
    <w:abstractNumId w:val="21"/>
  </w:num>
  <w:num w:numId="25">
    <w:abstractNumId w:val="1"/>
  </w:num>
  <w:num w:numId="26">
    <w:abstractNumId w:val="1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08"/>
  <w:hyphenationZone w:val="425"/>
  <w:characterSpacingControl w:val="doNotCompress"/>
  <w:hdrShapeDefaults>
    <o:shapedefaults v:ext="edit" spidmax="17410"/>
  </w:hdrShapeDefaults>
  <w:footnotePr>
    <w:footnote w:id="0"/>
    <w:footnote w:id="1"/>
  </w:footnotePr>
  <w:endnotePr>
    <w:endnote w:id="0"/>
    <w:endnote w:id="1"/>
  </w:endnotePr>
  <w:compat>
    <w:useFELayout/>
  </w:compat>
  <w:rsids>
    <w:rsidRoot w:val="007E1732"/>
    <w:rsid w:val="00017BCB"/>
    <w:rsid w:val="00021274"/>
    <w:rsid w:val="000402FC"/>
    <w:rsid w:val="0004478A"/>
    <w:rsid w:val="00047AAA"/>
    <w:rsid w:val="000B6C0C"/>
    <w:rsid w:val="000D379F"/>
    <w:rsid w:val="000F1D77"/>
    <w:rsid w:val="00100AAF"/>
    <w:rsid w:val="00104804"/>
    <w:rsid w:val="00110C76"/>
    <w:rsid w:val="00133D73"/>
    <w:rsid w:val="00152C35"/>
    <w:rsid w:val="00163C5B"/>
    <w:rsid w:val="001A084E"/>
    <w:rsid w:val="001A6EC6"/>
    <w:rsid w:val="001C129A"/>
    <w:rsid w:val="001D784C"/>
    <w:rsid w:val="002036AD"/>
    <w:rsid w:val="00217EA4"/>
    <w:rsid w:val="002277D1"/>
    <w:rsid w:val="00257413"/>
    <w:rsid w:val="002672A0"/>
    <w:rsid w:val="002836DE"/>
    <w:rsid w:val="002B7744"/>
    <w:rsid w:val="00326B6C"/>
    <w:rsid w:val="00336C74"/>
    <w:rsid w:val="00361FE4"/>
    <w:rsid w:val="00383437"/>
    <w:rsid w:val="003C20DC"/>
    <w:rsid w:val="003C33FF"/>
    <w:rsid w:val="003D2AD2"/>
    <w:rsid w:val="003E6363"/>
    <w:rsid w:val="0040789D"/>
    <w:rsid w:val="00465293"/>
    <w:rsid w:val="004654E4"/>
    <w:rsid w:val="005559F0"/>
    <w:rsid w:val="00557617"/>
    <w:rsid w:val="005723AC"/>
    <w:rsid w:val="0057513A"/>
    <w:rsid w:val="005761FD"/>
    <w:rsid w:val="00595C5F"/>
    <w:rsid w:val="005B52BA"/>
    <w:rsid w:val="006303F7"/>
    <w:rsid w:val="00651832"/>
    <w:rsid w:val="006660B4"/>
    <w:rsid w:val="0067160A"/>
    <w:rsid w:val="00673299"/>
    <w:rsid w:val="00691DA3"/>
    <w:rsid w:val="006B5EBA"/>
    <w:rsid w:val="006C30E9"/>
    <w:rsid w:val="006F4F11"/>
    <w:rsid w:val="007040D7"/>
    <w:rsid w:val="00771C39"/>
    <w:rsid w:val="00775A6A"/>
    <w:rsid w:val="007E1732"/>
    <w:rsid w:val="007E303F"/>
    <w:rsid w:val="00A928C2"/>
    <w:rsid w:val="00A97C3D"/>
    <w:rsid w:val="00B44841"/>
    <w:rsid w:val="00BA3F65"/>
    <w:rsid w:val="00BC41AC"/>
    <w:rsid w:val="00C074B9"/>
    <w:rsid w:val="00C22012"/>
    <w:rsid w:val="00C63E53"/>
    <w:rsid w:val="00CB2A9E"/>
    <w:rsid w:val="00CC1965"/>
    <w:rsid w:val="00CE215A"/>
    <w:rsid w:val="00CF2664"/>
    <w:rsid w:val="00CF76BF"/>
    <w:rsid w:val="00D214F4"/>
    <w:rsid w:val="00D276C3"/>
    <w:rsid w:val="00D30946"/>
    <w:rsid w:val="00D31B85"/>
    <w:rsid w:val="00D32193"/>
    <w:rsid w:val="00D34DF8"/>
    <w:rsid w:val="00D36A14"/>
    <w:rsid w:val="00DC068D"/>
    <w:rsid w:val="00DF09C2"/>
    <w:rsid w:val="00E823F3"/>
    <w:rsid w:val="00EB0C22"/>
    <w:rsid w:val="00F26646"/>
    <w:rsid w:val="00F50C37"/>
    <w:rsid w:val="00F669D3"/>
    <w:rsid w:val="00F70F33"/>
    <w:rsid w:val="00FB1314"/>
    <w:rsid w:val="00FE50E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Plain Text" w:uiPriority="0"/>
    <w:lsdException w:name="Normal (Web)"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
    <w:name w:val="Estilo1"/>
    <w:basedOn w:val="Normal"/>
    <w:next w:val="Normal"/>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99"/>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uiPriority w:val="99"/>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99"/>
    <w:qFormat/>
    <w:rsid w:val="000B6C0C"/>
    <w:rPr>
      <w:rFonts w:cs="Times New Roman"/>
      <w:b/>
      <w:bCs/>
    </w:rPr>
  </w:style>
  <w:style w:type="character" w:customStyle="1" w:styleId="Ttulo7Car">
    <w:name w:val="Título 7 Car"/>
    <w:basedOn w:val="Fuentedeprrafopredeter"/>
    <w:link w:val="Ttulo7"/>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link w:val="Sangra3detindependiente"/>
    <w:uiPriority w:val="99"/>
    <w:semiHidden/>
    <w:rsid w:val="00DC068D"/>
    <w:rPr>
      <w:sz w:val="16"/>
      <w:szCs w:val="16"/>
    </w:rPr>
  </w:style>
  <w:style w:type="paragraph" w:customStyle="1" w:styleId="2">
    <w:name w:val="2"/>
    <w:basedOn w:val="Normal"/>
    <w:next w:val="Sangradetextonormal"/>
    <w:rsid w:val="00DC068D"/>
    <w:pPr>
      <w:ind w:firstLine="708"/>
      <w:jc w:val="both"/>
    </w:pPr>
    <w:rPr>
      <w:rFonts w:ascii="Arial" w:eastAsia="Times New Roman" w:hAnsi="Arial" w:cs="Arial"/>
      <w:b/>
      <w:bCs/>
      <w:sz w:val="26"/>
      <w:lang w:val="es-MX"/>
    </w:rPr>
  </w:style>
  <w:style w:type="paragraph" w:customStyle="1" w:styleId="normal0">
    <w:name w:val="normal"/>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uiPriority w:val="99"/>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uiPriority w:val="99"/>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uiPriority w:val="99"/>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uiPriority w:val="99"/>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uiPriority w:val="99"/>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uiPriority w:val="99"/>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semiHidden/>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r="http://schemas.openxmlformats.org/officeDocument/2006/relationships" xmlns:w="http://schemas.openxmlformats.org/wordprocessingml/2006/main">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252521-0D1E-0741-96C2-7087CB1E0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91</Pages>
  <Words>35196</Words>
  <Characters>193581</Characters>
  <Application>Microsoft Office Word</Application>
  <DocSecurity>0</DocSecurity>
  <Lines>1613</Lines>
  <Paragraphs>456</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228321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Usuario</cp:lastModifiedBy>
  <cp:revision>13</cp:revision>
  <cp:lastPrinted>2014-10-20T22:46:00Z</cp:lastPrinted>
  <dcterms:created xsi:type="dcterms:W3CDTF">2015-06-03T17:24:00Z</dcterms:created>
  <dcterms:modified xsi:type="dcterms:W3CDTF">2015-07-10T17:53:00Z</dcterms:modified>
</cp:coreProperties>
</file>