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C" w:rsidRPr="00BA4891" w:rsidRDefault="007579BC" w:rsidP="00A81A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ACTA DE LA </w:t>
      </w:r>
      <w:r w:rsidR="001E545E">
        <w:rPr>
          <w:rFonts w:ascii="Arial" w:eastAsia="Calibri" w:hAnsi="Arial" w:cs="Arial"/>
          <w:b/>
          <w:sz w:val="22"/>
          <w:szCs w:val="22"/>
          <w:lang w:val="es-MX" w:eastAsia="en-US"/>
        </w:rPr>
        <w:t>NOVENA</w:t>
      </w:r>
      <w:r w:rsidR="003E1F0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SESIÓN </w:t>
      </w:r>
      <w:r w:rsidR="001E545E">
        <w:rPr>
          <w:rFonts w:ascii="Arial" w:eastAsia="Calibri" w:hAnsi="Arial" w:cs="Arial"/>
          <w:b/>
          <w:sz w:val="22"/>
          <w:szCs w:val="22"/>
          <w:lang w:val="es-MX" w:eastAsia="en-US"/>
        </w:rPr>
        <w:t>EXTRA</w:t>
      </w:r>
      <w:r w:rsidR="003E1F01">
        <w:rPr>
          <w:rFonts w:ascii="Arial" w:eastAsia="Calibri" w:hAnsi="Arial" w:cs="Arial"/>
          <w:b/>
          <w:sz w:val="22"/>
          <w:szCs w:val="22"/>
          <w:lang w:val="es-MX" w:eastAsia="en-US"/>
        </w:rPr>
        <w:t>ORDINARIA</w:t>
      </w:r>
      <w:r w:rsidR="00AA559C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CELEBRADA EL 11</w:t>
      </w:r>
      <w:r w:rsidR="0062411F"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DE </w:t>
      </w:r>
      <w:r w:rsidR="00AA559C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MARZO </w:t>
      </w:r>
      <w:r w:rsidR="00AA4CC3"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DE DOS MIL </w:t>
      </w:r>
      <w:r w:rsidR="00ED26BA">
        <w:rPr>
          <w:rFonts w:ascii="Arial" w:eastAsia="Calibri" w:hAnsi="Arial" w:cs="Arial"/>
          <w:b/>
          <w:sz w:val="22"/>
          <w:szCs w:val="22"/>
          <w:lang w:val="es-MX" w:eastAsia="en-US"/>
        </w:rPr>
        <w:t>VEINTE</w:t>
      </w:r>
      <w:r w:rsidR="00AA4CC3"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POR EL C</w:t>
      </w:r>
      <w:r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>OMITÉ DE TRANSPARENC</w:t>
      </w:r>
      <w:r w:rsidR="005232B4"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>I</w:t>
      </w:r>
      <w:r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>A DEL HONORABLE AYUNTAMIENTO DEL MUNICIPIO DE PUEBLA.</w:t>
      </w:r>
    </w:p>
    <w:p w:rsidR="006407D6" w:rsidRPr="00BA4891" w:rsidRDefault="006407D6" w:rsidP="00A81A41">
      <w:pPr>
        <w:spacing w:line="276" w:lineRule="auto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B81E4E" w:rsidRPr="00BA4891" w:rsidRDefault="00B81E4E" w:rsidP="00A81A4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NÚMERO DE ACTA: </w:t>
      </w:r>
      <w:bookmarkStart w:id="0" w:name="_Hlk17886420"/>
      <w:r w:rsidRPr="00BA4891">
        <w:rPr>
          <w:rFonts w:ascii="Arial" w:hAnsi="Arial" w:cs="Arial"/>
          <w:b/>
          <w:sz w:val="22"/>
          <w:szCs w:val="22"/>
        </w:rPr>
        <w:t>0</w:t>
      </w:r>
      <w:r w:rsidR="00AA559C">
        <w:rPr>
          <w:rFonts w:ascii="Arial" w:hAnsi="Arial" w:cs="Arial"/>
          <w:b/>
          <w:sz w:val="22"/>
          <w:szCs w:val="22"/>
        </w:rPr>
        <w:t>14</w:t>
      </w:r>
      <w:r w:rsidR="00A12B22" w:rsidRPr="00BA4891">
        <w:rPr>
          <w:rFonts w:ascii="Arial" w:hAnsi="Arial" w:cs="Arial"/>
          <w:b/>
          <w:sz w:val="22"/>
          <w:szCs w:val="22"/>
        </w:rPr>
        <w:t>/</w:t>
      </w:r>
      <w:r w:rsidR="009838C6" w:rsidRPr="00BA4891">
        <w:rPr>
          <w:rFonts w:ascii="Arial" w:hAnsi="Arial" w:cs="Arial"/>
          <w:b/>
          <w:sz w:val="22"/>
          <w:szCs w:val="22"/>
        </w:rPr>
        <w:t>CT/S</w:t>
      </w:r>
      <w:r w:rsidR="001E545E">
        <w:rPr>
          <w:rFonts w:ascii="Arial" w:hAnsi="Arial" w:cs="Arial"/>
          <w:b/>
          <w:sz w:val="22"/>
          <w:szCs w:val="22"/>
        </w:rPr>
        <w:t>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 w:rsidR="00AA559C">
        <w:rPr>
          <w:rFonts w:ascii="Arial" w:hAnsi="Arial" w:cs="Arial"/>
          <w:b/>
          <w:sz w:val="22"/>
          <w:szCs w:val="22"/>
        </w:rPr>
        <w:t>11</w:t>
      </w:r>
      <w:r w:rsidR="003A1D8D" w:rsidRPr="00BA4891">
        <w:rPr>
          <w:rFonts w:ascii="Arial" w:hAnsi="Arial" w:cs="Arial"/>
          <w:b/>
          <w:sz w:val="22"/>
          <w:szCs w:val="22"/>
        </w:rPr>
        <w:t>/</w:t>
      </w:r>
      <w:r w:rsidR="00AA559C">
        <w:rPr>
          <w:rFonts w:ascii="Arial" w:hAnsi="Arial" w:cs="Arial"/>
          <w:b/>
          <w:sz w:val="22"/>
          <w:szCs w:val="22"/>
        </w:rPr>
        <w:t>03</w:t>
      </w:r>
      <w:r w:rsidR="00ED26BA">
        <w:rPr>
          <w:rFonts w:ascii="Arial" w:hAnsi="Arial" w:cs="Arial"/>
          <w:b/>
          <w:sz w:val="22"/>
          <w:szCs w:val="22"/>
        </w:rPr>
        <w:t>/2020</w:t>
      </w:r>
    </w:p>
    <w:bookmarkEnd w:id="0"/>
    <w:p w:rsidR="007579BC" w:rsidRPr="00BA4891" w:rsidRDefault="007579BC" w:rsidP="00A81A41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579BC" w:rsidRPr="00BA4891" w:rsidRDefault="007579BC" w:rsidP="00A81A41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Estando presentes los integrantes del Comité de Transparencia el C. </w:t>
      </w:r>
      <w:r w:rsidR="00996FF8"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Rodrigo Santisteban Maza, </w:t>
      </w: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Coordinador General de Transparencia y Presidente del Comité de Transparencia; </w:t>
      </w:r>
      <w:r w:rsidR="00FC68F6">
        <w:rPr>
          <w:rFonts w:ascii="Arial" w:eastAsia="Calibri" w:hAnsi="Arial" w:cs="Arial"/>
          <w:sz w:val="22"/>
          <w:szCs w:val="22"/>
          <w:lang w:val="es-MX" w:eastAsia="en-US"/>
        </w:rPr>
        <w:br/>
      </w:r>
      <w:r w:rsidR="004659FE"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C. Manuel Alejandro Hernández Maimone, Director del Archivo General Municipal e Integrante del Comité de Transparencia; </w:t>
      </w: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C. </w:t>
      </w:r>
      <w:r w:rsidR="00975082">
        <w:rPr>
          <w:rFonts w:ascii="Arial" w:eastAsia="Calibri" w:hAnsi="Arial" w:cs="Arial"/>
          <w:sz w:val="22"/>
          <w:szCs w:val="22"/>
          <w:lang w:val="es-MX" w:eastAsia="en-US"/>
        </w:rPr>
        <w:t>Pamela Galindo Jiménez</w:t>
      </w: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 xml:space="preserve">, Directora de Investigación y Recursos </w:t>
      </w:r>
      <w:r w:rsidR="001E545E">
        <w:rPr>
          <w:rFonts w:ascii="Arial" w:eastAsia="Calibri" w:hAnsi="Arial" w:cs="Arial"/>
          <w:sz w:val="22"/>
          <w:szCs w:val="22"/>
          <w:lang w:val="es-MX" w:eastAsia="en-US"/>
        </w:rPr>
        <w:t xml:space="preserve">de la Contraloría Municipal </w:t>
      </w: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>e Integrante Suplente del Comité de Transparencia.</w:t>
      </w:r>
    </w:p>
    <w:p w:rsidR="001E545E" w:rsidRPr="001E545E" w:rsidRDefault="007579BC" w:rsidP="001E545E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>Una vez verificado el quórum</w:t>
      </w:r>
      <w:r w:rsidR="001E545E">
        <w:rPr>
          <w:rFonts w:ascii="Arial" w:eastAsia="Calibri" w:hAnsi="Arial" w:cs="Arial"/>
          <w:sz w:val="22"/>
          <w:szCs w:val="22"/>
          <w:lang w:val="es-MX" w:eastAsia="en-US"/>
        </w:rPr>
        <w:t xml:space="preserve"> legal</w:t>
      </w:r>
      <w:bookmarkStart w:id="1" w:name="_GoBack"/>
      <w:bookmarkEnd w:id="1"/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>, se declara iniciada la sesión y se discuten los asuntos de acuerdo al orden del día que se aprueba en los siguientes términos:</w:t>
      </w:r>
    </w:p>
    <w:p w:rsidR="00AA559C" w:rsidRPr="00445ED8" w:rsidRDefault="00AA559C" w:rsidP="00AA559C">
      <w:pPr>
        <w:numPr>
          <w:ilvl w:val="0"/>
          <w:numId w:val="12"/>
        </w:numPr>
        <w:tabs>
          <w:tab w:val="left" w:pos="4058"/>
        </w:tabs>
        <w:spacing w:line="276" w:lineRule="auto"/>
        <w:ind w:left="720" w:right="49"/>
        <w:jc w:val="both"/>
        <w:rPr>
          <w:rFonts w:ascii="Arial" w:hAnsi="Arial" w:cs="Arial"/>
          <w:b/>
          <w:sz w:val="22"/>
          <w:lang w:val="es-MX"/>
        </w:rPr>
      </w:pPr>
      <w:r w:rsidRPr="00445ED8">
        <w:rPr>
          <w:rFonts w:ascii="Arial" w:hAnsi="Arial" w:cs="Arial"/>
          <w:b/>
          <w:sz w:val="22"/>
          <w:lang w:val="es-MX"/>
        </w:rPr>
        <w:t>VERSIONES PÚBLICAS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  <w:r w:rsidRPr="00445ED8">
        <w:rPr>
          <w:rFonts w:ascii="Arial" w:hAnsi="Arial" w:cs="Arial"/>
          <w:sz w:val="22"/>
          <w:lang w:val="es-MX"/>
        </w:rPr>
        <w:t xml:space="preserve">1.- Análisis, revisión y en su caso aprobación de las versiones públicas presentadas por parte de la </w:t>
      </w:r>
      <w:r>
        <w:rPr>
          <w:rFonts w:ascii="Arial" w:hAnsi="Arial" w:cs="Arial"/>
          <w:sz w:val="22"/>
          <w:lang w:val="es-MX"/>
        </w:rPr>
        <w:t>Secretaría de Administración</w:t>
      </w:r>
      <w:r w:rsidRPr="00445ED8">
        <w:rPr>
          <w:rFonts w:ascii="Arial" w:hAnsi="Arial" w:cs="Arial"/>
          <w:sz w:val="22"/>
          <w:lang w:val="es-MX"/>
        </w:rPr>
        <w:t>, enviado mediante oficio</w:t>
      </w:r>
      <w:r>
        <w:rPr>
          <w:rFonts w:ascii="Arial" w:hAnsi="Arial" w:cs="Arial"/>
          <w:sz w:val="22"/>
          <w:lang w:val="es-MX"/>
        </w:rPr>
        <w:t>s con</w:t>
      </w:r>
      <w:r w:rsidRPr="00445ED8">
        <w:rPr>
          <w:rFonts w:ascii="Arial" w:hAnsi="Arial" w:cs="Arial"/>
          <w:sz w:val="22"/>
          <w:lang w:val="es-MX"/>
        </w:rPr>
        <w:t xml:space="preserve"> número </w:t>
      </w:r>
      <w:r>
        <w:rPr>
          <w:rFonts w:ascii="Arial" w:hAnsi="Arial" w:cs="Arial"/>
          <w:sz w:val="22"/>
          <w:lang w:val="es-MX"/>
        </w:rPr>
        <w:t>SECAD/ST/081</w:t>
      </w:r>
      <w:r w:rsidRPr="00445ED8">
        <w:rPr>
          <w:rFonts w:ascii="Arial" w:hAnsi="Arial" w:cs="Arial"/>
          <w:sz w:val="22"/>
          <w:lang w:val="es-MX"/>
        </w:rPr>
        <w:t>/2020</w:t>
      </w:r>
      <w:r>
        <w:rPr>
          <w:rFonts w:ascii="Arial" w:hAnsi="Arial" w:cs="Arial"/>
          <w:sz w:val="22"/>
          <w:lang w:val="es-MX"/>
        </w:rPr>
        <w:t xml:space="preserve"> </w:t>
      </w:r>
      <w:r w:rsidRPr="00445ED8">
        <w:rPr>
          <w:rFonts w:ascii="Arial" w:hAnsi="Arial" w:cs="Arial"/>
          <w:sz w:val="22"/>
          <w:lang w:val="es-MX"/>
        </w:rPr>
        <w:t>correspondiente a: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02 Pólizas de seguros para respuesta a solicitud de información 004583620 vence 23/03/2020.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02 Gafetes y;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02 Expedientes para dar respuesta a solicitud de información 00359620 vence el 12/03/2020.</w:t>
      </w:r>
    </w:p>
    <w:p w:rsidR="00AA559C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B1345D" w:rsidRPr="005433F8" w:rsidRDefault="00CE27A3" w:rsidP="00B11297">
      <w:pPr>
        <w:spacing w:line="276" w:lineRule="auto"/>
        <w:jc w:val="both"/>
        <w:rPr>
          <w:rFonts w:ascii="Arial" w:hAnsi="Arial" w:cs="Arial"/>
          <w:b/>
          <w:sz w:val="22"/>
          <w:lang w:val="es-MX"/>
        </w:rPr>
      </w:pPr>
      <w:r w:rsidRPr="005433F8">
        <w:rPr>
          <w:rFonts w:ascii="Arial" w:hAnsi="Arial" w:cs="Arial"/>
          <w:b/>
          <w:sz w:val="22"/>
        </w:rPr>
        <w:t xml:space="preserve">Acuerdo 014/CT/SEXT-MPUE-11/03/2020/001. </w:t>
      </w:r>
      <w:r w:rsidRPr="005433F8">
        <w:rPr>
          <w:rFonts w:ascii="Arial" w:hAnsi="Arial" w:cs="Arial"/>
          <w:sz w:val="22"/>
          <w:lang w:val="es-MX"/>
        </w:rPr>
        <w:t xml:space="preserve">Por unanimidad de votos con fundamento </w:t>
      </w:r>
      <w:r w:rsidRPr="005433F8">
        <w:rPr>
          <w:rFonts w:ascii="Arial" w:hAnsi="Arial" w:cs="Arial"/>
          <w:sz w:val="22"/>
        </w:rPr>
        <w:t xml:space="preserve"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</w:t>
      </w:r>
      <w:r w:rsidRPr="005433F8">
        <w:rPr>
          <w:rFonts w:ascii="Arial" w:hAnsi="Arial" w:cs="Arial"/>
          <w:sz w:val="22"/>
          <w:lang w:val="es-MX"/>
        </w:rPr>
        <w:t>capítulos</w:t>
      </w:r>
      <w:r w:rsidRPr="005433F8">
        <w:rPr>
          <w:rFonts w:ascii="Arial" w:hAnsi="Arial" w:cs="Arial"/>
          <w:sz w:val="22"/>
        </w:rPr>
        <w:t xml:space="preserve"> VIII, IX, sección cuarta y demás relativos de los Lineamientos Generales en Materia de Clasificación y Desclasificación de la Información, así como para la elaboración de versiones públicas</w:t>
      </w:r>
      <w:r w:rsidRPr="005433F8">
        <w:rPr>
          <w:rFonts w:ascii="Arial" w:hAnsi="Arial" w:cs="Arial"/>
          <w:sz w:val="22"/>
          <w:lang w:val="es-MX"/>
        </w:rPr>
        <w:t xml:space="preserve">; </w:t>
      </w:r>
      <w:r w:rsidRPr="005433F8">
        <w:rPr>
          <w:rFonts w:ascii="Arial" w:hAnsi="Arial" w:cs="Arial"/>
          <w:b/>
          <w:sz w:val="22"/>
          <w:lang w:val="es-MX"/>
        </w:rPr>
        <w:t>se ap</w:t>
      </w:r>
      <w:r w:rsidR="00B11297">
        <w:rPr>
          <w:rFonts w:ascii="Arial" w:hAnsi="Arial" w:cs="Arial"/>
          <w:b/>
          <w:sz w:val="22"/>
          <w:lang w:val="es-MX"/>
        </w:rPr>
        <w:t>rueban los documentos relativos</w:t>
      </w:r>
      <w:r w:rsidR="00B1345D" w:rsidRPr="005433F8">
        <w:rPr>
          <w:rFonts w:ascii="Arial" w:hAnsi="Arial" w:cs="Arial"/>
          <w:b/>
          <w:sz w:val="22"/>
          <w:lang w:val="es-MX"/>
        </w:rPr>
        <w:t xml:space="preserve"> a </w:t>
      </w:r>
      <w:r w:rsidR="00B1345D" w:rsidRPr="005433F8">
        <w:rPr>
          <w:rFonts w:ascii="Arial" w:hAnsi="Arial" w:cs="Arial"/>
          <w:b/>
          <w:sz w:val="22"/>
          <w:lang w:val="es-MX"/>
        </w:rPr>
        <w:t>02 Pólizas de seguros para respuesta a solicitud de información 004583620 vence 23/03/2020</w:t>
      </w:r>
      <w:r w:rsidR="00B1345D" w:rsidRPr="005433F8">
        <w:rPr>
          <w:rFonts w:ascii="Arial" w:hAnsi="Arial" w:cs="Arial"/>
          <w:b/>
          <w:sz w:val="22"/>
          <w:lang w:val="es-MX"/>
        </w:rPr>
        <w:t xml:space="preserve">, </w:t>
      </w:r>
      <w:r w:rsidR="00B1345D" w:rsidRPr="005433F8">
        <w:rPr>
          <w:rFonts w:ascii="Arial" w:hAnsi="Arial" w:cs="Arial"/>
          <w:b/>
          <w:sz w:val="22"/>
          <w:lang w:val="es-MX"/>
        </w:rPr>
        <w:t>02 Gafetes y</w:t>
      </w:r>
      <w:r w:rsidR="00B1345D" w:rsidRPr="005433F8">
        <w:rPr>
          <w:rFonts w:ascii="Arial" w:hAnsi="Arial" w:cs="Arial"/>
          <w:b/>
          <w:sz w:val="22"/>
          <w:lang w:val="es-MX"/>
        </w:rPr>
        <w:t xml:space="preserve"> a </w:t>
      </w:r>
      <w:r w:rsidR="00B1345D" w:rsidRPr="005433F8">
        <w:rPr>
          <w:rFonts w:ascii="Arial" w:hAnsi="Arial" w:cs="Arial"/>
          <w:b/>
          <w:sz w:val="22"/>
          <w:lang w:val="es-MX"/>
        </w:rPr>
        <w:t>02 Expedientes para dar respuesta a solicitud de información 00359620 vence el 12/03/2020.</w:t>
      </w:r>
    </w:p>
    <w:p w:rsidR="00B11297" w:rsidRDefault="00B11297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2</w:t>
      </w:r>
      <w:r w:rsidRPr="00445ED8">
        <w:rPr>
          <w:rFonts w:ascii="Arial" w:hAnsi="Arial" w:cs="Arial"/>
          <w:sz w:val="22"/>
          <w:lang w:val="es-MX"/>
        </w:rPr>
        <w:t xml:space="preserve">.- Análisis, revisión y en su caso aprobación de las versiones públicas presentadas por parte </w:t>
      </w:r>
      <w:r>
        <w:rPr>
          <w:rFonts w:ascii="Arial" w:hAnsi="Arial" w:cs="Arial"/>
          <w:sz w:val="22"/>
          <w:lang w:val="es-MX"/>
        </w:rPr>
        <w:t>de la Tesorería Municipal</w:t>
      </w:r>
      <w:r w:rsidRPr="00445ED8">
        <w:rPr>
          <w:rFonts w:ascii="Arial" w:hAnsi="Arial" w:cs="Arial"/>
          <w:sz w:val="22"/>
          <w:lang w:val="es-MX"/>
        </w:rPr>
        <w:t xml:space="preserve">, enviado mediante oficio número </w:t>
      </w:r>
      <w:r>
        <w:rPr>
          <w:rFonts w:ascii="Arial" w:hAnsi="Arial" w:cs="Arial"/>
          <w:sz w:val="22"/>
          <w:lang w:val="es-MX"/>
        </w:rPr>
        <w:t xml:space="preserve">TM-ST-092/2020 </w:t>
      </w:r>
      <w:r w:rsidRPr="00445ED8">
        <w:rPr>
          <w:rFonts w:ascii="Arial" w:hAnsi="Arial" w:cs="Arial"/>
          <w:sz w:val="22"/>
          <w:lang w:val="es-MX"/>
        </w:rPr>
        <w:t>correspondiente a: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91 Avisos de apertura del 01 al 31 de enero de 2020.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943 Licencias de Funcionamiento del 01 al 31 de enero de 2020.</w:t>
      </w:r>
    </w:p>
    <w:p w:rsidR="00AA559C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CF0EBD" w:rsidRPr="00CF0EBD" w:rsidRDefault="00CE27A3" w:rsidP="00CF0EBD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 w:rsidRPr="00B1345D">
        <w:rPr>
          <w:rFonts w:ascii="Arial" w:hAnsi="Arial" w:cs="Arial"/>
          <w:b/>
          <w:sz w:val="22"/>
        </w:rPr>
        <w:t>Acuerdo 014/CT/SEXT-MPUE-11/03/2020/00</w:t>
      </w:r>
      <w:r w:rsidR="00B1345D">
        <w:rPr>
          <w:rFonts w:ascii="Arial" w:hAnsi="Arial" w:cs="Arial"/>
          <w:b/>
          <w:sz w:val="22"/>
        </w:rPr>
        <w:t>2</w:t>
      </w:r>
      <w:r w:rsidRPr="00B1345D">
        <w:rPr>
          <w:rFonts w:ascii="Arial" w:hAnsi="Arial" w:cs="Arial"/>
          <w:b/>
          <w:sz w:val="22"/>
        </w:rPr>
        <w:t xml:space="preserve">. </w:t>
      </w:r>
      <w:r w:rsidRPr="00B1345D">
        <w:rPr>
          <w:rFonts w:ascii="Arial" w:hAnsi="Arial" w:cs="Arial"/>
          <w:sz w:val="22"/>
          <w:lang w:val="es-MX"/>
        </w:rPr>
        <w:t xml:space="preserve">Por unanimidad de votos con fundamento </w:t>
      </w:r>
      <w:r w:rsidRPr="00B1345D">
        <w:rPr>
          <w:rFonts w:ascii="Arial" w:hAnsi="Arial" w:cs="Arial"/>
          <w:sz w:val="22"/>
        </w:rPr>
        <w:t xml:space="preserve"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</w:t>
      </w:r>
      <w:r w:rsidRPr="00B1345D">
        <w:rPr>
          <w:rFonts w:ascii="Arial" w:hAnsi="Arial" w:cs="Arial"/>
          <w:sz w:val="22"/>
          <w:lang w:val="es-MX"/>
        </w:rPr>
        <w:t>capítulos</w:t>
      </w:r>
      <w:r w:rsidRPr="00B1345D">
        <w:rPr>
          <w:rFonts w:ascii="Arial" w:hAnsi="Arial" w:cs="Arial"/>
          <w:sz w:val="22"/>
        </w:rPr>
        <w:t xml:space="preserve"> VIII, IX, sección cuarta y demás relativos de los Lineamientos Generales en Materia de Clasificación y Desclasificación de la Información, así como para la elaboración de versiones públicas</w:t>
      </w:r>
      <w:r w:rsidRPr="00B1345D">
        <w:rPr>
          <w:rFonts w:ascii="Arial" w:hAnsi="Arial" w:cs="Arial"/>
          <w:sz w:val="22"/>
          <w:lang w:val="es-MX"/>
        </w:rPr>
        <w:t xml:space="preserve">; </w:t>
      </w:r>
      <w:r w:rsidRPr="00B1345D">
        <w:rPr>
          <w:rFonts w:ascii="Arial" w:hAnsi="Arial" w:cs="Arial"/>
          <w:b/>
          <w:sz w:val="22"/>
          <w:lang w:val="es-MX"/>
        </w:rPr>
        <w:t>se ap</w:t>
      </w:r>
      <w:r w:rsidR="00B11297">
        <w:rPr>
          <w:rFonts w:ascii="Arial" w:hAnsi="Arial" w:cs="Arial"/>
          <w:b/>
          <w:sz w:val="22"/>
          <w:lang w:val="es-MX"/>
        </w:rPr>
        <w:t>rueban los documentos relativos</w:t>
      </w:r>
      <w:r w:rsidR="00B1345D" w:rsidRPr="00B1345D">
        <w:rPr>
          <w:rFonts w:ascii="Arial" w:hAnsi="Arial" w:cs="Arial"/>
          <w:b/>
          <w:sz w:val="22"/>
          <w:lang w:val="es-MX"/>
        </w:rPr>
        <w:t xml:space="preserve"> a </w:t>
      </w:r>
      <w:r w:rsidR="00CF0EBD" w:rsidRPr="00CF0EBD">
        <w:rPr>
          <w:rFonts w:ascii="Arial" w:hAnsi="Arial" w:cs="Arial"/>
          <w:b/>
          <w:sz w:val="22"/>
          <w:lang w:val="es-MX"/>
        </w:rPr>
        <w:t>91 Avisos de apertura del 01 al 31 de enero de 2020</w:t>
      </w:r>
      <w:r w:rsidR="00CF0EBD">
        <w:rPr>
          <w:rFonts w:ascii="Arial" w:hAnsi="Arial" w:cs="Arial"/>
          <w:b/>
          <w:sz w:val="22"/>
          <w:lang w:val="es-MX"/>
        </w:rPr>
        <w:t xml:space="preserve"> y a </w:t>
      </w:r>
      <w:r w:rsidR="00CF0EBD" w:rsidRPr="00CF0EBD">
        <w:rPr>
          <w:rFonts w:ascii="Arial" w:hAnsi="Arial" w:cs="Arial"/>
          <w:b/>
          <w:sz w:val="22"/>
          <w:lang w:val="es-MX"/>
        </w:rPr>
        <w:t>943 Licencias de Funcionamiento del 01 al 31 de enero de 2020.</w:t>
      </w:r>
    </w:p>
    <w:p w:rsidR="00B1345D" w:rsidRPr="00445ED8" w:rsidRDefault="00B1345D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3</w:t>
      </w:r>
      <w:r w:rsidRPr="00445ED8">
        <w:rPr>
          <w:rFonts w:ascii="Arial" w:hAnsi="Arial" w:cs="Arial"/>
          <w:sz w:val="22"/>
          <w:lang w:val="es-MX"/>
        </w:rPr>
        <w:t xml:space="preserve">.- Análisis, revisión y en su caso aprobación de las versiones públicas presentadas por parte </w:t>
      </w:r>
      <w:r>
        <w:rPr>
          <w:rFonts w:ascii="Arial" w:hAnsi="Arial" w:cs="Arial"/>
          <w:sz w:val="22"/>
          <w:lang w:val="es-MX"/>
        </w:rPr>
        <w:t>de la Secretaría de Desarrollo Urbano y Sustentabilidad</w:t>
      </w:r>
      <w:r w:rsidRPr="00445ED8">
        <w:rPr>
          <w:rFonts w:ascii="Arial" w:hAnsi="Arial" w:cs="Arial"/>
          <w:sz w:val="22"/>
          <w:lang w:val="es-MX"/>
        </w:rPr>
        <w:t xml:space="preserve">, enviado mediante oficio número </w:t>
      </w:r>
      <w:r>
        <w:rPr>
          <w:rFonts w:ascii="Arial" w:hAnsi="Arial" w:cs="Arial"/>
          <w:sz w:val="22"/>
          <w:lang w:val="es-MX"/>
        </w:rPr>
        <w:t xml:space="preserve">SDUyS-ET-052/2020, SDUyS-ET-053/2020 </w:t>
      </w:r>
      <w:r w:rsidRPr="00445ED8">
        <w:rPr>
          <w:rFonts w:ascii="Arial" w:hAnsi="Arial" w:cs="Arial"/>
          <w:sz w:val="22"/>
          <w:lang w:val="es-MX"/>
        </w:rPr>
        <w:t>correspondiente a: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36 Listado Que describen la cantidad de árboles derribados, donados y los que fueron reforestados, durante octubre, noviembre y diciembre de 2019.</w:t>
      </w:r>
    </w:p>
    <w:p w:rsidR="00AA559C" w:rsidRPr="00323163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02 Listado de poda, retiro y/o trasplante de árboles, durante septiembre y octubre de 2018. </w:t>
      </w:r>
    </w:p>
    <w:p w:rsidR="00B11297" w:rsidRDefault="00B11297" w:rsidP="00AA559C">
      <w:p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 w:rsidRPr="00B1345D">
        <w:rPr>
          <w:rFonts w:ascii="Arial" w:hAnsi="Arial" w:cs="Arial"/>
          <w:b/>
          <w:sz w:val="22"/>
        </w:rPr>
        <w:t>Acuerdo 014/CT/SEXT-MPUE-11/03/2020/00</w:t>
      </w:r>
      <w:r>
        <w:rPr>
          <w:rFonts w:ascii="Arial" w:hAnsi="Arial" w:cs="Arial"/>
          <w:b/>
          <w:sz w:val="22"/>
        </w:rPr>
        <w:t>3</w:t>
      </w:r>
      <w:r w:rsidRPr="00B1345D">
        <w:rPr>
          <w:rFonts w:ascii="Arial" w:hAnsi="Arial" w:cs="Arial"/>
          <w:b/>
          <w:sz w:val="22"/>
        </w:rPr>
        <w:t xml:space="preserve">. </w:t>
      </w:r>
      <w:r w:rsidRPr="00B1345D">
        <w:rPr>
          <w:rFonts w:ascii="Arial" w:hAnsi="Arial" w:cs="Arial"/>
          <w:sz w:val="22"/>
          <w:lang w:val="es-MX"/>
        </w:rPr>
        <w:t xml:space="preserve">Por unanimidad de votos con fundamento </w:t>
      </w:r>
      <w:r w:rsidRPr="00B1345D">
        <w:rPr>
          <w:rFonts w:ascii="Arial" w:hAnsi="Arial" w:cs="Arial"/>
          <w:sz w:val="22"/>
        </w:rPr>
        <w:t xml:space="preserve"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</w:t>
      </w:r>
      <w:r w:rsidRPr="00B1345D">
        <w:rPr>
          <w:rFonts w:ascii="Arial" w:hAnsi="Arial" w:cs="Arial"/>
          <w:sz w:val="22"/>
          <w:lang w:val="es-MX"/>
        </w:rPr>
        <w:t>capítulos</w:t>
      </w:r>
      <w:r w:rsidRPr="00B1345D">
        <w:rPr>
          <w:rFonts w:ascii="Arial" w:hAnsi="Arial" w:cs="Arial"/>
          <w:sz w:val="22"/>
        </w:rPr>
        <w:t xml:space="preserve"> VIII, IX, sección cuarta y demás relativos de los Lineamientos Generales en Materia de Clasificación y Desclasificación de la Información, así como para la elaboración de versiones públicas</w:t>
      </w:r>
      <w:r w:rsidRPr="00B1345D">
        <w:rPr>
          <w:rFonts w:ascii="Arial" w:hAnsi="Arial" w:cs="Arial"/>
          <w:sz w:val="22"/>
          <w:lang w:val="es-MX"/>
        </w:rPr>
        <w:t xml:space="preserve">; </w:t>
      </w:r>
      <w:r w:rsidRPr="00B1345D">
        <w:rPr>
          <w:rFonts w:ascii="Arial" w:hAnsi="Arial" w:cs="Arial"/>
          <w:b/>
          <w:sz w:val="22"/>
          <w:lang w:val="es-MX"/>
        </w:rPr>
        <w:t>se ap</w:t>
      </w:r>
      <w:r>
        <w:rPr>
          <w:rFonts w:ascii="Arial" w:hAnsi="Arial" w:cs="Arial"/>
          <w:b/>
          <w:sz w:val="22"/>
          <w:lang w:val="es-MX"/>
        </w:rPr>
        <w:t>rueban los documentos relativos</w:t>
      </w:r>
      <w:r w:rsidRPr="00B1345D">
        <w:rPr>
          <w:rFonts w:ascii="Arial" w:hAnsi="Arial" w:cs="Arial"/>
          <w:b/>
          <w:sz w:val="22"/>
          <w:lang w:val="es-MX"/>
        </w:rPr>
        <w:t xml:space="preserve"> a </w:t>
      </w:r>
      <w:r w:rsidRPr="00B11297">
        <w:rPr>
          <w:rFonts w:ascii="Arial" w:hAnsi="Arial" w:cs="Arial"/>
          <w:b/>
          <w:sz w:val="22"/>
          <w:lang w:val="es-MX"/>
        </w:rPr>
        <w:t>36 Listado Que describen la cantidad de árboles derribados, donados y los que fueron reforestados, durante octubre, noviembre y diciembre de 2019</w:t>
      </w:r>
      <w:r>
        <w:rPr>
          <w:rFonts w:ascii="Arial" w:hAnsi="Arial" w:cs="Arial"/>
          <w:b/>
          <w:sz w:val="22"/>
          <w:lang w:val="es-MX"/>
        </w:rPr>
        <w:t xml:space="preserve"> y a </w:t>
      </w:r>
      <w:r w:rsidRPr="00B11297">
        <w:rPr>
          <w:rFonts w:ascii="Arial" w:hAnsi="Arial" w:cs="Arial"/>
          <w:b/>
          <w:sz w:val="22"/>
          <w:lang w:val="es-MX"/>
        </w:rPr>
        <w:t xml:space="preserve">02 Listado de poda, retiro y/o trasplante de árboles, durante septiembre y octubre de 2018. </w:t>
      </w:r>
    </w:p>
    <w:p w:rsidR="00B11297" w:rsidRPr="00CF0EBD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</w:p>
    <w:p w:rsidR="00B11297" w:rsidRDefault="00B11297" w:rsidP="00AA559C">
      <w:p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4</w:t>
      </w:r>
      <w:r w:rsidRPr="00445ED8">
        <w:rPr>
          <w:rFonts w:ascii="Arial" w:hAnsi="Arial" w:cs="Arial"/>
          <w:sz w:val="22"/>
          <w:lang w:val="es-MX"/>
        </w:rPr>
        <w:t xml:space="preserve">.- Análisis, revisión y en su caso aprobación de las versiones públicas presentadas por parte </w:t>
      </w:r>
      <w:r>
        <w:rPr>
          <w:rFonts w:ascii="Arial" w:hAnsi="Arial" w:cs="Arial"/>
          <w:sz w:val="22"/>
          <w:lang w:val="es-MX"/>
        </w:rPr>
        <w:t>de la Coordinación General de Transparencia</w:t>
      </w:r>
      <w:r w:rsidRPr="00445ED8">
        <w:rPr>
          <w:rFonts w:ascii="Arial" w:hAnsi="Arial" w:cs="Arial"/>
          <w:sz w:val="22"/>
          <w:lang w:val="es-MX"/>
        </w:rPr>
        <w:t xml:space="preserve">, enviado mediante oficio número </w:t>
      </w:r>
      <w:r>
        <w:rPr>
          <w:rFonts w:ascii="Arial" w:hAnsi="Arial" w:cs="Arial"/>
          <w:sz w:val="22"/>
          <w:lang w:val="es-MX"/>
        </w:rPr>
        <w:t xml:space="preserve">CGT-ET-14/2020 </w:t>
      </w:r>
      <w:r w:rsidRPr="00445ED8">
        <w:rPr>
          <w:rFonts w:ascii="Arial" w:hAnsi="Arial" w:cs="Arial"/>
          <w:sz w:val="22"/>
          <w:lang w:val="es-MX"/>
        </w:rPr>
        <w:t>correspondiente a: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01 Contrato de prestación de servicios, durante el 2020.</w:t>
      </w:r>
    </w:p>
    <w:p w:rsidR="00AA559C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5</w:t>
      </w:r>
      <w:r w:rsidRPr="00445ED8">
        <w:rPr>
          <w:rFonts w:ascii="Arial" w:hAnsi="Arial" w:cs="Arial"/>
          <w:sz w:val="22"/>
          <w:lang w:val="es-MX"/>
        </w:rPr>
        <w:t xml:space="preserve">.- Análisis, revisión y en su caso aprobación de las versiones públicas presentadas por parte </w:t>
      </w:r>
      <w:r>
        <w:rPr>
          <w:rFonts w:ascii="Arial" w:hAnsi="Arial" w:cs="Arial"/>
          <w:sz w:val="22"/>
          <w:lang w:val="es-MX"/>
        </w:rPr>
        <w:t>de la Secretaría de Seguridad Ciudadana</w:t>
      </w:r>
      <w:r w:rsidRPr="00445ED8">
        <w:rPr>
          <w:rFonts w:ascii="Arial" w:hAnsi="Arial" w:cs="Arial"/>
          <w:sz w:val="22"/>
          <w:lang w:val="es-MX"/>
        </w:rPr>
        <w:t>, enviado mediante oficio</w:t>
      </w:r>
      <w:r>
        <w:rPr>
          <w:rFonts w:ascii="Arial" w:hAnsi="Arial" w:cs="Arial"/>
          <w:sz w:val="22"/>
          <w:lang w:val="es-MX"/>
        </w:rPr>
        <w:t>s</w:t>
      </w:r>
      <w:r w:rsidRPr="00445ED8">
        <w:rPr>
          <w:rFonts w:ascii="Arial" w:hAnsi="Arial" w:cs="Arial"/>
          <w:sz w:val="22"/>
          <w:lang w:val="es-MX"/>
        </w:rPr>
        <w:t xml:space="preserve"> número </w:t>
      </w:r>
      <w:r>
        <w:rPr>
          <w:rFonts w:ascii="Arial" w:hAnsi="Arial" w:cs="Arial"/>
          <w:sz w:val="22"/>
          <w:lang w:val="es-MX"/>
        </w:rPr>
        <w:t xml:space="preserve">SSC/ET/267/2020, SSC/ET/267/2020, SSC/ET/267/2020, SSC/ET/267/2020, SSC/ET/267/2020, SSC/ET/267/2020     </w:t>
      </w:r>
      <w:r w:rsidRPr="00445ED8">
        <w:rPr>
          <w:rFonts w:ascii="Arial" w:hAnsi="Arial" w:cs="Arial"/>
          <w:sz w:val="22"/>
          <w:lang w:val="es-MX"/>
        </w:rPr>
        <w:t>correspondiente a:</w:t>
      </w:r>
    </w:p>
    <w:p w:rsidR="00AA559C" w:rsidRPr="00445ED8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01 Asistir a las instalaciones del Secretariado Ejecutivo del Sistema Nacional de Seguridad Pública, durante diciembre del 2019.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01 Adquisición de Aparatos deportivos para violencia familiar y de género FORTASEG 2019.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01 Adquisición de cuentos infantiles, títeres, pizarrones, etc. Para el proyecto de prevención de violencia familiar y de género y violencia escolar FORTASEG 2019.</w:t>
      </w:r>
    </w:p>
    <w:p w:rsidR="00AA559C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01 Adquisición de vehículos tipo </w:t>
      </w:r>
      <w:proofErr w:type="spellStart"/>
      <w:r>
        <w:rPr>
          <w:rFonts w:ascii="Arial" w:hAnsi="Arial" w:cs="Arial"/>
          <w:sz w:val="22"/>
          <w:lang w:val="es-MX"/>
        </w:rPr>
        <w:t>Hatchback</w:t>
      </w:r>
      <w:proofErr w:type="spellEnd"/>
      <w:r>
        <w:rPr>
          <w:rFonts w:ascii="Arial" w:hAnsi="Arial" w:cs="Arial"/>
          <w:sz w:val="22"/>
          <w:lang w:val="es-MX"/>
        </w:rPr>
        <w:t xml:space="preserve"> para la Secretaría de Seguridad Pública y Transito Municipal.</w:t>
      </w:r>
    </w:p>
    <w:p w:rsidR="00AA559C" w:rsidRPr="00C13537" w:rsidRDefault="00AA559C" w:rsidP="00AA559C">
      <w:pPr>
        <w:numPr>
          <w:ilvl w:val="0"/>
          <w:numId w:val="21"/>
        </w:numPr>
        <w:tabs>
          <w:tab w:val="left" w:pos="4058"/>
        </w:tabs>
        <w:spacing w:line="276" w:lineRule="auto"/>
        <w:ind w:left="360" w:right="49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01 Adquisición de Insignias, divisas, herrajes metálicos y servicios de impresión para los graduados de la academia de Seguridad Pública del Municipio de Puebla.</w:t>
      </w:r>
    </w:p>
    <w:p w:rsidR="00AA559C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 w:rsidRPr="00B1345D">
        <w:rPr>
          <w:rFonts w:ascii="Arial" w:hAnsi="Arial" w:cs="Arial"/>
          <w:b/>
          <w:sz w:val="22"/>
        </w:rPr>
        <w:t>Acuerdo 014/CT/SEXT-MPUE-11/03/2020/00</w:t>
      </w:r>
      <w:r>
        <w:rPr>
          <w:rFonts w:ascii="Arial" w:hAnsi="Arial" w:cs="Arial"/>
          <w:b/>
          <w:sz w:val="22"/>
        </w:rPr>
        <w:t>3</w:t>
      </w:r>
      <w:r w:rsidRPr="00B1345D">
        <w:rPr>
          <w:rFonts w:ascii="Arial" w:hAnsi="Arial" w:cs="Arial"/>
          <w:b/>
          <w:sz w:val="22"/>
        </w:rPr>
        <w:t xml:space="preserve">. </w:t>
      </w:r>
      <w:r w:rsidRPr="00B1345D">
        <w:rPr>
          <w:rFonts w:ascii="Arial" w:hAnsi="Arial" w:cs="Arial"/>
          <w:sz w:val="22"/>
          <w:lang w:val="es-MX"/>
        </w:rPr>
        <w:t xml:space="preserve">Por unanimidad de votos con fundamento </w:t>
      </w:r>
      <w:r w:rsidRPr="00B1345D">
        <w:rPr>
          <w:rFonts w:ascii="Arial" w:hAnsi="Arial" w:cs="Arial"/>
          <w:sz w:val="22"/>
        </w:rPr>
        <w:t xml:space="preserve"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</w:t>
      </w:r>
      <w:r w:rsidRPr="00B1345D">
        <w:rPr>
          <w:rFonts w:ascii="Arial" w:hAnsi="Arial" w:cs="Arial"/>
          <w:sz w:val="22"/>
          <w:lang w:val="es-MX"/>
        </w:rPr>
        <w:t>capítulos</w:t>
      </w:r>
      <w:r w:rsidRPr="00B1345D">
        <w:rPr>
          <w:rFonts w:ascii="Arial" w:hAnsi="Arial" w:cs="Arial"/>
          <w:sz w:val="22"/>
        </w:rPr>
        <w:t xml:space="preserve"> VIII, IX, sección cuarta y demás relativos de los Lineamientos Generales en Materia de Clasificación y Desclasificación de la Información, así como para la elaboración de versiones públicas</w:t>
      </w:r>
      <w:r w:rsidRPr="00B1345D">
        <w:rPr>
          <w:rFonts w:ascii="Arial" w:hAnsi="Arial" w:cs="Arial"/>
          <w:sz w:val="22"/>
          <w:lang w:val="es-MX"/>
        </w:rPr>
        <w:t xml:space="preserve">; </w:t>
      </w:r>
      <w:r w:rsidRPr="00B1345D">
        <w:rPr>
          <w:rFonts w:ascii="Arial" w:hAnsi="Arial" w:cs="Arial"/>
          <w:b/>
          <w:sz w:val="22"/>
          <w:lang w:val="es-MX"/>
        </w:rPr>
        <w:t>se ap</w:t>
      </w:r>
      <w:r>
        <w:rPr>
          <w:rFonts w:ascii="Arial" w:hAnsi="Arial" w:cs="Arial"/>
          <w:b/>
          <w:sz w:val="22"/>
          <w:lang w:val="es-MX"/>
        </w:rPr>
        <w:t>rueban los documentos relativos a:</w:t>
      </w: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• </w:t>
      </w:r>
      <w:r w:rsidRPr="00B11297">
        <w:rPr>
          <w:rFonts w:ascii="Arial" w:hAnsi="Arial" w:cs="Arial"/>
          <w:b/>
          <w:sz w:val="22"/>
          <w:lang w:val="es-MX"/>
        </w:rPr>
        <w:t>01 Asistir a las instalaciones del Secretariado Ejecutivo del Sistema Nacional de Seguridad Pública, durante diciembre del 2019.</w:t>
      </w: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• </w:t>
      </w:r>
      <w:r w:rsidRPr="00B11297">
        <w:rPr>
          <w:rFonts w:ascii="Arial" w:hAnsi="Arial" w:cs="Arial"/>
          <w:b/>
          <w:sz w:val="22"/>
          <w:lang w:val="es-MX"/>
        </w:rPr>
        <w:t>01 Adquisición de Aparatos deportivos para violencia familiar y de género FORTASEG 2019.</w:t>
      </w: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• </w:t>
      </w:r>
      <w:r w:rsidRPr="00B11297">
        <w:rPr>
          <w:rFonts w:ascii="Arial" w:hAnsi="Arial" w:cs="Arial"/>
          <w:b/>
          <w:sz w:val="22"/>
          <w:lang w:val="es-MX"/>
        </w:rPr>
        <w:t>01 Adquisición de cuentos infantiles, títeres, pizarrones, etc. Para el proyecto de prevención de violencia familiar y de género y violencia escolar FORTASEG 2019.</w:t>
      </w: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• </w:t>
      </w:r>
      <w:r w:rsidRPr="00B11297">
        <w:rPr>
          <w:rFonts w:ascii="Arial" w:hAnsi="Arial" w:cs="Arial"/>
          <w:b/>
          <w:sz w:val="22"/>
          <w:lang w:val="es-MX"/>
        </w:rPr>
        <w:t xml:space="preserve">01 Adquisición de vehículos tipo </w:t>
      </w:r>
      <w:proofErr w:type="spellStart"/>
      <w:r w:rsidRPr="00B11297">
        <w:rPr>
          <w:rFonts w:ascii="Arial" w:hAnsi="Arial" w:cs="Arial"/>
          <w:b/>
          <w:sz w:val="22"/>
          <w:lang w:val="es-MX"/>
        </w:rPr>
        <w:t>Hatchback</w:t>
      </w:r>
      <w:proofErr w:type="spellEnd"/>
      <w:r w:rsidRPr="00B11297">
        <w:rPr>
          <w:rFonts w:ascii="Arial" w:hAnsi="Arial" w:cs="Arial"/>
          <w:b/>
          <w:sz w:val="22"/>
          <w:lang w:val="es-MX"/>
        </w:rPr>
        <w:t xml:space="preserve"> para la Secretaría de Seguridad Pública y Transito Municipal.</w:t>
      </w:r>
    </w:p>
    <w:p w:rsidR="00B11297" w:rsidRPr="00B11297" w:rsidRDefault="00B11297" w:rsidP="00B11297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• </w:t>
      </w:r>
      <w:r w:rsidRPr="00B11297">
        <w:rPr>
          <w:rFonts w:ascii="Arial" w:hAnsi="Arial" w:cs="Arial"/>
          <w:b/>
          <w:sz w:val="22"/>
          <w:lang w:val="es-MX"/>
        </w:rPr>
        <w:t>01 Adquisición de Insignias, divisas, herrajes metálicos y servicios de impresión para los graduados de la academia de Seguridad Pública del Municipio de Puebla.</w:t>
      </w:r>
    </w:p>
    <w:p w:rsidR="00AA559C" w:rsidRPr="006B2ECD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lang w:val="es-MX"/>
        </w:rPr>
      </w:pPr>
    </w:p>
    <w:p w:rsidR="00AA559C" w:rsidRPr="006B2ECD" w:rsidRDefault="00AA559C" w:rsidP="00AA559C">
      <w:pPr>
        <w:numPr>
          <w:ilvl w:val="0"/>
          <w:numId w:val="12"/>
        </w:numPr>
        <w:spacing w:line="276" w:lineRule="auto"/>
        <w:ind w:left="720"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B2ECD">
        <w:rPr>
          <w:rFonts w:ascii="Arial" w:hAnsi="Arial" w:cs="Arial"/>
          <w:b/>
          <w:sz w:val="22"/>
          <w:szCs w:val="22"/>
          <w:lang w:val="es-MX"/>
        </w:rPr>
        <w:t>RESOLUCIONES</w:t>
      </w:r>
      <w:r w:rsidRPr="006B2ECD">
        <w:rPr>
          <w:rFonts w:ascii="Arial" w:hAnsi="Arial" w:cs="Arial"/>
          <w:sz w:val="22"/>
          <w:szCs w:val="22"/>
          <w:lang w:val="es-MX"/>
        </w:rPr>
        <w:t>.</w:t>
      </w: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6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SSC/ET/253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B11297" w:rsidRDefault="00B11297" w:rsidP="00B11297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03/2020/00</w:t>
      </w:r>
      <w:r w:rsidR="00CC009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="00CC009F">
        <w:rPr>
          <w:rFonts w:ascii="Arial" w:hAnsi="Arial" w:cs="Arial"/>
          <w:b/>
          <w:sz w:val="22"/>
          <w:szCs w:val="22"/>
        </w:rPr>
        <w:t xml:space="preserve">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B11297" w:rsidRDefault="00B11297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7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SSC/ET/270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03/2020/007.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Default="00CC009F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8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SSC/ET/272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03/2020/008.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Pr="006B2ECD" w:rsidRDefault="00CC009F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9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SSC/ET/275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03/2020/009.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Default="00CC009F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10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SSC/ET/277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03/2020/010.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Default="00CC009F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11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SSC/ET/279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03/2020/011.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Default="00CC009F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12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Prueba de Daño por parte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Secretaría de </w:t>
      </w:r>
      <w:r>
        <w:rPr>
          <w:rFonts w:ascii="Arial" w:hAnsi="Arial" w:cs="Arial"/>
          <w:sz w:val="22"/>
          <w:szCs w:val="22"/>
          <w:lang w:val="es-MX"/>
        </w:rPr>
        <w:t xml:space="preserve">Seguridad Ciudadana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SSC/ET/283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AA559C" w:rsidRDefault="00AA559C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CC009F" w:rsidRDefault="00CC009F" w:rsidP="00CC009F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A4891">
        <w:rPr>
          <w:rFonts w:ascii="Arial" w:hAnsi="Arial" w:cs="Arial"/>
          <w:b/>
          <w:sz w:val="22"/>
          <w:szCs w:val="22"/>
        </w:rPr>
        <w:t>Acuerdo 0</w:t>
      </w:r>
      <w:r>
        <w:rPr>
          <w:rFonts w:ascii="Arial" w:hAnsi="Arial" w:cs="Arial"/>
          <w:b/>
          <w:sz w:val="22"/>
          <w:szCs w:val="22"/>
        </w:rPr>
        <w:t>14/CT/SEXT</w:t>
      </w:r>
      <w:r w:rsidRPr="00BA4891">
        <w:rPr>
          <w:rFonts w:ascii="Arial" w:hAnsi="Arial" w:cs="Arial"/>
          <w:b/>
          <w:sz w:val="22"/>
          <w:szCs w:val="22"/>
        </w:rPr>
        <w:t>-MPUE-</w:t>
      </w:r>
      <w:r>
        <w:rPr>
          <w:rFonts w:ascii="Arial" w:hAnsi="Arial" w:cs="Arial"/>
          <w:b/>
          <w:sz w:val="22"/>
          <w:szCs w:val="22"/>
        </w:rPr>
        <w:t>11</w:t>
      </w:r>
      <w:r w:rsidRPr="00BA489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03/2020/012. 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Por unanimidad de votos con fundamento </w:t>
      </w:r>
      <w:r w:rsidRPr="00BA4891">
        <w:rPr>
          <w:rFonts w:ascii="Arial" w:hAnsi="Arial" w:cs="Arial"/>
          <w:sz w:val="22"/>
          <w:szCs w:val="22"/>
        </w:rPr>
        <w:t>por lo establecido en los artículos 20, 21 segundo párrafo, 22 fracciones II y IV, 113, 115 fracción III, 120, 134 fracción I, 136, 137 y 155 de la Ley de Transparencia y Acceso a la Información Pública del Estado de Puebla; 1, 2 fracción IV, 3 fracción V, 5 fracciones V y VIII, 113 y demás aplicables de la Ley de Protección de Datos Personales en Posesión de Sujetos Obligados del Estado de Puebla; lineamiento segundo fracciones IV y XIX, cuarto, trigésimo octavo fracción I, capítulos VIII, IX, sección cuarta y demás relativos de los Lineamientos Generales en Materia de Clasificación y Desclasificación de la Información, así como para la elaboración de versiones públicas</w:t>
      </w:r>
      <w:r w:rsidRPr="00BA4891">
        <w:rPr>
          <w:rFonts w:ascii="Arial" w:hAnsi="Arial" w:cs="Arial"/>
          <w:sz w:val="22"/>
          <w:szCs w:val="22"/>
          <w:lang w:val="es-MX"/>
        </w:rPr>
        <w:t xml:space="preserve">; </w:t>
      </w:r>
      <w:r>
        <w:rPr>
          <w:rFonts w:ascii="Arial" w:hAnsi="Arial" w:cs="Arial"/>
          <w:b/>
          <w:sz w:val="22"/>
          <w:szCs w:val="22"/>
          <w:lang w:val="es-MX"/>
        </w:rPr>
        <w:t>Se aprueba la prueba de daño antes mencionada.</w:t>
      </w:r>
    </w:p>
    <w:p w:rsidR="00CC009F" w:rsidRPr="006B2ECD" w:rsidRDefault="00CC009F" w:rsidP="00AA559C">
      <w:pPr>
        <w:tabs>
          <w:tab w:val="left" w:pos="4058"/>
        </w:tabs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numPr>
          <w:ilvl w:val="0"/>
          <w:numId w:val="12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B2ECD">
        <w:rPr>
          <w:rFonts w:ascii="Arial" w:hAnsi="Arial" w:cs="Arial"/>
          <w:b/>
          <w:sz w:val="22"/>
          <w:szCs w:val="22"/>
          <w:lang w:val="es-MX"/>
        </w:rPr>
        <w:t>ASUNTOS GENERALES</w:t>
      </w:r>
    </w:p>
    <w:p w:rsidR="00AA559C" w:rsidRDefault="00AA559C" w:rsidP="00AA559C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AA559C" w:rsidRPr="006B2ECD" w:rsidRDefault="00AA559C" w:rsidP="00AA559C">
      <w:pPr>
        <w:spacing w:line="276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13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.- Análisis, revisión y en su caso aprobación de </w:t>
      </w:r>
      <w:r>
        <w:rPr>
          <w:rFonts w:ascii="Arial" w:hAnsi="Arial" w:cs="Arial"/>
          <w:sz w:val="22"/>
          <w:szCs w:val="22"/>
          <w:lang w:val="es-MX"/>
        </w:rPr>
        <w:t xml:space="preserve">la sugerencia para actualizar el “Artículo 5  fracción VIII, 12, 14, 15,16 y demás  </w:t>
      </w:r>
      <w:r w:rsidRPr="006B2ECD">
        <w:rPr>
          <w:rFonts w:ascii="Arial" w:hAnsi="Arial" w:cs="Arial"/>
          <w:sz w:val="22"/>
          <w:szCs w:val="22"/>
          <w:lang w:val="es-MX"/>
        </w:rPr>
        <w:t xml:space="preserve">mediante oficio número </w:t>
      </w:r>
      <w:r>
        <w:rPr>
          <w:rFonts w:ascii="Arial" w:hAnsi="Arial" w:cs="Arial"/>
          <w:sz w:val="22"/>
          <w:szCs w:val="22"/>
          <w:lang w:val="es-MX"/>
        </w:rPr>
        <w:t>SSC/ET/283</w:t>
      </w:r>
      <w:r w:rsidRPr="006B2ECD">
        <w:rPr>
          <w:rFonts w:ascii="Arial" w:hAnsi="Arial" w:cs="Arial"/>
          <w:sz w:val="22"/>
          <w:szCs w:val="22"/>
          <w:lang w:val="es-MX"/>
        </w:rPr>
        <w:t>/2020.</w:t>
      </w:r>
    </w:p>
    <w:p w:rsidR="00264EB6" w:rsidRPr="00AA559C" w:rsidRDefault="00264EB6" w:rsidP="00264EB6">
      <w:pPr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7579BC" w:rsidRPr="00BA4891" w:rsidRDefault="007579BC" w:rsidP="001E545E">
      <w:pPr>
        <w:spacing w:line="276" w:lineRule="auto"/>
        <w:ind w:right="49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86386" w:rsidRPr="00813BB9" w:rsidRDefault="007579BC" w:rsidP="00813BB9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BA4891">
        <w:rPr>
          <w:rFonts w:ascii="Arial" w:eastAsia="Calibri" w:hAnsi="Arial" w:cs="Arial"/>
          <w:sz w:val="22"/>
          <w:szCs w:val="22"/>
          <w:lang w:val="es-MX" w:eastAsia="en-US"/>
        </w:rPr>
        <w:t>Sin otro asunto que tratar, se da po</w:t>
      </w:r>
      <w:r w:rsidR="008C3B50" w:rsidRPr="00BA4891">
        <w:rPr>
          <w:rFonts w:ascii="Arial" w:eastAsia="Calibri" w:hAnsi="Arial" w:cs="Arial"/>
          <w:sz w:val="22"/>
          <w:szCs w:val="22"/>
          <w:lang w:val="es-MX" w:eastAsia="en-US"/>
        </w:rPr>
        <w:t>r terminada la sesión.</w:t>
      </w:r>
    </w:p>
    <w:p w:rsidR="00BB536F" w:rsidRPr="00BA4891" w:rsidRDefault="00BB536F" w:rsidP="00617B34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>COMITÉ DE TRANSPARENCIA</w:t>
      </w:r>
    </w:p>
    <w:p w:rsidR="005B1729" w:rsidRDefault="005B1729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F4ABD" w:rsidRDefault="00BF4ABD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F4ABD" w:rsidRDefault="00BF4ABD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A9552F" w:rsidRPr="00BA4891" w:rsidRDefault="00A9552F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Pr="00BA4891" w:rsidRDefault="00D86386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B536F" w:rsidRPr="00BA4891" w:rsidRDefault="00BB536F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>RODRIGO SANTISTEBAN MAZA</w:t>
      </w:r>
    </w:p>
    <w:p w:rsidR="00BB536F" w:rsidRPr="00BA4891" w:rsidRDefault="00BB536F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>PRESIDENTE DEL COMITÉ DE TRANSPARENCIA</w:t>
      </w:r>
    </w:p>
    <w:p w:rsidR="005B1729" w:rsidRDefault="005B1729" w:rsidP="00617B34">
      <w:pPr>
        <w:spacing w:after="200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Pr="00BA4891" w:rsidRDefault="00D86386" w:rsidP="00617B34">
      <w:pPr>
        <w:spacing w:after="200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813BB9" w:rsidRDefault="00813BB9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F4ABD" w:rsidRDefault="00BF4ABD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Default="00D86386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B536F" w:rsidRPr="00BA4891" w:rsidRDefault="00975082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>PAMELA GALINDO JIMÉNEZ</w:t>
      </w:r>
    </w:p>
    <w:p w:rsidR="00BB536F" w:rsidRPr="00BA4891" w:rsidRDefault="00BB536F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>INTEGRANTE SUPLENTE DEL COMITÉ DE TRANSPARENCIA</w:t>
      </w:r>
    </w:p>
    <w:p w:rsidR="00BB536F" w:rsidRPr="00BA4891" w:rsidRDefault="00BB536F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617B34" w:rsidRDefault="00617B34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813BB9" w:rsidRDefault="00813BB9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Default="00D86386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Default="00D86386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Pr="00BA4891" w:rsidRDefault="00D86386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5B1729" w:rsidRPr="00BA4891" w:rsidRDefault="005B1729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15F21" w:rsidRPr="00BA4891" w:rsidRDefault="00E15F21" w:rsidP="00617B34">
      <w:pPr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BB536F" w:rsidRPr="00BA4891" w:rsidRDefault="00BB536F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>MANUEL ALEJANDRO HERNÁNDEZ MAIMONE</w:t>
      </w:r>
    </w:p>
    <w:p w:rsidR="00561572" w:rsidRDefault="00BB536F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A4891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INTEGRANTE DEL COMITÉ DE TRANSPARENCIA </w:t>
      </w:r>
    </w:p>
    <w:p w:rsidR="00D86386" w:rsidRDefault="00D86386" w:rsidP="00617B34">
      <w:pPr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D86386" w:rsidRDefault="00D86386" w:rsidP="00D86386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E545E" w:rsidRDefault="001E545E" w:rsidP="00D86386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1E545E" w:rsidRPr="00D86386" w:rsidRDefault="001E545E" w:rsidP="001E545E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----------------------HOJA PERTENECIENTE A EL ACTA DE LA </w:t>
      </w:r>
      <w:r w:rsidR="002901A8">
        <w:rPr>
          <w:rFonts w:ascii="Arial" w:eastAsia="Calibri" w:hAnsi="Arial" w:cs="Arial"/>
          <w:sz w:val="22"/>
          <w:szCs w:val="22"/>
          <w:lang w:val="es-ES" w:eastAsia="en-US"/>
        </w:rPr>
        <w:t>DÉCIMO CUARTA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SE</w:t>
      </w:r>
      <w:r w:rsidR="002901A8">
        <w:rPr>
          <w:rFonts w:ascii="Arial" w:eastAsia="Calibri" w:hAnsi="Arial" w:cs="Arial"/>
          <w:sz w:val="22"/>
          <w:szCs w:val="22"/>
          <w:lang w:val="es-ES" w:eastAsia="en-US"/>
        </w:rPr>
        <w:t>SIÓN EXTRAORDINARIA CON FECHA 11 DE MARZO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DE 2020-------------------------------------------</w:t>
      </w:r>
    </w:p>
    <w:p w:rsidR="001E545E" w:rsidRDefault="001E545E" w:rsidP="00D86386">
      <w:pPr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sectPr w:rsidR="001E545E" w:rsidSect="00813BB9">
      <w:headerReference w:type="default" r:id="rId8"/>
      <w:footerReference w:type="default" r:id="rId9"/>
      <w:pgSz w:w="12240" w:h="15840"/>
      <w:pgMar w:top="2652" w:right="1325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0A" w:rsidRDefault="00E36D0A" w:rsidP="004A5B90">
      <w:r>
        <w:separator/>
      </w:r>
    </w:p>
  </w:endnote>
  <w:endnote w:type="continuationSeparator" w:id="1">
    <w:p w:rsidR="00E36D0A" w:rsidRDefault="00E36D0A" w:rsidP="004A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3" w:rsidRDefault="00EB048B" w:rsidP="00DE053B">
    <w:pPr>
      <w:rPr>
        <w:rFonts w:ascii="Avenir Book" w:hAnsi="Avenir Book" w:cs="Arial"/>
        <w:b/>
        <w:color w:val="A6A6A6"/>
        <w:sz w:val="16"/>
        <w:szCs w:val="16"/>
        <w:shd w:val="clear" w:color="auto" w:fill="FFFFFF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-32385</wp:posOffset>
          </wp:positionH>
          <wp:positionV relativeFrom="paragraph">
            <wp:posOffset>-133350</wp:posOffset>
          </wp:positionV>
          <wp:extent cx="7772400" cy="1031240"/>
          <wp:effectExtent l="0" t="0" r="0" b="0"/>
          <wp:wrapNone/>
          <wp:docPr id="20" name="Imagen 20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9026525</wp:posOffset>
          </wp:positionV>
          <wp:extent cx="7772400" cy="1031240"/>
          <wp:effectExtent l="0" t="0" r="0" b="0"/>
          <wp:wrapNone/>
          <wp:docPr id="16" name="Imagen 16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BC3" w:rsidRDefault="00EB048B" w:rsidP="00DE053B">
    <w:pPr>
      <w:rPr>
        <w:rFonts w:ascii="Avenir Book" w:hAnsi="Avenir Book" w:cs="Arial"/>
        <w:b/>
        <w:color w:val="A6A6A6"/>
        <w:sz w:val="16"/>
        <w:szCs w:val="16"/>
        <w:shd w:val="clear" w:color="auto" w:fill="FFFFFF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9026525</wp:posOffset>
          </wp:positionV>
          <wp:extent cx="7772400" cy="1031240"/>
          <wp:effectExtent l="0" t="0" r="0" b="0"/>
          <wp:wrapNone/>
          <wp:docPr id="17" name="Imagen 17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BC3" w:rsidRPr="00DE053B" w:rsidRDefault="00EB048B" w:rsidP="00DE053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-20955</wp:posOffset>
          </wp:positionH>
          <wp:positionV relativeFrom="paragraph">
            <wp:posOffset>9016365</wp:posOffset>
          </wp:positionV>
          <wp:extent cx="7772400" cy="1031240"/>
          <wp:effectExtent l="0" t="0" r="0" b="0"/>
          <wp:wrapNone/>
          <wp:docPr id="19" name="Imagen 19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9026525</wp:posOffset>
          </wp:positionV>
          <wp:extent cx="7772400" cy="1031240"/>
          <wp:effectExtent l="0" t="0" r="0" b="0"/>
          <wp:wrapNone/>
          <wp:docPr id="18" name="Imagen 18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9026525</wp:posOffset>
          </wp:positionV>
          <wp:extent cx="7772400" cy="1031240"/>
          <wp:effectExtent l="0" t="0" r="0" b="0"/>
          <wp:wrapNone/>
          <wp:docPr id="15" name="Imagen 1" descr="../JPG/HOJAS%20MEMBRETADAS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../JPG/HOJAS%20MEMBRETADAS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974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0A" w:rsidRDefault="00E36D0A" w:rsidP="004A5B90">
      <w:r>
        <w:separator/>
      </w:r>
    </w:p>
  </w:footnote>
  <w:footnote w:type="continuationSeparator" w:id="1">
    <w:p w:rsidR="00E36D0A" w:rsidRDefault="00E36D0A" w:rsidP="004A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C3" w:rsidRDefault="00EB048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-1110615</wp:posOffset>
          </wp:positionH>
          <wp:positionV relativeFrom="paragraph">
            <wp:posOffset>-384175</wp:posOffset>
          </wp:positionV>
          <wp:extent cx="7729220" cy="1388745"/>
          <wp:effectExtent l="0" t="0" r="5080" b="1905"/>
          <wp:wrapNone/>
          <wp:docPr id="14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BC3" w:rsidRDefault="00CD6BC3">
    <w:pPr>
      <w:pStyle w:val="Encabezado"/>
    </w:pPr>
  </w:p>
  <w:p w:rsidR="00CD6BC3" w:rsidRDefault="00CD6BC3">
    <w:pPr>
      <w:pStyle w:val="Encabezado"/>
    </w:pPr>
  </w:p>
  <w:p w:rsidR="00CD6BC3" w:rsidRDefault="00CD6BC3">
    <w:pPr>
      <w:pStyle w:val="Encabezado"/>
    </w:pPr>
  </w:p>
  <w:p w:rsidR="00CD6BC3" w:rsidRPr="00B47DCE" w:rsidRDefault="00CD6BC3" w:rsidP="00B47DCE">
    <w:pPr>
      <w:pStyle w:val="Encabezado"/>
      <w:jc w:val="right"/>
      <w:rPr>
        <w:rFonts w:ascii="Avenir Book" w:hAnsi="Avenir Book"/>
        <w:color w:val="A6A6A6"/>
      </w:rPr>
    </w:pPr>
    <w:r w:rsidRPr="00B47DCE">
      <w:rPr>
        <w:rFonts w:ascii="Avenir Book" w:hAnsi="Avenir Book"/>
        <w:color w:val="A6A6A6"/>
        <w:lang w:val="es-ES"/>
      </w:rPr>
      <w:t xml:space="preserve">Página </w:t>
    </w:r>
    <w:r w:rsidR="00345C2D" w:rsidRPr="00B47DCE">
      <w:rPr>
        <w:rFonts w:ascii="Avenir Book" w:hAnsi="Avenir Book"/>
        <w:b/>
        <w:bCs/>
        <w:color w:val="A6A6A6"/>
      </w:rPr>
      <w:fldChar w:fldCharType="begin"/>
    </w:r>
    <w:r w:rsidRPr="00B47DCE">
      <w:rPr>
        <w:rFonts w:ascii="Avenir Book" w:hAnsi="Avenir Book"/>
        <w:b/>
        <w:bCs/>
        <w:color w:val="A6A6A6"/>
      </w:rPr>
      <w:instrText>PAGE</w:instrText>
    </w:r>
    <w:r w:rsidR="00345C2D" w:rsidRPr="00B47DCE">
      <w:rPr>
        <w:rFonts w:ascii="Avenir Book" w:hAnsi="Avenir Book"/>
        <w:b/>
        <w:bCs/>
        <w:color w:val="A6A6A6"/>
      </w:rPr>
      <w:fldChar w:fldCharType="separate"/>
    </w:r>
    <w:r w:rsidR="002901A8">
      <w:rPr>
        <w:rFonts w:ascii="Avenir Book" w:hAnsi="Avenir Book"/>
        <w:b/>
        <w:bCs/>
        <w:noProof/>
        <w:color w:val="A6A6A6"/>
      </w:rPr>
      <w:t>7</w:t>
    </w:r>
    <w:r w:rsidR="00345C2D" w:rsidRPr="00B47DCE">
      <w:rPr>
        <w:rFonts w:ascii="Avenir Book" w:hAnsi="Avenir Book"/>
        <w:b/>
        <w:bCs/>
        <w:color w:val="A6A6A6"/>
      </w:rPr>
      <w:fldChar w:fldCharType="end"/>
    </w:r>
    <w:r w:rsidRPr="00B47DCE">
      <w:rPr>
        <w:rFonts w:ascii="Avenir Book" w:hAnsi="Avenir Book"/>
        <w:color w:val="A6A6A6"/>
        <w:lang w:val="es-ES"/>
      </w:rPr>
      <w:t xml:space="preserve"> de </w:t>
    </w:r>
    <w:r w:rsidR="00345C2D" w:rsidRPr="00B47DCE">
      <w:rPr>
        <w:rFonts w:ascii="Avenir Book" w:hAnsi="Avenir Book"/>
        <w:b/>
        <w:bCs/>
        <w:color w:val="A6A6A6"/>
      </w:rPr>
      <w:fldChar w:fldCharType="begin"/>
    </w:r>
    <w:r w:rsidRPr="00B47DCE">
      <w:rPr>
        <w:rFonts w:ascii="Avenir Book" w:hAnsi="Avenir Book"/>
        <w:b/>
        <w:bCs/>
        <w:color w:val="A6A6A6"/>
      </w:rPr>
      <w:instrText>NUMPAGES</w:instrText>
    </w:r>
    <w:r w:rsidR="00345C2D" w:rsidRPr="00B47DCE">
      <w:rPr>
        <w:rFonts w:ascii="Avenir Book" w:hAnsi="Avenir Book"/>
        <w:b/>
        <w:bCs/>
        <w:color w:val="A6A6A6"/>
      </w:rPr>
      <w:fldChar w:fldCharType="separate"/>
    </w:r>
    <w:r w:rsidR="002901A8">
      <w:rPr>
        <w:rFonts w:ascii="Avenir Book" w:hAnsi="Avenir Book"/>
        <w:b/>
        <w:bCs/>
        <w:noProof/>
        <w:color w:val="A6A6A6"/>
      </w:rPr>
      <w:t>7</w:t>
    </w:r>
    <w:r w:rsidR="00345C2D" w:rsidRPr="00B47DCE">
      <w:rPr>
        <w:rFonts w:ascii="Avenir Book" w:hAnsi="Avenir Book"/>
        <w:b/>
        <w:bCs/>
        <w:color w:val="A6A6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D08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B54F3"/>
    <w:multiLevelType w:val="hybridMultilevel"/>
    <w:tmpl w:val="73A60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0658"/>
    <w:multiLevelType w:val="hybridMultilevel"/>
    <w:tmpl w:val="22AEBF8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905598"/>
    <w:multiLevelType w:val="hybridMultilevel"/>
    <w:tmpl w:val="2362BBF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B46C66"/>
    <w:multiLevelType w:val="hybridMultilevel"/>
    <w:tmpl w:val="5922EA7A"/>
    <w:lvl w:ilvl="0" w:tplc="5898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3DA2"/>
    <w:multiLevelType w:val="hybridMultilevel"/>
    <w:tmpl w:val="20D03C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91A1F"/>
    <w:multiLevelType w:val="hybridMultilevel"/>
    <w:tmpl w:val="BA8E6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53B4"/>
    <w:multiLevelType w:val="hybridMultilevel"/>
    <w:tmpl w:val="B1745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36083"/>
    <w:multiLevelType w:val="hybridMultilevel"/>
    <w:tmpl w:val="274A990C"/>
    <w:lvl w:ilvl="0" w:tplc="58481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047C"/>
    <w:multiLevelType w:val="hybridMultilevel"/>
    <w:tmpl w:val="50D6AF5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7C3751"/>
    <w:multiLevelType w:val="hybridMultilevel"/>
    <w:tmpl w:val="B5FC38E8"/>
    <w:lvl w:ilvl="0" w:tplc="080A0013">
      <w:start w:val="1"/>
      <w:numFmt w:val="upperRoman"/>
      <w:lvlText w:val="%1."/>
      <w:lvlJc w:val="righ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09DA"/>
    <w:multiLevelType w:val="hybridMultilevel"/>
    <w:tmpl w:val="5866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437B"/>
    <w:multiLevelType w:val="hybridMultilevel"/>
    <w:tmpl w:val="35D47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C6D37"/>
    <w:multiLevelType w:val="hybridMultilevel"/>
    <w:tmpl w:val="479CA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4BA4"/>
    <w:multiLevelType w:val="hybridMultilevel"/>
    <w:tmpl w:val="18C48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36071"/>
    <w:multiLevelType w:val="hybridMultilevel"/>
    <w:tmpl w:val="2D50D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E57EA"/>
    <w:multiLevelType w:val="hybridMultilevel"/>
    <w:tmpl w:val="FD287B3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50E675E"/>
    <w:multiLevelType w:val="hybridMultilevel"/>
    <w:tmpl w:val="322E954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17FD"/>
    <w:multiLevelType w:val="hybridMultilevel"/>
    <w:tmpl w:val="43961FA4"/>
    <w:lvl w:ilvl="0" w:tplc="FD9E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222"/>
    <w:multiLevelType w:val="hybridMultilevel"/>
    <w:tmpl w:val="1414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05F9"/>
    <w:multiLevelType w:val="hybridMultilevel"/>
    <w:tmpl w:val="B5FC38E8"/>
    <w:lvl w:ilvl="0" w:tplc="080A0013">
      <w:start w:val="1"/>
      <w:numFmt w:val="upperRoman"/>
      <w:lvlText w:val="%1."/>
      <w:lvlJc w:val="righ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458CC"/>
    <w:multiLevelType w:val="hybridMultilevel"/>
    <w:tmpl w:val="2C74E102"/>
    <w:lvl w:ilvl="0" w:tplc="AFC24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E532FD"/>
    <w:multiLevelType w:val="hybridMultilevel"/>
    <w:tmpl w:val="BF06C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A2D2C"/>
    <w:multiLevelType w:val="hybridMultilevel"/>
    <w:tmpl w:val="847AA5A0"/>
    <w:lvl w:ilvl="0" w:tplc="971ED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15"/>
  </w:num>
  <w:num w:numId="20">
    <w:abstractNumId w:val="1"/>
  </w:num>
  <w:num w:numId="21">
    <w:abstractNumId w:val="22"/>
  </w:num>
  <w:num w:numId="22">
    <w:abstractNumId w:val="13"/>
  </w:num>
  <w:num w:numId="23">
    <w:abstractNumId w:val="0"/>
  </w:num>
  <w:num w:numId="24">
    <w:abstractNumId w:val="6"/>
  </w:num>
  <w:num w:numId="25">
    <w:abstractNumId w:val="10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A5B90"/>
    <w:rsid w:val="000005F9"/>
    <w:rsid w:val="00010EBE"/>
    <w:rsid w:val="000152CF"/>
    <w:rsid w:val="000153EC"/>
    <w:rsid w:val="000204FA"/>
    <w:rsid w:val="00020F1A"/>
    <w:rsid w:val="00023084"/>
    <w:rsid w:val="00024120"/>
    <w:rsid w:val="00024B00"/>
    <w:rsid w:val="00026A60"/>
    <w:rsid w:val="000361D1"/>
    <w:rsid w:val="00037AC3"/>
    <w:rsid w:val="00041B65"/>
    <w:rsid w:val="00050D38"/>
    <w:rsid w:val="0005124E"/>
    <w:rsid w:val="00054AE9"/>
    <w:rsid w:val="00064C04"/>
    <w:rsid w:val="0006501D"/>
    <w:rsid w:val="00071C09"/>
    <w:rsid w:val="000729C2"/>
    <w:rsid w:val="00073640"/>
    <w:rsid w:val="0007666A"/>
    <w:rsid w:val="00080210"/>
    <w:rsid w:val="000815D0"/>
    <w:rsid w:val="00081A75"/>
    <w:rsid w:val="00082C17"/>
    <w:rsid w:val="00083FDC"/>
    <w:rsid w:val="00085089"/>
    <w:rsid w:val="00086744"/>
    <w:rsid w:val="00087334"/>
    <w:rsid w:val="000A662B"/>
    <w:rsid w:val="000B13B8"/>
    <w:rsid w:val="000B266A"/>
    <w:rsid w:val="000B7D49"/>
    <w:rsid w:val="000B7E79"/>
    <w:rsid w:val="000C5546"/>
    <w:rsid w:val="000D195D"/>
    <w:rsid w:val="000D297C"/>
    <w:rsid w:val="000F222B"/>
    <w:rsid w:val="0011168D"/>
    <w:rsid w:val="0012335D"/>
    <w:rsid w:val="0012349D"/>
    <w:rsid w:val="00123DEF"/>
    <w:rsid w:val="00125C1F"/>
    <w:rsid w:val="00126018"/>
    <w:rsid w:val="0013090B"/>
    <w:rsid w:val="00130FFF"/>
    <w:rsid w:val="0014296C"/>
    <w:rsid w:val="00144C7B"/>
    <w:rsid w:val="00145BCF"/>
    <w:rsid w:val="0015172E"/>
    <w:rsid w:val="00152FBF"/>
    <w:rsid w:val="00153FB2"/>
    <w:rsid w:val="00155A0F"/>
    <w:rsid w:val="00161273"/>
    <w:rsid w:val="00163ADC"/>
    <w:rsid w:val="0016691F"/>
    <w:rsid w:val="001754A7"/>
    <w:rsid w:val="001765FE"/>
    <w:rsid w:val="00181DFF"/>
    <w:rsid w:val="001823E5"/>
    <w:rsid w:val="0018254D"/>
    <w:rsid w:val="0018673A"/>
    <w:rsid w:val="0019050B"/>
    <w:rsid w:val="00190CD2"/>
    <w:rsid w:val="00191F94"/>
    <w:rsid w:val="00194A7D"/>
    <w:rsid w:val="00196266"/>
    <w:rsid w:val="001A358C"/>
    <w:rsid w:val="001A361D"/>
    <w:rsid w:val="001A4B66"/>
    <w:rsid w:val="001A5689"/>
    <w:rsid w:val="001B1BAF"/>
    <w:rsid w:val="001B25AF"/>
    <w:rsid w:val="001B3B77"/>
    <w:rsid w:val="001B5DA7"/>
    <w:rsid w:val="001B6236"/>
    <w:rsid w:val="001C0893"/>
    <w:rsid w:val="001C6F6F"/>
    <w:rsid w:val="001D6055"/>
    <w:rsid w:val="001E1C4D"/>
    <w:rsid w:val="001E545E"/>
    <w:rsid w:val="001F0656"/>
    <w:rsid w:val="001F26AC"/>
    <w:rsid w:val="001F2BC9"/>
    <w:rsid w:val="001F7039"/>
    <w:rsid w:val="002041DF"/>
    <w:rsid w:val="00206294"/>
    <w:rsid w:val="00210DF9"/>
    <w:rsid w:val="0021180B"/>
    <w:rsid w:val="00212608"/>
    <w:rsid w:val="00216315"/>
    <w:rsid w:val="00217762"/>
    <w:rsid w:val="002200E2"/>
    <w:rsid w:val="002206D8"/>
    <w:rsid w:val="00220FEB"/>
    <w:rsid w:val="0022328E"/>
    <w:rsid w:val="00223A36"/>
    <w:rsid w:val="00226AF9"/>
    <w:rsid w:val="00230505"/>
    <w:rsid w:val="00234DEF"/>
    <w:rsid w:val="002437B6"/>
    <w:rsid w:val="00244ADB"/>
    <w:rsid w:val="0025146C"/>
    <w:rsid w:val="00251A3A"/>
    <w:rsid w:val="00256FEE"/>
    <w:rsid w:val="00257D3E"/>
    <w:rsid w:val="00264EB6"/>
    <w:rsid w:val="0026593B"/>
    <w:rsid w:val="00267E69"/>
    <w:rsid w:val="00270307"/>
    <w:rsid w:val="00271E83"/>
    <w:rsid w:val="00273BA3"/>
    <w:rsid w:val="00276B65"/>
    <w:rsid w:val="00276CFC"/>
    <w:rsid w:val="00286C06"/>
    <w:rsid w:val="002901A8"/>
    <w:rsid w:val="002941D2"/>
    <w:rsid w:val="00297F92"/>
    <w:rsid w:val="002A2155"/>
    <w:rsid w:val="002A3913"/>
    <w:rsid w:val="002B036C"/>
    <w:rsid w:val="002B15A8"/>
    <w:rsid w:val="002B5216"/>
    <w:rsid w:val="002C073A"/>
    <w:rsid w:val="002C1AD8"/>
    <w:rsid w:val="002C41B4"/>
    <w:rsid w:val="002D5D23"/>
    <w:rsid w:val="002D6470"/>
    <w:rsid w:val="00306AB7"/>
    <w:rsid w:val="00307B19"/>
    <w:rsid w:val="00310362"/>
    <w:rsid w:val="0031172C"/>
    <w:rsid w:val="00312D3C"/>
    <w:rsid w:val="00313255"/>
    <w:rsid w:val="00320388"/>
    <w:rsid w:val="00320B44"/>
    <w:rsid w:val="00320C75"/>
    <w:rsid w:val="00326F06"/>
    <w:rsid w:val="0033089A"/>
    <w:rsid w:val="00332B23"/>
    <w:rsid w:val="003335AD"/>
    <w:rsid w:val="00334066"/>
    <w:rsid w:val="003416AE"/>
    <w:rsid w:val="00345C2D"/>
    <w:rsid w:val="0035154F"/>
    <w:rsid w:val="00352366"/>
    <w:rsid w:val="00354D9C"/>
    <w:rsid w:val="0035589D"/>
    <w:rsid w:val="0036036E"/>
    <w:rsid w:val="003622EC"/>
    <w:rsid w:val="0036450B"/>
    <w:rsid w:val="0036598A"/>
    <w:rsid w:val="0036618C"/>
    <w:rsid w:val="0036721D"/>
    <w:rsid w:val="003740E8"/>
    <w:rsid w:val="003763C3"/>
    <w:rsid w:val="003771C8"/>
    <w:rsid w:val="00384949"/>
    <w:rsid w:val="00394922"/>
    <w:rsid w:val="003954EA"/>
    <w:rsid w:val="00396319"/>
    <w:rsid w:val="00396553"/>
    <w:rsid w:val="003A1D8D"/>
    <w:rsid w:val="003A4AFC"/>
    <w:rsid w:val="003A78CB"/>
    <w:rsid w:val="003A7A36"/>
    <w:rsid w:val="003A7AED"/>
    <w:rsid w:val="003B067F"/>
    <w:rsid w:val="003B084D"/>
    <w:rsid w:val="003B4E7E"/>
    <w:rsid w:val="003D0130"/>
    <w:rsid w:val="003D1A1A"/>
    <w:rsid w:val="003D6299"/>
    <w:rsid w:val="003E1F01"/>
    <w:rsid w:val="003E414E"/>
    <w:rsid w:val="003F49D2"/>
    <w:rsid w:val="003F5412"/>
    <w:rsid w:val="003F7217"/>
    <w:rsid w:val="00402261"/>
    <w:rsid w:val="00404D4F"/>
    <w:rsid w:val="00406C64"/>
    <w:rsid w:val="004078AD"/>
    <w:rsid w:val="00411C09"/>
    <w:rsid w:val="004233A0"/>
    <w:rsid w:val="004407AF"/>
    <w:rsid w:val="0044206F"/>
    <w:rsid w:val="00452D53"/>
    <w:rsid w:val="00453957"/>
    <w:rsid w:val="00456106"/>
    <w:rsid w:val="004627FD"/>
    <w:rsid w:val="00463070"/>
    <w:rsid w:val="0046489F"/>
    <w:rsid w:val="004659FE"/>
    <w:rsid w:val="004670E3"/>
    <w:rsid w:val="00467877"/>
    <w:rsid w:val="00471D32"/>
    <w:rsid w:val="004768D6"/>
    <w:rsid w:val="004769F0"/>
    <w:rsid w:val="0048614D"/>
    <w:rsid w:val="00487842"/>
    <w:rsid w:val="00490669"/>
    <w:rsid w:val="004907E8"/>
    <w:rsid w:val="004A4621"/>
    <w:rsid w:val="004A5B90"/>
    <w:rsid w:val="004A5C2E"/>
    <w:rsid w:val="004A616A"/>
    <w:rsid w:val="004B47D5"/>
    <w:rsid w:val="004B72DE"/>
    <w:rsid w:val="004D2577"/>
    <w:rsid w:val="004D7AC0"/>
    <w:rsid w:val="004E3EAB"/>
    <w:rsid w:val="004E5143"/>
    <w:rsid w:val="004F180A"/>
    <w:rsid w:val="00505891"/>
    <w:rsid w:val="00511423"/>
    <w:rsid w:val="0051447E"/>
    <w:rsid w:val="005160C7"/>
    <w:rsid w:val="005175B1"/>
    <w:rsid w:val="00517E0D"/>
    <w:rsid w:val="005232B4"/>
    <w:rsid w:val="00526457"/>
    <w:rsid w:val="00530490"/>
    <w:rsid w:val="00532947"/>
    <w:rsid w:val="00535BFD"/>
    <w:rsid w:val="00540EF1"/>
    <w:rsid w:val="005433F8"/>
    <w:rsid w:val="005507D1"/>
    <w:rsid w:val="005511EB"/>
    <w:rsid w:val="00552EE9"/>
    <w:rsid w:val="005608CF"/>
    <w:rsid w:val="00561572"/>
    <w:rsid w:val="005635BB"/>
    <w:rsid w:val="00565B13"/>
    <w:rsid w:val="00567330"/>
    <w:rsid w:val="00573401"/>
    <w:rsid w:val="005748B7"/>
    <w:rsid w:val="005869A5"/>
    <w:rsid w:val="00586E24"/>
    <w:rsid w:val="00594886"/>
    <w:rsid w:val="005952B9"/>
    <w:rsid w:val="005A0EEA"/>
    <w:rsid w:val="005A1227"/>
    <w:rsid w:val="005A2B0D"/>
    <w:rsid w:val="005A4534"/>
    <w:rsid w:val="005A5784"/>
    <w:rsid w:val="005B1729"/>
    <w:rsid w:val="005B336C"/>
    <w:rsid w:val="005B5329"/>
    <w:rsid w:val="005B67CB"/>
    <w:rsid w:val="005C5732"/>
    <w:rsid w:val="005C5BCF"/>
    <w:rsid w:val="005D1194"/>
    <w:rsid w:val="005E040D"/>
    <w:rsid w:val="005E76FA"/>
    <w:rsid w:val="005E7EB7"/>
    <w:rsid w:val="005F211D"/>
    <w:rsid w:val="00600680"/>
    <w:rsid w:val="0060699A"/>
    <w:rsid w:val="00611356"/>
    <w:rsid w:val="00617579"/>
    <w:rsid w:val="006178DA"/>
    <w:rsid w:val="00617B34"/>
    <w:rsid w:val="00623A95"/>
    <w:rsid w:val="00623EA3"/>
    <w:rsid w:val="0062411F"/>
    <w:rsid w:val="00625CB3"/>
    <w:rsid w:val="006407D6"/>
    <w:rsid w:val="006410BA"/>
    <w:rsid w:val="00645050"/>
    <w:rsid w:val="00646617"/>
    <w:rsid w:val="00651D2A"/>
    <w:rsid w:val="00651FBA"/>
    <w:rsid w:val="00656E60"/>
    <w:rsid w:val="00657386"/>
    <w:rsid w:val="00662662"/>
    <w:rsid w:val="00670239"/>
    <w:rsid w:val="00671A9A"/>
    <w:rsid w:val="00672077"/>
    <w:rsid w:val="00673AD7"/>
    <w:rsid w:val="006768C4"/>
    <w:rsid w:val="0068552C"/>
    <w:rsid w:val="0069638D"/>
    <w:rsid w:val="00696851"/>
    <w:rsid w:val="00696E1C"/>
    <w:rsid w:val="006A41D2"/>
    <w:rsid w:val="006B70FB"/>
    <w:rsid w:val="006B721B"/>
    <w:rsid w:val="006D7856"/>
    <w:rsid w:val="006E34D7"/>
    <w:rsid w:val="006E69DD"/>
    <w:rsid w:val="006F242F"/>
    <w:rsid w:val="006F4127"/>
    <w:rsid w:val="0071126D"/>
    <w:rsid w:val="00714490"/>
    <w:rsid w:val="007354E2"/>
    <w:rsid w:val="00741D1A"/>
    <w:rsid w:val="00745C1A"/>
    <w:rsid w:val="00751AF4"/>
    <w:rsid w:val="0075669F"/>
    <w:rsid w:val="007579BC"/>
    <w:rsid w:val="00764456"/>
    <w:rsid w:val="007658D0"/>
    <w:rsid w:val="00770CA3"/>
    <w:rsid w:val="0077227F"/>
    <w:rsid w:val="00774A28"/>
    <w:rsid w:val="007754F5"/>
    <w:rsid w:val="007809B3"/>
    <w:rsid w:val="00783486"/>
    <w:rsid w:val="00786F0E"/>
    <w:rsid w:val="007876B8"/>
    <w:rsid w:val="007906A5"/>
    <w:rsid w:val="00790704"/>
    <w:rsid w:val="007A5322"/>
    <w:rsid w:val="007A754C"/>
    <w:rsid w:val="007B0B6B"/>
    <w:rsid w:val="007B37B6"/>
    <w:rsid w:val="007B75A3"/>
    <w:rsid w:val="007B7685"/>
    <w:rsid w:val="007C2979"/>
    <w:rsid w:val="007C6058"/>
    <w:rsid w:val="007D0919"/>
    <w:rsid w:val="007D1035"/>
    <w:rsid w:val="007D31DE"/>
    <w:rsid w:val="007E66D4"/>
    <w:rsid w:val="007F0FE9"/>
    <w:rsid w:val="007F115B"/>
    <w:rsid w:val="007F3727"/>
    <w:rsid w:val="007F4530"/>
    <w:rsid w:val="007F7C46"/>
    <w:rsid w:val="0080012B"/>
    <w:rsid w:val="00803E5A"/>
    <w:rsid w:val="00805C18"/>
    <w:rsid w:val="00813BB9"/>
    <w:rsid w:val="00815575"/>
    <w:rsid w:val="008206AC"/>
    <w:rsid w:val="008307C3"/>
    <w:rsid w:val="00833E14"/>
    <w:rsid w:val="0083662E"/>
    <w:rsid w:val="00845AE6"/>
    <w:rsid w:val="00851FF1"/>
    <w:rsid w:val="00852AD1"/>
    <w:rsid w:val="00854072"/>
    <w:rsid w:val="00854187"/>
    <w:rsid w:val="008649C7"/>
    <w:rsid w:val="00864F37"/>
    <w:rsid w:val="00874796"/>
    <w:rsid w:val="00875A89"/>
    <w:rsid w:val="00892FB9"/>
    <w:rsid w:val="008931A7"/>
    <w:rsid w:val="00897040"/>
    <w:rsid w:val="0089772C"/>
    <w:rsid w:val="008A38DE"/>
    <w:rsid w:val="008A4D83"/>
    <w:rsid w:val="008A54BB"/>
    <w:rsid w:val="008A5BA8"/>
    <w:rsid w:val="008A639C"/>
    <w:rsid w:val="008C3B50"/>
    <w:rsid w:val="008C631F"/>
    <w:rsid w:val="008C78DF"/>
    <w:rsid w:val="008D07B1"/>
    <w:rsid w:val="008D0E2E"/>
    <w:rsid w:val="008D0EB2"/>
    <w:rsid w:val="008E19B7"/>
    <w:rsid w:val="008E410E"/>
    <w:rsid w:val="008F2C29"/>
    <w:rsid w:val="008F328A"/>
    <w:rsid w:val="008F3BBD"/>
    <w:rsid w:val="009009E7"/>
    <w:rsid w:val="009053DB"/>
    <w:rsid w:val="00906E4A"/>
    <w:rsid w:val="0091196D"/>
    <w:rsid w:val="009124E2"/>
    <w:rsid w:val="0091350D"/>
    <w:rsid w:val="00914D79"/>
    <w:rsid w:val="00921B4B"/>
    <w:rsid w:val="00923E71"/>
    <w:rsid w:val="00946F12"/>
    <w:rsid w:val="00950C38"/>
    <w:rsid w:val="00951D9B"/>
    <w:rsid w:val="00952675"/>
    <w:rsid w:val="00952A86"/>
    <w:rsid w:val="00952FD9"/>
    <w:rsid w:val="00953C90"/>
    <w:rsid w:val="00961E75"/>
    <w:rsid w:val="00967248"/>
    <w:rsid w:val="00975082"/>
    <w:rsid w:val="0097722C"/>
    <w:rsid w:val="00980780"/>
    <w:rsid w:val="009838C6"/>
    <w:rsid w:val="00984078"/>
    <w:rsid w:val="00993AB0"/>
    <w:rsid w:val="00996FF8"/>
    <w:rsid w:val="009A3330"/>
    <w:rsid w:val="009A4CD1"/>
    <w:rsid w:val="009B2B33"/>
    <w:rsid w:val="009B4AAC"/>
    <w:rsid w:val="009C2FE5"/>
    <w:rsid w:val="009C383A"/>
    <w:rsid w:val="009C3B55"/>
    <w:rsid w:val="009C3CE4"/>
    <w:rsid w:val="009C7A06"/>
    <w:rsid w:val="009E218D"/>
    <w:rsid w:val="009E42AE"/>
    <w:rsid w:val="009E7346"/>
    <w:rsid w:val="009F0300"/>
    <w:rsid w:val="009F0BA1"/>
    <w:rsid w:val="009F3A82"/>
    <w:rsid w:val="009F3EA2"/>
    <w:rsid w:val="00A0043F"/>
    <w:rsid w:val="00A01437"/>
    <w:rsid w:val="00A04C74"/>
    <w:rsid w:val="00A06650"/>
    <w:rsid w:val="00A068B8"/>
    <w:rsid w:val="00A0730F"/>
    <w:rsid w:val="00A0775D"/>
    <w:rsid w:val="00A108FF"/>
    <w:rsid w:val="00A1130D"/>
    <w:rsid w:val="00A1243B"/>
    <w:rsid w:val="00A12B22"/>
    <w:rsid w:val="00A205C6"/>
    <w:rsid w:val="00A309D8"/>
    <w:rsid w:val="00A30C93"/>
    <w:rsid w:val="00A31DA8"/>
    <w:rsid w:val="00A332EB"/>
    <w:rsid w:val="00A33A21"/>
    <w:rsid w:val="00A36D58"/>
    <w:rsid w:val="00A40423"/>
    <w:rsid w:val="00A42F5A"/>
    <w:rsid w:val="00A45693"/>
    <w:rsid w:val="00A45A0B"/>
    <w:rsid w:val="00A50068"/>
    <w:rsid w:val="00A51297"/>
    <w:rsid w:val="00A51886"/>
    <w:rsid w:val="00A669EB"/>
    <w:rsid w:val="00A67300"/>
    <w:rsid w:val="00A677D6"/>
    <w:rsid w:val="00A7090A"/>
    <w:rsid w:val="00A815AC"/>
    <w:rsid w:val="00A81A41"/>
    <w:rsid w:val="00A82DE6"/>
    <w:rsid w:val="00A83789"/>
    <w:rsid w:val="00A8530E"/>
    <w:rsid w:val="00A86B48"/>
    <w:rsid w:val="00A93569"/>
    <w:rsid w:val="00A94119"/>
    <w:rsid w:val="00A95509"/>
    <w:rsid w:val="00A9552F"/>
    <w:rsid w:val="00A97D78"/>
    <w:rsid w:val="00AA3471"/>
    <w:rsid w:val="00AA4CC3"/>
    <w:rsid w:val="00AA559C"/>
    <w:rsid w:val="00AA7CFC"/>
    <w:rsid w:val="00AB0270"/>
    <w:rsid w:val="00AB19F6"/>
    <w:rsid w:val="00AB1E6B"/>
    <w:rsid w:val="00AB2A01"/>
    <w:rsid w:val="00AB6A61"/>
    <w:rsid w:val="00AC1688"/>
    <w:rsid w:val="00AC29C1"/>
    <w:rsid w:val="00AC787B"/>
    <w:rsid w:val="00AD3FC8"/>
    <w:rsid w:val="00AD4171"/>
    <w:rsid w:val="00AE3E0D"/>
    <w:rsid w:val="00AE7E9F"/>
    <w:rsid w:val="00AF52D5"/>
    <w:rsid w:val="00AF5395"/>
    <w:rsid w:val="00B0094E"/>
    <w:rsid w:val="00B03A61"/>
    <w:rsid w:val="00B11297"/>
    <w:rsid w:val="00B11B30"/>
    <w:rsid w:val="00B11DFC"/>
    <w:rsid w:val="00B1345D"/>
    <w:rsid w:val="00B179B0"/>
    <w:rsid w:val="00B17C91"/>
    <w:rsid w:val="00B246B3"/>
    <w:rsid w:val="00B26C04"/>
    <w:rsid w:val="00B3508C"/>
    <w:rsid w:val="00B360AB"/>
    <w:rsid w:val="00B36628"/>
    <w:rsid w:val="00B41779"/>
    <w:rsid w:val="00B4276A"/>
    <w:rsid w:val="00B43237"/>
    <w:rsid w:val="00B46B82"/>
    <w:rsid w:val="00B47DCE"/>
    <w:rsid w:val="00B47F8F"/>
    <w:rsid w:val="00B566DF"/>
    <w:rsid w:val="00B660C5"/>
    <w:rsid w:val="00B67691"/>
    <w:rsid w:val="00B67CEB"/>
    <w:rsid w:val="00B70D2C"/>
    <w:rsid w:val="00B73F5F"/>
    <w:rsid w:val="00B74CB7"/>
    <w:rsid w:val="00B773FC"/>
    <w:rsid w:val="00B77B54"/>
    <w:rsid w:val="00B81E4E"/>
    <w:rsid w:val="00B82992"/>
    <w:rsid w:val="00B8571C"/>
    <w:rsid w:val="00B90634"/>
    <w:rsid w:val="00B94EAB"/>
    <w:rsid w:val="00BA4891"/>
    <w:rsid w:val="00BA48DF"/>
    <w:rsid w:val="00BA683E"/>
    <w:rsid w:val="00BA78DF"/>
    <w:rsid w:val="00BB40BF"/>
    <w:rsid w:val="00BB4CCB"/>
    <w:rsid w:val="00BB536F"/>
    <w:rsid w:val="00BB6491"/>
    <w:rsid w:val="00BB6B22"/>
    <w:rsid w:val="00BC108C"/>
    <w:rsid w:val="00BC305E"/>
    <w:rsid w:val="00BC30EF"/>
    <w:rsid w:val="00BC4426"/>
    <w:rsid w:val="00BC4E21"/>
    <w:rsid w:val="00BD2399"/>
    <w:rsid w:val="00BD4610"/>
    <w:rsid w:val="00BF1F75"/>
    <w:rsid w:val="00BF4ABD"/>
    <w:rsid w:val="00BF52AE"/>
    <w:rsid w:val="00C0291E"/>
    <w:rsid w:val="00C137EF"/>
    <w:rsid w:val="00C220D6"/>
    <w:rsid w:val="00C235AC"/>
    <w:rsid w:val="00C275FB"/>
    <w:rsid w:val="00C355EC"/>
    <w:rsid w:val="00C41FB8"/>
    <w:rsid w:val="00C462CF"/>
    <w:rsid w:val="00C5127D"/>
    <w:rsid w:val="00C535C6"/>
    <w:rsid w:val="00C5493A"/>
    <w:rsid w:val="00C54FFD"/>
    <w:rsid w:val="00C57216"/>
    <w:rsid w:val="00C70B03"/>
    <w:rsid w:val="00C71002"/>
    <w:rsid w:val="00C7324F"/>
    <w:rsid w:val="00C7325C"/>
    <w:rsid w:val="00C82ED0"/>
    <w:rsid w:val="00C84EE1"/>
    <w:rsid w:val="00C86CB8"/>
    <w:rsid w:val="00C8746B"/>
    <w:rsid w:val="00C94E68"/>
    <w:rsid w:val="00C97DB0"/>
    <w:rsid w:val="00C97E2F"/>
    <w:rsid w:val="00CA47A5"/>
    <w:rsid w:val="00CB0C37"/>
    <w:rsid w:val="00CB2617"/>
    <w:rsid w:val="00CC009F"/>
    <w:rsid w:val="00CC01BC"/>
    <w:rsid w:val="00CC0F7B"/>
    <w:rsid w:val="00CC4402"/>
    <w:rsid w:val="00CC6B9D"/>
    <w:rsid w:val="00CD6BC3"/>
    <w:rsid w:val="00CE27A3"/>
    <w:rsid w:val="00CE42A1"/>
    <w:rsid w:val="00CE787B"/>
    <w:rsid w:val="00CF0EBD"/>
    <w:rsid w:val="00CF28A9"/>
    <w:rsid w:val="00D05FA1"/>
    <w:rsid w:val="00D06C26"/>
    <w:rsid w:val="00D118BA"/>
    <w:rsid w:val="00D13AE2"/>
    <w:rsid w:val="00D1606D"/>
    <w:rsid w:val="00D23400"/>
    <w:rsid w:val="00D27F78"/>
    <w:rsid w:val="00D31F9F"/>
    <w:rsid w:val="00D353E9"/>
    <w:rsid w:val="00D35870"/>
    <w:rsid w:val="00D360DB"/>
    <w:rsid w:val="00D363F4"/>
    <w:rsid w:val="00D4031E"/>
    <w:rsid w:val="00D4449F"/>
    <w:rsid w:val="00D508C7"/>
    <w:rsid w:val="00D55FDE"/>
    <w:rsid w:val="00D561A0"/>
    <w:rsid w:val="00D63D79"/>
    <w:rsid w:val="00D658B6"/>
    <w:rsid w:val="00D86386"/>
    <w:rsid w:val="00D87302"/>
    <w:rsid w:val="00D87F1C"/>
    <w:rsid w:val="00D903C8"/>
    <w:rsid w:val="00DB066E"/>
    <w:rsid w:val="00DB4CC1"/>
    <w:rsid w:val="00DB53AC"/>
    <w:rsid w:val="00DB71CF"/>
    <w:rsid w:val="00DB7DFB"/>
    <w:rsid w:val="00DC04FD"/>
    <w:rsid w:val="00DD0E94"/>
    <w:rsid w:val="00DD3961"/>
    <w:rsid w:val="00DE053B"/>
    <w:rsid w:val="00DE085A"/>
    <w:rsid w:val="00DE1893"/>
    <w:rsid w:val="00DE2153"/>
    <w:rsid w:val="00DE74B7"/>
    <w:rsid w:val="00DF0664"/>
    <w:rsid w:val="00DF3A89"/>
    <w:rsid w:val="00DF79D9"/>
    <w:rsid w:val="00E03373"/>
    <w:rsid w:val="00E04592"/>
    <w:rsid w:val="00E05BB4"/>
    <w:rsid w:val="00E066F5"/>
    <w:rsid w:val="00E06FA0"/>
    <w:rsid w:val="00E112F5"/>
    <w:rsid w:val="00E15F21"/>
    <w:rsid w:val="00E20AD4"/>
    <w:rsid w:val="00E21214"/>
    <w:rsid w:val="00E22BB4"/>
    <w:rsid w:val="00E27E52"/>
    <w:rsid w:val="00E309CA"/>
    <w:rsid w:val="00E35055"/>
    <w:rsid w:val="00E36D0A"/>
    <w:rsid w:val="00E3725C"/>
    <w:rsid w:val="00E43C26"/>
    <w:rsid w:val="00E44E86"/>
    <w:rsid w:val="00E46A0B"/>
    <w:rsid w:val="00E509CF"/>
    <w:rsid w:val="00E71675"/>
    <w:rsid w:val="00E74C01"/>
    <w:rsid w:val="00E81610"/>
    <w:rsid w:val="00E81AF2"/>
    <w:rsid w:val="00E838B3"/>
    <w:rsid w:val="00E83B5B"/>
    <w:rsid w:val="00E85B78"/>
    <w:rsid w:val="00E90E59"/>
    <w:rsid w:val="00E916AD"/>
    <w:rsid w:val="00E91A3D"/>
    <w:rsid w:val="00EA1070"/>
    <w:rsid w:val="00EA390A"/>
    <w:rsid w:val="00EA4361"/>
    <w:rsid w:val="00EA493B"/>
    <w:rsid w:val="00EA7DD7"/>
    <w:rsid w:val="00EB048B"/>
    <w:rsid w:val="00EB232E"/>
    <w:rsid w:val="00EC2037"/>
    <w:rsid w:val="00EC49F9"/>
    <w:rsid w:val="00EC7052"/>
    <w:rsid w:val="00ED26BA"/>
    <w:rsid w:val="00ED55A1"/>
    <w:rsid w:val="00ED5B8D"/>
    <w:rsid w:val="00ED628D"/>
    <w:rsid w:val="00EE4514"/>
    <w:rsid w:val="00EE69D4"/>
    <w:rsid w:val="00EE778C"/>
    <w:rsid w:val="00EE78D7"/>
    <w:rsid w:val="00EF471C"/>
    <w:rsid w:val="00EF77BD"/>
    <w:rsid w:val="00F1546F"/>
    <w:rsid w:val="00F1663D"/>
    <w:rsid w:val="00F213DC"/>
    <w:rsid w:val="00F30A70"/>
    <w:rsid w:val="00F30F3A"/>
    <w:rsid w:val="00F31C14"/>
    <w:rsid w:val="00F37F98"/>
    <w:rsid w:val="00F442CF"/>
    <w:rsid w:val="00F45556"/>
    <w:rsid w:val="00F45922"/>
    <w:rsid w:val="00F47105"/>
    <w:rsid w:val="00F5139C"/>
    <w:rsid w:val="00F51B5D"/>
    <w:rsid w:val="00F61B1D"/>
    <w:rsid w:val="00F6243F"/>
    <w:rsid w:val="00F679F0"/>
    <w:rsid w:val="00F7007A"/>
    <w:rsid w:val="00F705BC"/>
    <w:rsid w:val="00F711A7"/>
    <w:rsid w:val="00F72317"/>
    <w:rsid w:val="00F762E7"/>
    <w:rsid w:val="00F80675"/>
    <w:rsid w:val="00F86657"/>
    <w:rsid w:val="00F9240E"/>
    <w:rsid w:val="00F93857"/>
    <w:rsid w:val="00F93AED"/>
    <w:rsid w:val="00F9406C"/>
    <w:rsid w:val="00FA07BE"/>
    <w:rsid w:val="00FA1356"/>
    <w:rsid w:val="00FA278A"/>
    <w:rsid w:val="00FA2D50"/>
    <w:rsid w:val="00FA3B23"/>
    <w:rsid w:val="00FA6548"/>
    <w:rsid w:val="00FB08EB"/>
    <w:rsid w:val="00FB16C8"/>
    <w:rsid w:val="00FB21C6"/>
    <w:rsid w:val="00FB38F4"/>
    <w:rsid w:val="00FB3A6D"/>
    <w:rsid w:val="00FB6B43"/>
    <w:rsid w:val="00FC1120"/>
    <w:rsid w:val="00FC45D7"/>
    <w:rsid w:val="00FC68F6"/>
    <w:rsid w:val="00FC6F72"/>
    <w:rsid w:val="00FD082D"/>
    <w:rsid w:val="00FD3B0E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7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B90"/>
  </w:style>
  <w:style w:type="paragraph" w:styleId="Piedepgina">
    <w:name w:val="footer"/>
    <w:basedOn w:val="Normal"/>
    <w:link w:val="PiedepginaCar"/>
    <w:uiPriority w:val="99"/>
    <w:unhideWhenUsed/>
    <w:rsid w:val="004A5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B90"/>
  </w:style>
  <w:style w:type="paragraph" w:styleId="Textodeglobo">
    <w:name w:val="Balloon Text"/>
    <w:basedOn w:val="Normal"/>
    <w:link w:val="TextodegloboCar"/>
    <w:uiPriority w:val="99"/>
    <w:semiHidden/>
    <w:unhideWhenUsed/>
    <w:rsid w:val="004A5B9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5B90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230505"/>
    <w:rPr>
      <w:rFonts w:eastAsia="Cambr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A3B23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A3B23"/>
    <w:rPr>
      <w:rFonts w:eastAsia="Cambria"/>
      <w:sz w:val="22"/>
      <w:szCs w:val="22"/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76B6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90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6A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906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6A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06A5"/>
    <w:rPr>
      <w:b/>
      <w:bCs/>
      <w:sz w:val="20"/>
      <w:szCs w:val="20"/>
    </w:rPr>
  </w:style>
  <w:style w:type="paragraph" w:customStyle="1" w:styleId="Default">
    <w:name w:val="Default"/>
    <w:rsid w:val="00EE78D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5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A4534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A45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DF00-F412-473C-B5B3-08B4AA7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2320</Words>
  <Characters>12763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margaritte</dc:creator>
  <cp:lastModifiedBy>Usuario</cp:lastModifiedBy>
  <cp:revision>8</cp:revision>
  <cp:lastPrinted>2020-02-14T19:08:00Z</cp:lastPrinted>
  <dcterms:created xsi:type="dcterms:W3CDTF">2020-02-07T23:42:00Z</dcterms:created>
  <dcterms:modified xsi:type="dcterms:W3CDTF">2020-03-12T21:29:00Z</dcterms:modified>
</cp:coreProperties>
</file>