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D4E" w:rsidRPr="00507461" w:rsidRDefault="005032BC" w:rsidP="00175F98">
      <w:pPr>
        <w:pStyle w:val="Sinespaciado"/>
        <w:jc w:val="center"/>
        <w:rPr>
          <w:rFonts w:ascii="Arial" w:hAnsi="Arial" w:cs="Arial"/>
          <w:b/>
          <w:sz w:val="28"/>
          <w:szCs w:val="28"/>
        </w:rPr>
      </w:pPr>
      <w:bookmarkStart w:id="0" w:name="_GoBack"/>
      <w:bookmarkEnd w:id="0"/>
      <w:r w:rsidRPr="00507461">
        <w:rPr>
          <w:rFonts w:ascii="Arial" w:hAnsi="Arial" w:cs="Arial"/>
          <w:b/>
          <w:sz w:val="28"/>
          <w:szCs w:val="28"/>
        </w:rPr>
        <w:t xml:space="preserve">ANEXO </w:t>
      </w:r>
      <w:r w:rsidR="004E0276">
        <w:rPr>
          <w:rFonts w:ascii="Arial" w:hAnsi="Arial" w:cs="Arial"/>
          <w:b/>
          <w:sz w:val="28"/>
          <w:szCs w:val="28"/>
        </w:rPr>
        <w:t>1</w:t>
      </w:r>
    </w:p>
    <w:p w:rsidR="00847D4E" w:rsidRPr="00507461" w:rsidRDefault="00847D4E" w:rsidP="00175F98">
      <w:pPr>
        <w:pStyle w:val="Sinespaciado"/>
        <w:jc w:val="center"/>
        <w:rPr>
          <w:rFonts w:ascii="Arial" w:hAnsi="Arial" w:cs="Arial"/>
          <w:b/>
          <w:sz w:val="28"/>
          <w:szCs w:val="28"/>
        </w:rPr>
      </w:pPr>
    </w:p>
    <w:p w:rsidR="00636E77" w:rsidRPr="00507461" w:rsidRDefault="005032BC" w:rsidP="00175F98">
      <w:pPr>
        <w:pStyle w:val="Sinespaciado"/>
        <w:jc w:val="center"/>
        <w:rPr>
          <w:rFonts w:ascii="Arial" w:hAnsi="Arial" w:cs="Arial"/>
          <w:b/>
          <w:sz w:val="28"/>
          <w:szCs w:val="28"/>
        </w:rPr>
      </w:pPr>
      <w:r w:rsidRPr="00507461">
        <w:rPr>
          <w:rFonts w:ascii="Arial" w:hAnsi="Arial" w:cs="Arial"/>
          <w:b/>
          <w:sz w:val="28"/>
          <w:szCs w:val="28"/>
        </w:rPr>
        <w:t>PRESUPUESTO DE EGRESOS201</w:t>
      </w:r>
      <w:r w:rsidR="00802F5E">
        <w:rPr>
          <w:rFonts w:ascii="Arial" w:hAnsi="Arial" w:cs="Arial"/>
          <w:b/>
          <w:sz w:val="28"/>
          <w:szCs w:val="28"/>
        </w:rPr>
        <w:t>9</w:t>
      </w:r>
    </w:p>
    <w:p w:rsidR="005032BC" w:rsidRPr="00011B7B" w:rsidRDefault="005032BC" w:rsidP="005032BC">
      <w:pPr>
        <w:rPr>
          <w:rFonts w:ascii="Arial" w:hAnsi="Arial" w:cs="Arial"/>
          <w:szCs w:val="32"/>
        </w:rPr>
      </w:pPr>
    </w:p>
    <w:p w:rsidR="00DC5AD2" w:rsidRPr="00507461" w:rsidRDefault="00DC5AD2" w:rsidP="00DC5AD2">
      <w:pPr>
        <w:autoSpaceDE w:val="0"/>
        <w:autoSpaceDN w:val="0"/>
        <w:adjustRightInd w:val="0"/>
        <w:spacing w:after="0"/>
        <w:jc w:val="both"/>
        <w:rPr>
          <w:rFonts w:ascii="Arial" w:hAnsi="Arial" w:cs="Arial"/>
          <w:b/>
        </w:rPr>
      </w:pPr>
      <w:r w:rsidRPr="00507461">
        <w:rPr>
          <w:rFonts w:ascii="Arial" w:hAnsi="Arial" w:cs="Arial"/>
          <w:b/>
        </w:rPr>
        <w:t xml:space="preserve">Cuadro </w:t>
      </w:r>
      <w:r w:rsidR="00F67021" w:rsidRPr="00507461">
        <w:rPr>
          <w:rFonts w:ascii="Arial" w:hAnsi="Arial" w:cs="Arial"/>
          <w:b/>
        </w:rPr>
        <w:t>1</w:t>
      </w:r>
      <w:r w:rsidRPr="00507461">
        <w:rPr>
          <w:rFonts w:ascii="Arial" w:hAnsi="Arial" w:cs="Arial"/>
          <w:b/>
        </w:rPr>
        <w:t>. Calendario del Presupuesto de Ingresos 201</w:t>
      </w:r>
      <w:r w:rsidR="00802F5E">
        <w:rPr>
          <w:rFonts w:ascii="Arial" w:hAnsi="Arial" w:cs="Arial"/>
          <w:b/>
        </w:rPr>
        <w:t>9</w:t>
      </w:r>
      <w:r w:rsidRPr="00507461">
        <w:rPr>
          <w:rFonts w:ascii="Arial" w:hAnsi="Arial" w:cs="Arial"/>
          <w:b/>
        </w:rPr>
        <w:t xml:space="preserve"> (Primer semestre)</w:t>
      </w:r>
    </w:p>
    <w:p w:rsidR="00643C1F" w:rsidRPr="00011B7B" w:rsidRDefault="00643C1F" w:rsidP="00DC5AD2">
      <w:pPr>
        <w:autoSpaceDE w:val="0"/>
        <w:autoSpaceDN w:val="0"/>
        <w:adjustRightInd w:val="0"/>
        <w:spacing w:after="0"/>
        <w:jc w:val="both"/>
        <w:rPr>
          <w:rFonts w:ascii="Arial" w:hAnsi="Arial" w:cs="Arial"/>
          <w:b/>
        </w:rPr>
      </w:pPr>
    </w:p>
    <w:tbl>
      <w:tblPr>
        <w:tblW w:w="5060" w:type="pct"/>
        <w:jc w:val="center"/>
        <w:tblLayout w:type="fixed"/>
        <w:tblCellMar>
          <w:left w:w="70" w:type="dxa"/>
          <w:right w:w="70" w:type="dxa"/>
        </w:tblCellMar>
        <w:tblLook w:val="04A0" w:firstRow="1" w:lastRow="0" w:firstColumn="1" w:lastColumn="0" w:noHBand="0" w:noVBand="1"/>
      </w:tblPr>
      <w:tblGrid>
        <w:gridCol w:w="577"/>
        <w:gridCol w:w="2815"/>
        <w:gridCol w:w="2003"/>
        <w:gridCol w:w="1301"/>
        <w:gridCol w:w="1325"/>
        <w:gridCol w:w="1325"/>
        <w:gridCol w:w="1325"/>
        <w:gridCol w:w="1325"/>
        <w:gridCol w:w="1306"/>
      </w:tblGrid>
      <w:tr w:rsidR="00A11ACA" w:rsidRPr="00310745" w:rsidTr="00234FC9">
        <w:trPr>
          <w:trHeight w:val="145"/>
          <w:tblHeader/>
          <w:jc w:val="center"/>
        </w:trPr>
        <w:tc>
          <w:tcPr>
            <w:tcW w:w="217"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A11ACA" w:rsidRPr="00234FC9" w:rsidRDefault="00A11ACA" w:rsidP="00BE1D3D">
            <w:pPr>
              <w:spacing w:after="0" w:line="240" w:lineRule="auto"/>
              <w:jc w:val="center"/>
              <w:rPr>
                <w:rFonts w:ascii="Arial" w:eastAsia="Times New Roman" w:hAnsi="Arial" w:cs="Arial"/>
                <w:color w:val="FFFFFF"/>
                <w:sz w:val="16"/>
                <w:szCs w:val="16"/>
                <w:lang w:eastAsia="es-MX"/>
              </w:rPr>
            </w:pPr>
          </w:p>
        </w:tc>
        <w:tc>
          <w:tcPr>
            <w:tcW w:w="1058"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CONCEPTO</w:t>
            </w:r>
          </w:p>
        </w:tc>
        <w:tc>
          <w:tcPr>
            <w:tcW w:w="753"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ANUAL</w:t>
            </w:r>
          </w:p>
        </w:tc>
        <w:tc>
          <w:tcPr>
            <w:tcW w:w="489"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Enero</w:t>
            </w:r>
          </w:p>
        </w:tc>
        <w:tc>
          <w:tcPr>
            <w:tcW w:w="498"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Febrero</w:t>
            </w:r>
          </w:p>
        </w:tc>
        <w:tc>
          <w:tcPr>
            <w:tcW w:w="498"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Marzo</w:t>
            </w:r>
          </w:p>
        </w:tc>
        <w:tc>
          <w:tcPr>
            <w:tcW w:w="498"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Abril</w:t>
            </w:r>
          </w:p>
        </w:tc>
        <w:tc>
          <w:tcPr>
            <w:tcW w:w="498"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Mayo</w:t>
            </w:r>
          </w:p>
        </w:tc>
        <w:tc>
          <w:tcPr>
            <w:tcW w:w="491"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Junio</w:t>
            </w:r>
          </w:p>
        </w:tc>
      </w:tr>
      <w:tr w:rsidR="00056AB7" w:rsidRPr="00310745" w:rsidTr="00234FC9">
        <w:trPr>
          <w:trHeight w:val="172"/>
          <w:jc w:val="center"/>
        </w:trPr>
        <w:tc>
          <w:tcPr>
            <w:tcW w:w="217" w:type="pct"/>
            <w:tcBorders>
              <w:top w:val="nil"/>
              <w:left w:val="single" w:sz="4" w:space="0" w:color="auto"/>
              <w:bottom w:val="single" w:sz="4" w:space="0" w:color="auto"/>
              <w:right w:val="single" w:sz="4" w:space="0" w:color="auto"/>
            </w:tcBorders>
            <w:shd w:val="clear" w:color="auto" w:fill="C0504D"/>
            <w:noWrap/>
            <w:vAlign w:val="center"/>
            <w:hideMark/>
          </w:tcPr>
          <w:p w:rsidR="00056AB7" w:rsidRPr="00234FC9" w:rsidRDefault="00056AB7" w:rsidP="00BE1D3D">
            <w:pPr>
              <w:spacing w:after="0" w:line="240" w:lineRule="auto"/>
              <w:jc w:val="center"/>
              <w:rPr>
                <w:rFonts w:ascii="Arial" w:eastAsia="Times New Roman" w:hAnsi="Arial" w:cs="Arial"/>
                <w:color w:val="FFFFFF"/>
                <w:sz w:val="16"/>
                <w:szCs w:val="16"/>
                <w:lang w:eastAsia="es-MX"/>
              </w:rPr>
            </w:pPr>
          </w:p>
        </w:tc>
        <w:tc>
          <w:tcPr>
            <w:tcW w:w="1058" w:type="pct"/>
            <w:tcBorders>
              <w:top w:val="nil"/>
              <w:left w:val="nil"/>
              <w:bottom w:val="single" w:sz="4" w:space="0" w:color="auto"/>
              <w:right w:val="single" w:sz="4" w:space="0" w:color="auto"/>
            </w:tcBorders>
            <w:shd w:val="clear" w:color="auto" w:fill="C0504D"/>
            <w:noWrap/>
            <w:vAlign w:val="center"/>
            <w:hideMark/>
          </w:tcPr>
          <w:p w:rsidR="00056AB7" w:rsidRPr="00234FC9" w:rsidRDefault="00056AB7"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TOTAL</w:t>
            </w:r>
          </w:p>
        </w:tc>
        <w:tc>
          <w:tcPr>
            <w:tcW w:w="753" w:type="pct"/>
            <w:tcBorders>
              <w:top w:val="nil"/>
              <w:left w:val="nil"/>
              <w:bottom w:val="single" w:sz="4" w:space="0" w:color="auto"/>
              <w:right w:val="single" w:sz="4" w:space="0" w:color="auto"/>
            </w:tcBorders>
            <w:shd w:val="clear" w:color="auto" w:fill="C0504D"/>
            <w:noWrap/>
            <w:vAlign w:val="bottom"/>
            <w:hideMark/>
          </w:tcPr>
          <w:p w:rsidR="00056AB7" w:rsidRPr="00234FC9" w:rsidRDefault="00056AB7">
            <w:pPr>
              <w:rPr>
                <w:rFonts w:ascii="Arial" w:hAnsi="Arial" w:cs="Arial"/>
                <w:b/>
                <w:bCs/>
                <w:color w:val="FFFFFF"/>
                <w:sz w:val="16"/>
                <w:szCs w:val="16"/>
              </w:rPr>
            </w:pPr>
            <w:r w:rsidRPr="00234FC9">
              <w:rPr>
                <w:rFonts w:ascii="Arial" w:hAnsi="Arial" w:cs="Arial"/>
                <w:b/>
                <w:bCs/>
                <w:color w:val="FFFFFF"/>
                <w:sz w:val="16"/>
                <w:szCs w:val="16"/>
              </w:rPr>
              <w:t xml:space="preserve">        5,048,132,400.00 </w:t>
            </w:r>
          </w:p>
        </w:tc>
        <w:tc>
          <w:tcPr>
            <w:tcW w:w="489" w:type="pct"/>
            <w:tcBorders>
              <w:top w:val="nil"/>
              <w:left w:val="nil"/>
              <w:bottom w:val="single" w:sz="4" w:space="0" w:color="auto"/>
              <w:right w:val="single" w:sz="4" w:space="0" w:color="auto"/>
            </w:tcBorders>
            <w:shd w:val="clear" w:color="auto" w:fill="C0504D"/>
            <w:noWrap/>
            <w:vAlign w:val="bottom"/>
            <w:hideMark/>
          </w:tcPr>
          <w:p w:rsidR="00056AB7" w:rsidRPr="00234FC9" w:rsidRDefault="00056AB7">
            <w:pPr>
              <w:rPr>
                <w:rFonts w:ascii="Arial" w:hAnsi="Arial" w:cs="Arial"/>
                <w:b/>
                <w:bCs/>
                <w:color w:val="FFFFFF"/>
                <w:sz w:val="16"/>
                <w:szCs w:val="16"/>
              </w:rPr>
            </w:pPr>
            <w:r w:rsidRPr="00234FC9">
              <w:rPr>
                <w:rFonts w:ascii="Arial" w:hAnsi="Arial" w:cs="Arial"/>
                <w:b/>
                <w:bCs/>
                <w:color w:val="FFFFFF"/>
                <w:sz w:val="16"/>
                <w:szCs w:val="16"/>
              </w:rPr>
              <w:t xml:space="preserve">                389,564,685.00 </w:t>
            </w:r>
          </w:p>
        </w:tc>
        <w:tc>
          <w:tcPr>
            <w:tcW w:w="498" w:type="pct"/>
            <w:tcBorders>
              <w:top w:val="nil"/>
              <w:left w:val="nil"/>
              <w:bottom w:val="single" w:sz="4" w:space="0" w:color="auto"/>
              <w:right w:val="single" w:sz="4" w:space="0" w:color="auto"/>
            </w:tcBorders>
            <w:shd w:val="clear" w:color="auto" w:fill="C0504D"/>
            <w:noWrap/>
            <w:vAlign w:val="bottom"/>
            <w:hideMark/>
          </w:tcPr>
          <w:p w:rsidR="00056AB7" w:rsidRPr="00234FC9" w:rsidRDefault="00056AB7" w:rsidP="00056AB7">
            <w:pPr>
              <w:jc w:val="center"/>
              <w:rPr>
                <w:rFonts w:ascii="Arial" w:hAnsi="Arial" w:cs="Arial"/>
                <w:b/>
                <w:bCs/>
                <w:color w:val="FFFFFF"/>
                <w:sz w:val="16"/>
                <w:szCs w:val="16"/>
              </w:rPr>
            </w:pPr>
            <w:r w:rsidRPr="00234FC9">
              <w:rPr>
                <w:rFonts w:ascii="Arial" w:hAnsi="Arial" w:cs="Arial"/>
                <w:b/>
                <w:bCs/>
                <w:color w:val="FFFFFF"/>
                <w:sz w:val="16"/>
                <w:szCs w:val="16"/>
              </w:rPr>
              <w:t>500,684,129.00</w:t>
            </w:r>
          </w:p>
        </w:tc>
        <w:tc>
          <w:tcPr>
            <w:tcW w:w="498" w:type="pct"/>
            <w:tcBorders>
              <w:top w:val="nil"/>
              <w:left w:val="nil"/>
              <w:bottom w:val="single" w:sz="4" w:space="0" w:color="auto"/>
              <w:right w:val="single" w:sz="4" w:space="0" w:color="auto"/>
            </w:tcBorders>
            <w:shd w:val="clear" w:color="auto" w:fill="C0504D"/>
            <w:noWrap/>
            <w:vAlign w:val="bottom"/>
            <w:hideMark/>
          </w:tcPr>
          <w:p w:rsidR="00056AB7" w:rsidRPr="00234FC9" w:rsidRDefault="00056AB7">
            <w:pPr>
              <w:rPr>
                <w:rFonts w:ascii="Arial" w:hAnsi="Arial" w:cs="Arial"/>
                <w:b/>
                <w:bCs/>
                <w:color w:val="FFFFFF"/>
                <w:sz w:val="16"/>
                <w:szCs w:val="16"/>
              </w:rPr>
            </w:pPr>
            <w:r w:rsidRPr="00234FC9">
              <w:rPr>
                <w:rFonts w:ascii="Arial" w:hAnsi="Arial" w:cs="Arial"/>
                <w:b/>
                <w:bCs/>
                <w:color w:val="FFFFFF"/>
                <w:sz w:val="16"/>
                <w:szCs w:val="16"/>
              </w:rPr>
              <w:t xml:space="preserve">           426,854,726.00 </w:t>
            </w:r>
          </w:p>
        </w:tc>
        <w:tc>
          <w:tcPr>
            <w:tcW w:w="498" w:type="pct"/>
            <w:tcBorders>
              <w:top w:val="nil"/>
              <w:left w:val="nil"/>
              <w:bottom w:val="single" w:sz="4" w:space="0" w:color="auto"/>
              <w:right w:val="single" w:sz="4" w:space="0" w:color="auto"/>
            </w:tcBorders>
            <w:shd w:val="clear" w:color="auto" w:fill="C0504D"/>
            <w:noWrap/>
            <w:vAlign w:val="bottom"/>
            <w:hideMark/>
          </w:tcPr>
          <w:p w:rsidR="00056AB7" w:rsidRPr="00234FC9" w:rsidRDefault="00056AB7">
            <w:pPr>
              <w:rPr>
                <w:rFonts w:ascii="Arial" w:hAnsi="Arial" w:cs="Arial"/>
                <w:b/>
                <w:bCs/>
                <w:color w:val="FFFFFF"/>
                <w:sz w:val="16"/>
                <w:szCs w:val="16"/>
              </w:rPr>
            </w:pPr>
            <w:r w:rsidRPr="00234FC9">
              <w:rPr>
                <w:rFonts w:ascii="Arial" w:hAnsi="Arial" w:cs="Arial"/>
                <w:b/>
                <w:bCs/>
                <w:color w:val="FFFFFF"/>
                <w:sz w:val="16"/>
                <w:szCs w:val="16"/>
              </w:rPr>
              <w:t xml:space="preserve">           356,712,359.00 </w:t>
            </w:r>
          </w:p>
        </w:tc>
        <w:tc>
          <w:tcPr>
            <w:tcW w:w="498" w:type="pct"/>
            <w:tcBorders>
              <w:top w:val="nil"/>
              <w:left w:val="nil"/>
              <w:bottom w:val="single" w:sz="4" w:space="0" w:color="auto"/>
              <w:right w:val="single" w:sz="4" w:space="0" w:color="auto"/>
            </w:tcBorders>
            <w:shd w:val="clear" w:color="auto" w:fill="C0504D"/>
            <w:noWrap/>
            <w:vAlign w:val="bottom"/>
            <w:hideMark/>
          </w:tcPr>
          <w:p w:rsidR="00056AB7" w:rsidRPr="00234FC9" w:rsidRDefault="00056AB7">
            <w:pPr>
              <w:rPr>
                <w:rFonts w:ascii="Arial" w:hAnsi="Arial" w:cs="Arial"/>
                <w:b/>
                <w:bCs/>
                <w:color w:val="FFFFFF"/>
                <w:sz w:val="16"/>
                <w:szCs w:val="16"/>
              </w:rPr>
            </w:pPr>
            <w:r w:rsidRPr="00234FC9">
              <w:rPr>
                <w:rFonts w:ascii="Arial" w:hAnsi="Arial" w:cs="Arial"/>
                <w:b/>
                <w:bCs/>
                <w:color w:val="FFFFFF"/>
                <w:sz w:val="16"/>
                <w:szCs w:val="16"/>
              </w:rPr>
              <w:t xml:space="preserve">           473,575,730.00 </w:t>
            </w:r>
          </w:p>
        </w:tc>
        <w:tc>
          <w:tcPr>
            <w:tcW w:w="491" w:type="pct"/>
            <w:tcBorders>
              <w:top w:val="nil"/>
              <w:left w:val="nil"/>
              <w:bottom w:val="single" w:sz="4" w:space="0" w:color="auto"/>
              <w:right w:val="single" w:sz="4" w:space="0" w:color="auto"/>
            </w:tcBorders>
            <w:shd w:val="clear" w:color="auto" w:fill="C0504D"/>
            <w:noWrap/>
            <w:vAlign w:val="bottom"/>
            <w:hideMark/>
          </w:tcPr>
          <w:p w:rsidR="00056AB7" w:rsidRPr="00234FC9" w:rsidRDefault="00056AB7">
            <w:pPr>
              <w:rPr>
                <w:rFonts w:ascii="Arial" w:hAnsi="Arial" w:cs="Arial"/>
                <w:b/>
                <w:bCs/>
                <w:color w:val="FFFFFF"/>
                <w:sz w:val="16"/>
                <w:szCs w:val="16"/>
              </w:rPr>
            </w:pPr>
            <w:r w:rsidRPr="00234FC9">
              <w:rPr>
                <w:rFonts w:ascii="Arial" w:hAnsi="Arial" w:cs="Arial"/>
                <w:b/>
                <w:bCs/>
                <w:color w:val="FFFFFF"/>
                <w:sz w:val="16"/>
                <w:szCs w:val="16"/>
              </w:rPr>
              <w:t xml:space="preserve">           396,168,798.00 </w:t>
            </w:r>
          </w:p>
        </w:tc>
      </w:tr>
      <w:tr w:rsidR="00056AB7" w:rsidRPr="00507461" w:rsidTr="00E70FAE">
        <w:trPr>
          <w:trHeight w:val="17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56AB7" w:rsidRPr="00507461" w:rsidRDefault="00056AB7" w:rsidP="00BE1D3D">
            <w:pPr>
              <w:spacing w:after="0" w:line="240" w:lineRule="auto"/>
              <w:jc w:val="center"/>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1</w:t>
            </w:r>
          </w:p>
        </w:tc>
        <w:tc>
          <w:tcPr>
            <w:tcW w:w="1058"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BE1D3D">
            <w:pPr>
              <w:spacing w:after="0" w:line="240" w:lineRule="auto"/>
              <w:rPr>
                <w:rFonts w:ascii="Arial" w:eastAsia="Times New Roman" w:hAnsi="Arial" w:cs="Arial"/>
                <w:b/>
                <w:bCs/>
                <w:color w:val="000000"/>
                <w:sz w:val="16"/>
                <w:szCs w:val="16"/>
                <w:lang w:eastAsia="es-MX"/>
              </w:rPr>
            </w:pPr>
            <w:r w:rsidRPr="008E099B">
              <w:rPr>
                <w:rFonts w:ascii="Arial" w:eastAsia="Times New Roman" w:hAnsi="Arial" w:cs="Arial"/>
                <w:b/>
                <w:bCs/>
                <w:color w:val="000000"/>
                <w:sz w:val="16"/>
                <w:szCs w:val="16"/>
                <w:lang w:eastAsia="es-MX"/>
              </w:rPr>
              <w:t>Impuestos</w:t>
            </w:r>
          </w:p>
        </w:tc>
        <w:tc>
          <w:tcPr>
            <w:tcW w:w="753"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 xml:space="preserve">        1,062,117,659.00 </w:t>
            </w:r>
          </w:p>
        </w:tc>
        <w:tc>
          <w:tcPr>
            <w:tcW w:w="489"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 xml:space="preserve">                164,894,109.00 </w:t>
            </w:r>
          </w:p>
        </w:tc>
        <w:tc>
          <w:tcPr>
            <w:tcW w:w="498"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 xml:space="preserve">           126,655,011.00 </w:t>
            </w:r>
          </w:p>
        </w:tc>
        <w:tc>
          <w:tcPr>
            <w:tcW w:w="498"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 xml:space="preserve">             80,530,135.00 </w:t>
            </w:r>
          </w:p>
        </w:tc>
        <w:tc>
          <w:tcPr>
            <w:tcW w:w="498"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 xml:space="preserve">             48,220,573.00 </w:t>
            </w:r>
          </w:p>
        </w:tc>
        <w:tc>
          <w:tcPr>
            <w:tcW w:w="498"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 xml:space="preserve">             43,792,551.00 </w:t>
            </w:r>
          </w:p>
        </w:tc>
        <w:tc>
          <w:tcPr>
            <w:tcW w:w="491" w:type="pct"/>
            <w:tcBorders>
              <w:top w:val="nil"/>
              <w:left w:val="nil"/>
              <w:bottom w:val="single" w:sz="4" w:space="0" w:color="auto"/>
              <w:right w:val="single" w:sz="4" w:space="0" w:color="auto"/>
            </w:tcBorders>
            <w:shd w:val="clear" w:color="000000" w:fill="FFFFFF"/>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 xml:space="preserve">             52,738,837.00 </w:t>
            </w:r>
          </w:p>
        </w:tc>
      </w:tr>
      <w:tr w:rsidR="00056AB7" w:rsidRPr="00507461" w:rsidTr="00E70FAE">
        <w:trPr>
          <w:trHeight w:val="243"/>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56AB7" w:rsidRPr="00507461" w:rsidRDefault="00056AB7"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1.1</w:t>
            </w:r>
          </w:p>
        </w:tc>
        <w:tc>
          <w:tcPr>
            <w:tcW w:w="105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Impuestos sobre los Ingresos</w:t>
            </w:r>
          </w:p>
        </w:tc>
        <w:tc>
          <w:tcPr>
            <w:tcW w:w="753"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56,616,922.00</w:t>
            </w:r>
          </w:p>
        </w:tc>
        <w:tc>
          <w:tcPr>
            <w:tcW w:w="489"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2,154,073.00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4,150,486.00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3,089,508.00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6,126,711.00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5,640,733.00</w:t>
            </w:r>
          </w:p>
        </w:tc>
        <w:tc>
          <w:tcPr>
            <w:tcW w:w="491"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13,101,294.00</w:t>
            </w:r>
          </w:p>
        </w:tc>
      </w:tr>
      <w:tr w:rsidR="00056AB7"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56AB7" w:rsidRPr="00507461" w:rsidRDefault="00056AB7"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1.1.1</w:t>
            </w:r>
          </w:p>
        </w:tc>
        <w:tc>
          <w:tcPr>
            <w:tcW w:w="105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Sobre Diversiones y Espectáculos Públicos</w:t>
            </w:r>
          </w:p>
        </w:tc>
        <w:tc>
          <w:tcPr>
            <w:tcW w:w="753"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10,530,508.00</w:t>
            </w:r>
          </w:p>
        </w:tc>
        <w:tc>
          <w:tcPr>
            <w:tcW w:w="489"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76,601.00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198,080.00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279,772.00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479,539.00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292,621.00</w:t>
            </w:r>
          </w:p>
        </w:tc>
        <w:tc>
          <w:tcPr>
            <w:tcW w:w="491"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5,767,409.00</w:t>
            </w:r>
          </w:p>
        </w:tc>
      </w:tr>
      <w:tr w:rsidR="00056AB7" w:rsidRPr="00507461" w:rsidTr="00E70FAE">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56AB7" w:rsidRPr="00507461" w:rsidRDefault="00056AB7"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1.1.2</w:t>
            </w:r>
          </w:p>
        </w:tc>
        <w:tc>
          <w:tcPr>
            <w:tcW w:w="105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Sobre Rifas, Loterías, Sorteos, Concursos y toda clase de juegos permitidos</w:t>
            </w:r>
          </w:p>
        </w:tc>
        <w:tc>
          <w:tcPr>
            <w:tcW w:w="753"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46,086,414.00</w:t>
            </w:r>
          </w:p>
        </w:tc>
        <w:tc>
          <w:tcPr>
            <w:tcW w:w="489"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2,077,472.00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3,952,406.00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2,809,736.00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5,647,172.00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5,348,112.00</w:t>
            </w:r>
          </w:p>
        </w:tc>
        <w:tc>
          <w:tcPr>
            <w:tcW w:w="491"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7,333,885.00</w:t>
            </w:r>
          </w:p>
        </w:tc>
      </w:tr>
      <w:tr w:rsidR="00056AB7"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56AB7" w:rsidRPr="00507461" w:rsidRDefault="00056AB7"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1.2</w:t>
            </w:r>
          </w:p>
        </w:tc>
        <w:tc>
          <w:tcPr>
            <w:tcW w:w="105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Impuestos sobre el Patrimonio</w:t>
            </w:r>
          </w:p>
        </w:tc>
        <w:tc>
          <w:tcPr>
            <w:tcW w:w="753"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955,510,408.00</w:t>
            </w:r>
          </w:p>
        </w:tc>
        <w:tc>
          <w:tcPr>
            <w:tcW w:w="489"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158,928,036.00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115,898,667.00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74,297,379.00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39,062,495.00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35,185,382.00</w:t>
            </w:r>
          </w:p>
        </w:tc>
        <w:tc>
          <w:tcPr>
            <w:tcW w:w="491"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35,725,835.00</w:t>
            </w:r>
          </w:p>
        </w:tc>
      </w:tr>
      <w:tr w:rsidR="00056AB7"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56AB7" w:rsidRPr="00507461" w:rsidRDefault="00056AB7"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1.2.1</w:t>
            </w:r>
          </w:p>
        </w:tc>
        <w:tc>
          <w:tcPr>
            <w:tcW w:w="105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Predial</w:t>
            </w:r>
          </w:p>
        </w:tc>
        <w:tc>
          <w:tcPr>
            <w:tcW w:w="753"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705,543,955.00</w:t>
            </w:r>
          </w:p>
        </w:tc>
        <w:tc>
          <w:tcPr>
            <w:tcW w:w="489"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140,717,939.00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93,091,853.00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51,900,310.00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15,923,669.00</w:t>
            </w:r>
          </w:p>
        </w:tc>
        <w:tc>
          <w:tcPr>
            <w:tcW w:w="498"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14,892,525.00</w:t>
            </w:r>
          </w:p>
        </w:tc>
        <w:tc>
          <w:tcPr>
            <w:tcW w:w="491" w:type="pct"/>
            <w:tcBorders>
              <w:top w:val="nil"/>
              <w:left w:val="nil"/>
              <w:bottom w:val="single" w:sz="4" w:space="0" w:color="auto"/>
              <w:right w:val="single" w:sz="4" w:space="0" w:color="auto"/>
            </w:tcBorders>
            <w:shd w:val="clear" w:color="auto" w:fill="auto"/>
            <w:noWrap/>
            <w:vAlign w:val="center"/>
            <w:hideMark/>
          </w:tcPr>
          <w:p w:rsidR="00056AB7" w:rsidRPr="008E099B" w:rsidRDefault="00056AB7" w:rsidP="00E70FAE">
            <w:pPr>
              <w:jc w:val="right"/>
              <w:rPr>
                <w:rFonts w:ascii="Arial" w:hAnsi="Arial" w:cs="Arial"/>
                <w:color w:val="000000"/>
                <w:sz w:val="16"/>
                <w:szCs w:val="16"/>
              </w:rPr>
            </w:pPr>
            <w:r w:rsidRPr="008E099B">
              <w:rPr>
                <w:rFonts w:ascii="Arial" w:hAnsi="Arial" w:cs="Arial"/>
                <w:color w:val="000000"/>
                <w:sz w:val="16"/>
                <w:szCs w:val="16"/>
              </w:rPr>
              <w:t>14,429,693.00</w:t>
            </w:r>
          </w:p>
        </w:tc>
      </w:tr>
      <w:tr w:rsidR="00F328BB"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1.2.2</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Sobre Adquisición de Bienes Inmuebles</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249,966,453.00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18,210,097.00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22,806,814.00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22,397,069.00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23,138,826.00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20,292,857.00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21,296,142.00</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1.3</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Impuestos sobre la producción, el consumo y las transacciones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b/>
                <w:bCs/>
                <w:color w:val="000000"/>
                <w:sz w:val="16"/>
                <w:szCs w:val="16"/>
                <w:lang w:eastAsia="es-MX"/>
              </w:rPr>
            </w:pPr>
            <w:r w:rsidRPr="008E099B">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1.4</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Impuestos al Comercio Exterior</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b/>
                <w:bCs/>
                <w:color w:val="000000"/>
                <w:sz w:val="16"/>
                <w:szCs w:val="16"/>
                <w:lang w:eastAsia="es-MX"/>
              </w:rPr>
            </w:pPr>
            <w:r w:rsidRPr="008E099B">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r>
      <w:tr w:rsidR="00A11ACA" w:rsidRPr="00507461" w:rsidTr="00E70FAE">
        <w:trPr>
          <w:trHeight w:val="16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1.5</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Impuestos Sobre Nóminas y Asimilables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b/>
                <w:bCs/>
                <w:color w:val="000000"/>
                <w:sz w:val="16"/>
                <w:szCs w:val="16"/>
                <w:lang w:eastAsia="es-MX"/>
              </w:rPr>
            </w:pPr>
            <w:r w:rsidRPr="008E099B">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8E099B" w:rsidRDefault="00A11ACA"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r>
      <w:tr w:rsidR="00A11ACA" w:rsidRPr="00507461" w:rsidTr="00E70FAE">
        <w:trPr>
          <w:trHeight w:val="16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1.6</w:t>
            </w:r>
          </w:p>
        </w:tc>
        <w:tc>
          <w:tcPr>
            <w:tcW w:w="1058" w:type="pct"/>
            <w:tcBorders>
              <w:top w:val="nil"/>
              <w:left w:val="nil"/>
              <w:bottom w:val="single" w:sz="4" w:space="0" w:color="auto"/>
              <w:right w:val="single" w:sz="4" w:space="0" w:color="auto"/>
            </w:tcBorders>
            <w:shd w:val="clear" w:color="auto" w:fill="auto"/>
            <w:noWrap/>
            <w:vAlign w:val="center"/>
          </w:tcPr>
          <w:p w:rsidR="00A11ACA" w:rsidRPr="008E099B" w:rsidRDefault="00A11ACA"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Impuestos Ecológicos</w:t>
            </w:r>
          </w:p>
        </w:tc>
        <w:tc>
          <w:tcPr>
            <w:tcW w:w="753" w:type="pct"/>
            <w:tcBorders>
              <w:top w:val="nil"/>
              <w:left w:val="nil"/>
              <w:bottom w:val="single" w:sz="4" w:space="0" w:color="auto"/>
              <w:right w:val="single" w:sz="4" w:space="0" w:color="auto"/>
            </w:tcBorders>
            <w:shd w:val="clear" w:color="auto" w:fill="auto"/>
            <w:noWrap/>
            <w:vAlign w:val="center"/>
          </w:tcPr>
          <w:p w:rsidR="00A11ACA" w:rsidRPr="008E099B" w:rsidRDefault="002941B9" w:rsidP="00E70FAE">
            <w:pPr>
              <w:spacing w:after="0" w:line="240" w:lineRule="auto"/>
              <w:jc w:val="right"/>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8E099B" w:rsidRDefault="002941B9" w:rsidP="00E70FAE">
            <w:pPr>
              <w:spacing w:after="0" w:line="240" w:lineRule="auto"/>
              <w:jc w:val="right"/>
              <w:rPr>
                <w:rFonts w:ascii="Arial" w:eastAsia="Times New Roman" w:hAnsi="Arial" w:cs="Arial"/>
                <w:b/>
                <w:bCs/>
                <w:color w:val="000000"/>
                <w:sz w:val="16"/>
                <w:szCs w:val="16"/>
                <w:lang w:eastAsia="es-MX"/>
              </w:rPr>
            </w:pPr>
            <w:r w:rsidRPr="008E099B">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8E099B" w:rsidRDefault="002941B9"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8E099B" w:rsidRDefault="002941B9"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8E099B" w:rsidRDefault="002941B9"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8E099B" w:rsidRDefault="002941B9"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8E099B" w:rsidRDefault="002941B9" w:rsidP="00E70FAE">
            <w:pPr>
              <w:spacing w:after="0" w:line="240" w:lineRule="auto"/>
              <w:jc w:val="right"/>
              <w:rPr>
                <w:rFonts w:ascii="Arial" w:eastAsia="Times New Roman" w:hAnsi="Arial" w:cs="Arial"/>
                <w:color w:val="0F253F"/>
                <w:sz w:val="16"/>
                <w:szCs w:val="16"/>
                <w:lang w:eastAsia="es-MX"/>
              </w:rPr>
            </w:pPr>
            <w:r w:rsidRPr="008E099B">
              <w:rPr>
                <w:rFonts w:ascii="Arial" w:eastAsia="Times New Roman" w:hAnsi="Arial" w:cs="Arial"/>
                <w:color w:val="0F253F"/>
                <w:sz w:val="16"/>
                <w:szCs w:val="16"/>
                <w:lang w:eastAsia="es-MX"/>
              </w:rPr>
              <w:t>-</w:t>
            </w:r>
          </w:p>
        </w:tc>
      </w:tr>
      <w:tr w:rsidR="00F328BB"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1.7</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BE1D3D">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Accesorios</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49,990,329.00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3,812,000.00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6,605,858.00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3,143,248.00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3,031,367.00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2,966,436.00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3,911,708.00</w:t>
            </w:r>
          </w:p>
        </w:tc>
      </w:tr>
      <w:tr w:rsidR="00F328BB"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1.7.1</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Predial</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39,840,583.00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3,332,970.00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5,474,606.00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2,505,377.00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2,257,145.00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2,151,502.00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2,752,111.00</w:t>
            </w:r>
          </w:p>
        </w:tc>
      </w:tr>
      <w:tr w:rsidR="00F328BB"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lastRenderedPageBreak/>
              <w:t>1.7.2</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Sobre Adquisición de Bienes Inmuebles</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10,149,746.00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8E099B" w:rsidRDefault="00F328BB" w:rsidP="00E70FAE">
            <w:pPr>
              <w:jc w:val="right"/>
              <w:rPr>
                <w:rFonts w:ascii="Arial" w:hAnsi="Arial" w:cs="Arial"/>
                <w:color w:val="000000"/>
                <w:sz w:val="16"/>
                <w:szCs w:val="16"/>
              </w:rPr>
            </w:pPr>
            <w:r w:rsidRPr="008E099B">
              <w:rPr>
                <w:rFonts w:ascii="Arial" w:hAnsi="Arial" w:cs="Arial"/>
                <w:color w:val="000000"/>
                <w:sz w:val="16"/>
                <w:szCs w:val="16"/>
              </w:rPr>
              <w:t>479,030.00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1,131,252.00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637,871.00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774,222.00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814,934.00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1,159,597.00</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1.8</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Otros Impuestos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jc w:val="right"/>
              <w:rPr>
                <w:rFonts w:ascii="Arial" w:hAnsi="Arial" w:cs="Arial"/>
                <w:b/>
                <w:bCs/>
                <w:color w:val="000000"/>
                <w:sz w:val="16"/>
                <w:szCs w:val="16"/>
              </w:rPr>
            </w:pPr>
            <w:r w:rsidRPr="00E70FA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1.9</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 xml:space="preserve">Impuestos no comprendidos en las  fracciones de la ley de Ingresos causadas en ejercicios fiscales anteriores pendientes de </w:t>
            </w:r>
            <w:r w:rsidRPr="00507461">
              <w:rPr>
                <w:rFonts w:ascii="Arial" w:eastAsia="Times New Roman" w:hAnsi="Arial" w:cs="Arial"/>
                <w:sz w:val="16"/>
                <w:szCs w:val="16"/>
                <w:lang w:eastAsia="es-MX"/>
              </w:rPr>
              <w:t>liquidación o pago</w:t>
            </w:r>
            <w:r w:rsidRPr="00507461">
              <w:rPr>
                <w:rFonts w:ascii="Arial" w:eastAsia="Times New Roman" w:hAnsi="Arial" w:cs="Arial"/>
                <w:color w:val="000000"/>
                <w:sz w:val="16"/>
                <w:szCs w:val="16"/>
                <w:lang w:eastAsia="es-MX"/>
              </w:rPr>
              <w:t>.</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jc w:val="right"/>
              <w:rPr>
                <w:rFonts w:ascii="Arial" w:hAnsi="Arial" w:cs="Arial"/>
                <w:b/>
                <w:bCs/>
                <w:color w:val="000000"/>
                <w:sz w:val="16"/>
                <w:szCs w:val="16"/>
              </w:rPr>
            </w:pPr>
            <w:r w:rsidRPr="00E70FAE">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A11ACA" w:rsidRPr="00507461" w:rsidTr="00E70FAE">
        <w:trPr>
          <w:trHeight w:val="242"/>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2</w:t>
            </w:r>
          </w:p>
        </w:tc>
        <w:tc>
          <w:tcPr>
            <w:tcW w:w="1058" w:type="pct"/>
            <w:tcBorders>
              <w:top w:val="nil"/>
              <w:left w:val="nil"/>
              <w:bottom w:val="single" w:sz="4" w:space="0" w:color="auto"/>
              <w:right w:val="single" w:sz="4" w:space="0" w:color="auto"/>
            </w:tcBorders>
            <w:shd w:val="clear" w:color="auto" w:fill="auto"/>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Cuotas y Aportaciones de Seguridad Social</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00000"/>
                <w:sz w:val="16"/>
                <w:szCs w:val="16"/>
                <w:lang w:eastAsia="es-MX"/>
              </w:rPr>
            </w:pPr>
            <w:r w:rsidRPr="00E70FA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A11ACA" w:rsidRPr="00507461" w:rsidTr="00E70FAE">
        <w:trPr>
          <w:trHeight w:val="15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p>
          <w:p w:rsidR="00A11ACA" w:rsidRPr="00507461" w:rsidRDefault="00A11ACA" w:rsidP="00BE1D3D">
            <w:pPr>
              <w:spacing w:after="0" w:line="240" w:lineRule="auto"/>
              <w:jc w:val="center"/>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2.1</w:t>
            </w:r>
          </w:p>
        </w:tc>
        <w:tc>
          <w:tcPr>
            <w:tcW w:w="1058" w:type="pct"/>
            <w:tcBorders>
              <w:top w:val="nil"/>
              <w:left w:val="nil"/>
              <w:bottom w:val="single" w:sz="4" w:space="0" w:color="auto"/>
              <w:right w:val="single" w:sz="4" w:space="0" w:color="auto"/>
            </w:tcBorders>
            <w:shd w:val="clear" w:color="auto" w:fill="auto"/>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p>
          <w:p w:rsidR="00A11ACA" w:rsidRPr="00507461" w:rsidRDefault="00A11ACA" w:rsidP="00E70FAE">
            <w:pPr>
              <w:spacing w:after="0" w:line="240" w:lineRule="auto"/>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Aportaciones para Fondos de Vivienda</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00000"/>
                <w:sz w:val="16"/>
                <w:szCs w:val="16"/>
                <w:lang w:eastAsia="es-MX"/>
              </w:rPr>
            </w:pPr>
          </w:p>
          <w:p w:rsidR="00A11ACA" w:rsidRPr="00E70FAE" w:rsidRDefault="00A11ACA" w:rsidP="00E70FAE">
            <w:pPr>
              <w:spacing w:after="0" w:line="240" w:lineRule="auto"/>
              <w:jc w:val="right"/>
              <w:rPr>
                <w:rFonts w:ascii="Arial" w:eastAsia="Times New Roman" w:hAnsi="Arial" w:cs="Arial"/>
                <w:color w:val="000000"/>
                <w:sz w:val="16"/>
                <w:szCs w:val="16"/>
                <w:lang w:eastAsia="es-MX"/>
              </w:rPr>
            </w:pPr>
          </w:p>
          <w:p w:rsidR="00A11ACA" w:rsidRPr="00E70FAE" w:rsidRDefault="00A11ACA" w:rsidP="00E70FAE">
            <w:pPr>
              <w:spacing w:after="0" w:line="240" w:lineRule="auto"/>
              <w:jc w:val="right"/>
              <w:rPr>
                <w:rFonts w:ascii="Arial" w:eastAsia="Times New Roman" w:hAnsi="Arial" w:cs="Arial"/>
                <w:color w:val="000000"/>
                <w:sz w:val="16"/>
                <w:szCs w:val="16"/>
                <w:lang w:eastAsia="es-MX"/>
              </w:rPr>
            </w:pPr>
            <w:r w:rsidRPr="00E70FA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p>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p>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2.2</w:t>
            </w:r>
          </w:p>
        </w:tc>
        <w:tc>
          <w:tcPr>
            <w:tcW w:w="1058" w:type="pct"/>
            <w:tcBorders>
              <w:top w:val="nil"/>
              <w:left w:val="nil"/>
              <w:bottom w:val="single" w:sz="4" w:space="0" w:color="auto"/>
              <w:right w:val="single" w:sz="4" w:space="0" w:color="auto"/>
            </w:tcBorders>
            <w:shd w:val="clear" w:color="auto" w:fill="auto"/>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Cuotas para el Seguro Social</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00000"/>
                <w:sz w:val="16"/>
                <w:szCs w:val="16"/>
                <w:lang w:eastAsia="es-MX"/>
              </w:rPr>
            </w:pPr>
            <w:r w:rsidRPr="00E70FA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2.3</w:t>
            </w:r>
          </w:p>
        </w:tc>
        <w:tc>
          <w:tcPr>
            <w:tcW w:w="1058" w:type="pct"/>
            <w:tcBorders>
              <w:top w:val="nil"/>
              <w:left w:val="nil"/>
              <w:bottom w:val="single" w:sz="4" w:space="0" w:color="auto"/>
              <w:right w:val="single" w:sz="4" w:space="0" w:color="auto"/>
            </w:tcBorders>
            <w:shd w:val="clear" w:color="auto" w:fill="auto"/>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Cuotas de Ahorro para el Retiro</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00000"/>
                <w:sz w:val="16"/>
                <w:szCs w:val="16"/>
                <w:lang w:eastAsia="es-MX"/>
              </w:rPr>
            </w:pPr>
            <w:r w:rsidRPr="00E70FA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A11ACA" w:rsidRPr="00507461" w:rsidTr="00E70FAE">
        <w:trPr>
          <w:trHeight w:val="15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2.4</w:t>
            </w:r>
          </w:p>
        </w:tc>
        <w:tc>
          <w:tcPr>
            <w:tcW w:w="1058" w:type="pct"/>
            <w:tcBorders>
              <w:top w:val="nil"/>
              <w:left w:val="nil"/>
              <w:bottom w:val="single" w:sz="4" w:space="0" w:color="auto"/>
              <w:right w:val="single" w:sz="4" w:space="0" w:color="auto"/>
            </w:tcBorders>
            <w:shd w:val="clear" w:color="auto" w:fill="auto"/>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Otras Cuotas y Aportaciones para la Seguridad Social</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00000"/>
                <w:sz w:val="16"/>
                <w:szCs w:val="16"/>
                <w:lang w:eastAsia="es-MX"/>
              </w:rPr>
            </w:pPr>
            <w:r w:rsidRPr="00E70FA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2.5</w:t>
            </w:r>
          </w:p>
        </w:tc>
        <w:tc>
          <w:tcPr>
            <w:tcW w:w="1058" w:type="pct"/>
            <w:tcBorders>
              <w:top w:val="nil"/>
              <w:left w:val="nil"/>
              <w:bottom w:val="single" w:sz="4" w:space="0" w:color="auto"/>
              <w:right w:val="single" w:sz="4" w:space="0" w:color="auto"/>
            </w:tcBorders>
            <w:shd w:val="clear" w:color="auto" w:fill="auto"/>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Accesorios</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00000"/>
                <w:sz w:val="16"/>
                <w:szCs w:val="16"/>
                <w:lang w:eastAsia="es-MX"/>
              </w:rPr>
            </w:pPr>
            <w:r w:rsidRPr="00E70FAE">
              <w:rPr>
                <w:rFonts w:ascii="Arial" w:eastAsia="Times New Roman" w:hAnsi="Arial" w:cs="Arial"/>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b/>
                <w:bCs/>
                <w:color w:val="000000"/>
                <w:sz w:val="16"/>
                <w:szCs w:val="16"/>
                <w:lang w:eastAsia="es-MX"/>
              </w:rPr>
            </w:pPr>
            <w:r w:rsidRPr="00E70FAE">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E70FAE" w:rsidRDefault="00A11ACA" w:rsidP="00E70FAE">
            <w:pPr>
              <w:spacing w:after="0" w:line="240" w:lineRule="auto"/>
              <w:jc w:val="right"/>
              <w:rPr>
                <w:rFonts w:ascii="Arial" w:eastAsia="Times New Roman" w:hAnsi="Arial" w:cs="Arial"/>
                <w:color w:val="0F253F"/>
                <w:sz w:val="16"/>
                <w:szCs w:val="16"/>
                <w:lang w:eastAsia="es-MX"/>
              </w:rPr>
            </w:pPr>
            <w:r w:rsidRPr="00E70FAE">
              <w:rPr>
                <w:rFonts w:ascii="Arial" w:eastAsia="Times New Roman" w:hAnsi="Arial" w:cs="Arial"/>
                <w:color w:val="0F253F"/>
                <w:sz w:val="16"/>
                <w:szCs w:val="16"/>
                <w:lang w:eastAsia="es-MX"/>
              </w:rPr>
              <w:t>-</w:t>
            </w:r>
          </w:p>
        </w:tc>
      </w:tr>
      <w:tr w:rsidR="00F328BB"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3</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Contribuciones de Mejoras</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2,064,151.00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326,777.00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288,522.00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161,709.00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58,291.00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143,002.00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164,048.00</w:t>
            </w:r>
          </w:p>
        </w:tc>
      </w:tr>
      <w:tr w:rsidR="00F328BB"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3.1</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E70FAE">
            <w:pPr>
              <w:spacing w:after="0" w:line="240" w:lineRule="auto"/>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Contribuciones de Mejoras por obras Públicas</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2,064,151.00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326,777.00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288,522.00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161,709.00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58,291.00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143,002.00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164,048.00</w:t>
            </w:r>
          </w:p>
        </w:tc>
      </w:tr>
      <w:tr w:rsidR="00A11ACA"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3.2</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 xml:space="preserve">Contribuciones de Mejoras no comprendidas en las  fracciones de la ley de Ingresos causadas en ejercicios fiscales anteriores pendientes de </w:t>
            </w:r>
            <w:r w:rsidRPr="00507461">
              <w:rPr>
                <w:rFonts w:ascii="Arial" w:eastAsia="Times New Roman" w:hAnsi="Arial" w:cs="Arial"/>
                <w:sz w:val="16"/>
                <w:szCs w:val="16"/>
                <w:lang w:eastAsia="es-MX"/>
              </w:rPr>
              <w:t>liquidación o pago</w:t>
            </w:r>
          </w:p>
        </w:tc>
        <w:tc>
          <w:tcPr>
            <w:tcW w:w="753"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r>
      <w:tr w:rsidR="00F328BB" w:rsidRPr="00507461" w:rsidTr="00E70FAE">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4</w:t>
            </w:r>
          </w:p>
        </w:tc>
        <w:tc>
          <w:tcPr>
            <w:tcW w:w="1058" w:type="pct"/>
            <w:tcBorders>
              <w:top w:val="nil"/>
              <w:left w:val="nil"/>
              <w:bottom w:val="single" w:sz="4" w:space="0" w:color="auto"/>
              <w:right w:val="single" w:sz="4" w:space="0" w:color="auto"/>
            </w:tcBorders>
            <w:shd w:val="clear" w:color="auto" w:fill="auto"/>
            <w:vAlign w:val="center"/>
            <w:hideMark/>
          </w:tcPr>
          <w:p w:rsidR="00F328BB" w:rsidRPr="00507461" w:rsidRDefault="00F328BB"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Derechos</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547,870,597.00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61,550,231.00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63,302,797.00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52,139,341.00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40,371,003.00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45,991,346.00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b/>
                <w:color w:val="000000"/>
                <w:sz w:val="16"/>
                <w:szCs w:val="16"/>
              </w:rPr>
            </w:pPr>
            <w:r w:rsidRPr="00E70FAE">
              <w:rPr>
                <w:rFonts w:ascii="Arial" w:hAnsi="Arial" w:cs="Arial"/>
                <w:b/>
                <w:color w:val="000000"/>
                <w:sz w:val="16"/>
                <w:szCs w:val="16"/>
              </w:rPr>
              <w:t>37,035,571.00</w:t>
            </w:r>
          </w:p>
        </w:tc>
      </w:tr>
      <w:tr w:rsidR="00F328BB" w:rsidRPr="00507461" w:rsidTr="00E70FAE">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4.1</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E70FAE">
            <w:pPr>
              <w:spacing w:after="0" w:line="240" w:lineRule="auto"/>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Derechos por el uso, goce, aprovechamiento o explotación de bienes de dominio público</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26,031,371.00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3,502,579.00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2,077,223.00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2,100,008.00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2,268,860.00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2,254,189.00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2,134,478.00</w:t>
            </w:r>
          </w:p>
        </w:tc>
      </w:tr>
      <w:tr w:rsidR="00F328BB" w:rsidRPr="00507461" w:rsidTr="00E70FAE">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4.1.1</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Por ocupación de espacios</w:t>
            </w:r>
          </w:p>
        </w:tc>
        <w:tc>
          <w:tcPr>
            <w:tcW w:w="753"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26,031,371.00</w:t>
            </w:r>
          </w:p>
        </w:tc>
        <w:tc>
          <w:tcPr>
            <w:tcW w:w="489"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3,502,579.00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2,077,223.00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2,100,008.00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2,268,860.00</w:t>
            </w:r>
          </w:p>
        </w:tc>
        <w:tc>
          <w:tcPr>
            <w:tcW w:w="498"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2,254,189.00</w:t>
            </w:r>
          </w:p>
        </w:tc>
        <w:tc>
          <w:tcPr>
            <w:tcW w:w="491" w:type="pct"/>
            <w:tcBorders>
              <w:top w:val="nil"/>
              <w:left w:val="nil"/>
              <w:bottom w:val="single" w:sz="4" w:space="0" w:color="auto"/>
              <w:right w:val="single" w:sz="4" w:space="0" w:color="auto"/>
            </w:tcBorders>
            <w:shd w:val="clear" w:color="auto" w:fill="auto"/>
            <w:noWrap/>
            <w:vAlign w:val="center"/>
            <w:hideMark/>
          </w:tcPr>
          <w:p w:rsidR="00F328BB" w:rsidRPr="00E70FAE" w:rsidRDefault="00F328BB" w:rsidP="00E70FAE">
            <w:pPr>
              <w:jc w:val="right"/>
              <w:rPr>
                <w:rFonts w:ascii="Arial" w:hAnsi="Arial" w:cs="Arial"/>
                <w:color w:val="000000"/>
                <w:sz w:val="16"/>
                <w:szCs w:val="16"/>
              </w:rPr>
            </w:pPr>
            <w:r w:rsidRPr="00E70FAE">
              <w:rPr>
                <w:rFonts w:ascii="Arial" w:hAnsi="Arial" w:cs="Arial"/>
                <w:color w:val="000000"/>
                <w:sz w:val="16"/>
                <w:szCs w:val="16"/>
              </w:rPr>
              <w:t>2,134,478.00</w:t>
            </w:r>
          </w:p>
        </w:tc>
      </w:tr>
      <w:tr w:rsidR="00A11ACA" w:rsidRPr="00507461" w:rsidTr="00E70FAE">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p>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4.2</w:t>
            </w:r>
          </w:p>
        </w:tc>
        <w:tc>
          <w:tcPr>
            <w:tcW w:w="1058" w:type="pct"/>
            <w:tcBorders>
              <w:top w:val="nil"/>
              <w:left w:val="nil"/>
              <w:bottom w:val="single" w:sz="4" w:space="0" w:color="auto"/>
              <w:right w:val="single" w:sz="4" w:space="0" w:color="auto"/>
            </w:tcBorders>
            <w:shd w:val="clear" w:color="auto" w:fill="auto"/>
            <w:noWrap/>
            <w:vAlign w:val="center"/>
          </w:tcPr>
          <w:p w:rsidR="00A11ACA" w:rsidRPr="00507461" w:rsidRDefault="00A11ACA" w:rsidP="00E70FAE">
            <w:pPr>
              <w:spacing w:after="0" w:line="240" w:lineRule="auto"/>
              <w:rPr>
                <w:rFonts w:ascii="Arial" w:eastAsia="Times New Roman" w:hAnsi="Arial" w:cs="Arial"/>
                <w:color w:val="000000"/>
                <w:sz w:val="16"/>
                <w:szCs w:val="16"/>
                <w:lang w:eastAsia="es-MX"/>
              </w:rPr>
            </w:pPr>
          </w:p>
          <w:p w:rsidR="00A11ACA" w:rsidRPr="00507461" w:rsidRDefault="00A11ACA" w:rsidP="00E70FAE">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Derechos a los Hidrocarburos</w:t>
            </w:r>
            <w:r w:rsidR="00F328BB">
              <w:rPr>
                <w:rFonts w:ascii="Arial" w:eastAsia="Times New Roman" w:hAnsi="Arial" w:cs="Arial"/>
                <w:color w:val="000000"/>
                <w:sz w:val="16"/>
                <w:szCs w:val="16"/>
                <w:lang w:eastAsia="es-MX"/>
              </w:rPr>
              <w:t xml:space="preserve"> (Derogado)</w:t>
            </w:r>
          </w:p>
        </w:tc>
        <w:tc>
          <w:tcPr>
            <w:tcW w:w="753"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E70FAE" w:rsidRDefault="00A11ACA" w:rsidP="00E70FAE">
            <w:pPr>
              <w:jc w:val="right"/>
              <w:rPr>
                <w:rFonts w:ascii="Arial" w:hAnsi="Arial" w:cs="Arial"/>
                <w:color w:val="000000"/>
                <w:sz w:val="16"/>
                <w:szCs w:val="16"/>
              </w:rPr>
            </w:pPr>
            <w:r w:rsidRPr="00E70FAE">
              <w:rPr>
                <w:rFonts w:ascii="Arial" w:hAnsi="Arial" w:cs="Arial"/>
                <w:color w:val="000000"/>
                <w:sz w:val="16"/>
                <w:szCs w:val="16"/>
              </w:rPr>
              <w:t>-</w:t>
            </w:r>
          </w:p>
        </w:tc>
      </w:tr>
      <w:tr w:rsidR="00F328BB" w:rsidRPr="00507461" w:rsidTr="00037198">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4.3</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Derechos por prestación de servicios</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297,853,303.00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36,766,460.00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39,157,995.00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24,397,359.00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16,662,888.00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16,710,027.00</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16,515,343.00</w:t>
            </w:r>
          </w:p>
        </w:tc>
      </w:tr>
      <w:tr w:rsidR="00F328BB"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lastRenderedPageBreak/>
              <w:t>4.3.1</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Servicios de Alumbrado Público</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142,973,053.00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10,980,037.00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19,017,390.00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12,327,821.00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12,392,555.00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12,739,039.00</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12,263,291.00</w:t>
            </w:r>
          </w:p>
        </w:tc>
      </w:tr>
      <w:tr w:rsidR="00F328BB"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4.3.2</w:t>
            </w:r>
          </w:p>
        </w:tc>
        <w:tc>
          <w:tcPr>
            <w:tcW w:w="1058" w:type="pct"/>
            <w:tcBorders>
              <w:top w:val="nil"/>
              <w:left w:val="nil"/>
              <w:bottom w:val="single" w:sz="4" w:space="0" w:color="auto"/>
              <w:right w:val="single" w:sz="4" w:space="0" w:color="auto"/>
            </w:tcBorders>
            <w:shd w:val="clear" w:color="auto" w:fill="auto"/>
            <w:noWrap/>
            <w:vAlign w:val="center"/>
          </w:tcPr>
          <w:p w:rsidR="00F328BB" w:rsidRPr="00507461" w:rsidRDefault="00F328BB"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Derechos por servicios prestados por la Secretaría de Infraestructura y Servicios Públicos.</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29,993.00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9,998.00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w:t>
            </w:r>
          </w:p>
        </w:tc>
      </w:tr>
      <w:tr w:rsidR="00F328BB"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4.3.3</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Derechos por servicios en panteones</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7,864,322.00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1,015,153.00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682,897.00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697,525.00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606,717.00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666,381.00</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626,979.00</w:t>
            </w:r>
          </w:p>
        </w:tc>
      </w:tr>
      <w:tr w:rsidR="00F328BB" w:rsidRPr="00507461" w:rsidTr="00037198">
        <w:trPr>
          <w:trHeight w:val="217"/>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4.3.4</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Servicio de recolección, transporte y disposición final de desechos sólidos</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131,411,604.00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23,879,178.00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18,423,878.00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10,173,770.00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2,397,885.00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1,997,369.00</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2,002,234.00</w:t>
            </w:r>
          </w:p>
        </w:tc>
      </w:tr>
      <w:tr w:rsidR="00F328BB"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4.3.5</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Servicios de centros antirrábicos</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455,800.00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62,308.00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62,272.00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50,334.00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33,480.00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19,335.00</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25,052.00</w:t>
            </w:r>
          </w:p>
        </w:tc>
      </w:tr>
      <w:tr w:rsidR="00F328BB"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4.3.6</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sz w:val="16"/>
                <w:szCs w:val="16"/>
                <w:lang w:eastAsia="es-MX"/>
              </w:rPr>
              <w:t>Servicios prestados por la Tesorería</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9,183,201.00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714,970.00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703,451.00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774,994.00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723,233.00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751,732.00</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762,269.00</w:t>
            </w:r>
          </w:p>
        </w:tc>
      </w:tr>
      <w:tr w:rsidR="00F328BB"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F328BB" w:rsidRPr="00507461" w:rsidRDefault="00F328BB"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4.3.7</w:t>
            </w:r>
          </w:p>
        </w:tc>
        <w:tc>
          <w:tcPr>
            <w:tcW w:w="1058" w:type="pct"/>
            <w:tcBorders>
              <w:top w:val="nil"/>
              <w:left w:val="nil"/>
              <w:bottom w:val="single" w:sz="4" w:space="0" w:color="auto"/>
              <w:right w:val="single" w:sz="4" w:space="0" w:color="auto"/>
            </w:tcBorders>
            <w:shd w:val="clear" w:color="auto" w:fill="auto"/>
            <w:noWrap/>
            <w:vAlign w:val="center"/>
            <w:hideMark/>
          </w:tcPr>
          <w:p w:rsidR="00F328BB" w:rsidRPr="00507461" w:rsidRDefault="00F328BB" w:rsidP="00BE1D3D">
            <w:pPr>
              <w:spacing w:after="0" w:line="240" w:lineRule="auto"/>
              <w:rPr>
                <w:rFonts w:ascii="Arial" w:eastAsia="Times New Roman" w:hAnsi="Arial" w:cs="Arial"/>
                <w:sz w:val="16"/>
                <w:szCs w:val="16"/>
                <w:lang w:eastAsia="es-MX"/>
              </w:rPr>
            </w:pPr>
            <w:r w:rsidRPr="00507461">
              <w:rPr>
                <w:rFonts w:ascii="Arial" w:eastAsia="Times New Roman" w:hAnsi="Arial" w:cs="Arial"/>
                <w:color w:val="000000"/>
                <w:sz w:val="16"/>
                <w:szCs w:val="16"/>
                <w:lang w:eastAsia="es-MX"/>
              </w:rPr>
              <w:t>Servicios prestados por la Contraloría</w:t>
            </w:r>
          </w:p>
        </w:tc>
        <w:tc>
          <w:tcPr>
            <w:tcW w:w="753"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5,935,330.00</w:t>
            </w:r>
          </w:p>
        </w:tc>
        <w:tc>
          <w:tcPr>
            <w:tcW w:w="489"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479,637.00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497,119.00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569,626.00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715,748.00</w:t>
            </w:r>
          </w:p>
        </w:tc>
        <w:tc>
          <w:tcPr>
            <w:tcW w:w="498"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726,962.00</w:t>
            </w:r>
          </w:p>
        </w:tc>
        <w:tc>
          <w:tcPr>
            <w:tcW w:w="491" w:type="pct"/>
            <w:tcBorders>
              <w:top w:val="nil"/>
              <w:left w:val="nil"/>
              <w:bottom w:val="single" w:sz="4" w:space="0" w:color="auto"/>
              <w:right w:val="single" w:sz="4" w:space="0" w:color="auto"/>
            </w:tcBorders>
            <w:shd w:val="clear" w:color="auto" w:fill="auto"/>
            <w:noWrap/>
            <w:vAlign w:val="bottom"/>
            <w:hideMark/>
          </w:tcPr>
          <w:p w:rsidR="00F328BB" w:rsidRDefault="00F328BB" w:rsidP="008E099B">
            <w:pPr>
              <w:jc w:val="right"/>
              <w:rPr>
                <w:rFonts w:ascii="Arial" w:hAnsi="Arial" w:cs="Arial"/>
                <w:color w:val="000000"/>
                <w:sz w:val="16"/>
                <w:szCs w:val="16"/>
              </w:rPr>
            </w:pPr>
            <w:r>
              <w:rPr>
                <w:rFonts w:ascii="Arial" w:hAnsi="Arial" w:cs="Arial"/>
                <w:color w:val="000000"/>
                <w:sz w:val="16"/>
                <w:szCs w:val="16"/>
              </w:rPr>
              <w:t>1,025,891.00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4.4</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Otros Derechos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195,660,053.00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18,432,876.00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18,254,582.00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21,826,974.00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18,532,607.00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24,398,416.00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16,260,492.00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4.4.1</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Otorgamiento de Licencias y Refrendos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49,033,562.00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11,422,090.00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8,729,334.00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13,481,822.00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6,065,460.00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2,076,787.00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1,887,537.00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4.4.2</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Por Obras Materiales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116,389,775.00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6,223,826.00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7,598,597.00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6,145,297.00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8,912,515.00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18,903,589.00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12,175,825.00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p>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4.4.3</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p>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Por certificados y constancias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10,843,429.00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539,225.00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914,996.00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1,318,934.00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1,067,885.00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966,628.00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1,060,599.00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4.4.4</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Por anuncios y refrendos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19,393,287.00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247,735.00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1,011,655.00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880,921.00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2,486,747.00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2,451,412.00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1,136,531.00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4.5</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Accesorios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28,325,870.00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2,473,495.00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3,583,985.00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3,618,289.00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2,699,918.00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2,437,923.00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1,934,885.00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p>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4.5.1</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p>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Servicio de recolección, transporte y disposición final de desechos sólidos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6,049,204.00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772,849.00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1,073,486.00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508,737.00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331,213.00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304,798.00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340,074.00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4.5.2</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Default="00E234A7" w:rsidP="00841D03">
            <w:pPr>
              <w:rPr>
                <w:rFonts w:ascii="Arial" w:hAnsi="Arial" w:cs="Arial"/>
                <w:color w:val="000000"/>
                <w:sz w:val="16"/>
                <w:szCs w:val="16"/>
              </w:rPr>
            </w:pPr>
            <w:r>
              <w:rPr>
                <w:rFonts w:ascii="Arial" w:hAnsi="Arial" w:cs="Arial"/>
                <w:color w:val="000000"/>
                <w:sz w:val="16"/>
                <w:szCs w:val="16"/>
              </w:rPr>
              <w:t>Multa Giro Comercial</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2,398,474.00</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95,977.00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222,196.00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210,021.00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313,509.00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221,735.00</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229,758.00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4.5.3</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Multa SDUS</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1,137,732.00</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60,499.00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57,286.00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78,753.00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49,200.00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65,172.00</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49,572.00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4.5.4</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 xml:space="preserve">Multa </w:t>
            </w:r>
            <w:r w:rsidR="00841D03">
              <w:rPr>
                <w:rFonts w:ascii="Arial" w:hAnsi="Arial" w:cs="Arial"/>
                <w:color w:val="000000"/>
                <w:sz w:val="16"/>
                <w:szCs w:val="16"/>
              </w:rPr>
              <w:t>Vía</w:t>
            </w:r>
            <w:r>
              <w:rPr>
                <w:rFonts w:ascii="Arial" w:hAnsi="Arial" w:cs="Arial"/>
                <w:color w:val="000000"/>
                <w:sz w:val="16"/>
                <w:szCs w:val="16"/>
              </w:rPr>
              <w:t xml:space="preserve"> Pública</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241,017.00</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30,251.00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20,884.00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14,543.00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29,423.00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34,328.00</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19,447.00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4.5.5</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Multa Anuncios Publicitarios</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48,457.00</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2,518.00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25,953.00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4.5.6</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 xml:space="preserve">Multa </w:t>
            </w:r>
            <w:r w:rsidR="00841D03">
              <w:rPr>
                <w:rFonts w:ascii="Arial" w:hAnsi="Arial" w:cs="Arial"/>
                <w:color w:val="000000"/>
                <w:sz w:val="16"/>
                <w:szCs w:val="16"/>
              </w:rPr>
              <w:t>Contaminación</w:t>
            </w:r>
            <w:r>
              <w:rPr>
                <w:rFonts w:ascii="Arial" w:hAnsi="Arial" w:cs="Arial"/>
                <w:color w:val="000000"/>
                <w:sz w:val="16"/>
                <w:szCs w:val="16"/>
              </w:rPr>
              <w:t xml:space="preserve"> Ambiental</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1,178,714.00</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55,429.00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146,175.00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153,118.00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194,617.00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171,198.00</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126,892.00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4.5.7</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Multa Unidad Normatividad Comercial</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14,798,878.00</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1,322,442.00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1,786,043.00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2,461,650.00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1,601,018.00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1,412,403.00</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948,235.00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4.5.8</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 xml:space="preserve">Multa </w:t>
            </w:r>
            <w:r w:rsidR="00841D03">
              <w:rPr>
                <w:rFonts w:ascii="Arial" w:hAnsi="Arial" w:cs="Arial"/>
                <w:color w:val="000000"/>
                <w:sz w:val="16"/>
                <w:szCs w:val="16"/>
              </w:rPr>
              <w:t>Protección</w:t>
            </w:r>
            <w:r>
              <w:rPr>
                <w:rFonts w:ascii="Arial" w:hAnsi="Arial" w:cs="Arial"/>
                <w:color w:val="000000"/>
                <w:sz w:val="16"/>
                <w:szCs w:val="16"/>
              </w:rPr>
              <w:t xml:space="preserve"> Civil</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1,208,078.00</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34,070.00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157,236.00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98,625.00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50,175.00</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77,406.00</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112,726.00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4.5.9</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Otros créditos</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E234A7" w:rsidRDefault="00E234A7" w:rsidP="00E234A7">
            <w:pPr>
              <w:jc w:val="center"/>
              <w:rPr>
                <w:rFonts w:ascii="Arial" w:hAnsi="Arial" w:cs="Arial"/>
                <w:color w:val="000000"/>
                <w:sz w:val="16"/>
                <w:szCs w:val="16"/>
              </w:rPr>
            </w:pPr>
            <w:r>
              <w:rPr>
                <w:rFonts w:ascii="Arial" w:hAnsi="Arial" w:cs="Arial"/>
                <w:color w:val="000000"/>
                <w:sz w:val="16"/>
                <w:szCs w:val="16"/>
              </w:rPr>
              <w:t>4.9</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Default="00E234A7" w:rsidP="00841D03">
            <w:pPr>
              <w:rPr>
                <w:rFonts w:ascii="Arial" w:hAnsi="Arial" w:cs="Arial"/>
                <w:color w:val="000000"/>
                <w:sz w:val="16"/>
                <w:szCs w:val="16"/>
              </w:rPr>
            </w:pPr>
            <w:r>
              <w:rPr>
                <w:rFonts w:ascii="Arial" w:hAnsi="Arial" w:cs="Arial"/>
                <w:color w:val="000000"/>
                <w:sz w:val="16"/>
                <w:szCs w:val="16"/>
              </w:rPr>
              <w:t>Derechos no comprendidos en las fracciones de la Ley de Ingresos causadas en ejercicios fiscales anteriores pendiente de liquidación o pagos</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037198" w:rsidRPr="00507461" w:rsidTr="00037198">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5</w:t>
            </w:r>
          </w:p>
        </w:tc>
        <w:tc>
          <w:tcPr>
            <w:tcW w:w="1058" w:type="pct"/>
            <w:tcBorders>
              <w:top w:val="nil"/>
              <w:left w:val="nil"/>
              <w:bottom w:val="single" w:sz="4" w:space="0" w:color="auto"/>
              <w:right w:val="single" w:sz="4" w:space="0" w:color="auto"/>
            </w:tcBorders>
            <w:shd w:val="clear" w:color="auto" w:fill="auto"/>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Productos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29,830,636.00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2,572,052.00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3,151,662.00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3,600,962.00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3,482,396.00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6,345,272.00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2,548,333.00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jc w:val="center"/>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5.1</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Productos de tipo corriente</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29,830,636.00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2,572,052.00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3,151,662.00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3,600,962.00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3,482,396.00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6,345,272.00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2,548,333.00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5.1.1</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Por venta de información del sistema geográfico</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995,607.00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47,476.00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126,438.00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136,570.00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109,683.00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110,841.00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5.1.2</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Por exámenes y venta de formas oficiales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3,236,000.00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392,003.00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502,485.00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635,946.00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277,696.00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582,514.00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5.1.3</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Por impartición de cursos y/o talleres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438,554.00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11,658.00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42,448.00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29,893.00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19,729.00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20,626.00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5.1.4</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Otros productos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12,584,465.00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1,063,833.00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885,759.00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956,276.00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838,186.00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3,614,965.00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886,347.00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5.1.5</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Intereses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12,576,010.00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1,057,082.00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1,594,532.00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1,842,277.00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2,237,102.00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2,016,326.00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1,661,986.00</w:t>
            </w:r>
          </w:p>
        </w:tc>
      </w:tr>
      <w:tr w:rsidR="00A11ACA" w:rsidRPr="00507461" w:rsidTr="00410D7D">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5.2</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Productos de capital</w:t>
            </w:r>
          </w:p>
        </w:tc>
        <w:tc>
          <w:tcPr>
            <w:tcW w:w="753" w:type="pct"/>
            <w:tcBorders>
              <w:top w:val="nil"/>
              <w:left w:val="nil"/>
              <w:bottom w:val="single" w:sz="4" w:space="0" w:color="auto"/>
              <w:right w:val="single" w:sz="4" w:space="0" w:color="auto"/>
            </w:tcBorders>
            <w:shd w:val="clear" w:color="auto" w:fill="auto"/>
            <w:noWrap/>
            <w:vAlign w:val="center"/>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r>
      <w:tr w:rsidR="00A11ACA" w:rsidRPr="00507461" w:rsidTr="00410D7D">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5.3</w:t>
            </w:r>
          </w:p>
        </w:tc>
        <w:tc>
          <w:tcPr>
            <w:tcW w:w="105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Productos no comprendidos en las fracciones de la Ley de Ingresos causadas en ejercicios fiscales anteriores pendiente de liquidación o pago</w:t>
            </w:r>
          </w:p>
        </w:tc>
        <w:tc>
          <w:tcPr>
            <w:tcW w:w="753"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89"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8"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c>
          <w:tcPr>
            <w:tcW w:w="491" w:type="pct"/>
            <w:tcBorders>
              <w:top w:val="nil"/>
              <w:left w:val="nil"/>
              <w:bottom w:val="single" w:sz="4" w:space="0" w:color="auto"/>
              <w:right w:val="single" w:sz="4" w:space="0" w:color="auto"/>
            </w:tcBorders>
            <w:shd w:val="clear" w:color="auto" w:fill="auto"/>
            <w:noWrap/>
            <w:vAlign w:val="center"/>
            <w:hideMark/>
          </w:tcPr>
          <w:p w:rsidR="00A11ACA" w:rsidRPr="00507461" w:rsidRDefault="00A11ACA" w:rsidP="008E099B">
            <w:pPr>
              <w:jc w:val="right"/>
              <w:rPr>
                <w:rFonts w:ascii="Arial" w:eastAsia="Times New Roman" w:hAnsi="Arial" w:cs="Arial"/>
                <w:b/>
                <w:bCs/>
                <w:color w:val="000000"/>
                <w:sz w:val="16"/>
                <w:szCs w:val="16"/>
                <w:lang w:eastAsia="es-MX"/>
              </w:rPr>
            </w:pPr>
            <w:r w:rsidRPr="00507461">
              <w:rPr>
                <w:rFonts w:ascii="Arial" w:eastAsia="Times New Roman" w:hAnsi="Arial" w:cs="Arial"/>
                <w:b/>
                <w:bCs/>
                <w:color w:val="000000"/>
                <w:sz w:val="16"/>
                <w:szCs w:val="16"/>
                <w:lang w:eastAsia="es-MX"/>
              </w:rPr>
              <w:t>-</w:t>
            </w:r>
          </w:p>
        </w:tc>
      </w:tr>
      <w:tr w:rsidR="00037198" w:rsidRPr="00507461" w:rsidTr="00037198">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037198" w:rsidRPr="00507461" w:rsidRDefault="00037198"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6</w:t>
            </w:r>
          </w:p>
        </w:tc>
        <w:tc>
          <w:tcPr>
            <w:tcW w:w="1058" w:type="pct"/>
            <w:tcBorders>
              <w:top w:val="nil"/>
              <w:left w:val="nil"/>
              <w:bottom w:val="single" w:sz="4" w:space="0" w:color="auto"/>
              <w:right w:val="single" w:sz="4" w:space="0" w:color="auto"/>
            </w:tcBorders>
            <w:shd w:val="clear" w:color="auto" w:fill="auto"/>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Aprovechamientos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128,023,373.00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9,708,853.00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7,805,592.00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9,303,571.00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10,038,082.00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11,021,248.00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Pr="00037198" w:rsidRDefault="00037198" w:rsidP="008E099B">
            <w:pPr>
              <w:jc w:val="right"/>
              <w:rPr>
                <w:rFonts w:ascii="Arial" w:hAnsi="Arial" w:cs="Arial"/>
                <w:b/>
                <w:color w:val="000000"/>
                <w:sz w:val="16"/>
                <w:szCs w:val="16"/>
              </w:rPr>
            </w:pPr>
            <w:r w:rsidRPr="00037198">
              <w:rPr>
                <w:rFonts w:ascii="Arial" w:hAnsi="Arial" w:cs="Arial"/>
                <w:b/>
                <w:color w:val="000000"/>
                <w:sz w:val="16"/>
                <w:szCs w:val="16"/>
              </w:rPr>
              <w:t>10,421,838.00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jc w:val="center"/>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6.1</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Aprovechamientos de tipo corriente</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128,023,373.00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9,708,853.00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7,805,592.00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9,303,571.00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10,038,082.00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11,021,248.00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10,421,838.00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841D03" w:rsidP="00BE1D3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6.1.1</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Sanciones multas municipales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126,746,967.00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9,460,523.00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7,013,983.00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9,280,483.00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10,038,082.00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10,987,612.00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10,421,838.00</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841D03" w:rsidP="00BE1D3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6.1.2</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Reintegros e Indemnizaciones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1,079,116.00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248,330.00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786,448.00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33,636.00</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r>
      <w:tr w:rsidR="00037198" w:rsidRPr="00507461" w:rsidTr="00037198">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037198" w:rsidRPr="00507461" w:rsidRDefault="00841D03" w:rsidP="00BE1D3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6.1.3</w:t>
            </w:r>
          </w:p>
        </w:tc>
        <w:tc>
          <w:tcPr>
            <w:tcW w:w="1058" w:type="pct"/>
            <w:tcBorders>
              <w:top w:val="nil"/>
              <w:left w:val="nil"/>
              <w:bottom w:val="single" w:sz="4" w:space="0" w:color="auto"/>
              <w:right w:val="single" w:sz="4" w:space="0" w:color="auto"/>
            </w:tcBorders>
            <w:shd w:val="clear" w:color="auto" w:fill="auto"/>
            <w:noWrap/>
            <w:vAlign w:val="center"/>
            <w:hideMark/>
          </w:tcPr>
          <w:p w:rsidR="00037198" w:rsidRPr="00507461" w:rsidRDefault="00037198" w:rsidP="00BE1D3D">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Venta de muebles / inmuebles</w:t>
            </w:r>
          </w:p>
        </w:tc>
        <w:tc>
          <w:tcPr>
            <w:tcW w:w="753"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197,290.00</w:t>
            </w:r>
          </w:p>
        </w:tc>
        <w:tc>
          <w:tcPr>
            <w:tcW w:w="489"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5,161.00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23,088.00</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037198" w:rsidRDefault="00037198" w:rsidP="008E099B">
            <w:pPr>
              <w:jc w:val="right"/>
              <w:rPr>
                <w:rFonts w:ascii="Arial" w:hAnsi="Arial" w:cs="Arial"/>
                <w:color w:val="000000"/>
                <w:sz w:val="16"/>
                <w:szCs w:val="16"/>
              </w:rPr>
            </w:pPr>
            <w:r>
              <w:rPr>
                <w:rFonts w:ascii="Arial" w:hAnsi="Arial" w:cs="Arial"/>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E234A7" w:rsidRPr="00507461" w:rsidRDefault="00E234A7"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6.2</w:t>
            </w:r>
          </w:p>
        </w:tc>
        <w:tc>
          <w:tcPr>
            <w:tcW w:w="1058" w:type="pct"/>
            <w:tcBorders>
              <w:top w:val="nil"/>
              <w:left w:val="nil"/>
              <w:bottom w:val="single" w:sz="4" w:space="0" w:color="auto"/>
              <w:right w:val="single" w:sz="4" w:space="0" w:color="auto"/>
            </w:tcBorders>
            <w:shd w:val="clear" w:color="auto" w:fill="auto"/>
            <w:noWrap/>
            <w:vAlign w:val="center"/>
            <w:hideMark/>
          </w:tcPr>
          <w:p w:rsidR="00E234A7" w:rsidRPr="00507461" w:rsidRDefault="00E234A7" w:rsidP="00BE1D3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Aprovechamientos Patrimoniales</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841D03">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E234A7" w:rsidRPr="00507461" w:rsidRDefault="00E234A7" w:rsidP="00841D03">
            <w:pPr>
              <w:spacing w:after="0" w:line="240" w:lineRule="auto"/>
              <w:jc w:val="center"/>
              <w:rPr>
                <w:rFonts w:ascii="Arial" w:eastAsia="Times New Roman" w:hAnsi="Arial" w:cs="Arial"/>
                <w:color w:val="000000"/>
                <w:sz w:val="16"/>
                <w:szCs w:val="16"/>
                <w:lang w:eastAsia="es-MX"/>
              </w:rPr>
            </w:pPr>
          </w:p>
          <w:p w:rsidR="00E234A7" w:rsidRPr="00507461" w:rsidRDefault="00E234A7" w:rsidP="00841D03">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6.3</w:t>
            </w:r>
          </w:p>
        </w:tc>
        <w:tc>
          <w:tcPr>
            <w:tcW w:w="1058" w:type="pct"/>
            <w:tcBorders>
              <w:top w:val="nil"/>
              <w:left w:val="nil"/>
              <w:bottom w:val="single" w:sz="4" w:space="0" w:color="auto"/>
              <w:right w:val="single" w:sz="4" w:space="0" w:color="auto"/>
            </w:tcBorders>
            <w:shd w:val="clear" w:color="auto" w:fill="auto"/>
            <w:noWrap/>
            <w:vAlign w:val="center"/>
            <w:hideMark/>
          </w:tcPr>
          <w:p w:rsidR="00E234A7" w:rsidRPr="00507461" w:rsidRDefault="00E234A7" w:rsidP="00BE1D3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Accesorios de Aprovechamientos </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E234A7">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hideMark/>
          </w:tcPr>
          <w:p w:rsidR="00E234A7" w:rsidRDefault="00E234A7" w:rsidP="00E234A7">
            <w:pPr>
              <w:jc w:val="center"/>
              <w:rPr>
                <w:rFonts w:ascii="Arial" w:hAnsi="Arial" w:cs="Arial"/>
                <w:color w:val="000000"/>
                <w:sz w:val="16"/>
                <w:szCs w:val="16"/>
              </w:rPr>
            </w:pPr>
            <w:r>
              <w:rPr>
                <w:rFonts w:ascii="Arial" w:hAnsi="Arial" w:cs="Arial"/>
                <w:color w:val="000000"/>
                <w:sz w:val="16"/>
                <w:szCs w:val="16"/>
              </w:rPr>
              <w:t>6.9</w:t>
            </w:r>
          </w:p>
        </w:tc>
        <w:tc>
          <w:tcPr>
            <w:tcW w:w="1058" w:type="pct"/>
            <w:tcBorders>
              <w:top w:val="nil"/>
              <w:left w:val="nil"/>
              <w:bottom w:val="single" w:sz="4" w:space="0" w:color="auto"/>
              <w:right w:val="single" w:sz="4" w:space="0" w:color="auto"/>
            </w:tcBorders>
            <w:shd w:val="clear" w:color="auto" w:fill="auto"/>
            <w:vAlign w:val="center"/>
            <w:hideMark/>
          </w:tcPr>
          <w:p w:rsidR="00E234A7" w:rsidRDefault="00E234A7" w:rsidP="00841D03">
            <w:pPr>
              <w:rPr>
                <w:rFonts w:ascii="Arial" w:hAnsi="Arial" w:cs="Arial"/>
                <w:color w:val="000000"/>
                <w:sz w:val="16"/>
                <w:szCs w:val="16"/>
              </w:rPr>
            </w:pPr>
            <w:r>
              <w:rPr>
                <w:rFonts w:ascii="Arial" w:hAnsi="Arial" w:cs="Arial"/>
                <w:color w:val="000000"/>
                <w:sz w:val="16"/>
                <w:szCs w:val="16"/>
              </w:rPr>
              <w:t>Aprovechamientos no comprendidos en las fracciones de la Ley de Ingresos causadas en Ejercicios Fiscales Anteriores Pendiente de Liquidación  o Pago</w:t>
            </w:r>
          </w:p>
        </w:tc>
        <w:tc>
          <w:tcPr>
            <w:tcW w:w="753" w:type="pct"/>
            <w:tcBorders>
              <w:top w:val="nil"/>
              <w:left w:val="nil"/>
              <w:bottom w:val="single" w:sz="4" w:space="0" w:color="auto"/>
              <w:right w:val="single" w:sz="4" w:space="0" w:color="auto"/>
            </w:tcBorders>
            <w:shd w:val="clear" w:color="auto" w:fill="auto"/>
            <w:noWrap/>
            <w:vAlign w:val="center"/>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E234A7">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center"/>
          </w:tcPr>
          <w:p w:rsidR="00E234A7" w:rsidRDefault="00E234A7" w:rsidP="00E234A7">
            <w:pPr>
              <w:jc w:val="center"/>
              <w:rPr>
                <w:rFonts w:ascii="Arial" w:hAnsi="Arial" w:cs="Arial"/>
                <w:b/>
                <w:bCs/>
                <w:color w:val="000000"/>
                <w:sz w:val="16"/>
                <w:szCs w:val="16"/>
              </w:rPr>
            </w:pPr>
            <w:r>
              <w:rPr>
                <w:rFonts w:ascii="Arial" w:hAnsi="Arial" w:cs="Arial"/>
                <w:b/>
                <w:bCs/>
                <w:color w:val="000000"/>
                <w:sz w:val="16"/>
                <w:szCs w:val="16"/>
              </w:rPr>
              <w:t>7</w:t>
            </w:r>
          </w:p>
        </w:tc>
        <w:tc>
          <w:tcPr>
            <w:tcW w:w="1058" w:type="pct"/>
            <w:tcBorders>
              <w:top w:val="nil"/>
              <w:left w:val="nil"/>
              <w:bottom w:val="single" w:sz="4" w:space="0" w:color="auto"/>
              <w:right w:val="single" w:sz="4" w:space="0" w:color="auto"/>
            </w:tcBorders>
            <w:shd w:val="clear" w:color="auto" w:fill="auto"/>
            <w:vAlign w:val="center"/>
          </w:tcPr>
          <w:p w:rsidR="00E234A7" w:rsidRDefault="00E234A7" w:rsidP="00841D03">
            <w:pPr>
              <w:rPr>
                <w:rFonts w:ascii="Arial" w:hAnsi="Arial" w:cs="Arial"/>
                <w:b/>
                <w:bCs/>
                <w:color w:val="000000"/>
                <w:sz w:val="16"/>
                <w:szCs w:val="16"/>
              </w:rPr>
            </w:pPr>
            <w:r>
              <w:rPr>
                <w:rFonts w:ascii="Arial" w:hAnsi="Arial" w:cs="Arial"/>
                <w:b/>
                <w:bCs/>
                <w:color w:val="000000"/>
                <w:sz w:val="16"/>
                <w:szCs w:val="16"/>
              </w:rPr>
              <w:t>Ingresos por Venta de bienes y servicios</w:t>
            </w:r>
          </w:p>
        </w:tc>
        <w:tc>
          <w:tcPr>
            <w:tcW w:w="753" w:type="pct"/>
            <w:tcBorders>
              <w:top w:val="nil"/>
              <w:left w:val="nil"/>
              <w:bottom w:val="single" w:sz="4" w:space="0" w:color="auto"/>
              <w:right w:val="single" w:sz="4" w:space="0" w:color="auto"/>
            </w:tcBorders>
            <w:shd w:val="clear" w:color="auto" w:fill="auto"/>
            <w:noWrap/>
            <w:vAlign w:val="center"/>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E234A7">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E234A7" w:rsidRPr="00E234A7" w:rsidRDefault="00E234A7" w:rsidP="00E234A7">
            <w:pPr>
              <w:jc w:val="center"/>
              <w:rPr>
                <w:rFonts w:ascii="Arial" w:hAnsi="Arial" w:cs="Arial"/>
                <w:color w:val="000000"/>
                <w:sz w:val="16"/>
                <w:szCs w:val="16"/>
              </w:rPr>
            </w:pPr>
            <w:r w:rsidRPr="00E234A7">
              <w:rPr>
                <w:rFonts w:ascii="Arial" w:hAnsi="Arial" w:cs="Arial"/>
                <w:color w:val="000000"/>
                <w:sz w:val="16"/>
                <w:szCs w:val="16"/>
              </w:rPr>
              <w:t>7.1</w:t>
            </w:r>
          </w:p>
        </w:tc>
        <w:tc>
          <w:tcPr>
            <w:tcW w:w="1058"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41D03">
            <w:pPr>
              <w:rPr>
                <w:rFonts w:ascii="Arial" w:hAnsi="Arial" w:cs="Arial"/>
                <w:color w:val="000000"/>
                <w:sz w:val="16"/>
                <w:szCs w:val="16"/>
              </w:rPr>
            </w:pPr>
            <w:r w:rsidRPr="00E234A7">
              <w:rPr>
                <w:rFonts w:ascii="Arial" w:hAnsi="Arial" w:cs="Arial"/>
                <w:color w:val="000000"/>
                <w:sz w:val="16"/>
                <w:szCs w:val="16"/>
              </w:rPr>
              <w:t>Ingresos por ventas de bienes y Prestación de servicios de Instituciones Públicas de Seguridad Social</w:t>
            </w:r>
          </w:p>
        </w:tc>
        <w:tc>
          <w:tcPr>
            <w:tcW w:w="753"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E099B">
            <w:pPr>
              <w:jc w:val="right"/>
              <w:rPr>
                <w:rFonts w:ascii="Arial" w:hAnsi="Arial" w:cs="Arial"/>
                <w:b/>
                <w:bCs/>
                <w:color w:val="000000"/>
                <w:sz w:val="16"/>
                <w:szCs w:val="16"/>
              </w:rPr>
            </w:pPr>
            <w:r w:rsidRPr="00E234A7">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E099B">
            <w:pPr>
              <w:jc w:val="right"/>
              <w:rPr>
                <w:rFonts w:ascii="Arial" w:hAnsi="Arial" w:cs="Arial"/>
                <w:b/>
                <w:bCs/>
                <w:color w:val="000000"/>
                <w:sz w:val="16"/>
                <w:szCs w:val="16"/>
              </w:rPr>
            </w:pPr>
            <w:r w:rsidRPr="00E234A7">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E099B">
            <w:pPr>
              <w:jc w:val="right"/>
              <w:rPr>
                <w:rFonts w:ascii="Arial" w:hAnsi="Arial" w:cs="Arial"/>
                <w:b/>
                <w:bCs/>
                <w:color w:val="000000"/>
                <w:sz w:val="16"/>
                <w:szCs w:val="16"/>
              </w:rPr>
            </w:pPr>
            <w:r w:rsidRPr="00E234A7">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E099B">
            <w:pPr>
              <w:jc w:val="right"/>
              <w:rPr>
                <w:rFonts w:ascii="Arial" w:hAnsi="Arial" w:cs="Arial"/>
                <w:b/>
                <w:bCs/>
                <w:color w:val="000000"/>
                <w:sz w:val="16"/>
                <w:szCs w:val="16"/>
              </w:rPr>
            </w:pPr>
            <w:r w:rsidRPr="00E234A7">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E099B">
            <w:pPr>
              <w:jc w:val="right"/>
              <w:rPr>
                <w:rFonts w:ascii="Arial" w:hAnsi="Arial" w:cs="Arial"/>
                <w:b/>
                <w:bCs/>
                <w:color w:val="000000"/>
                <w:sz w:val="16"/>
                <w:szCs w:val="16"/>
              </w:rPr>
            </w:pPr>
            <w:r w:rsidRPr="00E234A7">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E099B">
            <w:pPr>
              <w:jc w:val="right"/>
              <w:rPr>
                <w:rFonts w:ascii="Arial" w:hAnsi="Arial" w:cs="Arial"/>
                <w:b/>
                <w:bCs/>
                <w:color w:val="000000"/>
                <w:sz w:val="16"/>
                <w:szCs w:val="16"/>
              </w:rPr>
            </w:pPr>
            <w:r w:rsidRPr="00E234A7">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center"/>
            <w:hideMark/>
          </w:tcPr>
          <w:p w:rsidR="00E234A7" w:rsidRPr="00E234A7" w:rsidRDefault="00E234A7" w:rsidP="008E099B">
            <w:pPr>
              <w:jc w:val="right"/>
              <w:rPr>
                <w:rFonts w:ascii="Arial" w:hAnsi="Arial" w:cs="Arial"/>
                <w:b/>
                <w:bCs/>
                <w:color w:val="000000"/>
                <w:sz w:val="16"/>
                <w:szCs w:val="16"/>
              </w:rPr>
            </w:pPr>
            <w:r w:rsidRPr="00E234A7">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E234A7" w:rsidRDefault="00E234A7" w:rsidP="00E234A7">
            <w:pPr>
              <w:jc w:val="center"/>
              <w:rPr>
                <w:rFonts w:ascii="Arial" w:hAnsi="Arial" w:cs="Arial"/>
                <w:color w:val="000000"/>
                <w:sz w:val="16"/>
                <w:szCs w:val="16"/>
              </w:rPr>
            </w:pPr>
            <w:r>
              <w:rPr>
                <w:rFonts w:ascii="Arial" w:hAnsi="Arial" w:cs="Arial"/>
                <w:color w:val="000000"/>
                <w:sz w:val="16"/>
                <w:szCs w:val="16"/>
              </w:rPr>
              <w:t>7.2</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Default="00E234A7" w:rsidP="00841D03">
            <w:pPr>
              <w:rPr>
                <w:rFonts w:ascii="Arial" w:hAnsi="Arial" w:cs="Arial"/>
                <w:color w:val="000000"/>
                <w:sz w:val="16"/>
                <w:szCs w:val="16"/>
              </w:rPr>
            </w:pPr>
            <w:r>
              <w:rPr>
                <w:rFonts w:ascii="Arial" w:hAnsi="Arial" w:cs="Arial"/>
                <w:color w:val="000000"/>
                <w:sz w:val="16"/>
                <w:szCs w:val="16"/>
              </w:rPr>
              <w:t>Ingresos por Venta de Bienes y Prestación de Servicios de Empresas Productivas del Estado</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E234A7" w:rsidRDefault="00E234A7" w:rsidP="00E234A7">
            <w:pPr>
              <w:jc w:val="center"/>
              <w:rPr>
                <w:rFonts w:ascii="Arial" w:hAnsi="Arial" w:cs="Arial"/>
                <w:color w:val="000000"/>
                <w:sz w:val="16"/>
                <w:szCs w:val="16"/>
              </w:rPr>
            </w:pPr>
            <w:r>
              <w:rPr>
                <w:rFonts w:ascii="Arial" w:hAnsi="Arial" w:cs="Arial"/>
                <w:color w:val="000000"/>
                <w:sz w:val="16"/>
                <w:szCs w:val="16"/>
              </w:rPr>
              <w:t>7.3</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Default="00E234A7" w:rsidP="00841D03">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y Fideicomisos No Empresariales y No Financieros</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7.4</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Empresariales No Financieras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7.5</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Empresariales Financieras Monetarias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7.6</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Empresariales Financieras No Monetarias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7.7</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Ingresos por Venta de Bienes y Prestación de Servicios de Fideicomisos Financieros Públicos con  Participación Estatal Mayoritaria</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7.8</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Ingresos por Venta de Bienes y Prestación de Servicios de los Poderes Legislativo y Judicial y de los Órganos Autónomos</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tcPr>
          <w:p w:rsidR="00E234A7" w:rsidRDefault="00E234A7" w:rsidP="00E234A7">
            <w:pPr>
              <w:jc w:val="center"/>
              <w:rPr>
                <w:rFonts w:ascii="Arial" w:hAnsi="Arial" w:cs="Arial"/>
                <w:color w:val="000000"/>
                <w:sz w:val="16"/>
                <w:szCs w:val="16"/>
              </w:rPr>
            </w:pPr>
            <w:r>
              <w:rPr>
                <w:rFonts w:ascii="Arial" w:hAnsi="Arial" w:cs="Arial"/>
                <w:color w:val="000000"/>
                <w:sz w:val="16"/>
                <w:szCs w:val="16"/>
              </w:rPr>
              <w:t>7.9</w:t>
            </w:r>
          </w:p>
        </w:tc>
        <w:tc>
          <w:tcPr>
            <w:tcW w:w="1058" w:type="pct"/>
            <w:tcBorders>
              <w:top w:val="nil"/>
              <w:left w:val="nil"/>
              <w:bottom w:val="single" w:sz="4" w:space="0" w:color="auto"/>
              <w:right w:val="single" w:sz="4" w:space="0" w:color="auto"/>
            </w:tcBorders>
            <w:shd w:val="clear" w:color="auto" w:fill="auto"/>
            <w:noWrap/>
            <w:vAlign w:val="bottom"/>
          </w:tcPr>
          <w:p w:rsidR="00E234A7" w:rsidRDefault="00E234A7" w:rsidP="00841D03">
            <w:pPr>
              <w:rPr>
                <w:rFonts w:ascii="Arial" w:hAnsi="Arial" w:cs="Arial"/>
                <w:color w:val="000000"/>
                <w:sz w:val="16"/>
                <w:szCs w:val="16"/>
              </w:rPr>
            </w:pPr>
            <w:r>
              <w:rPr>
                <w:rFonts w:ascii="Arial" w:hAnsi="Arial" w:cs="Arial"/>
                <w:color w:val="000000"/>
                <w:sz w:val="16"/>
                <w:szCs w:val="16"/>
              </w:rPr>
              <w:t>Otros Ingresos</w:t>
            </w:r>
          </w:p>
        </w:tc>
        <w:tc>
          <w:tcPr>
            <w:tcW w:w="753"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E234A7" w:rsidRDefault="00E234A7" w:rsidP="008E099B">
            <w:pPr>
              <w:jc w:val="right"/>
              <w:rPr>
                <w:rFonts w:ascii="Arial" w:hAnsi="Arial" w:cs="Arial"/>
                <w:b/>
                <w:bCs/>
                <w:color w:val="000000"/>
                <w:sz w:val="16"/>
                <w:szCs w:val="16"/>
              </w:rPr>
            </w:pPr>
            <w:r>
              <w:rPr>
                <w:rFonts w:ascii="Arial" w:hAnsi="Arial" w:cs="Arial"/>
                <w:b/>
                <w:bCs/>
                <w:color w:val="000000"/>
                <w:sz w:val="16"/>
                <w:szCs w:val="16"/>
              </w:rPr>
              <w:t>-</w:t>
            </w:r>
          </w:p>
        </w:tc>
      </w:tr>
      <w:tr w:rsidR="00E234A7" w:rsidRPr="00507461" w:rsidTr="00B5734C">
        <w:trPr>
          <w:trHeight w:val="242"/>
          <w:jc w:val="center"/>
        </w:trPr>
        <w:tc>
          <w:tcPr>
            <w:tcW w:w="217" w:type="pct"/>
            <w:tcBorders>
              <w:top w:val="nil"/>
              <w:left w:val="single" w:sz="4" w:space="0" w:color="auto"/>
              <w:bottom w:val="single" w:sz="4" w:space="0" w:color="auto"/>
              <w:right w:val="single" w:sz="4" w:space="0" w:color="auto"/>
            </w:tcBorders>
            <w:shd w:val="clear" w:color="000000" w:fill="FFFFFF"/>
            <w:noWrap/>
            <w:vAlign w:val="bottom"/>
            <w:hideMark/>
          </w:tcPr>
          <w:p w:rsidR="00E234A7" w:rsidRDefault="00E234A7" w:rsidP="00E234A7">
            <w:pPr>
              <w:jc w:val="center"/>
              <w:rPr>
                <w:rFonts w:ascii="Arial" w:hAnsi="Arial" w:cs="Arial"/>
                <w:b/>
                <w:bCs/>
                <w:color w:val="000000"/>
                <w:sz w:val="16"/>
                <w:szCs w:val="16"/>
              </w:rPr>
            </w:pPr>
            <w:r>
              <w:rPr>
                <w:rFonts w:ascii="Arial" w:hAnsi="Arial" w:cs="Arial"/>
                <w:b/>
                <w:bCs/>
                <w:color w:val="000000"/>
                <w:sz w:val="16"/>
                <w:szCs w:val="16"/>
              </w:rPr>
              <w:t>8</w:t>
            </w:r>
          </w:p>
        </w:tc>
        <w:tc>
          <w:tcPr>
            <w:tcW w:w="1058" w:type="pct"/>
            <w:tcBorders>
              <w:top w:val="nil"/>
              <w:left w:val="nil"/>
              <w:bottom w:val="single" w:sz="4" w:space="0" w:color="auto"/>
              <w:right w:val="single" w:sz="4" w:space="0" w:color="auto"/>
            </w:tcBorders>
            <w:shd w:val="clear" w:color="auto" w:fill="auto"/>
            <w:vAlign w:val="bottom"/>
            <w:hideMark/>
          </w:tcPr>
          <w:p w:rsidR="00E234A7" w:rsidRDefault="00E234A7" w:rsidP="00841D03">
            <w:pPr>
              <w:rPr>
                <w:rFonts w:ascii="Arial" w:hAnsi="Arial" w:cs="Arial"/>
                <w:b/>
                <w:bCs/>
                <w:color w:val="000000"/>
                <w:sz w:val="16"/>
                <w:szCs w:val="16"/>
              </w:rPr>
            </w:pPr>
            <w:r>
              <w:rPr>
                <w:rFonts w:ascii="Arial" w:hAnsi="Arial" w:cs="Arial"/>
                <w:b/>
                <w:bCs/>
                <w:color w:val="000000"/>
                <w:sz w:val="16"/>
                <w:szCs w:val="16"/>
              </w:rPr>
              <w:t>Participaciones y Aportaciones</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3,278,225,984.00</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150,512,663.00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299,480,545.00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281,119,008.00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254,542,014.00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366,282,311.00</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293,260,171.00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E234A7" w:rsidRDefault="00E234A7" w:rsidP="00E234A7">
            <w:pPr>
              <w:jc w:val="center"/>
              <w:rPr>
                <w:rFonts w:ascii="Arial" w:hAnsi="Arial" w:cs="Arial"/>
                <w:color w:val="000000"/>
                <w:sz w:val="16"/>
                <w:szCs w:val="16"/>
              </w:rPr>
            </w:pPr>
            <w:r>
              <w:rPr>
                <w:rFonts w:ascii="Arial" w:hAnsi="Arial" w:cs="Arial"/>
                <w:color w:val="000000"/>
                <w:sz w:val="16"/>
                <w:szCs w:val="16"/>
              </w:rPr>
              <w:t>8.1</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Default="00E234A7" w:rsidP="00841D03">
            <w:pPr>
              <w:rPr>
                <w:rFonts w:ascii="Arial" w:hAnsi="Arial" w:cs="Arial"/>
                <w:color w:val="000000"/>
                <w:sz w:val="16"/>
                <w:szCs w:val="16"/>
              </w:rPr>
            </w:pPr>
            <w:r>
              <w:rPr>
                <w:rFonts w:ascii="Arial" w:hAnsi="Arial" w:cs="Arial"/>
                <w:color w:val="000000"/>
                <w:sz w:val="16"/>
                <w:szCs w:val="16"/>
              </w:rPr>
              <w:t>Participaciones</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2,000,848,358.00</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150,512,663.00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195,774,700.00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177,210,479.00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150,325,020.00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209,488,741.00</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188,889,373.00</w:t>
            </w:r>
          </w:p>
        </w:tc>
      </w:tr>
      <w:tr w:rsidR="00E234A7"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E234A7" w:rsidRDefault="00E234A7" w:rsidP="00E234A7">
            <w:pPr>
              <w:jc w:val="center"/>
              <w:rPr>
                <w:rFonts w:ascii="Arial" w:hAnsi="Arial" w:cs="Arial"/>
                <w:color w:val="000000"/>
                <w:sz w:val="16"/>
                <w:szCs w:val="16"/>
              </w:rPr>
            </w:pPr>
            <w:r>
              <w:rPr>
                <w:rFonts w:ascii="Arial" w:hAnsi="Arial" w:cs="Arial"/>
                <w:color w:val="000000"/>
                <w:sz w:val="16"/>
                <w:szCs w:val="16"/>
              </w:rPr>
              <w:t>8.2</w:t>
            </w:r>
          </w:p>
        </w:tc>
        <w:tc>
          <w:tcPr>
            <w:tcW w:w="1058" w:type="pct"/>
            <w:tcBorders>
              <w:top w:val="nil"/>
              <w:left w:val="nil"/>
              <w:bottom w:val="single" w:sz="4" w:space="0" w:color="auto"/>
              <w:right w:val="single" w:sz="4" w:space="0" w:color="auto"/>
            </w:tcBorders>
            <w:shd w:val="clear" w:color="auto" w:fill="auto"/>
            <w:noWrap/>
            <w:vAlign w:val="bottom"/>
            <w:hideMark/>
          </w:tcPr>
          <w:p w:rsidR="00E234A7" w:rsidRDefault="00E234A7" w:rsidP="00841D03">
            <w:pPr>
              <w:rPr>
                <w:rFonts w:ascii="Arial" w:hAnsi="Arial" w:cs="Arial"/>
                <w:color w:val="000000"/>
                <w:sz w:val="16"/>
                <w:szCs w:val="16"/>
              </w:rPr>
            </w:pPr>
            <w:r>
              <w:rPr>
                <w:rFonts w:ascii="Arial" w:hAnsi="Arial" w:cs="Arial"/>
                <w:color w:val="000000"/>
                <w:sz w:val="16"/>
                <w:szCs w:val="16"/>
              </w:rPr>
              <w:t>Aportaciones</w:t>
            </w:r>
          </w:p>
        </w:tc>
        <w:tc>
          <w:tcPr>
            <w:tcW w:w="753"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1,277,377,626.00</w:t>
            </w:r>
          </w:p>
        </w:tc>
        <w:tc>
          <w:tcPr>
            <w:tcW w:w="489"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103,705,845.00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103,908,529.00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104,216,994.00</w:t>
            </w:r>
          </w:p>
        </w:tc>
        <w:tc>
          <w:tcPr>
            <w:tcW w:w="498"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156,793,570.00</w:t>
            </w:r>
          </w:p>
        </w:tc>
        <w:tc>
          <w:tcPr>
            <w:tcW w:w="491" w:type="pct"/>
            <w:tcBorders>
              <w:top w:val="nil"/>
              <w:left w:val="nil"/>
              <w:bottom w:val="single" w:sz="4" w:space="0" w:color="auto"/>
              <w:right w:val="single" w:sz="4" w:space="0" w:color="auto"/>
            </w:tcBorders>
            <w:shd w:val="clear" w:color="auto" w:fill="auto"/>
            <w:noWrap/>
            <w:vAlign w:val="bottom"/>
            <w:hideMark/>
          </w:tcPr>
          <w:p w:rsidR="00E234A7" w:rsidRDefault="00E234A7" w:rsidP="008E099B">
            <w:pPr>
              <w:jc w:val="right"/>
              <w:rPr>
                <w:rFonts w:ascii="Arial" w:hAnsi="Arial" w:cs="Arial"/>
                <w:color w:val="000000"/>
                <w:sz w:val="16"/>
                <w:szCs w:val="16"/>
              </w:rPr>
            </w:pPr>
            <w:r>
              <w:rPr>
                <w:rFonts w:ascii="Arial" w:hAnsi="Arial" w:cs="Arial"/>
                <w:color w:val="000000"/>
                <w:sz w:val="16"/>
                <w:szCs w:val="16"/>
              </w:rPr>
              <w:t>104,370,798.00</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8.3</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Convenios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tcPr>
          <w:p w:rsidR="00841D03" w:rsidRPr="00841D03" w:rsidRDefault="00841D03" w:rsidP="00BE1D3D">
            <w:pPr>
              <w:spacing w:after="0" w:line="240" w:lineRule="auto"/>
              <w:jc w:val="center"/>
              <w:rPr>
                <w:rFonts w:ascii="Arial" w:eastAsia="Times New Roman" w:hAnsi="Arial" w:cs="Arial"/>
                <w:bCs/>
                <w:color w:val="000000"/>
                <w:sz w:val="16"/>
                <w:szCs w:val="16"/>
                <w:lang w:eastAsia="es-MX"/>
              </w:rPr>
            </w:pPr>
            <w:r w:rsidRPr="00841D03">
              <w:rPr>
                <w:rFonts w:ascii="Arial" w:eastAsia="Times New Roman" w:hAnsi="Arial" w:cs="Arial"/>
                <w:bCs/>
                <w:color w:val="000000"/>
                <w:sz w:val="16"/>
                <w:szCs w:val="16"/>
                <w:lang w:eastAsia="es-MX"/>
              </w:rPr>
              <w:t>8.4</w:t>
            </w:r>
          </w:p>
        </w:tc>
        <w:tc>
          <w:tcPr>
            <w:tcW w:w="1058" w:type="pct"/>
            <w:tcBorders>
              <w:top w:val="nil"/>
              <w:left w:val="nil"/>
              <w:bottom w:val="single" w:sz="4" w:space="0" w:color="auto"/>
              <w:right w:val="single" w:sz="4" w:space="0" w:color="auto"/>
            </w:tcBorders>
            <w:shd w:val="clear" w:color="auto" w:fill="auto"/>
            <w:noWrap/>
            <w:vAlign w:val="center"/>
          </w:tcPr>
          <w:p w:rsidR="00841D03" w:rsidRPr="00841D03" w:rsidRDefault="00841D03" w:rsidP="00841D03">
            <w:pPr>
              <w:spacing w:after="0" w:line="240" w:lineRule="auto"/>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Incentivos Derivados de la Colaboración Fiscal</w:t>
            </w:r>
          </w:p>
        </w:tc>
        <w:tc>
          <w:tcPr>
            <w:tcW w:w="753"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tcPr>
          <w:p w:rsidR="00841D03" w:rsidRPr="00841D03" w:rsidRDefault="00841D03" w:rsidP="00BE1D3D">
            <w:pPr>
              <w:spacing w:after="0" w:line="240" w:lineRule="auto"/>
              <w:jc w:val="center"/>
              <w:rPr>
                <w:rFonts w:ascii="Arial" w:eastAsia="Times New Roman" w:hAnsi="Arial" w:cs="Arial"/>
                <w:bCs/>
                <w:color w:val="000000"/>
                <w:sz w:val="16"/>
                <w:szCs w:val="16"/>
                <w:lang w:eastAsia="es-MX"/>
              </w:rPr>
            </w:pPr>
            <w:r w:rsidRPr="00841D03">
              <w:rPr>
                <w:rFonts w:ascii="Arial" w:eastAsia="Times New Roman" w:hAnsi="Arial" w:cs="Arial"/>
                <w:bCs/>
                <w:color w:val="000000"/>
                <w:sz w:val="16"/>
                <w:szCs w:val="16"/>
                <w:lang w:eastAsia="es-MX"/>
              </w:rPr>
              <w:t>8.5</w:t>
            </w:r>
          </w:p>
        </w:tc>
        <w:tc>
          <w:tcPr>
            <w:tcW w:w="1058" w:type="pct"/>
            <w:tcBorders>
              <w:top w:val="nil"/>
              <w:left w:val="nil"/>
              <w:bottom w:val="single" w:sz="4" w:space="0" w:color="auto"/>
              <w:right w:val="single" w:sz="4" w:space="0" w:color="auto"/>
            </w:tcBorders>
            <w:shd w:val="clear" w:color="auto" w:fill="auto"/>
            <w:noWrap/>
            <w:vAlign w:val="center"/>
          </w:tcPr>
          <w:p w:rsidR="00841D03" w:rsidRPr="00841D03" w:rsidRDefault="00841D03" w:rsidP="00841D03">
            <w:pPr>
              <w:spacing w:after="0" w:line="240" w:lineRule="auto"/>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Fondos Distintos de Aportaciones</w:t>
            </w:r>
          </w:p>
        </w:tc>
        <w:tc>
          <w:tcPr>
            <w:tcW w:w="753"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9</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Transferencias, Asignaciones, Subsidios y Otras Ayudas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9.1</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 xml:space="preserve">Transferencias </w:t>
            </w:r>
            <w:r>
              <w:rPr>
                <w:rFonts w:ascii="Arial" w:eastAsia="Times New Roman" w:hAnsi="Arial" w:cs="Arial"/>
                <w:color w:val="000000"/>
                <w:sz w:val="16"/>
                <w:szCs w:val="16"/>
                <w:lang w:eastAsia="es-MX"/>
              </w:rPr>
              <w:t>y Asignaciones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9.2</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Transferencias al Resto del Sector Público</w:t>
            </w:r>
            <w:r>
              <w:rPr>
                <w:rFonts w:ascii="Arial" w:eastAsia="Times New Roman" w:hAnsi="Arial" w:cs="Arial"/>
                <w:color w:val="000000"/>
                <w:sz w:val="16"/>
                <w:szCs w:val="16"/>
                <w:lang w:eastAsia="es-MX"/>
              </w:rPr>
              <w:t xml:space="preserve"> (Derogado)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9.3</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Subsidios y Subvenciones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9.4</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Ayudas sociales</w:t>
            </w:r>
            <w:r>
              <w:rPr>
                <w:rFonts w:ascii="Arial" w:eastAsia="Times New Roman" w:hAnsi="Arial" w:cs="Arial"/>
                <w:color w:val="000000"/>
                <w:sz w:val="16"/>
                <w:szCs w:val="16"/>
                <w:lang w:eastAsia="es-MX"/>
              </w:rPr>
              <w:t xml:space="preserve"> (Derogado)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9.5</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Pensiones y Jubilaciones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9.6</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Transferencias a Fideicomisos, Mandatos y A</w:t>
            </w:r>
            <w:r w:rsidRPr="00507461">
              <w:rPr>
                <w:rFonts w:ascii="Arial" w:eastAsia="Times New Roman" w:hAnsi="Arial" w:cs="Arial"/>
                <w:color w:val="000000"/>
                <w:sz w:val="16"/>
                <w:szCs w:val="16"/>
                <w:lang w:eastAsia="es-MX"/>
              </w:rPr>
              <w:t>nálogos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9.7</w:t>
            </w:r>
          </w:p>
        </w:tc>
        <w:tc>
          <w:tcPr>
            <w:tcW w:w="1058" w:type="pct"/>
            <w:tcBorders>
              <w:top w:val="nil"/>
              <w:left w:val="nil"/>
              <w:bottom w:val="single" w:sz="4" w:space="0" w:color="auto"/>
              <w:right w:val="single" w:sz="4" w:space="0" w:color="auto"/>
            </w:tcBorders>
            <w:shd w:val="clear" w:color="auto" w:fill="auto"/>
            <w:noWrap/>
            <w:vAlign w:val="center"/>
          </w:tcPr>
          <w:p w:rsidR="00841D03" w:rsidRDefault="00841D03" w:rsidP="00841D0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Transferencias del Fondo Mexicano del Petróleo para la Estabilización y el Desarrollo </w:t>
            </w:r>
          </w:p>
        </w:tc>
        <w:tc>
          <w:tcPr>
            <w:tcW w:w="753"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0</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b/>
                <w:bCs/>
                <w:color w:val="000000"/>
                <w:sz w:val="16"/>
                <w:szCs w:val="16"/>
                <w:lang w:eastAsia="es-MX"/>
              </w:rPr>
              <w:t>Ingresos Derivados de Financiamientos</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0.1</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b/>
                <w:bCs/>
                <w:color w:val="000000"/>
                <w:sz w:val="16"/>
                <w:szCs w:val="16"/>
                <w:lang w:eastAsia="es-MX"/>
              </w:rPr>
            </w:pPr>
            <w:r w:rsidRPr="00507461">
              <w:rPr>
                <w:rFonts w:ascii="Arial" w:eastAsia="Times New Roman" w:hAnsi="Arial" w:cs="Arial"/>
                <w:color w:val="000000"/>
                <w:sz w:val="16"/>
                <w:szCs w:val="16"/>
                <w:lang w:eastAsia="es-MX"/>
              </w:rPr>
              <w:t>Endeudamiento interno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41D03" w:rsidRPr="00507461" w:rsidRDefault="00841D03" w:rsidP="00BE1D3D">
            <w:pPr>
              <w:spacing w:after="0" w:line="240" w:lineRule="auto"/>
              <w:jc w:val="center"/>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0.2</w:t>
            </w:r>
          </w:p>
        </w:tc>
        <w:tc>
          <w:tcPr>
            <w:tcW w:w="1058" w:type="pct"/>
            <w:tcBorders>
              <w:top w:val="nil"/>
              <w:left w:val="nil"/>
              <w:bottom w:val="single" w:sz="4" w:space="0" w:color="auto"/>
              <w:right w:val="single" w:sz="4" w:space="0" w:color="auto"/>
            </w:tcBorders>
            <w:shd w:val="clear" w:color="auto" w:fill="auto"/>
            <w:noWrap/>
            <w:vAlign w:val="center"/>
            <w:hideMark/>
          </w:tcPr>
          <w:p w:rsidR="00841D03" w:rsidRPr="00507461" w:rsidRDefault="00841D03" w:rsidP="00841D03">
            <w:pPr>
              <w:spacing w:after="0" w:line="240" w:lineRule="auto"/>
              <w:rPr>
                <w:rFonts w:ascii="Arial" w:eastAsia="Times New Roman" w:hAnsi="Arial" w:cs="Arial"/>
                <w:color w:val="000000"/>
                <w:sz w:val="16"/>
                <w:szCs w:val="16"/>
                <w:lang w:eastAsia="es-MX"/>
              </w:rPr>
            </w:pPr>
            <w:r w:rsidRPr="00507461">
              <w:rPr>
                <w:rFonts w:ascii="Arial" w:eastAsia="Times New Roman" w:hAnsi="Arial" w:cs="Arial"/>
                <w:color w:val="000000"/>
                <w:sz w:val="16"/>
                <w:szCs w:val="16"/>
                <w:lang w:eastAsia="es-MX"/>
              </w:rPr>
              <w:t>Endeudamiento Externo</w:t>
            </w:r>
          </w:p>
        </w:tc>
        <w:tc>
          <w:tcPr>
            <w:tcW w:w="753"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89"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color w:val="000000"/>
                <w:sz w:val="16"/>
                <w:szCs w:val="16"/>
              </w:rPr>
            </w:pPr>
            <w:r>
              <w:rPr>
                <w:rFonts w:ascii="Arial" w:hAnsi="Arial" w:cs="Arial"/>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8"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c>
          <w:tcPr>
            <w:tcW w:w="491" w:type="pct"/>
            <w:tcBorders>
              <w:top w:val="nil"/>
              <w:left w:val="nil"/>
              <w:bottom w:val="single" w:sz="4" w:space="0" w:color="auto"/>
              <w:right w:val="single" w:sz="4" w:space="0" w:color="auto"/>
            </w:tcBorders>
            <w:shd w:val="clear" w:color="auto" w:fill="auto"/>
            <w:noWrap/>
            <w:vAlign w:val="bottom"/>
            <w:hideMark/>
          </w:tcPr>
          <w:p w:rsidR="00841D03" w:rsidRDefault="00841D03" w:rsidP="008E099B">
            <w:pPr>
              <w:jc w:val="right"/>
              <w:rPr>
                <w:rFonts w:ascii="Arial" w:hAnsi="Arial" w:cs="Arial"/>
                <w:b/>
                <w:bCs/>
                <w:color w:val="000000"/>
                <w:sz w:val="16"/>
                <w:szCs w:val="16"/>
              </w:rPr>
            </w:pPr>
            <w:r>
              <w:rPr>
                <w:rFonts w:ascii="Arial" w:hAnsi="Arial" w:cs="Arial"/>
                <w:b/>
                <w:bCs/>
                <w:color w:val="000000"/>
                <w:sz w:val="16"/>
                <w:szCs w:val="16"/>
              </w:rPr>
              <w:t>-</w:t>
            </w:r>
          </w:p>
        </w:tc>
      </w:tr>
      <w:tr w:rsidR="00841D03" w:rsidRPr="00507461" w:rsidTr="00B5734C">
        <w:trPr>
          <w:trHeight w:val="121"/>
          <w:jc w:val="center"/>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D03" w:rsidRPr="008E099B" w:rsidRDefault="00841D03" w:rsidP="008E099B">
            <w:pPr>
              <w:spacing w:after="0" w:line="240" w:lineRule="auto"/>
              <w:jc w:val="center"/>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0.3</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841D03" w:rsidRPr="008E099B" w:rsidRDefault="00841D03" w:rsidP="008E099B">
            <w:pPr>
              <w:spacing w:after="0" w:line="240" w:lineRule="auto"/>
              <w:rPr>
                <w:rFonts w:ascii="Arial" w:eastAsia="Times New Roman" w:hAnsi="Arial" w:cs="Arial"/>
                <w:color w:val="000000"/>
                <w:sz w:val="16"/>
                <w:szCs w:val="16"/>
                <w:lang w:eastAsia="es-MX"/>
              </w:rPr>
            </w:pPr>
            <w:r w:rsidRPr="008E099B">
              <w:rPr>
                <w:rFonts w:ascii="Arial" w:eastAsia="Times New Roman" w:hAnsi="Arial" w:cs="Arial"/>
                <w:color w:val="000000"/>
                <w:sz w:val="16"/>
                <w:szCs w:val="16"/>
                <w:lang w:eastAsia="es-MX"/>
              </w:rPr>
              <w:t>Financiamiento Interno</w:t>
            </w:r>
          </w:p>
        </w:tc>
        <w:tc>
          <w:tcPr>
            <w:tcW w:w="753" w:type="pct"/>
            <w:tcBorders>
              <w:top w:val="single" w:sz="4" w:space="0" w:color="auto"/>
              <w:left w:val="nil"/>
              <w:bottom w:val="single" w:sz="4" w:space="0" w:color="auto"/>
              <w:right w:val="single" w:sz="4" w:space="0" w:color="auto"/>
            </w:tcBorders>
            <w:shd w:val="clear" w:color="auto" w:fill="auto"/>
            <w:noWrap/>
            <w:vAlign w:val="bottom"/>
          </w:tcPr>
          <w:p w:rsidR="00841D03" w:rsidRPr="008E099B" w:rsidRDefault="00841D03" w:rsidP="008E099B">
            <w:pPr>
              <w:jc w:val="right"/>
              <w:rPr>
                <w:rFonts w:ascii="Arial" w:hAnsi="Arial" w:cs="Arial"/>
                <w:b/>
                <w:bCs/>
                <w:color w:val="000000"/>
                <w:sz w:val="16"/>
                <w:szCs w:val="16"/>
              </w:rPr>
            </w:pPr>
            <w:r w:rsidRPr="008E099B">
              <w:rPr>
                <w:rFonts w:ascii="Arial" w:hAnsi="Arial" w:cs="Arial"/>
                <w:b/>
                <w:bCs/>
                <w:color w:val="000000"/>
                <w:sz w:val="16"/>
                <w:szCs w:val="16"/>
              </w:rPr>
              <w:t>-</w:t>
            </w:r>
          </w:p>
        </w:tc>
        <w:tc>
          <w:tcPr>
            <w:tcW w:w="489" w:type="pct"/>
            <w:tcBorders>
              <w:top w:val="single" w:sz="4" w:space="0" w:color="auto"/>
              <w:left w:val="nil"/>
              <w:bottom w:val="single" w:sz="4" w:space="0" w:color="auto"/>
              <w:right w:val="single" w:sz="4" w:space="0" w:color="auto"/>
            </w:tcBorders>
            <w:shd w:val="clear" w:color="auto" w:fill="auto"/>
            <w:noWrap/>
            <w:vAlign w:val="bottom"/>
          </w:tcPr>
          <w:p w:rsidR="00841D03" w:rsidRPr="008E099B" w:rsidRDefault="00841D03" w:rsidP="008E099B">
            <w:pPr>
              <w:jc w:val="right"/>
              <w:rPr>
                <w:rFonts w:ascii="Arial" w:hAnsi="Arial" w:cs="Arial"/>
                <w:b/>
                <w:bCs/>
                <w:color w:val="000000"/>
                <w:sz w:val="16"/>
                <w:szCs w:val="16"/>
              </w:rPr>
            </w:pPr>
            <w:r w:rsidRPr="008E099B">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8E099B" w:rsidRDefault="00841D03" w:rsidP="008E099B">
            <w:pPr>
              <w:jc w:val="right"/>
              <w:rPr>
                <w:rFonts w:ascii="Arial" w:hAnsi="Arial" w:cs="Arial"/>
                <w:b/>
                <w:bCs/>
                <w:color w:val="000000"/>
                <w:sz w:val="16"/>
                <w:szCs w:val="16"/>
              </w:rPr>
            </w:pPr>
            <w:r w:rsidRPr="008E099B">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8E099B" w:rsidRDefault="00841D03" w:rsidP="008E099B">
            <w:pPr>
              <w:jc w:val="right"/>
              <w:rPr>
                <w:rFonts w:ascii="Arial" w:hAnsi="Arial" w:cs="Arial"/>
                <w:b/>
                <w:bCs/>
                <w:color w:val="000000"/>
                <w:sz w:val="16"/>
                <w:szCs w:val="16"/>
              </w:rPr>
            </w:pPr>
            <w:r w:rsidRPr="008E099B">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8E099B" w:rsidRDefault="00841D03" w:rsidP="008E099B">
            <w:pPr>
              <w:jc w:val="right"/>
              <w:rPr>
                <w:rFonts w:ascii="Arial" w:hAnsi="Arial" w:cs="Arial"/>
                <w:b/>
                <w:bCs/>
                <w:color w:val="000000"/>
                <w:sz w:val="16"/>
                <w:szCs w:val="16"/>
              </w:rPr>
            </w:pPr>
            <w:r w:rsidRPr="008E099B">
              <w:rPr>
                <w:rFonts w:ascii="Arial" w:hAnsi="Arial" w:cs="Arial"/>
                <w:b/>
                <w:bCs/>
                <w:color w:val="000000"/>
                <w:sz w:val="16"/>
                <w:szCs w:val="16"/>
              </w:rPr>
              <w:t>-</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841D03" w:rsidRPr="008E099B" w:rsidRDefault="00841D03" w:rsidP="008E099B">
            <w:pPr>
              <w:jc w:val="right"/>
              <w:rPr>
                <w:rFonts w:ascii="Arial" w:hAnsi="Arial" w:cs="Arial"/>
                <w:b/>
                <w:bCs/>
                <w:color w:val="000000"/>
                <w:sz w:val="16"/>
                <w:szCs w:val="16"/>
              </w:rPr>
            </w:pPr>
            <w:r w:rsidRPr="008E099B">
              <w:rPr>
                <w:rFonts w:ascii="Arial" w:hAnsi="Arial" w:cs="Arial"/>
                <w:b/>
                <w:bCs/>
                <w:color w:val="000000"/>
                <w:sz w:val="16"/>
                <w:szCs w:val="16"/>
              </w:rPr>
              <w:t>-</w:t>
            </w:r>
          </w:p>
        </w:tc>
        <w:tc>
          <w:tcPr>
            <w:tcW w:w="491" w:type="pct"/>
            <w:tcBorders>
              <w:top w:val="single" w:sz="4" w:space="0" w:color="auto"/>
              <w:left w:val="nil"/>
              <w:bottom w:val="single" w:sz="4" w:space="0" w:color="auto"/>
              <w:right w:val="single" w:sz="4" w:space="0" w:color="auto"/>
            </w:tcBorders>
            <w:shd w:val="clear" w:color="auto" w:fill="auto"/>
            <w:noWrap/>
            <w:vAlign w:val="bottom"/>
          </w:tcPr>
          <w:p w:rsidR="00841D03" w:rsidRPr="008E099B" w:rsidRDefault="00841D03" w:rsidP="008E099B">
            <w:pPr>
              <w:jc w:val="right"/>
              <w:rPr>
                <w:rFonts w:ascii="Arial" w:hAnsi="Arial" w:cs="Arial"/>
                <w:b/>
                <w:bCs/>
                <w:color w:val="000000"/>
                <w:sz w:val="16"/>
                <w:szCs w:val="16"/>
              </w:rPr>
            </w:pPr>
            <w:r w:rsidRPr="008E099B">
              <w:rPr>
                <w:rFonts w:ascii="Arial" w:hAnsi="Arial" w:cs="Arial"/>
                <w:b/>
                <w:bCs/>
                <w:color w:val="000000"/>
                <w:sz w:val="16"/>
                <w:szCs w:val="16"/>
              </w:rPr>
              <w:t>-</w:t>
            </w:r>
          </w:p>
        </w:tc>
      </w:tr>
    </w:tbl>
    <w:p w:rsidR="00643C1F" w:rsidRPr="00507461" w:rsidRDefault="00643C1F" w:rsidP="00DC5AD2">
      <w:pPr>
        <w:autoSpaceDE w:val="0"/>
        <w:autoSpaceDN w:val="0"/>
        <w:adjustRightInd w:val="0"/>
        <w:spacing w:after="0"/>
        <w:jc w:val="both"/>
        <w:rPr>
          <w:rFonts w:ascii="Arial" w:hAnsi="Arial" w:cs="Arial"/>
          <w:b/>
          <w:sz w:val="16"/>
          <w:szCs w:val="16"/>
        </w:rPr>
      </w:pPr>
    </w:p>
    <w:p w:rsidR="00310745" w:rsidRDefault="00310745" w:rsidP="00DC5AD2">
      <w:pPr>
        <w:autoSpaceDE w:val="0"/>
        <w:autoSpaceDN w:val="0"/>
        <w:adjustRightInd w:val="0"/>
        <w:spacing w:after="0"/>
        <w:jc w:val="both"/>
        <w:rPr>
          <w:rFonts w:ascii="Arial" w:hAnsi="Arial" w:cs="Arial"/>
          <w:b/>
          <w:highlight w:val="green"/>
        </w:rPr>
      </w:pPr>
    </w:p>
    <w:p w:rsidR="00310745" w:rsidRDefault="00310745" w:rsidP="00DC5AD2">
      <w:pPr>
        <w:autoSpaceDE w:val="0"/>
        <w:autoSpaceDN w:val="0"/>
        <w:adjustRightInd w:val="0"/>
        <w:spacing w:after="0"/>
        <w:jc w:val="both"/>
        <w:rPr>
          <w:rFonts w:ascii="Arial" w:hAnsi="Arial" w:cs="Arial"/>
          <w:b/>
          <w:highlight w:val="green"/>
        </w:rPr>
      </w:pPr>
    </w:p>
    <w:p w:rsidR="00310745" w:rsidRDefault="00310745" w:rsidP="00DC5AD2">
      <w:pPr>
        <w:autoSpaceDE w:val="0"/>
        <w:autoSpaceDN w:val="0"/>
        <w:adjustRightInd w:val="0"/>
        <w:spacing w:after="0"/>
        <w:jc w:val="both"/>
        <w:rPr>
          <w:rFonts w:ascii="Arial" w:hAnsi="Arial" w:cs="Arial"/>
          <w:b/>
          <w:highlight w:val="green"/>
        </w:rPr>
      </w:pPr>
    </w:p>
    <w:p w:rsidR="00310745" w:rsidRDefault="00310745" w:rsidP="00DC5AD2">
      <w:pPr>
        <w:autoSpaceDE w:val="0"/>
        <w:autoSpaceDN w:val="0"/>
        <w:adjustRightInd w:val="0"/>
        <w:spacing w:after="0"/>
        <w:jc w:val="both"/>
        <w:rPr>
          <w:rFonts w:ascii="Arial" w:hAnsi="Arial" w:cs="Arial"/>
          <w:b/>
          <w:highlight w:val="green"/>
        </w:rPr>
      </w:pPr>
    </w:p>
    <w:p w:rsidR="00310745" w:rsidRDefault="00310745" w:rsidP="00DC5AD2">
      <w:pPr>
        <w:autoSpaceDE w:val="0"/>
        <w:autoSpaceDN w:val="0"/>
        <w:adjustRightInd w:val="0"/>
        <w:spacing w:after="0"/>
        <w:jc w:val="both"/>
        <w:rPr>
          <w:rFonts w:ascii="Arial" w:hAnsi="Arial" w:cs="Arial"/>
          <w:b/>
          <w:highlight w:val="green"/>
        </w:rPr>
      </w:pPr>
    </w:p>
    <w:p w:rsidR="00310745" w:rsidRDefault="00310745" w:rsidP="00DC5AD2">
      <w:pPr>
        <w:autoSpaceDE w:val="0"/>
        <w:autoSpaceDN w:val="0"/>
        <w:adjustRightInd w:val="0"/>
        <w:spacing w:after="0"/>
        <w:jc w:val="both"/>
        <w:rPr>
          <w:rFonts w:ascii="Arial" w:hAnsi="Arial" w:cs="Arial"/>
          <w:b/>
          <w:highlight w:val="green"/>
        </w:rPr>
      </w:pPr>
    </w:p>
    <w:p w:rsidR="00F66CA7" w:rsidRDefault="00F66CA7" w:rsidP="00DC5AD2">
      <w:pPr>
        <w:autoSpaceDE w:val="0"/>
        <w:autoSpaceDN w:val="0"/>
        <w:adjustRightInd w:val="0"/>
        <w:spacing w:after="0"/>
        <w:jc w:val="both"/>
        <w:rPr>
          <w:rFonts w:ascii="Arial" w:hAnsi="Arial" w:cs="Arial"/>
          <w:b/>
        </w:rPr>
      </w:pPr>
    </w:p>
    <w:p w:rsidR="00F66CA7" w:rsidRDefault="00F66CA7" w:rsidP="00DC5AD2">
      <w:pPr>
        <w:autoSpaceDE w:val="0"/>
        <w:autoSpaceDN w:val="0"/>
        <w:adjustRightInd w:val="0"/>
        <w:spacing w:after="0"/>
        <w:jc w:val="both"/>
        <w:rPr>
          <w:rFonts w:ascii="Arial" w:hAnsi="Arial" w:cs="Arial"/>
          <w:b/>
        </w:rPr>
      </w:pPr>
    </w:p>
    <w:p w:rsidR="00DC5AD2" w:rsidRDefault="00DC5AD2" w:rsidP="00DC5AD2">
      <w:pPr>
        <w:autoSpaceDE w:val="0"/>
        <w:autoSpaceDN w:val="0"/>
        <w:adjustRightInd w:val="0"/>
        <w:spacing w:after="0"/>
        <w:jc w:val="both"/>
        <w:rPr>
          <w:rFonts w:ascii="Arial" w:hAnsi="Arial" w:cs="Arial"/>
          <w:b/>
        </w:rPr>
      </w:pPr>
      <w:r w:rsidRPr="00310745">
        <w:rPr>
          <w:rFonts w:ascii="Arial" w:hAnsi="Arial" w:cs="Arial"/>
          <w:b/>
        </w:rPr>
        <w:t xml:space="preserve">Calendario </w:t>
      </w:r>
      <w:r w:rsidR="00234811" w:rsidRPr="00310745">
        <w:rPr>
          <w:rFonts w:ascii="Arial" w:hAnsi="Arial" w:cs="Arial"/>
          <w:b/>
        </w:rPr>
        <w:t>del Presupuesto de Ingresos 2019</w:t>
      </w:r>
      <w:r w:rsidR="006866C1" w:rsidRPr="00310745">
        <w:rPr>
          <w:rFonts w:ascii="Arial" w:hAnsi="Arial" w:cs="Arial"/>
          <w:b/>
        </w:rPr>
        <w:t xml:space="preserve"> (Segundo S</w:t>
      </w:r>
      <w:r w:rsidRPr="00310745">
        <w:rPr>
          <w:rFonts w:ascii="Arial" w:hAnsi="Arial" w:cs="Arial"/>
          <w:b/>
        </w:rPr>
        <w:t>emestre)</w:t>
      </w:r>
    </w:p>
    <w:p w:rsidR="00310745" w:rsidRPr="00507461" w:rsidRDefault="00310745" w:rsidP="00DC5AD2">
      <w:pPr>
        <w:autoSpaceDE w:val="0"/>
        <w:autoSpaceDN w:val="0"/>
        <w:adjustRightInd w:val="0"/>
        <w:spacing w:after="0"/>
        <w:jc w:val="both"/>
        <w:rPr>
          <w:rFonts w:ascii="Arial" w:hAnsi="Arial" w:cs="Arial"/>
          <w:b/>
        </w:rPr>
      </w:pPr>
    </w:p>
    <w:tbl>
      <w:tblPr>
        <w:tblW w:w="5144" w:type="pct"/>
        <w:jc w:val="center"/>
        <w:tblLayout w:type="fixed"/>
        <w:tblCellMar>
          <w:left w:w="70" w:type="dxa"/>
          <w:right w:w="70" w:type="dxa"/>
        </w:tblCellMar>
        <w:tblLook w:val="04A0" w:firstRow="1" w:lastRow="0" w:firstColumn="1" w:lastColumn="0" w:noHBand="0" w:noVBand="1"/>
      </w:tblPr>
      <w:tblGrid>
        <w:gridCol w:w="601"/>
        <w:gridCol w:w="2805"/>
        <w:gridCol w:w="1920"/>
        <w:gridCol w:w="1474"/>
        <w:gridCol w:w="1317"/>
        <w:gridCol w:w="1363"/>
        <w:gridCol w:w="1341"/>
        <w:gridCol w:w="1309"/>
        <w:gridCol w:w="1393"/>
      </w:tblGrid>
      <w:tr w:rsidR="00A11ACA" w:rsidRPr="00507461" w:rsidTr="00234FC9">
        <w:trPr>
          <w:trHeight w:val="454"/>
          <w:tblHeader/>
          <w:jc w:val="center"/>
        </w:trPr>
        <w:tc>
          <w:tcPr>
            <w:tcW w:w="222"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A11ACA" w:rsidRPr="00234FC9" w:rsidRDefault="00A11ACA" w:rsidP="00BE1D3D">
            <w:pPr>
              <w:spacing w:after="0" w:line="240" w:lineRule="auto"/>
              <w:jc w:val="center"/>
              <w:rPr>
                <w:rFonts w:ascii="Arial" w:eastAsia="Times New Roman" w:hAnsi="Arial" w:cs="Arial"/>
                <w:color w:val="FFFFFF"/>
                <w:sz w:val="16"/>
                <w:szCs w:val="16"/>
                <w:lang w:eastAsia="es-MX"/>
              </w:rPr>
            </w:pPr>
          </w:p>
        </w:tc>
        <w:tc>
          <w:tcPr>
            <w:tcW w:w="1037"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BE1D3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CONCEPTO</w:t>
            </w:r>
          </w:p>
        </w:tc>
        <w:tc>
          <w:tcPr>
            <w:tcW w:w="710"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2DO</w:t>
            </w:r>
          </w:p>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SEMESTRE</w:t>
            </w:r>
          </w:p>
        </w:tc>
        <w:tc>
          <w:tcPr>
            <w:tcW w:w="545"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Julio</w:t>
            </w:r>
          </w:p>
        </w:tc>
        <w:tc>
          <w:tcPr>
            <w:tcW w:w="487"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Agosto</w:t>
            </w:r>
          </w:p>
        </w:tc>
        <w:tc>
          <w:tcPr>
            <w:tcW w:w="504"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Septiembre</w:t>
            </w:r>
          </w:p>
        </w:tc>
        <w:tc>
          <w:tcPr>
            <w:tcW w:w="496"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Octubre</w:t>
            </w:r>
          </w:p>
        </w:tc>
        <w:tc>
          <w:tcPr>
            <w:tcW w:w="484"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Noviembre</w:t>
            </w:r>
          </w:p>
        </w:tc>
        <w:tc>
          <w:tcPr>
            <w:tcW w:w="515" w:type="pct"/>
            <w:tcBorders>
              <w:top w:val="single" w:sz="4" w:space="0" w:color="auto"/>
              <w:left w:val="nil"/>
              <w:bottom w:val="single" w:sz="4" w:space="0" w:color="auto"/>
              <w:right w:val="single" w:sz="4" w:space="0" w:color="auto"/>
            </w:tcBorders>
            <w:shd w:val="clear" w:color="auto" w:fill="C0504D"/>
            <w:vAlign w:val="center"/>
            <w:hideMark/>
          </w:tcPr>
          <w:p w:rsidR="00A11ACA" w:rsidRPr="00234FC9" w:rsidRDefault="00A11ACA" w:rsidP="00410D7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Diciembre</w:t>
            </w:r>
          </w:p>
        </w:tc>
      </w:tr>
      <w:tr w:rsidR="00C41498" w:rsidRPr="00507461" w:rsidTr="00234FC9">
        <w:trPr>
          <w:trHeight w:val="289"/>
          <w:jc w:val="center"/>
        </w:trPr>
        <w:tc>
          <w:tcPr>
            <w:tcW w:w="222" w:type="pct"/>
            <w:tcBorders>
              <w:top w:val="nil"/>
              <w:left w:val="single" w:sz="4" w:space="0" w:color="auto"/>
              <w:bottom w:val="single" w:sz="4" w:space="0" w:color="auto"/>
              <w:right w:val="single" w:sz="4" w:space="0" w:color="auto"/>
            </w:tcBorders>
            <w:shd w:val="clear" w:color="auto" w:fill="C0504D"/>
            <w:noWrap/>
            <w:vAlign w:val="center"/>
            <w:hideMark/>
          </w:tcPr>
          <w:p w:rsidR="00C41498" w:rsidRPr="00234FC9" w:rsidRDefault="00C41498" w:rsidP="00BE1D3D">
            <w:pPr>
              <w:spacing w:after="0" w:line="240" w:lineRule="auto"/>
              <w:jc w:val="center"/>
              <w:rPr>
                <w:rFonts w:ascii="Arial" w:eastAsia="Times New Roman" w:hAnsi="Arial" w:cs="Arial"/>
                <w:color w:val="FFFFFF"/>
                <w:sz w:val="16"/>
                <w:szCs w:val="16"/>
                <w:lang w:eastAsia="es-MX"/>
              </w:rPr>
            </w:pPr>
          </w:p>
        </w:tc>
        <w:tc>
          <w:tcPr>
            <w:tcW w:w="1037" w:type="pct"/>
            <w:tcBorders>
              <w:top w:val="nil"/>
              <w:left w:val="nil"/>
              <w:bottom w:val="single" w:sz="4" w:space="0" w:color="auto"/>
              <w:right w:val="single" w:sz="4" w:space="0" w:color="auto"/>
            </w:tcBorders>
            <w:shd w:val="clear" w:color="auto" w:fill="C0504D"/>
            <w:noWrap/>
            <w:vAlign w:val="center"/>
            <w:hideMark/>
          </w:tcPr>
          <w:p w:rsidR="00C41498" w:rsidRPr="00234FC9" w:rsidRDefault="00C41498" w:rsidP="00BE1D3D">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TOTAL</w:t>
            </w:r>
          </w:p>
        </w:tc>
        <w:tc>
          <w:tcPr>
            <w:tcW w:w="710" w:type="pct"/>
            <w:tcBorders>
              <w:top w:val="nil"/>
              <w:left w:val="nil"/>
              <w:bottom w:val="single" w:sz="4" w:space="0" w:color="auto"/>
              <w:right w:val="single" w:sz="4" w:space="0" w:color="auto"/>
            </w:tcBorders>
            <w:shd w:val="clear" w:color="auto" w:fill="C0504D"/>
            <w:noWrap/>
          </w:tcPr>
          <w:p w:rsidR="00C41498" w:rsidRPr="00234FC9" w:rsidRDefault="00C41498" w:rsidP="001863AF">
            <w:pPr>
              <w:jc w:val="center"/>
              <w:rPr>
                <w:rFonts w:ascii="Arial" w:eastAsia="Times New Roman" w:hAnsi="Arial" w:cs="Arial"/>
                <w:b/>
                <w:bCs/>
                <w:color w:val="FFFFFF"/>
                <w:sz w:val="16"/>
                <w:szCs w:val="16"/>
                <w:lang w:eastAsia="es-MX"/>
              </w:rPr>
            </w:pPr>
          </w:p>
        </w:tc>
        <w:tc>
          <w:tcPr>
            <w:tcW w:w="545" w:type="pct"/>
            <w:tcBorders>
              <w:top w:val="nil"/>
              <w:left w:val="nil"/>
              <w:bottom w:val="single" w:sz="4" w:space="0" w:color="auto"/>
              <w:right w:val="single" w:sz="4" w:space="0" w:color="auto"/>
            </w:tcBorders>
            <w:shd w:val="clear" w:color="auto" w:fill="C0504D"/>
            <w:noWrap/>
            <w:vAlign w:val="bottom"/>
          </w:tcPr>
          <w:p w:rsidR="00C41498" w:rsidRPr="00234FC9" w:rsidRDefault="00C41498" w:rsidP="00C41498">
            <w:pPr>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 xml:space="preserve">           357,848,546.00 </w:t>
            </w:r>
          </w:p>
        </w:tc>
        <w:tc>
          <w:tcPr>
            <w:tcW w:w="487" w:type="pct"/>
            <w:tcBorders>
              <w:top w:val="nil"/>
              <w:left w:val="nil"/>
              <w:bottom w:val="single" w:sz="4" w:space="0" w:color="auto"/>
              <w:right w:val="single" w:sz="4" w:space="0" w:color="auto"/>
            </w:tcBorders>
            <w:shd w:val="clear" w:color="auto" w:fill="C0504D"/>
            <w:noWrap/>
            <w:vAlign w:val="bottom"/>
          </w:tcPr>
          <w:p w:rsidR="00C41498" w:rsidRPr="00234FC9" w:rsidRDefault="00C41498" w:rsidP="00C41498">
            <w:pPr>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 xml:space="preserve">           366,973,929.00 </w:t>
            </w:r>
          </w:p>
        </w:tc>
        <w:tc>
          <w:tcPr>
            <w:tcW w:w="504" w:type="pct"/>
            <w:tcBorders>
              <w:top w:val="nil"/>
              <w:left w:val="nil"/>
              <w:bottom w:val="single" w:sz="4" w:space="0" w:color="auto"/>
              <w:right w:val="single" w:sz="4" w:space="0" w:color="auto"/>
            </w:tcBorders>
            <w:shd w:val="clear" w:color="auto" w:fill="C0504D"/>
            <w:noWrap/>
            <w:vAlign w:val="bottom"/>
          </w:tcPr>
          <w:p w:rsidR="00C41498" w:rsidRPr="00234FC9" w:rsidRDefault="00C41498" w:rsidP="00C41498">
            <w:pPr>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 xml:space="preserve">        335,316,742.00 </w:t>
            </w:r>
          </w:p>
        </w:tc>
        <w:tc>
          <w:tcPr>
            <w:tcW w:w="496" w:type="pct"/>
            <w:tcBorders>
              <w:top w:val="nil"/>
              <w:left w:val="nil"/>
              <w:bottom w:val="single" w:sz="4" w:space="0" w:color="auto"/>
              <w:right w:val="single" w:sz="4" w:space="0" w:color="auto"/>
            </w:tcBorders>
            <w:shd w:val="clear" w:color="auto" w:fill="C0504D"/>
            <w:noWrap/>
            <w:vAlign w:val="bottom"/>
          </w:tcPr>
          <w:p w:rsidR="00C41498" w:rsidRPr="00234FC9" w:rsidRDefault="00C41498" w:rsidP="00C41498">
            <w:pPr>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 xml:space="preserve">              335,541,932.00 </w:t>
            </w:r>
          </w:p>
        </w:tc>
        <w:tc>
          <w:tcPr>
            <w:tcW w:w="484" w:type="pct"/>
            <w:tcBorders>
              <w:top w:val="nil"/>
              <w:left w:val="nil"/>
              <w:bottom w:val="single" w:sz="4" w:space="0" w:color="auto"/>
              <w:right w:val="single" w:sz="4" w:space="0" w:color="auto"/>
            </w:tcBorders>
            <w:shd w:val="clear" w:color="auto" w:fill="C0504D"/>
            <w:noWrap/>
            <w:vAlign w:val="bottom"/>
          </w:tcPr>
          <w:p w:rsidR="00C41498" w:rsidRPr="00234FC9" w:rsidRDefault="00C41498" w:rsidP="00C41498">
            <w:pPr>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 xml:space="preserve">           363,674,959.00 </w:t>
            </w:r>
          </w:p>
        </w:tc>
        <w:tc>
          <w:tcPr>
            <w:tcW w:w="515" w:type="pct"/>
            <w:tcBorders>
              <w:top w:val="nil"/>
              <w:left w:val="nil"/>
              <w:bottom w:val="single" w:sz="4" w:space="0" w:color="auto"/>
              <w:right w:val="single" w:sz="4" w:space="0" w:color="auto"/>
            </w:tcBorders>
            <w:shd w:val="clear" w:color="auto" w:fill="C0504D"/>
            <w:noWrap/>
            <w:vAlign w:val="bottom"/>
          </w:tcPr>
          <w:p w:rsidR="00C41498" w:rsidRPr="00234FC9" w:rsidRDefault="00C41498" w:rsidP="00C41498">
            <w:pPr>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 xml:space="preserve">         745,215,865.00 </w:t>
            </w:r>
          </w:p>
        </w:tc>
      </w:tr>
      <w:tr w:rsidR="006866C1" w:rsidRPr="00507461" w:rsidTr="006866C1">
        <w:trPr>
          <w:trHeight w:val="506"/>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1</w:t>
            </w:r>
          </w:p>
        </w:tc>
        <w:tc>
          <w:tcPr>
            <w:tcW w:w="1037" w:type="pct"/>
            <w:tcBorders>
              <w:top w:val="nil"/>
              <w:left w:val="nil"/>
              <w:bottom w:val="single" w:sz="4" w:space="0" w:color="auto"/>
              <w:right w:val="single" w:sz="4" w:space="0" w:color="auto"/>
            </w:tcBorders>
            <w:shd w:val="clear" w:color="000000" w:fill="FFFFFF"/>
            <w:noWrap/>
            <w:vAlign w:val="bottom"/>
            <w:hideMark/>
          </w:tcPr>
          <w:p w:rsidR="006866C1" w:rsidRDefault="006866C1" w:rsidP="006866C1">
            <w:pPr>
              <w:rPr>
                <w:rFonts w:ascii="Arial" w:hAnsi="Arial" w:cs="Arial"/>
                <w:b/>
                <w:bCs/>
                <w:color w:val="000000"/>
                <w:sz w:val="16"/>
                <w:szCs w:val="16"/>
              </w:rPr>
            </w:pPr>
            <w:r>
              <w:rPr>
                <w:rFonts w:ascii="Arial" w:hAnsi="Arial" w:cs="Arial"/>
                <w:b/>
                <w:bCs/>
                <w:color w:val="000000"/>
                <w:sz w:val="16"/>
                <w:szCs w:val="16"/>
              </w:rPr>
              <w:t>Impuestos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45,761,760.00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38,506,378.00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38,428,144.00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38,818,575.00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57,771,514.00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326,000,072.00</w:t>
            </w:r>
          </w:p>
        </w:tc>
      </w:tr>
      <w:tr w:rsidR="006866C1" w:rsidRPr="00507461" w:rsidTr="006866C1">
        <w:trPr>
          <w:trHeight w:val="752"/>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Impuestos sobre los Ingresos</w:t>
            </w:r>
          </w:p>
        </w:tc>
        <w:tc>
          <w:tcPr>
            <w:tcW w:w="710" w:type="pct"/>
            <w:tcBorders>
              <w:top w:val="nil"/>
              <w:left w:val="nil"/>
              <w:bottom w:val="single" w:sz="4" w:space="0" w:color="auto"/>
              <w:right w:val="single" w:sz="4" w:space="0" w:color="auto"/>
            </w:tcBorders>
            <w:shd w:val="clear" w:color="auto" w:fill="auto"/>
            <w:noWrap/>
            <w:vAlign w:val="center"/>
          </w:tcPr>
          <w:p w:rsidR="006866C1" w:rsidRPr="00A021BD" w:rsidRDefault="006866C1" w:rsidP="008E099B">
            <w:pPr>
              <w:jc w:val="right"/>
              <w:rPr>
                <w:rFonts w:ascii="Arial" w:hAnsi="Arial" w:cs="Arial"/>
                <w:color w:val="000000"/>
                <w:sz w:val="16"/>
                <w:szCs w:val="16"/>
              </w:rPr>
            </w:pPr>
          </w:p>
          <w:p w:rsidR="006866C1" w:rsidRPr="00A021BD"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4,886,595.00</w:t>
            </w:r>
          </w:p>
        </w:tc>
        <w:tc>
          <w:tcPr>
            <w:tcW w:w="487"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4,399,350.00</w:t>
            </w:r>
          </w:p>
        </w:tc>
        <w:tc>
          <w:tcPr>
            <w:tcW w:w="504"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3,058,501.00</w:t>
            </w:r>
          </w:p>
        </w:tc>
        <w:tc>
          <w:tcPr>
            <w:tcW w:w="496"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3,072,772.00</w:t>
            </w:r>
          </w:p>
        </w:tc>
        <w:tc>
          <w:tcPr>
            <w:tcW w:w="484"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3,608,003.00</w:t>
            </w:r>
          </w:p>
        </w:tc>
        <w:tc>
          <w:tcPr>
            <w:tcW w:w="515"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3,328,896.00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1.1.1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Sobre Diversiones y Espectáculos Públicos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566,279.00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346,010.00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504,004.00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565,467.00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1,028,839.00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425,887.00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1.1.2</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Sobre Rifas, Loterías, Sorteos, Concursos y toda clase de juegos permitidos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4,320,316.00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4,053,340.00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2,554,497.00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2,507,305.00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2,579,164.00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2,903,009.00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1.2</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Impuestos sobre el Patrimonio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37,871,240.00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30,764,374.00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32,497,095.00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33,038,091.00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50,687,170.00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311,554,644.00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1.2.1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Predial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8,890,075.00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11,222,159.00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10,863,392.00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9,871,363.00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36,521,248.00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297,219,729.00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1.2.2</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Sobre Adquisición de Bienes Inmuebles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28,981,165.00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19,542,215.00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21,633,703.00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23,166,728.00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14,165,922.00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14,334,915.00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Impuestos sobre la producción, el consumo y las transacciones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1.4</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Impuestos al Comercio Exterior</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Impuestos Sobre Nóminas y Asimilables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1.6</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Impuestos Ecológicos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1.7</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Accesorios</w:t>
            </w:r>
          </w:p>
        </w:tc>
        <w:tc>
          <w:tcPr>
            <w:tcW w:w="710"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3,003,925.00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3,342,654.00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2,872,548.00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2,707,712.00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3,476,341.00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11,116,532.00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1.7.1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Predial</w:t>
            </w:r>
          </w:p>
        </w:tc>
        <w:tc>
          <w:tcPr>
            <w:tcW w:w="710"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1,947,966.00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2,546,574.00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2,218,671.00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2,097,263.00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2,591,127.00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9,965,271.00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1.7.2</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Sobre Adquisición de Bienes Inmuebles</w:t>
            </w:r>
          </w:p>
        </w:tc>
        <w:tc>
          <w:tcPr>
            <w:tcW w:w="710"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1,055,959.00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796,080.00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653,877.00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610,449.00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885,214.00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1,151,261.00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1.8</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Otros Impuestos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57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1.9</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Impuestos no comprendidos en las  fracciones de la ley de Ingresos causadas en ejercicios fiscales anteriores pendientes de liquidación o pago.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2</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b/>
                <w:bCs/>
                <w:color w:val="000000"/>
                <w:sz w:val="16"/>
                <w:szCs w:val="16"/>
              </w:rPr>
            </w:pPr>
            <w:r>
              <w:rPr>
                <w:rFonts w:ascii="Arial" w:hAnsi="Arial" w:cs="Arial"/>
                <w:b/>
                <w:bCs/>
                <w:color w:val="000000"/>
                <w:sz w:val="16"/>
                <w:szCs w:val="16"/>
              </w:rPr>
              <w:t>Cuotas y Aportaciones de Seguridad Social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2.1</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Aportaciones para Fondos de Vivienda</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2.2</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Cuotas para el Seguro Social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2.3</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Cuotas de Ahorro para el Retiro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2.4</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Otras Cuotas y Aportaciones para la Seguridad Social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2.5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Accesorios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b/>
                <w:bCs/>
                <w:color w:val="000000"/>
                <w:sz w:val="16"/>
                <w:szCs w:val="16"/>
              </w:rPr>
            </w:pPr>
            <w:r>
              <w:rPr>
                <w:rFonts w:ascii="Arial" w:hAnsi="Arial" w:cs="Arial"/>
                <w:b/>
                <w:bCs/>
                <w:color w:val="000000"/>
                <w:sz w:val="16"/>
                <w:szCs w:val="16"/>
              </w:rPr>
              <w:t>Contribuciones de Mejoras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Default="006866C1" w:rsidP="008E099B">
            <w:pPr>
              <w:jc w:val="right"/>
              <w:rPr>
                <w:rFonts w:ascii="Arial" w:eastAsia="Times New Roman" w:hAnsi="Arial" w:cs="Arial"/>
                <w:b/>
                <w:bCs/>
                <w:color w:val="000000"/>
                <w:sz w:val="16"/>
                <w:szCs w:val="16"/>
                <w:lang w:eastAsia="es-MX"/>
              </w:rPr>
            </w:pPr>
          </w:p>
          <w:p w:rsidR="006866C1" w:rsidRPr="00507461" w:rsidRDefault="006866C1"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102,882.00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217,603.00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189,172.00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112,468.00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136,949.00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162,728.00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3.1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Contribuciones de Mejoras por obras Públicas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102,882.00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217,603.00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189,172.00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112,468.00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136,949.00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162,728.00</w:t>
            </w:r>
          </w:p>
        </w:tc>
      </w:tr>
      <w:tr w:rsidR="006866C1" w:rsidRPr="00507461" w:rsidTr="006866C1">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3.9</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Contribuciones de Mejoras no comprendidas en las  fracciones de la ley de Ingresos causadas en ejercicios fiscales anteriores pendientes de liquidación o pago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spacing w:after="0" w:line="240" w:lineRule="auto"/>
              <w:jc w:val="right"/>
              <w:rPr>
                <w:rFonts w:ascii="Arial" w:eastAsia="Times New Roman" w:hAnsi="Arial" w:cs="Arial"/>
                <w:color w:val="0F253F"/>
                <w:sz w:val="16"/>
                <w:szCs w:val="16"/>
                <w:lang w:eastAsia="es-MX"/>
              </w:rPr>
            </w:pPr>
            <w:r w:rsidRPr="00507461">
              <w:rPr>
                <w:rFonts w:ascii="Arial" w:eastAsia="Times New Roman" w:hAnsi="Arial" w:cs="Arial"/>
                <w:color w:val="0F253F"/>
                <w:sz w:val="16"/>
                <w:szCs w:val="16"/>
                <w:lang w:eastAsia="es-MX"/>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4</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b/>
                <w:bCs/>
                <w:color w:val="000000"/>
                <w:sz w:val="16"/>
                <w:szCs w:val="16"/>
              </w:rPr>
            </w:pPr>
            <w:r>
              <w:rPr>
                <w:rFonts w:ascii="Arial" w:hAnsi="Arial" w:cs="Arial"/>
                <w:b/>
                <w:bCs/>
                <w:color w:val="000000"/>
                <w:sz w:val="16"/>
                <w:szCs w:val="16"/>
              </w:rPr>
              <w:t>Derechos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39,587,237.00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33,823,587.00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24,950,988.00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25,246,687.00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34,314,443.00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89,557,366.00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Derechos por el uso, goce, aprovechamiento o explotación de bienes de dominio público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2,178,484.00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2,205,241.00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1,567,584.00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1,711,598.00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1,859,652.00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2,171,475.00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4.1.1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Por ocupación de espacios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2,178,484.00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2,205,241.00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1,567,584.00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1,711,598.00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1,859,652.00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2,171,475.00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4.2</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Derechos a los Hidrocarburos (Derogado)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b/>
                <w:bCs/>
                <w:color w:val="000000"/>
                <w:sz w:val="16"/>
                <w:szCs w:val="16"/>
              </w:rPr>
            </w:pPr>
            <w:r>
              <w:rPr>
                <w:rFonts w:ascii="Arial" w:hAnsi="Arial" w:cs="Arial"/>
                <w:b/>
                <w:bCs/>
                <w:color w:val="000000"/>
                <w:sz w:val="16"/>
                <w:szCs w:val="16"/>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Derechos por prestación de servicios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15,467,713.00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13,656,684.00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12,661,684.00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12,693,841.00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23,234,338.00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67,858,997.00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Servicios de Alumbrado Público</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11,585,962.00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10,269,592.00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9,844,972.00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9,845,005.00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10,853,772.00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10,853,617.00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4.3.2</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Derechos por servicios prestados por la Secretaria de Infraestructura y Servicios Públicos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19,995.00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Derechos por servicios en panteones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643,226.00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646,754.00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445,918.00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506,436.00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635,774.00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690,562.00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4.3.4</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Servicio de recolección, transporte y disposición final de desechos sólidos</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1,750,867.00</w:t>
            </w:r>
          </w:p>
        </w:tc>
        <w:tc>
          <w:tcPr>
            <w:tcW w:w="487"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1,582,668.00</w:t>
            </w:r>
          </w:p>
        </w:tc>
        <w:tc>
          <w:tcPr>
            <w:tcW w:w="504"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1,666,232.00</w:t>
            </w:r>
          </w:p>
        </w:tc>
        <w:tc>
          <w:tcPr>
            <w:tcW w:w="496"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1,351,254.00</w:t>
            </w:r>
          </w:p>
        </w:tc>
        <w:tc>
          <w:tcPr>
            <w:tcW w:w="484"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10,736,371.00</w:t>
            </w:r>
          </w:p>
        </w:tc>
        <w:tc>
          <w:tcPr>
            <w:tcW w:w="515" w:type="pct"/>
            <w:tcBorders>
              <w:top w:val="nil"/>
              <w:left w:val="nil"/>
              <w:bottom w:val="single" w:sz="4" w:space="0" w:color="auto"/>
              <w:right w:val="single" w:sz="4" w:space="0" w:color="auto"/>
            </w:tcBorders>
            <w:shd w:val="clear" w:color="auto" w:fill="auto"/>
            <w:noWrap/>
            <w:vAlign w:val="bottom"/>
          </w:tcPr>
          <w:p w:rsidR="006866C1" w:rsidRDefault="006866C1" w:rsidP="008E099B">
            <w:pPr>
              <w:jc w:val="right"/>
              <w:rPr>
                <w:rFonts w:ascii="Arial" w:hAnsi="Arial" w:cs="Arial"/>
                <w:color w:val="000000"/>
                <w:sz w:val="16"/>
                <w:szCs w:val="16"/>
              </w:rPr>
            </w:pPr>
            <w:r>
              <w:rPr>
                <w:rFonts w:ascii="Arial" w:hAnsi="Arial" w:cs="Arial"/>
                <w:color w:val="000000"/>
                <w:sz w:val="16"/>
                <w:szCs w:val="16"/>
              </w:rPr>
              <w:t>55,449,898.00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Servicios de centros antirrábicos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15,398.00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75,668.00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30,515.00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26,683.00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27,684.00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27,071.00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4.3.6</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Servicios prestados por la Tesorería</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826,577.00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813,920.00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628,996.00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916,163.00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875,313.00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691,583.00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4.3.7</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Servicios prestados por la Contraloría</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852,938.00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445,310.00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111,089.00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111,089.00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177,743.00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222,178.00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4.4</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Otros Derechos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19,197,606.00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14,935,926.00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9,287,543.00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9,340,093.00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7,677,431.00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17,515,507.00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4.4.1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Otorgamiento de Licencias y Refrendos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2,064,502.00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1,288,033.00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995,751.00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673,464.00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139,739.00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209,043.00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4.4.2</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Por Obras Materiales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14,394,659.00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9,236,092.00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6,251,664.00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6,428,815.00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5,867,152.00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14,251,744.00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4.4.3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Por certificados y constancias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1,196,347.00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1,066,326.00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700,419.00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678,863.00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699,359.00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633,848.00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4.4.4</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Por anuncios y refrendos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1,542,098.00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3,345,475.00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1,339,709.00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1,558,951.00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971,181.00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2,420,872.00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Accesorios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2,536,179.00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2,828,513.00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1,368,139.00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1,438,366.00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1,470,703.00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1,935,475.00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4.5.1</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Servicio de recolección, transporte y disposición final de desechos sólidos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280,533.00</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589,524.00</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315,456.00</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382,331.00</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298,228.00</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851,975.00</w:t>
            </w:r>
          </w:p>
        </w:tc>
      </w:tr>
      <w:tr w:rsidR="006866C1" w:rsidRPr="00507461" w:rsidTr="008753E0">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4.5.2</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Multa Giro Comercial</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216,107.00</w:t>
            </w:r>
          </w:p>
        </w:tc>
        <w:tc>
          <w:tcPr>
            <w:tcW w:w="487"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155,982.00</w:t>
            </w:r>
          </w:p>
        </w:tc>
        <w:tc>
          <w:tcPr>
            <w:tcW w:w="50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143,667.00</w:t>
            </w:r>
          </w:p>
        </w:tc>
        <w:tc>
          <w:tcPr>
            <w:tcW w:w="496"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224,426.00</w:t>
            </w:r>
          </w:p>
        </w:tc>
        <w:tc>
          <w:tcPr>
            <w:tcW w:w="48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130,065.00</w:t>
            </w:r>
          </w:p>
        </w:tc>
        <w:tc>
          <w:tcPr>
            <w:tcW w:w="51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235,031.00</w:t>
            </w:r>
          </w:p>
        </w:tc>
      </w:tr>
      <w:tr w:rsidR="006866C1" w:rsidRPr="00507461" w:rsidTr="008753E0">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4.5.3</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Multa SDUS</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117,257.00</w:t>
            </w:r>
          </w:p>
        </w:tc>
        <w:tc>
          <w:tcPr>
            <w:tcW w:w="487"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127,104.00</w:t>
            </w:r>
          </w:p>
        </w:tc>
        <w:tc>
          <w:tcPr>
            <w:tcW w:w="50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151,216.00</w:t>
            </w:r>
          </w:p>
        </w:tc>
        <w:tc>
          <w:tcPr>
            <w:tcW w:w="496"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57,541.00</w:t>
            </w:r>
          </w:p>
        </w:tc>
        <w:tc>
          <w:tcPr>
            <w:tcW w:w="48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165,453.00</w:t>
            </w:r>
          </w:p>
        </w:tc>
        <w:tc>
          <w:tcPr>
            <w:tcW w:w="51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158,679.00</w:t>
            </w:r>
          </w:p>
        </w:tc>
      </w:tr>
      <w:tr w:rsidR="006866C1" w:rsidRPr="00507461" w:rsidTr="008753E0">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4.5.4</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Multa Vía Pública</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13,250.00</w:t>
            </w:r>
          </w:p>
        </w:tc>
        <w:tc>
          <w:tcPr>
            <w:tcW w:w="487"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29,939.00</w:t>
            </w:r>
          </w:p>
        </w:tc>
        <w:tc>
          <w:tcPr>
            <w:tcW w:w="50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11,737.00</w:t>
            </w:r>
          </w:p>
        </w:tc>
        <w:tc>
          <w:tcPr>
            <w:tcW w:w="496"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12,739.00</w:t>
            </w:r>
          </w:p>
        </w:tc>
        <w:tc>
          <w:tcPr>
            <w:tcW w:w="48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12,739.00</w:t>
            </w:r>
          </w:p>
        </w:tc>
        <w:tc>
          <w:tcPr>
            <w:tcW w:w="51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11,737.00</w:t>
            </w:r>
          </w:p>
        </w:tc>
      </w:tr>
      <w:tr w:rsidR="006866C1" w:rsidRPr="00507461" w:rsidTr="008753E0">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4.5.5</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Multa Anuncios Publicitarios</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13,918.00</w:t>
            </w:r>
          </w:p>
        </w:tc>
        <w:tc>
          <w:tcPr>
            <w:tcW w:w="487"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6,068.00</w:t>
            </w:r>
          </w:p>
        </w:tc>
        <w:tc>
          <w:tcPr>
            <w:tcW w:w="48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r>
      <w:tr w:rsidR="006866C1" w:rsidRPr="00507461" w:rsidTr="008753E0">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4.5.6</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Multa Contaminación Ambiental</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178,705.00</w:t>
            </w:r>
          </w:p>
        </w:tc>
        <w:tc>
          <w:tcPr>
            <w:tcW w:w="487"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152,580.00</w:t>
            </w:r>
          </w:p>
        </w:tc>
        <w:tc>
          <w:tcPr>
            <w:tcW w:w="50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r>
      <w:tr w:rsidR="006866C1" w:rsidRPr="00507461" w:rsidTr="008753E0">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4.5.7</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Multa Unidad Normatividad Comercial</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1,416,173.00</w:t>
            </w:r>
          </w:p>
        </w:tc>
        <w:tc>
          <w:tcPr>
            <w:tcW w:w="487"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1,480,074.00</w:t>
            </w:r>
          </w:p>
        </w:tc>
        <w:tc>
          <w:tcPr>
            <w:tcW w:w="50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592,710.00</w:t>
            </w:r>
          </w:p>
        </w:tc>
        <w:tc>
          <w:tcPr>
            <w:tcW w:w="496"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592,710.00</w:t>
            </w:r>
          </w:p>
        </w:tc>
        <w:tc>
          <w:tcPr>
            <w:tcW w:w="48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592,710.00</w:t>
            </w:r>
          </w:p>
        </w:tc>
        <w:tc>
          <w:tcPr>
            <w:tcW w:w="51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592,710.00</w:t>
            </w:r>
          </w:p>
        </w:tc>
      </w:tr>
      <w:tr w:rsidR="006866C1" w:rsidRPr="00507461" w:rsidTr="008753E0">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4.5.8</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Multa Protección Civil</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41,931.00</w:t>
            </w:r>
          </w:p>
        </w:tc>
        <w:tc>
          <w:tcPr>
            <w:tcW w:w="487"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183,037.00</w:t>
            </w:r>
          </w:p>
        </w:tc>
        <w:tc>
          <w:tcPr>
            <w:tcW w:w="50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91,359.00</w:t>
            </w:r>
          </w:p>
        </w:tc>
        <w:tc>
          <w:tcPr>
            <w:tcW w:w="496"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92,653.00</w:t>
            </w:r>
          </w:p>
        </w:tc>
        <w:tc>
          <w:tcPr>
            <w:tcW w:w="484"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197,443.00</w:t>
            </w:r>
          </w:p>
        </w:tc>
        <w:tc>
          <w:tcPr>
            <w:tcW w:w="515" w:type="pct"/>
            <w:tcBorders>
              <w:top w:val="nil"/>
              <w:left w:val="nil"/>
              <w:bottom w:val="single" w:sz="4" w:space="0" w:color="auto"/>
              <w:right w:val="single" w:sz="4" w:space="0" w:color="auto"/>
            </w:tcBorders>
            <w:shd w:val="clear" w:color="auto" w:fill="auto"/>
            <w:noWrap/>
            <w:vAlign w:val="center"/>
          </w:tcPr>
          <w:p w:rsidR="006866C1" w:rsidRDefault="006866C1" w:rsidP="008E099B">
            <w:pPr>
              <w:jc w:val="right"/>
              <w:rPr>
                <w:rFonts w:ascii="Arial" w:hAnsi="Arial" w:cs="Arial"/>
                <w:color w:val="000000"/>
                <w:sz w:val="16"/>
                <w:szCs w:val="16"/>
              </w:rPr>
            </w:pPr>
            <w:r>
              <w:rPr>
                <w:rFonts w:ascii="Arial" w:hAnsi="Arial" w:cs="Arial"/>
                <w:color w:val="000000"/>
                <w:sz w:val="16"/>
                <w:szCs w:val="16"/>
              </w:rPr>
              <w:t>71,417.00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4.5.9</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Otros créditos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center"/>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center"/>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center"/>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center"/>
            <w:hideMark/>
          </w:tcPr>
          <w:p w:rsidR="006866C1" w:rsidRDefault="006866C1" w:rsidP="008E099B">
            <w:pPr>
              <w:jc w:val="right"/>
              <w:rPr>
                <w:rFonts w:ascii="Arial" w:hAnsi="Arial" w:cs="Arial"/>
                <w:color w:val="000000"/>
                <w:sz w:val="16"/>
                <w:szCs w:val="16"/>
              </w:rPr>
            </w:pPr>
            <w:r>
              <w:rPr>
                <w:rFonts w:ascii="Arial" w:hAnsi="Arial" w:cs="Arial"/>
                <w:color w:val="000000"/>
                <w:sz w:val="16"/>
                <w:szCs w:val="16"/>
              </w:rPr>
              <w:t>-</w:t>
            </w:r>
          </w:p>
        </w:tc>
      </w:tr>
      <w:tr w:rsidR="006866C1" w:rsidRPr="00507461" w:rsidTr="006866C1">
        <w:trPr>
          <w:trHeight w:val="579"/>
          <w:jc w:val="center"/>
        </w:trPr>
        <w:tc>
          <w:tcPr>
            <w:tcW w:w="222" w:type="pct"/>
            <w:tcBorders>
              <w:top w:val="nil"/>
              <w:left w:val="single" w:sz="4" w:space="0" w:color="auto"/>
              <w:bottom w:val="single" w:sz="4" w:space="0" w:color="auto"/>
              <w:right w:val="single" w:sz="4" w:space="0" w:color="auto"/>
            </w:tcBorders>
            <w:shd w:val="clear" w:color="000000" w:fill="FFFFFF"/>
            <w:noWrap/>
            <w:vAlign w:val="center"/>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4.9</w:t>
            </w:r>
          </w:p>
        </w:tc>
        <w:tc>
          <w:tcPr>
            <w:tcW w:w="1037" w:type="pct"/>
            <w:tcBorders>
              <w:top w:val="nil"/>
              <w:left w:val="nil"/>
              <w:bottom w:val="single" w:sz="4" w:space="0" w:color="auto"/>
              <w:right w:val="single" w:sz="4" w:space="0" w:color="auto"/>
            </w:tcBorders>
            <w:shd w:val="clear" w:color="auto" w:fill="auto"/>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Derechos no comprendidos en las fracciones de la Ley de Ingresos causadas en ejercicios fiscales anteriores pendiente de liquidación o pagos</w:t>
            </w:r>
          </w:p>
        </w:tc>
        <w:tc>
          <w:tcPr>
            <w:tcW w:w="710" w:type="pct"/>
            <w:tcBorders>
              <w:top w:val="nil"/>
              <w:left w:val="nil"/>
              <w:bottom w:val="single" w:sz="4" w:space="0" w:color="auto"/>
              <w:right w:val="single" w:sz="4" w:space="0" w:color="auto"/>
            </w:tcBorders>
            <w:shd w:val="clear" w:color="auto" w:fill="auto"/>
            <w:noWrap/>
            <w:vAlign w:val="center"/>
          </w:tcPr>
          <w:p w:rsidR="006866C1" w:rsidRPr="006866C1" w:rsidRDefault="006866C1" w:rsidP="008E099B">
            <w:pPr>
              <w:tabs>
                <w:tab w:val="right" w:pos="1780"/>
              </w:tabs>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center"/>
          </w:tcPr>
          <w:p w:rsidR="006866C1" w:rsidRPr="006866C1" w:rsidRDefault="006866C1" w:rsidP="008E099B">
            <w:pPr>
              <w:jc w:val="right"/>
              <w:rPr>
                <w:rFonts w:ascii="Arial" w:hAnsi="Arial" w:cs="Arial"/>
                <w:b/>
                <w:bCs/>
                <w:color w:val="000000"/>
                <w:sz w:val="16"/>
                <w:szCs w:val="16"/>
              </w:rPr>
            </w:pPr>
            <w:r w:rsidRPr="006866C1">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center"/>
          </w:tcPr>
          <w:p w:rsidR="006866C1" w:rsidRPr="006866C1" w:rsidRDefault="006866C1" w:rsidP="008E099B">
            <w:pPr>
              <w:jc w:val="right"/>
              <w:rPr>
                <w:rFonts w:ascii="Arial" w:hAnsi="Arial" w:cs="Arial"/>
                <w:b/>
                <w:bCs/>
                <w:color w:val="000000"/>
                <w:sz w:val="16"/>
                <w:szCs w:val="16"/>
              </w:rPr>
            </w:pPr>
            <w:r w:rsidRPr="006866C1">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center"/>
          </w:tcPr>
          <w:p w:rsidR="006866C1" w:rsidRPr="006866C1" w:rsidRDefault="006866C1" w:rsidP="008E099B">
            <w:pPr>
              <w:jc w:val="right"/>
              <w:rPr>
                <w:rFonts w:ascii="Arial" w:hAnsi="Arial" w:cs="Arial"/>
                <w:b/>
                <w:bCs/>
                <w:color w:val="000000"/>
                <w:sz w:val="16"/>
                <w:szCs w:val="16"/>
              </w:rPr>
            </w:pPr>
            <w:r w:rsidRPr="006866C1">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center"/>
          </w:tcPr>
          <w:p w:rsidR="006866C1" w:rsidRPr="006866C1" w:rsidRDefault="006866C1" w:rsidP="008E099B">
            <w:pPr>
              <w:jc w:val="right"/>
              <w:rPr>
                <w:rFonts w:ascii="Arial" w:hAnsi="Arial" w:cs="Arial"/>
                <w:b/>
                <w:bCs/>
                <w:color w:val="000000"/>
                <w:sz w:val="16"/>
                <w:szCs w:val="16"/>
              </w:rPr>
            </w:pPr>
            <w:r w:rsidRPr="006866C1">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center"/>
          </w:tcPr>
          <w:p w:rsidR="006866C1" w:rsidRPr="006866C1" w:rsidRDefault="006866C1" w:rsidP="008E099B">
            <w:pPr>
              <w:jc w:val="right"/>
              <w:rPr>
                <w:rFonts w:ascii="Arial" w:hAnsi="Arial" w:cs="Arial"/>
                <w:b/>
                <w:bCs/>
                <w:color w:val="000000"/>
                <w:sz w:val="16"/>
                <w:szCs w:val="16"/>
              </w:rPr>
            </w:pPr>
            <w:r w:rsidRPr="006866C1">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center"/>
          </w:tcPr>
          <w:p w:rsidR="006866C1" w:rsidRPr="006866C1" w:rsidRDefault="006866C1" w:rsidP="008E099B">
            <w:pPr>
              <w:jc w:val="right"/>
              <w:rPr>
                <w:rFonts w:ascii="Arial" w:hAnsi="Arial" w:cs="Arial"/>
                <w:b/>
                <w:bCs/>
                <w:color w:val="000000"/>
                <w:sz w:val="16"/>
                <w:szCs w:val="16"/>
              </w:rPr>
            </w:pPr>
            <w:r w:rsidRPr="006866C1">
              <w:rPr>
                <w:rFonts w:ascii="Arial" w:hAnsi="Arial" w:cs="Arial"/>
                <w:b/>
                <w:bCs/>
                <w:color w:val="000000"/>
                <w:sz w:val="16"/>
                <w:szCs w:val="16"/>
              </w:rPr>
              <w:t>-</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455C88" w:rsidRDefault="00455C88" w:rsidP="006866C1">
            <w:pPr>
              <w:jc w:val="center"/>
              <w:rPr>
                <w:rFonts w:ascii="Arial" w:hAnsi="Arial" w:cs="Arial"/>
                <w:b/>
                <w:bCs/>
                <w:color w:val="000000"/>
                <w:sz w:val="16"/>
                <w:szCs w:val="16"/>
              </w:rPr>
            </w:pPr>
            <w:r>
              <w:rPr>
                <w:rFonts w:ascii="Arial" w:hAnsi="Arial" w:cs="Arial"/>
                <w:b/>
                <w:bCs/>
                <w:color w:val="000000"/>
                <w:sz w:val="16"/>
                <w:szCs w:val="16"/>
              </w:rPr>
              <w:t>5</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b/>
                <w:bCs/>
                <w:color w:val="000000"/>
                <w:sz w:val="16"/>
                <w:szCs w:val="16"/>
              </w:rPr>
            </w:pPr>
            <w:r>
              <w:rPr>
                <w:rFonts w:ascii="Arial" w:hAnsi="Arial" w:cs="Arial"/>
                <w:b/>
                <w:bCs/>
                <w:color w:val="000000"/>
                <w:sz w:val="16"/>
                <w:szCs w:val="16"/>
              </w:rPr>
              <w:t>Productos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2,243,353.00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1,759,889.00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1,042,306.00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881,342.00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962,808.00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1,240,261.00</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5.1</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Productos de tipo corriente</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2,243,353.00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1,759,889.00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1,042,306.00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881,342.00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962,808.00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1,240,261.00</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5.1.1</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Por venta de información del sistema geográfico</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78,687.00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119,673.00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66,616.00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54,949.00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83,789.00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60,885.00</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5.1.2</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Por exámenes y venta de formas oficiales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205,067.00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245,734.00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138,919.00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114,307.00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85,734.00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55,595.00</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5.1.3</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Por impartición de cursos y/o talleres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29,295.00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207,184.00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22,719.00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18,234.00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17,039.00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19,729.00</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5.1.4</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Otros productos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888,435.00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731,930.00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644,293.00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540,448.00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592,371.00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941,622.00</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5.1.5</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Intereses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1,041,869.00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455,368.00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169,759.00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153,404.00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183,875.00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162,430.00</w:t>
            </w:r>
          </w:p>
        </w:tc>
      </w:tr>
      <w:tr w:rsidR="00455C88" w:rsidRPr="00507461" w:rsidTr="00550A5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5.2</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Productos de capital</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r>
      <w:tr w:rsidR="00455C88" w:rsidRPr="00507461" w:rsidTr="004D2813">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5.9</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Productos no comprendidos en las fracciones de la Ley de Ingresos causadas en ejercicios fiscales anteriores pendiente de liquidación o pago</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b/>
                <w:bCs/>
                <w:color w:val="000000"/>
                <w:sz w:val="16"/>
                <w:szCs w:val="16"/>
              </w:rPr>
            </w:pPr>
            <w:r>
              <w:rPr>
                <w:rFonts w:ascii="Arial" w:hAnsi="Arial" w:cs="Arial"/>
                <w:b/>
                <w:bCs/>
                <w:color w:val="000000"/>
                <w:sz w:val="16"/>
                <w:szCs w:val="16"/>
              </w:rPr>
              <w:t>-</w:t>
            </w:r>
          </w:p>
        </w:tc>
      </w:tr>
      <w:tr w:rsidR="00455C88" w:rsidRPr="00507461"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b/>
                <w:bCs/>
                <w:color w:val="000000"/>
                <w:sz w:val="16"/>
                <w:szCs w:val="16"/>
              </w:rPr>
            </w:pPr>
            <w:r>
              <w:rPr>
                <w:rFonts w:ascii="Arial" w:hAnsi="Arial" w:cs="Arial"/>
                <w:b/>
                <w:bCs/>
                <w:color w:val="000000"/>
                <w:sz w:val="16"/>
                <w:szCs w:val="16"/>
              </w:rPr>
              <w:t>6</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b/>
                <w:bCs/>
                <w:color w:val="000000"/>
                <w:sz w:val="16"/>
                <w:szCs w:val="16"/>
              </w:rPr>
            </w:pPr>
            <w:r>
              <w:rPr>
                <w:rFonts w:ascii="Arial" w:hAnsi="Arial" w:cs="Arial"/>
                <w:b/>
                <w:bCs/>
                <w:color w:val="000000"/>
                <w:sz w:val="16"/>
                <w:szCs w:val="16"/>
              </w:rPr>
              <w:t>Aprovechamientos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10,085,400.00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11,127,606.00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11,563,479.00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11,988,425.00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12,314,473.00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12,644,806.00</w:t>
            </w:r>
          </w:p>
        </w:tc>
      </w:tr>
      <w:tr w:rsidR="00455C88" w:rsidRPr="00507461"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6.1</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Aprovechamientos de tipo corriente</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10,085,400.00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11,127,606.00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11,563,479.00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11,988,425.00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12,314,473.00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12,644,806.00</w:t>
            </w:r>
          </w:p>
        </w:tc>
      </w:tr>
      <w:tr w:rsidR="00455C88" w:rsidRPr="00507461"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6.1.1</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Sanciones multas municipales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10,065,316.00</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11,081,930.00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11,560,147.00</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11,961,298.00</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12,290,986.00</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12,584,769.00</w:t>
            </w:r>
          </w:p>
        </w:tc>
      </w:tr>
      <w:tr w:rsidR="00455C88" w:rsidRPr="00507461"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6.1.2</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Reintegros e Indemnizaciones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10,702.00</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8E099B">
            <w:pPr>
              <w:jc w:val="right"/>
              <w:rPr>
                <w:rFonts w:ascii="Arial" w:hAnsi="Arial" w:cs="Arial"/>
                <w:color w:val="000000"/>
                <w:sz w:val="16"/>
                <w:szCs w:val="16"/>
              </w:rPr>
            </w:pPr>
            <w:r>
              <w:rPr>
                <w:rFonts w:ascii="Arial" w:hAnsi="Arial" w:cs="Arial"/>
                <w:color w:val="000000"/>
                <w:sz w:val="16"/>
                <w:szCs w:val="16"/>
              </w:rPr>
              <w:t>-</w:t>
            </w:r>
          </w:p>
        </w:tc>
      </w:tr>
      <w:tr w:rsidR="00455C88" w:rsidRPr="00507461" w:rsidTr="004D2813">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6.1.3</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Venta de muebles / inmuebles</w:t>
            </w:r>
          </w:p>
        </w:tc>
        <w:tc>
          <w:tcPr>
            <w:tcW w:w="710" w:type="pct"/>
            <w:tcBorders>
              <w:top w:val="nil"/>
              <w:left w:val="nil"/>
              <w:bottom w:val="single" w:sz="4" w:space="0" w:color="auto"/>
              <w:right w:val="single" w:sz="4" w:space="0" w:color="auto"/>
            </w:tcBorders>
            <w:shd w:val="clear" w:color="auto" w:fill="auto"/>
            <w:noWrap/>
            <w:vAlign w:val="center"/>
          </w:tcPr>
          <w:p w:rsidR="00455C88" w:rsidRPr="00507461" w:rsidRDefault="00455C88" w:rsidP="008E099B">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455C88" w:rsidRDefault="00455C88" w:rsidP="008E099B">
            <w:pPr>
              <w:jc w:val="right"/>
              <w:rPr>
                <w:rFonts w:ascii="Arial" w:hAnsi="Arial" w:cs="Arial"/>
                <w:color w:val="000000"/>
                <w:sz w:val="16"/>
                <w:szCs w:val="16"/>
              </w:rPr>
            </w:pPr>
            <w:r>
              <w:rPr>
                <w:rFonts w:ascii="Arial" w:hAnsi="Arial" w:cs="Arial"/>
                <w:color w:val="000000"/>
                <w:sz w:val="16"/>
                <w:szCs w:val="16"/>
              </w:rPr>
              <w:t>20,084.00</w:t>
            </w:r>
          </w:p>
        </w:tc>
        <w:tc>
          <w:tcPr>
            <w:tcW w:w="487" w:type="pct"/>
            <w:tcBorders>
              <w:top w:val="nil"/>
              <w:left w:val="nil"/>
              <w:bottom w:val="single" w:sz="4" w:space="0" w:color="auto"/>
              <w:right w:val="single" w:sz="4" w:space="0" w:color="auto"/>
            </w:tcBorders>
            <w:shd w:val="clear" w:color="auto" w:fill="auto"/>
            <w:noWrap/>
            <w:vAlign w:val="bottom"/>
          </w:tcPr>
          <w:p w:rsidR="00455C88" w:rsidRDefault="00455C88" w:rsidP="008E099B">
            <w:pPr>
              <w:jc w:val="right"/>
              <w:rPr>
                <w:rFonts w:ascii="Arial" w:hAnsi="Arial" w:cs="Arial"/>
                <w:color w:val="000000"/>
                <w:sz w:val="16"/>
                <w:szCs w:val="16"/>
              </w:rPr>
            </w:pPr>
            <w:r>
              <w:rPr>
                <w:rFonts w:ascii="Arial" w:hAnsi="Arial" w:cs="Arial"/>
                <w:color w:val="000000"/>
                <w:sz w:val="16"/>
                <w:szCs w:val="16"/>
              </w:rPr>
              <w:t>34,974.00</w:t>
            </w:r>
          </w:p>
        </w:tc>
        <w:tc>
          <w:tcPr>
            <w:tcW w:w="504" w:type="pct"/>
            <w:tcBorders>
              <w:top w:val="nil"/>
              <w:left w:val="nil"/>
              <w:bottom w:val="single" w:sz="4" w:space="0" w:color="auto"/>
              <w:right w:val="single" w:sz="4" w:space="0" w:color="auto"/>
            </w:tcBorders>
            <w:shd w:val="clear" w:color="auto" w:fill="auto"/>
            <w:noWrap/>
            <w:vAlign w:val="bottom"/>
          </w:tcPr>
          <w:p w:rsidR="00455C88" w:rsidRDefault="00455C88" w:rsidP="008E099B">
            <w:pPr>
              <w:jc w:val="right"/>
              <w:rPr>
                <w:rFonts w:ascii="Arial" w:hAnsi="Arial" w:cs="Arial"/>
                <w:color w:val="000000"/>
                <w:sz w:val="16"/>
                <w:szCs w:val="16"/>
              </w:rPr>
            </w:pPr>
            <w:r>
              <w:rPr>
                <w:rFonts w:ascii="Arial" w:hAnsi="Arial" w:cs="Arial"/>
                <w:color w:val="000000"/>
                <w:sz w:val="16"/>
                <w:szCs w:val="16"/>
              </w:rPr>
              <w:t>3,332.00</w:t>
            </w:r>
          </w:p>
        </w:tc>
        <w:tc>
          <w:tcPr>
            <w:tcW w:w="496" w:type="pct"/>
            <w:tcBorders>
              <w:top w:val="nil"/>
              <w:left w:val="nil"/>
              <w:bottom w:val="single" w:sz="4" w:space="0" w:color="auto"/>
              <w:right w:val="single" w:sz="4" w:space="0" w:color="auto"/>
            </w:tcBorders>
            <w:shd w:val="clear" w:color="auto" w:fill="auto"/>
            <w:noWrap/>
            <w:vAlign w:val="bottom"/>
          </w:tcPr>
          <w:p w:rsidR="00455C88" w:rsidRDefault="00455C88" w:rsidP="008E099B">
            <w:pPr>
              <w:jc w:val="right"/>
              <w:rPr>
                <w:rFonts w:ascii="Arial" w:hAnsi="Arial" w:cs="Arial"/>
                <w:color w:val="000000"/>
                <w:sz w:val="16"/>
                <w:szCs w:val="16"/>
              </w:rPr>
            </w:pPr>
            <w:r>
              <w:rPr>
                <w:rFonts w:ascii="Arial" w:hAnsi="Arial" w:cs="Arial"/>
                <w:color w:val="000000"/>
                <w:sz w:val="16"/>
                <w:szCs w:val="16"/>
              </w:rPr>
              <w:t>27,127.00</w:t>
            </w:r>
          </w:p>
        </w:tc>
        <w:tc>
          <w:tcPr>
            <w:tcW w:w="484" w:type="pct"/>
            <w:tcBorders>
              <w:top w:val="nil"/>
              <w:left w:val="nil"/>
              <w:bottom w:val="single" w:sz="4" w:space="0" w:color="auto"/>
              <w:right w:val="single" w:sz="4" w:space="0" w:color="auto"/>
            </w:tcBorders>
            <w:shd w:val="clear" w:color="auto" w:fill="auto"/>
            <w:noWrap/>
            <w:vAlign w:val="bottom"/>
          </w:tcPr>
          <w:p w:rsidR="00455C88" w:rsidRDefault="00455C88" w:rsidP="008E099B">
            <w:pPr>
              <w:jc w:val="right"/>
              <w:rPr>
                <w:rFonts w:ascii="Arial" w:hAnsi="Arial" w:cs="Arial"/>
                <w:color w:val="000000"/>
                <w:sz w:val="16"/>
                <w:szCs w:val="16"/>
              </w:rPr>
            </w:pPr>
            <w:r>
              <w:rPr>
                <w:rFonts w:ascii="Arial" w:hAnsi="Arial" w:cs="Arial"/>
                <w:color w:val="000000"/>
                <w:sz w:val="16"/>
                <w:szCs w:val="16"/>
              </w:rPr>
              <w:t>23,487.00</w:t>
            </w:r>
          </w:p>
        </w:tc>
        <w:tc>
          <w:tcPr>
            <w:tcW w:w="515" w:type="pct"/>
            <w:tcBorders>
              <w:top w:val="nil"/>
              <w:left w:val="nil"/>
              <w:bottom w:val="single" w:sz="4" w:space="0" w:color="auto"/>
              <w:right w:val="single" w:sz="4" w:space="0" w:color="auto"/>
            </w:tcBorders>
            <w:shd w:val="clear" w:color="auto" w:fill="auto"/>
            <w:noWrap/>
            <w:vAlign w:val="bottom"/>
          </w:tcPr>
          <w:p w:rsidR="00455C88" w:rsidRDefault="00455C88" w:rsidP="008E099B">
            <w:pPr>
              <w:jc w:val="right"/>
              <w:rPr>
                <w:rFonts w:ascii="Arial" w:hAnsi="Arial" w:cs="Arial"/>
                <w:color w:val="000000"/>
                <w:sz w:val="16"/>
                <w:szCs w:val="16"/>
              </w:rPr>
            </w:pPr>
            <w:r>
              <w:rPr>
                <w:rFonts w:ascii="Arial" w:hAnsi="Arial" w:cs="Arial"/>
                <w:color w:val="000000"/>
                <w:sz w:val="16"/>
                <w:szCs w:val="16"/>
              </w:rPr>
              <w:t>60,037.00</w:t>
            </w:r>
          </w:p>
        </w:tc>
      </w:tr>
      <w:tr w:rsidR="00455C88" w:rsidRPr="00507461"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6.2</w:t>
            </w:r>
          </w:p>
        </w:tc>
        <w:tc>
          <w:tcPr>
            <w:tcW w:w="1037" w:type="pct"/>
            <w:tcBorders>
              <w:top w:val="nil"/>
              <w:left w:val="nil"/>
              <w:bottom w:val="single" w:sz="4" w:space="0" w:color="auto"/>
              <w:right w:val="single" w:sz="4" w:space="0" w:color="auto"/>
            </w:tcBorders>
            <w:shd w:val="clear" w:color="auto" w:fill="auto"/>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Aprovechamientos Patrimoniales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jc w:val="right"/>
              <w:rPr>
                <w:rFonts w:ascii="Arial" w:hAnsi="Arial" w:cs="Arial"/>
                <w:color w:val="000000"/>
                <w:sz w:val="16"/>
                <w:szCs w:val="16"/>
              </w:rPr>
            </w:pPr>
            <w:r w:rsidRPr="00507461">
              <w:rPr>
                <w:rFonts w:ascii="Arial" w:hAnsi="Arial" w:cs="Arial"/>
                <w:color w:val="000000"/>
                <w:sz w:val="16"/>
                <w:szCs w:val="16"/>
              </w:rPr>
              <w:t>-</w:t>
            </w: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Default="00455C88" w:rsidP="006866C1">
            <w:pPr>
              <w:jc w:val="center"/>
              <w:rPr>
                <w:rFonts w:ascii="Arial" w:hAnsi="Arial" w:cs="Arial"/>
                <w:color w:val="000000"/>
                <w:sz w:val="16"/>
                <w:szCs w:val="16"/>
              </w:rPr>
            </w:pPr>
            <w:r>
              <w:rPr>
                <w:rFonts w:ascii="Arial" w:hAnsi="Arial" w:cs="Arial"/>
                <w:color w:val="000000"/>
                <w:sz w:val="16"/>
                <w:szCs w:val="16"/>
              </w:rPr>
              <w:t>6.3</w:t>
            </w:r>
          </w:p>
        </w:tc>
        <w:tc>
          <w:tcPr>
            <w:tcW w:w="1037" w:type="pct"/>
            <w:tcBorders>
              <w:top w:val="nil"/>
              <w:left w:val="nil"/>
              <w:bottom w:val="single" w:sz="4" w:space="0" w:color="auto"/>
              <w:right w:val="single" w:sz="4" w:space="0" w:color="auto"/>
            </w:tcBorders>
            <w:shd w:val="clear" w:color="auto" w:fill="auto"/>
            <w:vAlign w:val="bottom"/>
          </w:tcPr>
          <w:p w:rsidR="00455C88" w:rsidRDefault="00455C88" w:rsidP="006866C1">
            <w:pPr>
              <w:rPr>
                <w:rFonts w:ascii="Arial" w:hAnsi="Arial" w:cs="Arial"/>
                <w:color w:val="000000"/>
                <w:sz w:val="16"/>
                <w:szCs w:val="16"/>
              </w:rPr>
            </w:pPr>
            <w:r>
              <w:rPr>
                <w:rFonts w:ascii="Arial" w:hAnsi="Arial" w:cs="Arial"/>
                <w:color w:val="000000"/>
                <w:sz w:val="16"/>
                <w:szCs w:val="16"/>
              </w:rPr>
              <w:t>Accesorios de Aprovechamientos</w:t>
            </w:r>
          </w:p>
        </w:tc>
        <w:tc>
          <w:tcPr>
            <w:tcW w:w="710" w:type="pct"/>
            <w:tcBorders>
              <w:top w:val="nil"/>
              <w:left w:val="nil"/>
              <w:bottom w:val="single" w:sz="4" w:space="0" w:color="auto"/>
              <w:right w:val="single" w:sz="4" w:space="0" w:color="auto"/>
            </w:tcBorders>
            <w:shd w:val="clear" w:color="auto" w:fill="auto"/>
            <w:noWrap/>
            <w:vAlign w:val="center"/>
          </w:tcPr>
          <w:p w:rsidR="00455C88" w:rsidRPr="00507461"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Default="00455C88" w:rsidP="006866C1">
            <w:pPr>
              <w:jc w:val="center"/>
              <w:rPr>
                <w:rFonts w:ascii="Arial" w:hAnsi="Arial" w:cs="Arial"/>
                <w:color w:val="000000"/>
                <w:sz w:val="16"/>
                <w:szCs w:val="16"/>
              </w:rPr>
            </w:pPr>
            <w:r>
              <w:rPr>
                <w:rFonts w:ascii="Arial" w:hAnsi="Arial" w:cs="Arial"/>
                <w:color w:val="000000"/>
                <w:sz w:val="16"/>
                <w:szCs w:val="16"/>
              </w:rPr>
              <w:t>6.9</w:t>
            </w:r>
          </w:p>
        </w:tc>
        <w:tc>
          <w:tcPr>
            <w:tcW w:w="1037" w:type="pct"/>
            <w:tcBorders>
              <w:top w:val="nil"/>
              <w:left w:val="nil"/>
              <w:bottom w:val="single" w:sz="4" w:space="0" w:color="auto"/>
              <w:right w:val="single" w:sz="4" w:space="0" w:color="auto"/>
            </w:tcBorders>
            <w:shd w:val="clear" w:color="auto" w:fill="auto"/>
            <w:vAlign w:val="bottom"/>
          </w:tcPr>
          <w:p w:rsidR="00455C88" w:rsidRDefault="00455C88" w:rsidP="006866C1">
            <w:pPr>
              <w:rPr>
                <w:rFonts w:ascii="Arial" w:hAnsi="Arial" w:cs="Arial"/>
                <w:color w:val="000000"/>
                <w:sz w:val="16"/>
                <w:szCs w:val="16"/>
              </w:rPr>
            </w:pPr>
            <w:r>
              <w:rPr>
                <w:rFonts w:ascii="Arial" w:hAnsi="Arial" w:cs="Arial"/>
                <w:color w:val="000000"/>
                <w:sz w:val="16"/>
                <w:szCs w:val="16"/>
              </w:rPr>
              <w:t>Aprovechamientos no comprendidos en las fracciones de la Ley de Ingresos causadas en Ejercicios Fiscales Anteriores Pendiente de Liquidación  o Pago</w:t>
            </w:r>
          </w:p>
        </w:tc>
        <w:tc>
          <w:tcPr>
            <w:tcW w:w="710" w:type="pct"/>
            <w:tcBorders>
              <w:top w:val="nil"/>
              <w:left w:val="nil"/>
              <w:bottom w:val="single" w:sz="4" w:space="0" w:color="auto"/>
              <w:right w:val="single" w:sz="4" w:space="0" w:color="auto"/>
            </w:tcBorders>
            <w:shd w:val="clear" w:color="auto" w:fill="auto"/>
            <w:noWrap/>
            <w:vAlign w:val="center"/>
          </w:tcPr>
          <w:p w:rsidR="00455C88" w:rsidRPr="00507461"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4D2813">
        <w:trPr>
          <w:trHeight w:val="57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Default="00455C88" w:rsidP="006866C1">
            <w:pPr>
              <w:jc w:val="center"/>
              <w:rPr>
                <w:rFonts w:ascii="Arial" w:hAnsi="Arial" w:cs="Arial"/>
                <w:b/>
                <w:bCs/>
                <w:color w:val="000000"/>
                <w:sz w:val="16"/>
                <w:szCs w:val="16"/>
              </w:rPr>
            </w:pPr>
            <w:r>
              <w:rPr>
                <w:rFonts w:ascii="Arial" w:hAnsi="Arial" w:cs="Arial"/>
                <w:b/>
                <w:bCs/>
                <w:color w:val="000000"/>
                <w:sz w:val="16"/>
                <w:szCs w:val="16"/>
              </w:rPr>
              <w:t>7</w:t>
            </w:r>
          </w:p>
        </w:tc>
        <w:tc>
          <w:tcPr>
            <w:tcW w:w="1037" w:type="pct"/>
            <w:tcBorders>
              <w:top w:val="nil"/>
              <w:left w:val="nil"/>
              <w:bottom w:val="single" w:sz="4" w:space="0" w:color="auto"/>
              <w:right w:val="single" w:sz="4" w:space="0" w:color="auto"/>
            </w:tcBorders>
            <w:shd w:val="clear" w:color="auto" w:fill="auto"/>
            <w:vAlign w:val="bottom"/>
          </w:tcPr>
          <w:p w:rsidR="00455C88" w:rsidRDefault="00455C88" w:rsidP="006866C1">
            <w:pPr>
              <w:rPr>
                <w:rFonts w:ascii="Arial" w:hAnsi="Arial" w:cs="Arial"/>
                <w:b/>
                <w:bCs/>
                <w:color w:val="000000"/>
                <w:sz w:val="16"/>
                <w:szCs w:val="16"/>
              </w:rPr>
            </w:pPr>
            <w:r>
              <w:rPr>
                <w:rFonts w:ascii="Arial" w:hAnsi="Arial" w:cs="Arial"/>
                <w:b/>
                <w:bCs/>
                <w:color w:val="000000"/>
                <w:sz w:val="16"/>
                <w:szCs w:val="16"/>
              </w:rPr>
              <w:t>Ingresos por Venta de bienes y servicios</w:t>
            </w:r>
          </w:p>
        </w:tc>
        <w:tc>
          <w:tcPr>
            <w:tcW w:w="710" w:type="pct"/>
            <w:tcBorders>
              <w:top w:val="nil"/>
              <w:left w:val="nil"/>
              <w:bottom w:val="single" w:sz="4" w:space="0" w:color="auto"/>
              <w:right w:val="single" w:sz="4" w:space="0" w:color="auto"/>
            </w:tcBorders>
            <w:shd w:val="clear" w:color="auto" w:fill="auto"/>
            <w:noWrap/>
            <w:vAlign w:val="center"/>
          </w:tcPr>
          <w:p w:rsidR="00455C88" w:rsidRPr="00507461"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000000" w:fill="FFFFFF"/>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7.1</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ventas de bienes y Prestación de servicios de Instituciones Públicas de Seguridad Social</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jc w:val="right"/>
              <w:rPr>
                <w:rFonts w:ascii="Arial" w:eastAsia="Times New Roman" w:hAnsi="Arial" w:cs="Arial"/>
                <w:b/>
                <w:bCs/>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7.2</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 de Bienes y Prestación de Servicios de Empresas Productivas del Estado</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7.3</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y Fideicomisos No Empresariales y No Financieros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jc w:val="right"/>
              <w:rPr>
                <w:rFonts w:ascii="Arial" w:hAnsi="Arial" w:cs="Arial"/>
                <w:color w:val="000000"/>
                <w:sz w:val="16"/>
                <w:szCs w:val="16"/>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7.4</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Empresariales No Financieras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Default="00455C88" w:rsidP="006866C1">
            <w:pPr>
              <w:jc w:val="center"/>
              <w:rPr>
                <w:rFonts w:ascii="Arial" w:hAnsi="Arial" w:cs="Arial"/>
                <w:color w:val="000000"/>
                <w:sz w:val="16"/>
                <w:szCs w:val="16"/>
              </w:rPr>
            </w:pPr>
            <w:r>
              <w:rPr>
                <w:rFonts w:ascii="Arial" w:hAnsi="Arial" w:cs="Arial"/>
                <w:color w:val="000000"/>
                <w:sz w:val="16"/>
                <w:szCs w:val="16"/>
              </w:rPr>
              <w:t>7.5</w:t>
            </w:r>
          </w:p>
        </w:tc>
        <w:tc>
          <w:tcPr>
            <w:tcW w:w="1037" w:type="pct"/>
            <w:tcBorders>
              <w:top w:val="nil"/>
              <w:left w:val="nil"/>
              <w:bottom w:val="single" w:sz="4" w:space="0" w:color="auto"/>
              <w:right w:val="single" w:sz="4" w:space="0" w:color="auto"/>
            </w:tcBorders>
            <w:shd w:val="clear" w:color="auto" w:fill="auto"/>
            <w:noWrap/>
            <w:vAlign w:val="bottom"/>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Empresariales Financieras Monetarias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tcPr>
          <w:p w:rsidR="00455C88" w:rsidRPr="00507461"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455C88" w:rsidRDefault="00455C88" w:rsidP="006866C1">
            <w:pPr>
              <w:jc w:val="center"/>
              <w:rPr>
                <w:rFonts w:ascii="Arial" w:hAnsi="Arial" w:cs="Arial"/>
                <w:color w:val="000000"/>
                <w:sz w:val="16"/>
                <w:szCs w:val="16"/>
              </w:rPr>
            </w:pPr>
            <w:r>
              <w:rPr>
                <w:rFonts w:ascii="Arial" w:hAnsi="Arial" w:cs="Arial"/>
                <w:color w:val="000000"/>
                <w:sz w:val="16"/>
                <w:szCs w:val="16"/>
              </w:rPr>
              <w:t>7.6</w:t>
            </w:r>
          </w:p>
        </w:tc>
        <w:tc>
          <w:tcPr>
            <w:tcW w:w="1037" w:type="pct"/>
            <w:tcBorders>
              <w:top w:val="nil"/>
              <w:left w:val="nil"/>
              <w:bottom w:val="single" w:sz="4" w:space="0" w:color="auto"/>
              <w:right w:val="single" w:sz="4" w:space="0" w:color="auto"/>
            </w:tcBorders>
            <w:shd w:val="clear" w:color="auto" w:fill="auto"/>
            <w:noWrap/>
            <w:vAlign w:val="bottom"/>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 de Bienes y Prestación de Servicios de Entidades Paraestatales Empresariales Financieras No Monetarias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tcPr>
          <w:p w:rsidR="00455C88" w:rsidRPr="00507461"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7.7</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 de Bienes y Prestación de Servicios de Fideicomisos Financieros Públicos con  Participación Estatal Mayoritaria</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7.8</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Ingresos por Venta de Bienes y Prestación de Servicios de los Poderes Legislativo y Judicial y de los Órganos Autónomos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455C88"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455C88" w:rsidRDefault="00455C88" w:rsidP="006866C1">
            <w:pPr>
              <w:jc w:val="center"/>
              <w:rPr>
                <w:rFonts w:ascii="Arial" w:hAnsi="Arial" w:cs="Arial"/>
                <w:color w:val="000000"/>
                <w:sz w:val="16"/>
                <w:szCs w:val="16"/>
              </w:rPr>
            </w:pPr>
            <w:r>
              <w:rPr>
                <w:rFonts w:ascii="Arial" w:hAnsi="Arial" w:cs="Arial"/>
                <w:color w:val="000000"/>
                <w:sz w:val="16"/>
                <w:szCs w:val="16"/>
              </w:rPr>
              <w:t>7.9</w:t>
            </w:r>
          </w:p>
        </w:tc>
        <w:tc>
          <w:tcPr>
            <w:tcW w:w="1037" w:type="pct"/>
            <w:tcBorders>
              <w:top w:val="nil"/>
              <w:left w:val="nil"/>
              <w:bottom w:val="single" w:sz="4" w:space="0" w:color="auto"/>
              <w:right w:val="single" w:sz="4" w:space="0" w:color="auto"/>
            </w:tcBorders>
            <w:shd w:val="clear" w:color="auto" w:fill="auto"/>
            <w:noWrap/>
            <w:vAlign w:val="bottom"/>
            <w:hideMark/>
          </w:tcPr>
          <w:p w:rsidR="00455C88" w:rsidRDefault="00455C88" w:rsidP="006866C1">
            <w:pPr>
              <w:rPr>
                <w:rFonts w:ascii="Arial" w:hAnsi="Arial" w:cs="Arial"/>
                <w:color w:val="000000"/>
                <w:sz w:val="16"/>
                <w:szCs w:val="16"/>
              </w:rPr>
            </w:pPr>
            <w:r>
              <w:rPr>
                <w:rFonts w:ascii="Arial" w:hAnsi="Arial" w:cs="Arial"/>
                <w:color w:val="000000"/>
                <w:sz w:val="16"/>
                <w:szCs w:val="16"/>
              </w:rPr>
              <w:t>Otros Ingresos</w:t>
            </w:r>
          </w:p>
        </w:tc>
        <w:tc>
          <w:tcPr>
            <w:tcW w:w="710" w:type="pct"/>
            <w:tcBorders>
              <w:top w:val="nil"/>
              <w:left w:val="nil"/>
              <w:bottom w:val="single" w:sz="4" w:space="0" w:color="auto"/>
              <w:right w:val="single" w:sz="4" w:space="0" w:color="auto"/>
            </w:tcBorders>
            <w:shd w:val="clear" w:color="auto" w:fill="auto"/>
            <w:noWrap/>
            <w:vAlign w:val="center"/>
            <w:hideMark/>
          </w:tcPr>
          <w:p w:rsidR="00455C88" w:rsidRPr="00507461" w:rsidRDefault="00455C88"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455C88" w:rsidRDefault="00455C88" w:rsidP="00455C88">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B1844" w:rsidRDefault="00FB1844" w:rsidP="006866C1">
            <w:pPr>
              <w:jc w:val="center"/>
              <w:rPr>
                <w:rFonts w:ascii="Arial" w:hAnsi="Arial" w:cs="Arial"/>
                <w:b/>
                <w:bCs/>
                <w:color w:val="000000"/>
                <w:sz w:val="16"/>
                <w:szCs w:val="16"/>
              </w:rPr>
            </w:pPr>
            <w:r>
              <w:rPr>
                <w:rFonts w:ascii="Arial" w:hAnsi="Arial" w:cs="Arial"/>
                <w:b/>
                <w:bCs/>
                <w:color w:val="000000"/>
                <w:sz w:val="16"/>
                <w:szCs w:val="16"/>
              </w:rPr>
              <w:t>8</w:t>
            </w:r>
          </w:p>
        </w:tc>
        <w:tc>
          <w:tcPr>
            <w:tcW w:w="1037" w:type="pct"/>
            <w:tcBorders>
              <w:top w:val="nil"/>
              <w:left w:val="nil"/>
              <w:bottom w:val="single" w:sz="4" w:space="0" w:color="auto"/>
              <w:right w:val="single" w:sz="4" w:space="0" w:color="auto"/>
            </w:tcBorders>
            <w:shd w:val="clear" w:color="auto" w:fill="auto"/>
            <w:noWrap/>
            <w:vAlign w:val="bottom"/>
            <w:hideMark/>
          </w:tcPr>
          <w:p w:rsidR="00FB1844" w:rsidRDefault="00FB1844" w:rsidP="006866C1">
            <w:pPr>
              <w:rPr>
                <w:rFonts w:ascii="Arial" w:hAnsi="Arial" w:cs="Arial"/>
                <w:b/>
                <w:bCs/>
                <w:color w:val="000000"/>
                <w:sz w:val="16"/>
                <w:szCs w:val="16"/>
              </w:rPr>
            </w:pPr>
            <w:r>
              <w:rPr>
                <w:rFonts w:ascii="Arial" w:hAnsi="Arial" w:cs="Arial"/>
                <w:b/>
                <w:bCs/>
                <w:color w:val="000000"/>
                <w:sz w:val="16"/>
                <w:szCs w:val="16"/>
              </w:rPr>
              <w:t>Participaciones y Aportaciones</w:t>
            </w:r>
          </w:p>
        </w:tc>
        <w:tc>
          <w:tcPr>
            <w:tcW w:w="710" w:type="pct"/>
            <w:tcBorders>
              <w:top w:val="nil"/>
              <w:left w:val="nil"/>
              <w:bottom w:val="single" w:sz="4" w:space="0" w:color="auto"/>
              <w:right w:val="single" w:sz="4" w:space="0" w:color="auto"/>
            </w:tcBorders>
            <w:shd w:val="clear" w:color="auto" w:fill="auto"/>
            <w:noWrap/>
            <w:vAlign w:val="center"/>
            <w:hideMark/>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FB1844" w:rsidRDefault="00FB1844" w:rsidP="00FB1844">
            <w:pPr>
              <w:jc w:val="center"/>
              <w:rPr>
                <w:rFonts w:ascii="Arial" w:hAnsi="Arial" w:cs="Arial"/>
                <w:color w:val="000000"/>
                <w:sz w:val="16"/>
                <w:szCs w:val="16"/>
              </w:rPr>
            </w:pPr>
            <w:r>
              <w:rPr>
                <w:rFonts w:ascii="Arial" w:hAnsi="Arial" w:cs="Arial"/>
                <w:color w:val="000000"/>
                <w:sz w:val="16"/>
                <w:szCs w:val="16"/>
              </w:rPr>
              <w:t>260,067,914.00</w:t>
            </w:r>
          </w:p>
        </w:tc>
        <w:tc>
          <w:tcPr>
            <w:tcW w:w="487"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281,538</w:t>
            </w:r>
            <w:r w:rsidR="00FB1844">
              <w:rPr>
                <w:rFonts w:ascii="Arial" w:hAnsi="Arial" w:cs="Arial"/>
                <w:color w:val="000000"/>
                <w:sz w:val="16"/>
                <w:szCs w:val="16"/>
              </w:rPr>
              <w:t>,</w:t>
            </w:r>
            <w:r>
              <w:rPr>
                <w:rFonts w:ascii="Arial" w:hAnsi="Arial" w:cs="Arial"/>
                <w:color w:val="000000"/>
                <w:sz w:val="16"/>
                <w:szCs w:val="16"/>
              </w:rPr>
              <w:t>866</w:t>
            </w:r>
            <w:r w:rsidR="00FB1844">
              <w:rPr>
                <w:rFonts w:ascii="Arial" w:hAnsi="Arial" w:cs="Arial"/>
                <w:color w:val="000000"/>
                <w:sz w:val="16"/>
                <w:szCs w:val="16"/>
              </w:rPr>
              <w:t>.00</w:t>
            </w:r>
          </w:p>
        </w:tc>
        <w:tc>
          <w:tcPr>
            <w:tcW w:w="504"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259,142,653</w:t>
            </w:r>
            <w:r w:rsidR="00FB1844">
              <w:rPr>
                <w:rFonts w:ascii="Arial" w:hAnsi="Arial" w:cs="Arial"/>
                <w:color w:val="000000"/>
                <w:sz w:val="16"/>
                <w:szCs w:val="16"/>
              </w:rPr>
              <w:t>.00</w:t>
            </w:r>
          </w:p>
        </w:tc>
        <w:tc>
          <w:tcPr>
            <w:tcW w:w="496"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258,494,435</w:t>
            </w:r>
            <w:r w:rsidR="00FB1844">
              <w:rPr>
                <w:rFonts w:ascii="Arial" w:hAnsi="Arial" w:cs="Arial"/>
                <w:color w:val="000000"/>
                <w:sz w:val="16"/>
                <w:szCs w:val="16"/>
              </w:rPr>
              <w:t>.00</w:t>
            </w:r>
          </w:p>
        </w:tc>
        <w:tc>
          <w:tcPr>
            <w:tcW w:w="484"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258,174,772</w:t>
            </w:r>
            <w:r w:rsidR="00FB1844">
              <w:rPr>
                <w:rFonts w:ascii="Arial" w:hAnsi="Arial" w:cs="Arial"/>
                <w:color w:val="000000"/>
                <w:sz w:val="16"/>
                <w:szCs w:val="16"/>
              </w:rPr>
              <w:t>.00</w:t>
            </w:r>
          </w:p>
        </w:tc>
        <w:tc>
          <w:tcPr>
            <w:tcW w:w="515"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315,610,632</w:t>
            </w:r>
            <w:r w:rsidR="00FB1844">
              <w:rPr>
                <w:rFonts w:ascii="Arial" w:hAnsi="Arial" w:cs="Arial"/>
                <w:color w:val="000000"/>
                <w:sz w:val="16"/>
                <w:szCs w:val="16"/>
              </w:rPr>
              <w:t>.00</w:t>
            </w:r>
          </w:p>
        </w:tc>
      </w:tr>
      <w:tr w:rsidR="00FB1844"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B1844" w:rsidRDefault="00FB1844" w:rsidP="006866C1">
            <w:pPr>
              <w:jc w:val="center"/>
              <w:rPr>
                <w:rFonts w:ascii="Arial" w:hAnsi="Arial" w:cs="Arial"/>
                <w:color w:val="000000"/>
                <w:sz w:val="16"/>
                <w:szCs w:val="16"/>
              </w:rPr>
            </w:pPr>
            <w:r>
              <w:rPr>
                <w:rFonts w:ascii="Arial" w:hAnsi="Arial" w:cs="Arial"/>
                <w:color w:val="000000"/>
                <w:sz w:val="16"/>
                <w:szCs w:val="16"/>
              </w:rPr>
              <w:t>8.1</w:t>
            </w:r>
          </w:p>
        </w:tc>
        <w:tc>
          <w:tcPr>
            <w:tcW w:w="1037" w:type="pct"/>
            <w:tcBorders>
              <w:top w:val="nil"/>
              <w:left w:val="nil"/>
              <w:bottom w:val="single" w:sz="4" w:space="0" w:color="auto"/>
              <w:right w:val="single" w:sz="4" w:space="0" w:color="auto"/>
            </w:tcBorders>
            <w:shd w:val="clear" w:color="auto" w:fill="auto"/>
            <w:noWrap/>
            <w:vAlign w:val="bottom"/>
            <w:hideMark/>
          </w:tcPr>
          <w:p w:rsidR="00FB1844" w:rsidRDefault="00FB1844" w:rsidP="006866C1">
            <w:pPr>
              <w:rPr>
                <w:rFonts w:ascii="Arial" w:hAnsi="Arial" w:cs="Arial"/>
                <w:color w:val="000000"/>
                <w:sz w:val="16"/>
                <w:szCs w:val="16"/>
              </w:rPr>
            </w:pPr>
            <w:r>
              <w:rPr>
                <w:rFonts w:ascii="Arial" w:hAnsi="Arial" w:cs="Arial"/>
                <w:color w:val="000000"/>
                <w:sz w:val="16"/>
                <w:szCs w:val="16"/>
              </w:rPr>
              <w:t>Participaciones</w:t>
            </w:r>
          </w:p>
        </w:tc>
        <w:tc>
          <w:tcPr>
            <w:tcW w:w="710" w:type="pct"/>
            <w:tcBorders>
              <w:top w:val="nil"/>
              <w:left w:val="nil"/>
              <w:bottom w:val="single" w:sz="4" w:space="0" w:color="auto"/>
              <w:right w:val="single" w:sz="4" w:space="0" w:color="auto"/>
            </w:tcBorders>
            <w:shd w:val="clear" w:color="auto" w:fill="auto"/>
            <w:noWrap/>
            <w:vAlign w:val="center"/>
            <w:hideMark/>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155,697,116</w:t>
            </w:r>
            <w:r w:rsidR="00FB1844">
              <w:rPr>
                <w:rFonts w:ascii="Arial" w:hAnsi="Arial" w:cs="Arial"/>
                <w:color w:val="000000"/>
                <w:sz w:val="16"/>
                <w:szCs w:val="16"/>
              </w:rPr>
              <w:t>.00</w:t>
            </w:r>
          </w:p>
        </w:tc>
        <w:tc>
          <w:tcPr>
            <w:tcW w:w="487"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154,854,290</w:t>
            </w:r>
            <w:r w:rsidR="00FB1844">
              <w:rPr>
                <w:rFonts w:ascii="Arial" w:hAnsi="Arial" w:cs="Arial"/>
                <w:color w:val="000000"/>
                <w:sz w:val="16"/>
                <w:szCs w:val="16"/>
              </w:rPr>
              <w:t>.00</w:t>
            </w:r>
          </w:p>
        </w:tc>
        <w:tc>
          <w:tcPr>
            <w:tcW w:w="504"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155,006,624</w:t>
            </w:r>
            <w:r w:rsidR="00FB1844">
              <w:rPr>
                <w:rFonts w:ascii="Arial" w:hAnsi="Arial" w:cs="Arial"/>
                <w:color w:val="000000"/>
                <w:sz w:val="16"/>
                <w:szCs w:val="16"/>
              </w:rPr>
              <w:t>.00</w:t>
            </w:r>
          </w:p>
        </w:tc>
        <w:tc>
          <w:tcPr>
            <w:tcW w:w="496" w:type="pct"/>
            <w:tcBorders>
              <w:top w:val="nil"/>
              <w:left w:val="nil"/>
              <w:bottom w:val="single" w:sz="4" w:space="0" w:color="auto"/>
              <w:right w:val="single" w:sz="4" w:space="0" w:color="auto"/>
            </w:tcBorders>
            <w:shd w:val="clear" w:color="auto" w:fill="auto"/>
            <w:noWrap/>
            <w:vAlign w:val="bottom"/>
            <w:hideMark/>
          </w:tcPr>
          <w:p w:rsidR="00FB1844" w:rsidRDefault="00F91FEF" w:rsidP="00FB1844">
            <w:pPr>
              <w:jc w:val="center"/>
              <w:rPr>
                <w:rFonts w:ascii="Arial" w:hAnsi="Arial" w:cs="Arial"/>
                <w:color w:val="000000"/>
                <w:sz w:val="16"/>
                <w:szCs w:val="16"/>
              </w:rPr>
            </w:pPr>
            <w:r>
              <w:rPr>
                <w:rFonts w:ascii="Arial" w:hAnsi="Arial" w:cs="Arial"/>
                <w:color w:val="000000"/>
                <w:sz w:val="16"/>
                <w:szCs w:val="16"/>
              </w:rPr>
              <w:t>154</w:t>
            </w:r>
            <w:r w:rsidR="005805DB">
              <w:rPr>
                <w:rFonts w:ascii="Arial" w:hAnsi="Arial" w:cs="Arial"/>
                <w:color w:val="000000"/>
                <w:sz w:val="16"/>
                <w:szCs w:val="16"/>
              </w:rPr>
              <w:t>,607,681</w:t>
            </w:r>
            <w:r w:rsidR="00FB1844">
              <w:rPr>
                <w:rFonts w:ascii="Arial" w:hAnsi="Arial" w:cs="Arial"/>
                <w:color w:val="000000"/>
                <w:sz w:val="16"/>
                <w:szCs w:val="16"/>
              </w:rPr>
              <w:t>.00</w:t>
            </w:r>
          </w:p>
        </w:tc>
        <w:tc>
          <w:tcPr>
            <w:tcW w:w="484"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154,564,790</w:t>
            </w:r>
            <w:r w:rsidR="00FB1844">
              <w:rPr>
                <w:rFonts w:ascii="Arial" w:hAnsi="Arial" w:cs="Arial"/>
                <w:color w:val="000000"/>
                <w:sz w:val="16"/>
                <w:szCs w:val="16"/>
              </w:rPr>
              <w:t>.00</w:t>
            </w:r>
          </w:p>
        </w:tc>
        <w:tc>
          <w:tcPr>
            <w:tcW w:w="515"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153,916,881</w:t>
            </w:r>
            <w:r w:rsidR="00FB1844">
              <w:rPr>
                <w:rFonts w:ascii="Arial" w:hAnsi="Arial" w:cs="Arial"/>
                <w:color w:val="000000"/>
                <w:sz w:val="16"/>
                <w:szCs w:val="16"/>
              </w:rPr>
              <w:t>.00</w:t>
            </w:r>
          </w:p>
        </w:tc>
      </w:tr>
      <w:tr w:rsidR="00FB1844"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B1844" w:rsidRDefault="00FB1844" w:rsidP="006866C1">
            <w:pPr>
              <w:jc w:val="center"/>
              <w:rPr>
                <w:rFonts w:ascii="Arial" w:hAnsi="Arial" w:cs="Arial"/>
                <w:color w:val="000000"/>
                <w:sz w:val="16"/>
                <w:szCs w:val="16"/>
              </w:rPr>
            </w:pPr>
            <w:r>
              <w:rPr>
                <w:rFonts w:ascii="Arial" w:hAnsi="Arial" w:cs="Arial"/>
                <w:color w:val="000000"/>
                <w:sz w:val="16"/>
                <w:szCs w:val="16"/>
              </w:rPr>
              <w:t>8.2</w:t>
            </w:r>
          </w:p>
        </w:tc>
        <w:tc>
          <w:tcPr>
            <w:tcW w:w="1037" w:type="pct"/>
            <w:tcBorders>
              <w:top w:val="nil"/>
              <w:left w:val="nil"/>
              <w:bottom w:val="single" w:sz="4" w:space="0" w:color="auto"/>
              <w:right w:val="single" w:sz="4" w:space="0" w:color="auto"/>
            </w:tcBorders>
            <w:shd w:val="clear" w:color="auto" w:fill="auto"/>
            <w:noWrap/>
            <w:vAlign w:val="bottom"/>
            <w:hideMark/>
          </w:tcPr>
          <w:p w:rsidR="00FB1844" w:rsidRDefault="00FB1844" w:rsidP="006866C1">
            <w:pPr>
              <w:rPr>
                <w:rFonts w:ascii="Arial" w:hAnsi="Arial" w:cs="Arial"/>
                <w:color w:val="000000"/>
                <w:sz w:val="16"/>
                <w:szCs w:val="16"/>
              </w:rPr>
            </w:pPr>
            <w:r>
              <w:rPr>
                <w:rFonts w:ascii="Arial" w:hAnsi="Arial" w:cs="Arial"/>
                <w:color w:val="000000"/>
                <w:sz w:val="16"/>
                <w:szCs w:val="16"/>
              </w:rPr>
              <w:t>Aportaciones</w:t>
            </w:r>
          </w:p>
        </w:tc>
        <w:tc>
          <w:tcPr>
            <w:tcW w:w="710" w:type="pct"/>
            <w:tcBorders>
              <w:top w:val="nil"/>
              <w:left w:val="nil"/>
              <w:bottom w:val="single" w:sz="4" w:space="0" w:color="auto"/>
              <w:right w:val="single" w:sz="4" w:space="0" w:color="auto"/>
            </w:tcBorders>
            <w:shd w:val="clear" w:color="auto" w:fill="auto"/>
            <w:noWrap/>
            <w:vAlign w:val="center"/>
            <w:hideMark/>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104,370,798</w:t>
            </w:r>
            <w:r w:rsidR="00FB1844">
              <w:rPr>
                <w:rFonts w:ascii="Arial" w:hAnsi="Arial" w:cs="Arial"/>
                <w:color w:val="000000"/>
                <w:sz w:val="16"/>
                <w:szCs w:val="16"/>
              </w:rPr>
              <w:t>.00</w:t>
            </w:r>
          </w:p>
        </w:tc>
        <w:tc>
          <w:tcPr>
            <w:tcW w:w="487"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126,684,576</w:t>
            </w:r>
            <w:r w:rsidR="00FB1844">
              <w:rPr>
                <w:rFonts w:ascii="Arial" w:hAnsi="Arial" w:cs="Arial"/>
                <w:color w:val="000000"/>
                <w:sz w:val="16"/>
                <w:szCs w:val="16"/>
              </w:rPr>
              <w:t>.00</w:t>
            </w:r>
          </w:p>
        </w:tc>
        <w:tc>
          <w:tcPr>
            <w:tcW w:w="504"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104,136,029</w:t>
            </w:r>
            <w:r w:rsidR="00FB1844">
              <w:rPr>
                <w:rFonts w:ascii="Arial" w:hAnsi="Arial" w:cs="Arial"/>
                <w:color w:val="000000"/>
                <w:sz w:val="16"/>
                <w:szCs w:val="16"/>
              </w:rPr>
              <w:t>.00</w:t>
            </w:r>
          </w:p>
        </w:tc>
        <w:tc>
          <w:tcPr>
            <w:tcW w:w="496"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103,886,754</w:t>
            </w:r>
            <w:r w:rsidR="00FB1844">
              <w:rPr>
                <w:rFonts w:ascii="Arial" w:hAnsi="Arial" w:cs="Arial"/>
                <w:color w:val="000000"/>
                <w:sz w:val="16"/>
                <w:szCs w:val="16"/>
              </w:rPr>
              <w:t>.00</w:t>
            </w:r>
          </w:p>
        </w:tc>
        <w:tc>
          <w:tcPr>
            <w:tcW w:w="484"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103,609,982</w:t>
            </w:r>
            <w:r w:rsidR="00FB1844">
              <w:rPr>
                <w:rFonts w:ascii="Arial" w:hAnsi="Arial" w:cs="Arial"/>
                <w:color w:val="000000"/>
                <w:sz w:val="16"/>
                <w:szCs w:val="16"/>
              </w:rPr>
              <w:t>.00</w:t>
            </w:r>
          </w:p>
        </w:tc>
        <w:tc>
          <w:tcPr>
            <w:tcW w:w="515" w:type="pct"/>
            <w:tcBorders>
              <w:top w:val="nil"/>
              <w:left w:val="nil"/>
              <w:bottom w:val="single" w:sz="4" w:space="0" w:color="auto"/>
              <w:right w:val="single" w:sz="4" w:space="0" w:color="auto"/>
            </w:tcBorders>
            <w:shd w:val="clear" w:color="auto" w:fill="auto"/>
            <w:noWrap/>
            <w:vAlign w:val="bottom"/>
            <w:hideMark/>
          </w:tcPr>
          <w:p w:rsidR="00FB1844" w:rsidRDefault="005805DB" w:rsidP="00FB1844">
            <w:pPr>
              <w:jc w:val="center"/>
              <w:rPr>
                <w:rFonts w:ascii="Arial" w:hAnsi="Arial" w:cs="Arial"/>
                <w:color w:val="000000"/>
                <w:sz w:val="16"/>
                <w:szCs w:val="16"/>
              </w:rPr>
            </w:pPr>
            <w:r>
              <w:rPr>
                <w:rFonts w:ascii="Arial" w:hAnsi="Arial" w:cs="Arial"/>
                <w:color w:val="000000"/>
                <w:sz w:val="16"/>
                <w:szCs w:val="16"/>
              </w:rPr>
              <w:t>161,693,751</w:t>
            </w:r>
            <w:r w:rsidR="00FB1844">
              <w:rPr>
                <w:rFonts w:ascii="Arial" w:hAnsi="Arial" w:cs="Arial"/>
                <w:color w:val="000000"/>
                <w:sz w:val="16"/>
                <w:szCs w:val="16"/>
              </w:rPr>
              <w:t>.00</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8.3</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Convenios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8.4</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Incentivos Derivados de la Colaboración Fiscal</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color w:val="000000"/>
                <w:sz w:val="16"/>
                <w:szCs w:val="16"/>
              </w:rPr>
            </w:pPr>
            <w:r>
              <w:rPr>
                <w:rFonts w:ascii="Arial" w:hAnsi="Arial" w:cs="Arial"/>
                <w:color w:val="000000"/>
                <w:sz w:val="16"/>
                <w:szCs w:val="16"/>
              </w:rPr>
              <w:t>8.5</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color w:val="000000"/>
                <w:sz w:val="16"/>
                <w:szCs w:val="16"/>
              </w:rPr>
            </w:pPr>
            <w:r>
              <w:rPr>
                <w:rFonts w:ascii="Arial" w:hAnsi="Arial" w:cs="Arial"/>
                <w:color w:val="000000"/>
                <w:sz w:val="16"/>
                <w:szCs w:val="16"/>
              </w:rPr>
              <w:t>Fondos Distintos de Aportaciones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CB2599">
            <w:pPr>
              <w:spacing w:after="0" w:line="240" w:lineRule="auto"/>
              <w:jc w:val="center"/>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9</w:t>
            </w:r>
          </w:p>
        </w:tc>
        <w:tc>
          <w:tcPr>
            <w:tcW w:w="103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rPr>
                <w:rFonts w:ascii="Arial" w:hAnsi="Arial" w:cs="Arial"/>
                <w:b/>
                <w:bCs/>
                <w:color w:val="000000"/>
                <w:sz w:val="16"/>
                <w:szCs w:val="16"/>
              </w:rPr>
            </w:pPr>
            <w:r>
              <w:rPr>
                <w:rFonts w:ascii="Arial" w:hAnsi="Arial" w:cs="Arial"/>
                <w:b/>
                <w:bCs/>
                <w:color w:val="000000"/>
                <w:sz w:val="16"/>
                <w:szCs w:val="16"/>
              </w:rPr>
              <w:t>Transferencias, Asignaciones, Subsidios y Otras Ayudas</w:t>
            </w:r>
          </w:p>
        </w:tc>
        <w:tc>
          <w:tcPr>
            <w:tcW w:w="710" w:type="pct"/>
            <w:tcBorders>
              <w:top w:val="nil"/>
              <w:left w:val="nil"/>
              <w:bottom w:val="single" w:sz="4" w:space="0" w:color="auto"/>
              <w:right w:val="single" w:sz="4" w:space="0" w:color="auto"/>
            </w:tcBorders>
            <w:shd w:val="clear" w:color="auto" w:fill="auto"/>
            <w:noWrap/>
            <w:vAlign w:val="center"/>
            <w:hideMark/>
          </w:tcPr>
          <w:p w:rsidR="006866C1" w:rsidRPr="00507461"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hideMark/>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r>
      <w:tr w:rsidR="006866C1" w:rsidRPr="00507461" w:rsidTr="006866C1">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9.1</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Transferencias y Asignaciones</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r>
      <w:tr w:rsidR="006866C1" w:rsidRPr="00507461" w:rsidTr="00FB1844">
        <w:trPr>
          <w:trHeight w:val="289"/>
          <w:jc w:val="center"/>
        </w:trPr>
        <w:tc>
          <w:tcPr>
            <w:tcW w:w="222" w:type="pct"/>
            <w:tcBorders>
              <w:top w:val="nil"/>
              <w:left w:val="single" w:sz="4" w:space="0" w:color="auto"/>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color w:val="000000"/>
                <w:sz w:val="16"/>
                <w:szCs w:val="16"/>
              </w:rPr>
            </w:pPr>
            <w:r>
              <w:rPr>
                <w:rFonts w:ascii="Arial" w:hAnsi="Arial" w:cs="Arial"/>
                <w:color w:val="000000"/>
                <w:sz w:val="16"/>
                <w:szCs w:val="16"/>
              </w:rPr>
              <w:t>9.2</w:t>
            </w:r>
          </w:p>
        </w:tc>
        <w:tc>
          <w:tcPr>
            <w:tcW w:w="1037" w:type="pct"/>
            <w:tcBorders>
              <w:top w:val="nil"/>
              <w:left w:val="nil"/>
              <w:bottom w:val="single" w:sz="4" w:space="0" w:color="auto"/>
              <w:right w:val="single" w:sz="4" w:space="0" w:color="auto"/>
            </w:tcBorders>
            <w:shd w:val="clear" w:color="auto" w:fill="auto"/>
            <w:noWrap/>
            <w:vAlign w:val="bottom"/>
          </w:tcPr>
          <w:p w:rsidR="006866C1" w:rsidRDefault="006866C1" w:rsidP="006866C1">
            <w:pPr>
              <w:rPr>
                <w:rFonts w:ascii="Arial" w:hAnsi="Arial" w:cs="Arial"/>
                <w:color w:val="000000"/>
                <w:sz w:val="16"/>
                <w:szCs w:val="16"/>
              </w:rPr>
            </w:pPr>
            <w:r>
              <w:rPr>
                <w:rFonts w:ascii="Arial" w:hAnsi="Arial" w:cs="Arial"/>
                <w:color w:val="000000"/>
                <w:sz w:val="16"/>
                <w:szCs w:val="16"/>
              </w:rPr>
              <w:t>Transferencias al Resto del Sector Público (Derogado)</w:t>
            </w:r>
          </w:p>
        </w:tc>
        <w:tc>
          <w:tcPr>
            <w:tcW w:w="710" w:type="pct"/>
            <w:tcBorders>
              <w:top w:val="nil"/>
              <w:left w:val="nil"/>
              <w:bottom w:val="single" w:sz="4" w:space="0" w:color="auto"/>
              <w:right w:val="single" w:sz="4" w:space="0" w:color="auto"/>
            </w:tcBorders>
            <w:shd w:val="clear" w:color="auto" w:fill="auto"/>
            <w:noWrap/>
            <w:vAlign w:val="center"/>
          </w:tcPr>
          <w:p w:rsidR="006866C1" w:rsidRPr="00507461" w:rsidRDefault="006866C1" w:rsidP="00F7074C">
            <w:pPr>
              <w:spacing w:after="0" w:line="240" w:lineRule="auto"/>
              <w:jc w:val="right"/>
              <w:rPr>
                <w:rFonts w:ascii="Arial" w:eastAsia="Times New Roman" w:hAnsi="Arial" w:cs="Arial"/>
                <w:color w:val="000000"/>
                <w:sz w:val="16"/>
                <w:szCs w:val="16"/>
                <w:lang w:eastAsia="es-MX"/>
              </w:rPr>
            </w:pPr>
          </w:p>
        </w:tc>
        <w:tc>
          <w:tcPr>
            <w:tcW w:w="545"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nil"/>
              <w:left w:val="nil"/>
              <w:bottom w:val="single" w:sz="4" w:space="0" w:color="auto"/>
              <w:right w:val="single" w:sz="4" w:space="0" w:color="auto"/>
            </w:tcBorders>
            <w:shd w:val="clear" w:color="auto" w:fill="auto"/>
            <w:noWrap/>
            <w:vAlign w:val="bottom"/>
          </w:tcPr>
          <w:p w:rsidR="006866C1" w:rsidRDefault="006866C1" w:rsidP="006866C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9.3</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Subsidios y Subvenciones</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9.4</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Ayudas sociales (Derogado)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9.5</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Pensiones y Jubilaciones</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9.6</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Transferencias a Fideicomisos, Mandatos y Análogos (Derogado)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9.7</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Transferencias del Fondo Mexicano del Petróleo para la Estabilización y el Desarrollo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b/>
                <w:bCs/>
                <w:color w:val="000000"/>
                <w:sz w:val="16"/>
                <w:szCs w:val="16"/>
              </w:rPr>
            </w:pPr>
            <w:r>
              <w:rPr>
                <w:rFonts w:ascii="Arial" w:hAnsi="Arial" w:cs="Arial"/>
                <w:b/>
                <w:bCs/>
                <w:color w:val="000000"/>
                <w:sz w:val="16"/>
                <w:szCs w:val="16"/>
              </w:rPr>
              <w:t>0</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b/>
                <w:bCs/>
                <w:color w:val="000000"/>
                <w:sz w:val="16"/>
                <w:szCs w:val="16"/>
              </w:rPr>
            </w:pPr>
            <w:r>
              <w:rPr>
                <w:rFonts w:ascii="Arial" w:hAnsi="Arial" w:cs="Arial"/>
                <w:b/>
                <w:bCs/>
                <w:color w:val="000000"/>
                <w:sz w:val="16"/>
                <w:szCs w:val="16"/>
              </w:rPr>
              <w:t>Ingresos Derivados de Financiamientos</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0.1</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Endeudamiento interno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0.2</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Endeudamiento Externo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r w:rsidR="00FB1844" w:rsidRPr="00507461" w:rsidTr="00FB1844">
        <w:trPr>
          <w:trHeight w:val="289"/>
          <w:jc w:val="center"/>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B1844" w:rsidRDefault="00FB1844" w:rsidP="00FB1844">
            <w:pPr>
              <w:jc w:val="center"/>
              <w:rPr>
                <w:rFonts w:ascii="Arial" w:hAnsi="Arial" w:cs="Arial"/>
                <w:color w:val="000000"/>
                <w:sz w:val="16"/>
                <w:szCs w:val="16"/>
              </w:rPr>
            </w:pPr>
            <w:r>
              <w:rPr>
                <w:rFonts w:ascii="Arial" w:hAnsi="Arial" w:cs="Arial"/>
                <w:color w:val="000000"/>
                <w:sz w:val="16"/>
                <w:szCs w:val="16"/>
              </w:rPr>
              <w:t>0.3</w:t>
            </w:r>
          </w:p>
        </w:tc>
        <w:tc>
          <w:tcPr>
            <w:tcW w:w="103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FB1844">
            <w:pPr>
              <w:rPr>
                <w:rFonts w:ascii="Arial" w:hAnsi="Arial" w:cs="Arial"/>
                <w:color w:val="000000"/>
                <w:sz w:val="16"/>
                <w:szCs w:val="16"/>
              </w:rPr>
            </w:pPr>
            <w:r>
              <w:rPr>
                <w:rFonts w:ascii="Arial" w:hAnsi="Arial" w:cs="Arial"/>
                <w:color w:val="000000"/>
                <w:sz w:val="16"/>
                <w:szCs w:val="16"/>
              </w:rPr>
              <w:t>Financiamiento Interno</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FB1844" w:rsidRPr="00507461" w:rsidRDefault="00FB1844" w:rsidP="00F7074C">
            <w:pPr>
              <w:spacing w:after="0" w:line="240" w:lineRule="auto"/>
              <w:jc w:val="right"/>
              <w:rPr>
                <w:rFonts w:ascii="Arial" w:eastAsia="Times New Roman" w:hAnsi="Arial" w:cs="Arial"/>
                <w:color w:val="000000"/>
                <w:sz w:val="16"/>
                <w:szCs w:val="16"/>
                <w:lang w:eastAsia="es-MX"/>
              </w:rPr>
            </w:pPr>
          </w:p>
        </w:tc>
        <w:tc>
          <w:tcPr>
            <w:tcW w:w="54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96"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484"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c>
          <w:tcPr>
            <w:tcW w:w="515" w:type="pct"/>
            <w:tcBorders>
              <w:top w:val="single" w:sz="4" w:space="0" w:color="auto"/>
              <w:left w:val="nil"/>
              <w:bottom w:val="single" w:sz="4" w:space="0" w:color="auto"/>
              <w:right w:val="single" w:sz="4" w:space="0" w:color="auto"/>
            </w:tcBorders>
            <w:shd w:val="clear" w:color="auto" w:fill="auto"/>
            <w:noWrap/>
            <w:vAlign w:val="bottom"/>
          </w:tcPr>
          <w:p w:rsidR="00FB1844" w:rsidRDefault="00FB1844" w:rsidP="00550A51">
            <w:pPr>
              <w:jc w:val="center"/>
              <w:rPr>
                <w:rFonts w:ascii="Arial" w:hAnsi="Arial" w:cs="Arial"/>
                <w:b/>
                <w:bCs/>
                <w:color w:val="000000"/>
                <w:sz w:val="16"/>
                <w:szCs w:val="16"/>
              </w:rPr>
            </w:pPr>
            <w:r>
              <w:rPr>
                <w:rFonts w:ascii="Arial" w:hAnsi="Arial" w:cs="Arial"/>
                <w:b/>
                <w:bCs/>
                <w:color w:val="000000"/>
                <w:sz w:val="16"/>
                <w:szCs w:val="16"/>
              </w:rPr>
              <w:t>-</w:t>
            </w:r>
          </w:p>
        </w:tc>
      </w:tr>
    </w:tbl>
    <w:p w:rsidR="00DC5AD2" w:rsidRPr="00011B7B" w:rsidRDefault="00DC5AD2" w:rsidP="00DC5AD2">
      <w:pPr>
        <w:pStyle w:val="Default"/>
        <w:tabs>
          <w:tab w:val="left" w:pos="284"/>
        </w:tabs>
        <w:spacing w:line="276" w:lineRule="auto"/>
        <w:jc w:val="both"/>
        <w:rPr>
          <w:b/>
          <w:bCs/>
          <w:i/>
          <w:sz w:val="16"/>
          <w:szCs w:val="16"/>
        </w:rPr>
      </w:pPr>
      <w:r w:rsidRPr="00691C60">
        <w:rPr>
          <w:b/>
          <w:bCs/>
          <w:i/>
          <w:sz w:val="16"/>
          <w:szCs w:val="16"/>
        </w:rPr>
        <w:t xml:space="preserve">Fuente: </w:t>
      </w:r>
      <w:r w:rsidR="00C87071" w:rsidRPr="00691C60">
        <w:rPr>
          <w:b/>
          <w:bCs/>
          <w:i/>
          <w:sz w:val="16"/>
          <w:szCs w:val="16"/>
        </w:rPr>
        <w:t xml:space="preserve">Tesorería Municipal </w:t>
      </w:r>
      <w:r w:rsidRPr="00691C60">
        <w:rPr>
          <w:b/>
          <w:bCs/>
          <w:i/>
          <w:sz w:val="16"/>
          <w:szCs w:val="16"/>
        </w:rPr>
        <w:t>con base en la Norma para establecer la estructura del Calendario de Ingresos base mensual</w:t>
      </w:r>
      <w:r w:rsidR="00BA6D24" w:rsidRPr="00691C60">
        <w:rPr>
          <w:b/>
          <w:bCs/>
          <w:i/>
          <w:sz w:val="16"/>
          <w:szCs w:val="16"/>
        </w:rPr>
        <w:t>,</w:t>
      </w:r>
      <w:r w:rsidRPr="00691C60">
        <w:rPr>
          <w:b/>
          <w:bCs/>
          <w:i/>
          <w:sz w:val="16"/>
          <w:szCs w:val="16"/>
        </w:rPr>
        <w:t xml:space="preserve"> publicada el 03 de abril de 2013</w:t>
      </w:r>
      <w:r w:rsidR="00BA6D24" w:rsidRPr="00691C60">
        <w:rPr>
          <w:b/>
          <w:bCs/>
          <w:i/>
          <w:sz w:val="16"/>
          <w:szCs w:val="16"/>
        </w:rPr>
        <w:t>.</w:t>
      </w:r>
    </w:p>
    <w:p w:rsidR="008563D8" w:rsidRPr="00011B7B" w:rsidRDefault="008563D8" w:rsidP="00DC5AD2">
      <w:pPr>
        <w:pStyle w:val="Default"/>
        <w:tabs>
          <w:tab w:val="left" w:pos="284"/>
        </w:tabs>
        <w:spacing w:line="276" w:lineRule="auto"/>
        <w:jc w:val="both"/>
        <w:rPr>
          <w:b/>
          <w:bCs/>
          <w:i/>
          <w:sz w:val="16"/>
          <w:szCs w:val="16"/>
        </w:rPr>
      </w:pPr>
    </w:p>
    <w:p w:rsidR="00F67021" w:rsidRDefault="00F67021" w:rsidP="00F67021">
      <w:pPr>
        <w:jc w:val="center"/>
        <w:rPr>
          <w:rFonts w:ascii="Arial" w:hAnsi="Arial" w:cs="Arial"/>
          <w:b/>
          <w:sz w:val="24"/>
          <w:szCs w:val="32"/>
        </w:rPr>
      </w:pPr>
    </w:p>
    <w:p w:rsidR="001551D9" w:rsidRPr="00011B7B" w:rsidRDefault="001551D9" w:rsidP="00485235">
      <w:pPr>
        <w:spacing w:after="0" w:line="240" w:lineRule="auto"/>
        <w:rPr>
          <w:rFonts w:ascii="Arial" w:eastAsia="Times New Roman" w:hAnsi="Arial" w:cs="Arial"/>
          <w:b/>
          <w:bCs/>
          <w:color w:val="000000"/>
          <w:szCs w:val="24"/>
          <w:lang w:eastAsia="es-MX"/>
        </w:rPr>
      </w:pPr>
    </w:p>
    <w:p w:rsidR="001551D9" w:rsidRPr="00011B7B" w:rsidRDefault="001551D9" w:rsidP="00485235">
      <w:pPr>
        <w:spacing w:after="0" w:line="240" w:lineRule="auto"/>
        <w:rPr>
          <w:rFonts w:ascii="Arial" w:eastAsia="Times New Roman" w:hAnsi="Arial" w:cs="Arial"/>
          <w:b/>
          <w:bCs/>
          <w:color w:val="000000"/>
          <w:szCs w:val="24"/>
          <w:lang w:eastAsia="es-MX"/>
        </w:rPr>
      </w:pPr>
    </w:p>
    <w:p w:rsidR="001551D9" w:rsidRPr="00011B7B" w:rsidRDefault="001551D9" w:rsidP="00485235">
      <w:pPr>
        <w:spacing w:after="0" w:line="240" w:lineRule="auto"/>
        <w:rPr>
          <w:rFonts w:ascii="Arial" w:eastAsia="Times New Roman" w:hAnsi="Arial" w:cs="Arial"/>
          <w:b/>
          <w:bCs/>
          <w:color w:val="000000"/>
          <w:szCs w:val="24"/>
          <w:lang w:eastAsia="es-MX"/>
        </w:rPr>
      </w:pPr>
    </w:p>
    <w:p w:rsidR="0011521D" w:rsidRPr="00011B7B" w:rsidRDefault="0011521D" w:rsidP="00485235">
      <w:pPr>
        <w:spacing w:after="0" w:line="240" w:lineRule="auto"/>
        <w:rPr>
          <w:rFonts w:ascii="Arial" w:eastAsia="Times New Roman" w:hAnsi="Arial" w:cs="Arial"/>
          <w:b/>
          <w:bCs/>
          <w:color w:val="000000"/>
          <w:szCs w:val="24"/>
          <w:lang w:eastAsia="es-MX"/>
        </w:rPr>
        <w:sectPr w:rsidR="0011521D" w:rsidRPr="00011B7B" w:rsidSect="00310745">
          <w:headerReference w:type="default" r:id="rId9"/>
          <w:footerReference w:type="default" r:id="rId10"/>
          <w:pgSz w:w="15840" w:h="12240" w:orient="landscape" w:code="1"/>
          <w:pgMar w:top="2127" w:right="1418" w:bottom="851" w:left="1418" w:header="142" w:footer="709" w:gutter="0"/>
          <w:cols w:space="708"/>
          <w:docGrid w:linePitch="360"/>
        </w:sectPr>
      </w:pPr>
    </w:p>
    <w:p w:rsidR="008E099B" w:rsidRPr="00310745" w:rsidRDefault="008E099B" w:rsidP="008E099B">
      <w:pPr>
        <w:spacing w:after="0"/>
        <w:jc w:val="both"/>
        <w:rPr>
          <w:rFonts w:ascii="Arial" w:hAnsi="Arial" w:cs="Arial"/>
        </w:rPr>
      </w:pPr>
      <w:r w:rsidRPr="00310745">
        <w:rPr>
          <w:rFonts w:ascii="Arial" w:hAnsi="Arial" w:cs="Arial"/>
          <w:b/>
          <w:color w:val="000000"/>
        </w:rPr>
        <w:t xml:space="preserve">Cuadro 2. Clasificación por Fuente de </w:t>
      </w:r>
      <w:r w:rsidRPr="00310745">
        <w:rPr>
          <w:rFonts w:ascii="Arial" w:hAnsi="Arial" w:cs="Arial"/>
          <w:b/>
        </w:rPr>
        <w:t>Financiamiento</w:t>
      </w:r>
    </w:p>
    <w:p w:rsidR="008E099B" w:rsidRPr="000D6690" w:rsidRDefault="008E099B" w:rsidP="008E099B">
      <w:pPr>
        <w:spacing w:after="0"/>
        <w:jc w:val="both"/>
        <w:rPr>
          <w:rFonts w:ascii="Arial" w:hAnsi="Arial" w:cs="Arial"/>
          <w:highlight w:val="green"/>
        </w:rPr>
      </w:pPr>
    </w:p>
    <w:tbl>
      <w:tblPr>
        <w:tblW w:w="4052" w:type="pct"/>
        <w:jc w:val="center"/>
        <w:tblCellMar>
          <w:left w:w="70" w:type="dxa"/>
          <w:right w:w="70" w:type="dxa"/>
        </w:tblCellMar>
        <w:tblLook w:val="04A0" w:firstRow="1" w:lastRow="0" w:firstColumn="1" w:lastColumn="0" w:noHBand="0" w:noVBand="1"/>
      </w:tblPr>
      <w:tblGrid>
        <w:gridCol w:w="6287"/>
        <w:gridCol w:w="2366"/>
      </w:tblGrid>
      <w:tr w:rsidR="008E099B" w:rsidRPr="00310745" w:rsidTr="00234FC9">
        <w:trPr>
          <w:trHeight w:val="400"/>
          <w:jc w:val="center"/>
        </w:trPr>
        <w:tc>
          <w:tcPr>
            <w:tcW w:w="3633" w:type="pct"/>
            <w:tcBorders>
              <w:top w:val="single" w:sz="8" w:space="0" w:color="auto"/>
              <w:left w:val="single" w:sz="8" w:space="0" w:color="auto"/>
              <w:bottom w:val="single" w:sz="8" w:space="0" w:color="auto"/>
              <w:right w:val="single" w:sz="4" w:space="0" w:color="auto"/>
            </w:tcBorders>
            <w:shd w:val="clear" w:color="auto" w:fill="C0504D"/>
            <w:noWrap/>
            <w:vAlign w:val="center"/>
            <w:hideMark/>
          </w:tcPr>
          <w:p w:rsidR="008E099B" w:rsidRPr="00234FC9" w:rsidRDefault="008E099B" w:rsidP="00A56C1E">
            <w:pPr>
              <w:spacing w:after="0" w:line="240" w:lineRule="auto"/>
              <w:jc w:val="center"/>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Clasificación por Fuente de Financiamiento</w:t>
            </w:r>
          </w:p>
        </w:tc>
        <w:tc>
          <w:tcPr>
            <w:tcW w:w="1367" w:type="pct"/>
            <w:tcBorders>
              <w:top w:val="single" w:sz="8" w:space="0" w:color="auto"/>
              <w:left w:val="nil"/>
              <w:bottom w:val="single" w:sz="8" w:space="0" w:color="auto"/>
              <w:right w:val="single" w:sz="8" w:space="0" w:color="auto"/>
            </w:tcBorders>
            <w:shd w:val="clear" w:color="auto" w:fill="C0504D"/>
            <w:noWrap/>
            <w:vAlign w:val="center"/>
            <w:hideMark/>
          </w:tcPr>
          <w:p w:rsidR="008E099B" w:rsidRPr="00234FC9" w:rsidRDefault="008E099B" w:rsidP="00A56C1E">
            <w:pPr>
              <w:spacing w:after="0" w:line="240" w:lineRule="auto"/>
              <w:jc w:val="center"/>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Presupuesto Aprobado</w:t>
            </w:r>
          </w:p>
        </w:tc>
      </w:tr>
      <w:tr w:rsidR="008E099B" w:rsidRPr="00310745" w:rsidTr="00234FC9">
        <w:trPr>
          <w:trHeight w:val="394"/>
          <w:jc w:val="center"/>
        </w:trPr>
        <w:tc>
          <w:tcPr>
            <w:tcW w:w="3633" w:type="pct"/>
            <w:tcBorders>
              <w:top w:val="nil"/>
              <w:left w:val="single" w:sz="8" w:space="0" w:color="auto"/>
              <w:bottom w:val="single" w:sz="4" w:space="0" w:color="auto"/>
              <w:right w:val="single" w:sz="4" w:space="0" w:color="auto"/>
            </w:tcBorders>
            <w:shd w:val="clear" w:color="auto" w:fill="C0504D"/>
            <w:noWrap/>
            <w:vAlign w:val="center"/>
            <w:hideMark/>
          </w:tcPr>
          <w:p w:rsidR="008E099B" w:rsidRPr="00234FC9" w:rsidRDefault="002B03C2" w:rsidP="002B03C2">
            <w:pPr>
              <w:pStyle w:val="Prrafodelista"/>
              <w:numPr>
                <w:ilvl w:val="0"/>
                <w:numId w:val="13"/>
              </w:numPr>
              <w:spacing w:after="0" w:line="240" w:lineRule="auto"/>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No Etiquetado</w:t>
            </w:r>
          </w:p>
        </w:tc>
        <w:tc>
          <w:tcPr>
            <w:tcW w:w="1367" w:type="pct"/>
            <w:tcBorders>
              <w:top w:val="nil"/>
              <w:left w:val="nil"/>
              <w:bottom w:val="single" w:sz="4" w:space="0" w:color="auto"/>
              <w:right w:val="single" w:sz="8" w:space="0" w:color="auto"/>
            </w:tcBorders>
            <w:shd w:val="clear" w:color="auto" w:fill="C0504D"/>
            <w:noWrap/>
            <w:vAlign w:val="center"/>
            <w:hideMark/>
          </w:tcPr>
          <w:p w:rsidR="008E099B" w:rsidRPr="00234FC9" w:rsidRDefault="002B03C2" w:rsidP="00262A45">
            <w:pPr>
              <w:spacing w:after="0" w:line="240" w:lineRule="auto"/>
              <w:jc w:val="right"/>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3,770,75</w:t>
            </w:r>
            <w:r w:rsidR="00262A45" w:rsidRPr="00234FC9">
              <w:rPr>
                <w:rFonts w:ascii="Arial" w:eastAsia="Times New Roman" w:hAnsi="Arial" w:cs="Arial"/>
                <w:b/>
                <w:bCs/>
                <w:color w:val="FFFFFF"/>
                <w:sz w:val="20"/>
                <w:szCs w:val="20"/>
                <w:lang w:eastAsia="es-MX"/>
              </w:rPr>
              <w:t>4</w:t>
            </w:r>
            <w:r w:rsidRPr="00234FC9">
              <w:rPr>
                <w:rFonts w:ascii="Arial" w:eastAsia="Times New Roman" w:hAnsi="Arial" w:cs="Arial"/>
                <w:b/>
                <w:bCs/>
                <w:color w:val="FFFFFF"/>
                <w:sz w:val="20"/>
                <w:szCs w:val="20"/>
                <w:lang w:eastAsia="es-MX"/>
              </w:rPr>
              <w:t>,774.00</w:t>
            </w:r>
          </w:p>
        </w:tc>
      </w:tr>
      <w:tr w:rsidR="008E099B" w:rsidRPr="000D6690" w:rsidTr="0086524A">
        <w:trPr>
          <w:trHeight w:val="354"/>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8E099B" w:rsidRPr="00E70FAE" w:rsidRDefault="002B03C2" w:rsidP="00285901">
            <w:pPr>
              <w:spacing w:after="0" w:line="240" w:lineRule="auto"/>
              <w:ind w:left="708" w:hanging="16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 Recursos Fiscales</w:t>
            </w:r>
          </w:p>
        </w:tc>
        <w:tc>
          <w:tcPr>
            <w:tcW w:w="1367" w:type="pct"/>
            <w:tcBorders>
              <w:top w:val="nil"/>
              <w:left w:val="nil"/>
              <w:bottom w:val="single" w:sz="4" w:space="0" w:color="auto"/>
              <w:right w:val="single" w:sz="8" w:space="0" w:color="auto"/>
            </w:tcBorders>
            <w:shd w:val="clear" w:color="auto" w:fill="auto"/>
            <w:noWrap/>
            <w:vAlign w:val="center"/>
            <w:hideMark/>
          </w:tcPr>
          <w:p w:rsidR="008E099B" w:rsidRPr="00234FC9" w:rsidRDefault="008E099B" w:rsidP="00262A45">
            <w:pPr>
              <w:spacing w:after="0" w:line="240" w:lineRule="auto"/>
              <w:jc w:val="right"/>
              <w:rPr>
                <w:rFonts w:ascii="Arial" w:eastAsia="Times New Roman" w:hAnsi="Arial" w:cs="Arial"/>
                <w:bCs/>
                <w:color w:val="000000"/>
                <w:sz w:val="20"/>
                <w:szCs w:val="20"/>
                <w:lang w:eastAsia="es-MX"/>
              </w:rPr>
            </w:pPr>
            <w:r w:rsidRPr="00234FC9">
              <w:rPr>
                <w:rFonts w:ascii="Arial" w:eastAsia="Times New Roman" w:hAnsi="Arial" w:cs="Arial"/>
                <w:bCs/>
                <w:color w:val="000000"/>
                <w:sz w:val="20"/>
                <w:szCs w:val="20"/>
                <w:lang w:eastAsia="es-MX"/>
              </w:rPr>
              <w:t>1,760,28</w:t>
            </w:r>
            <w:r w:rsidR="00262A45" w:rsidRPr="00234FC9">
              <w:rPr>
                <w:rFonts w:ascii="Arial" w:eastAsia="Times New Roman" w:hAnsi="Arial" w:cs="Arial"/>
                <w:bCs/>
                <w:color w:val="000000"/>
                <w:sz w:val="20"/>
                <w:szCs w:val="20"/>
                <w:lang w:eastAsia="es-MX"/>
              </w:rPr>
              <w:t>6</w:t>
            </w:r>
            <w:r w:rsidRPr="00234FC9">
              <w:rPr>
                <w:rFonts w:ascii="Arial" w:eastAsia="Times New Roman" w:hAnsi="Arial" w:cs="Arial"/>
                <w:bCs/>
                <w:color w:val="000000"/>
                <w:sz w:val="20"/>
                <w:szCs w:val="20"/>
                <w:lang w:eastAsia="es-MX"/>
              </w:rPr>
              <w:t>,570.00</w:t>
            </w:r>
          </w:p>
        </w:tc>
      </w:tr>
      <w:tr w:rsidR="002B03C2" w:rsidRPr="000D6690" w:rsidTr="0086524A">
        <w:trPr>
          <w:trHeight w:val="354"/>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2B03C2" w:rsidRPr="00262A45" w:rsidRDefault="00262A45" w:rsidP="00285901">
            <w:pPr>
              <w:spacing w:after="0" w:line="240" w:lineRule="auto"/>
              <w:ind w:left="708" w:hanging="16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1.15  </w:t>
            </w:r>
            <w:r w:rsidR="002B03C2" w:rsidRPr="00262A45">
              <w:rPr>
                <w:rFonts w:ascii="Arial" w:eastAsia="Times New Roman" w:hAnsi="Arial" w:cs="Arial"/>
                <w:color w:val="000000"/>
                <w:sz w:val="20"/>
                <w:szCs w:val="20"/>
                <w:lang w:eastAsia="es-MX"/>
              </w:rPr>
              <w:t>Recursos Federales</w:t>
            </w:r>
          </w:p>
        </w:tc>
        <w:tc>
          <w:tcPr>
            <w:tcW w:w="1367" w:type="pct"/>
            <w:tcBorders>
              <w:top w:val="nil"/>
              <w:left w:val="nil"/>
              <w:bottom w:val="single" w:sz="4" w:space="0" w:color="auto"/>
              <w:right w:val="single" w:sz="8" w:space="0" w:color="auto"/>
            </w:tcBorders>
            <w:shd w:val="clear" w:color="auto" w:fill="auto"/>
            <w:noWrap/>
            <w:vAlign w:val="center"/>
            <w:hideMark/>
          </w:tcPr>
          <w:p w:rsidR="002B03C2" w:rsidRPr="00234FC9" w:rsidRDefault="002B03C2" w:rsidP="00262A45">
            <w:pPr>
              <w:spacing w:after="0" w:line="240" w:lineRule="auto"/>
              <w:jc w:val="right"/>
              <w:rPr>
                <w:rFonts w:ascii="Arial" w:eastAsia="Times New Roman" w:hAnsi="Arial" w:cs="Arial"/>
                <w:bCs/>
                <w:color w:val="000000"/>
                <w:sz w:val="20"/>
                <w:szCs w:val="20"/>
                <w:lang w:eastAsia="es-MX"/>
              </w:rPr>
            </w:pPr>
            <w:r w:rsidRPr="00234FC9">
              <w:rPr>
                <w:rFonts w:ascii="Arial" w:eastAsia="Times New Roman" w:hAnsi="Arial" w:cs="Arial"/>
                <w:bCs/>
                <w:color w:val="000000"/>
                <w:sz w:val="20"/>
                <w:szCs w:val="20"/>
                <w:lang w:eastAsia="es-MX"/>
              </w:rPr>
              <w:t>1,983,085,753.00</w:t>
            </w:r>
          </w:p>
        </w:tc>
      </w:tr>
      <w:tr w:rsidR="002B03C2" w:rsidRPr="000D6690" w:rsidTr="0086524A">
        <w:trPr>
          <w:trHeight w:val="354"/>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2B03C2" w:rsidRDefault="002B03C2" w:rsidP="00285901">
            <w:pPr>
              <w:spacing w:after="0" w:line="240" w:lineRule="auto"/>
              <w:ind w:left="708" w:hanging="16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1.17. Otros recursos de libre disposición</w:t>
            </w:r>
          </w:p>
        </w:tc>
        <w:tc>
          <w:tcPr>
            <w:tcW w:w="1367" w:type="pct"/>
            <w:tcBorders>
              <w:top w:val="nil"/>
              <w:left w:val="nil"/>
              <w:bottom w:val="single" w:sz="4" w:space="0" w:color="auto"/>
              <w:right w:val="single" w:sz="8" w:space="0" w:color="auto"/>
            </w:tcBorders>
            <w:shd w:val="clear" w:color="auto" w:fill="auto"/>
            <w:noWrap/>
            <w:vAlign w:val="center"/>
            <w:hideMark/>
          </w:tcPr>
          <w:p w:rsidR="002B03C2" w:rsidRPr="00234FC9" w:rsidRDefault="002B03C2" w:rsidP="00262A45">
            <w:pPr>
              <w:spacing w:after="0" w:line="240" w:lineRule="auto"/>
              <w:jc w:val="right"/>
              <w:rPr>
                <w:rFonts w:ascii="Arial" w:eastAsia="Times New Roman" w:hAnsi="Arial" w:cs="Arial"/>
                <w:bCs/>
                <w:color w:val="000000"/>
                <w:sz w:val="20"/>
                <w:szCs w:val="20"/>
                <w:lang w:eastAsia="es-MX"/>
              </w:rPr>
            </w:pPr>
            <w:r w:rsidRPr="00234FC9">
              <w:rPr>
                <w:rFonts w:ascii="Arial" w:eastAsia="Times New Roman" w:hAnsi="Arial" w:cs="Arial"/>
                <w:bCs/>
                <w:color w:val="000000"/>
                <w:sz w:val="20"/>
                <w:szCs w:val="20"/>
                <w:lang w:eastAsia="es-MX"/>
              </w:rPr>
              <w:t>27,382,451.00</w:t>
            </w:r>
          </w:p>
        </w:tc>
      </w:tr>
      <w:tr w:rsidR="008E099B" w:rsidRPr="00310745" w:rsidTr="00234FC9">
        <w:trPr>
          <w:trHeight w:val="344"/>
          <w:jc w:val="center"/>
        </w:trPr>
        <w:tc>
          <w:tcPr>
            <w:tcW w:w="3633" w:type="pct"/>
            <w:tcBorders>
              <w:top w:val="nil"/>
              <w:left w:val="single" w:sz="8" w:space="0" w:color="auto"/>
              <w:bottom w:val="single" w:sz="4" w:space="0" w:color="auto"/>
              <w:right w:val="single" w:sz="4" w:space="0" w:color="auto"/>
            </w:tcBorders>
            <w:shd w:val="clear" w:color="auto" w:fill="C0504D"/>
            <w:noWrap/>
            <w:vAlign w:val="center"/>
            <w:hideMark/>
          </w:tcPr>
          <w:p w:rsidR="008E099B" w:rsidRPr="00234FC9" w:rsidRDefault="002B03C2" w:rsidP="002B03C2">
            <w:pPr>
              <w:pStyle w:val="Prrafodelista"/>
              <w:numPr>
                <w:ilvl w:val="0"/>
                <w:numId w:val="13"/>
              </w:numPr>
              <w:spacing w:after="0" w:line="240" w:lineRule="auto"/>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Etiquetado</w:t>
            </w:r>
          </w:p>
        </w:tc>
        <w:tc>
          <w:tcPr>
            <w:tcW w:w="1367" w:type="pct"/>
            <w:tcBorders>
              <w:top w:val="nil"/>
              <w:left w:val="nil"/>
              <w:bottom w:val="single" w:sz="4" w:space="0" w:color="auto"/>
              <w:right w:val="single" w:sz="8" w:space="0" w:color="auto"/>
            </w:tcBorders>
            <w:shd w:val="clear" w:color="auto" w:fill="C0504D"/>
            <w:noWrap/>
            <w:vAlign w:val="center"/>
            <w:hideMark/>
          </w:tcPr>
          <w:p w:rsidR="008E099B" w:rsidRPr="00234FC9" w:rsidRDefault="00262A45" w:rsidP="00262A45">
            <w:pPr>
              <w:spacing w:after="0" w:line="240" w:lineRule="auto"/>
              <w:jc w:val="right"/>
              <w:rPr>
                <w:rFonts w:ascii="Arial" w:hAnsi="Arial" w:cs="Arial"/>
                <w:b/>
                <w:color w:val="FFFFFF"/>
                <w:sz w:val="20"/>
                <w:szCs w:val="20"/>
              </w:rPr>
            </w:pPr>
            <w:r w:rsidRPr="00234FC9">
              <w:rPr>
                <w:rFonts w:ascii="Arial" w:hAnsi="Arial" w:cs="Arial"/>
                <w:b/>
                <w:color w:val="FFFFFF"/>
                <w:sz w:val="20"/>
                <w:szCs w:val="20"/>
              </w:rPr>
              <w:t>1,277,377,626.00</w:t>
            </w:r>
          </w:p>
        </w:tc>
      </w:tr>
      <w:tr w:rsidR="008E099B" w:rsidRPr="000D6690" w:rsidTr="0086524A">
        <w:trPr>
          <w:trHeight w:val="300"/>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8E099B" w:rsidRPr="00E70FAE" w:rsidRDefault="002B03C2" w:rsidP="00285901">
            <w:pPr>
              <w:spacing w:after="0" w:line="240" w:lineRule="auto"/>
              <w:ind w:firstLine="54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Recursos Federales</w:t>
            </w:r>
          </w:p>
        </w:tc>
        <w:tc>
          <w:tcPr>
            <w:tcW w:w="1367" w:type="pct"/>
            <w:tcBorders>
              <w:top w:val="nil"/>
              <w:left w:val="nil"/>
              <w:bottom w:val="single" w:sz="4" w:space="0" w:color="auto"/>
              <w:right w:val="single" w:sz="8" w:space="0" w:color="auto"/>
            </w:tcBorders>
            <w:shd w:val="clear" w:color="auto" w:fill="auto"/>
            <w:noWrap/>
            <w:vAlign w:val="center"/>
            <w:hideMark/>
          </w:tcPr>
          <w:p w:rsidR="008E099B" w:rsidRPr="00F66CA7" w:rsidRDefault="00262A45" w:rsidP="00262A45">
            <w:pPr>
              <w:spacing w:after="0" w:line="240" w:lineRule="auto"/>
              <w:jc w:val="right"/>
              <w:rPr>
                <w:rFonts w:ascii="Arial" w:hAnsi="Arial" w:cs="Arial"/>
                <w:color w:val="000000"/>
                <w:sz w:val="20"/>
                <w:szCs w:val="20"/>
              </w:rPr>
            </w:pPr>
            <w:r w:rsidRPr="00E70FAE">
              <w:rPr>
                <w:rFonts w:ascii="Arial" w:eastAsia="Times New Roman" w:hAnsi="Arial" w:cs="Arial"/>
                <w:color w:val="000000"/>
                <w:sz w:val="20"/>
                <w:szCs w:val="20"/>
                <w:lang w:eastAsia="es-MX"/>
              </w:rPr>
              <w:t>228,820,437.00</w:t>
            </w:r>
          </w:p>
        </w:tc>
      </w:tr>
      <w:tr w:rsidR="008E099B" w:rsidRPr="000D6690" w:rsidTr="0086524A">
        <w:trPr>
          <w:trHeight w:val="266"/>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8E099B" w:rsidRPr="00E70FAE" w:rsidRDefault="00262A45" w:rsidP="00285901">
            <w:pPr>
              <w:spacing w:after="0" w:line="240" w:lineRule="auto"/>
              <w:ind w:firstLine="54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Recursos Federales</w:t>
            </w:r>
          </w:p>
        </w:tc>
        <w:tc>
          <w:tcPr>
            <w:tcW w:w="1367" w:type="pct"/>
            <w:tcBorders>
              <w:top w:val="nil"/>
              <w:left w:val="nil"/>
              <w:bottom w:val="single" w:sz="4" w:space="0" w:color="auto"/>
              <w:right w:val="single" w:sz="8" w:space="0" w:color="auto"/>
            </w:tcBorders>
            <w:shd w:val="clear" w:color="auto" w:fill="auto"/>
            <w:noWrap/>
            <w:vAlign w:val="center"/>
            <w:hideMark/>
          </w:tcPr>
          <w:p w:rsidR="008E099B" w:rsidRPr="00E70FAE" w:rsidRDefault="008E099B" w:rsidP="00262A45">
            <w:pPr>
              <w:spacing w:after="0" w:line="240" w:lineRule="auto"/>
              <w:jc w:val="right"/>
              <w:rPr>
                <w:rFonts w:ascii="Arial" w:hAnsi="Arial" w:cs="Arial"/>
                <w:color w:val="000000"/>
                <w:sz w:val="20"/>
                <w:szCs w:val="20"/>
              </w:rPr>
            </w:pPr>
            <w:r w:rsidRPr="00E70FAE">
              <w:rPr>
                <w:rFonts w:ascii="Arial" w:hAnsi="Arial" w:cs="Arial"/>
                <w:color w:val="000000"/>
                <w:sz w:val="20"/>
                <w:szCs w:val="20"/>
              </w:rPr>
              <w:t>973,557,189.00</w:t>
            </w:r>
          </w:p>
        </w:tc>
      </w:tr>
      <w:tr w:rsidR="008E099B" w:rsidRPr="000D6690" w:rsidTr="0086524A">
        <w:trPr>
          <w:trHeight w:val="300"/>
          <w:jc w:val="center"/>
        </w:trPr>
        <w:tc>
          <w:tcPr>
            <w:tcW w:w="3633" w:type="pct"/>
            <w:tcBorders>
              <w:top w:val="nil"/>
              <w:left w:val="single" w:sz="8" w:space="0" w:color="auto"/>
              <w:bottom w:val="single" w:sz="4" w:space="0" w:color="auto"/>
              <w:right w:val="single" w:sz="4" w:space="0" w:color="auto"/>
            </w:tcBorders>
            <w:shd w:val="clear" w:color="auto" w:fill="auto"/>
            <w:noWrap/>
            <w:vAlign w:val="center"/>
            <w:hideMark/>
          </w:tcPr>
          <w:p w:rsidR="008E099B" w:rsidRPr="00E70FAE" w:rsidRDefault="00262A45" w:rsidP="00285901">
            <w:pPr>
              <w:spacing w:after="0" w:line="240" w:lineRule="auto"/>
              <w:ind w:firstLine="54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2.27. Otros Recursos de transferencias Federales Etiquetadas</w:t>
            </w:r>
          </w:p>
        </w:tc>
        <w:tc>
          <w:tcPr>
            <w:tcW w:w="1367" w:type="pct"/>
            <w:tcBorders>
              <w:top w:val="nil"/>
              <w:left w:val="nil"/>
              <w:bottom w:val="single" w:sz="4" w:space="0" w:color="auto"/>
              <w:right w:val="single" w:sz="8" w:space="0" w:color="auto"/>
            </w:tcBorders>
            <w:shd w:val="clear" w:color="auto" w:fill="auto"/>
            <w:noWrap/>
            <w:vAlign w:val="center"/>
            <w:hideMark/>
          </w:tcPr>
          <w:p w:rsidR="008E099B" w:rsidRPr="00E70FAE" w:rsidRDefault="008E099B" w:rsidP="00262A45">
            <w:pPr>
              <w:spacing w:after="0" w:line="240" w:lineRule="auto"/>
              <w:jc w:val="right"/>
              <w:rPr>
                <w:rFonts w:ascii="Arial" w:eastAsia="Times New Roman" w:hAnsi="Arial" w:cs="Arial"/>
                <w:color w:val="000000"/>
                <w:sz w:val="20"/>
                <w:szCs w:val="20"/>
                <w:lang w:eastAsia="es-MX"/>
              </w:rPr>
            </w:pPr>
            <w:r w:rsidRPr="00E70FAE">
              <w:rPr>
                <w:rFonts w:ascii="Arial" w:eastAsia="Times New Roman" w:hAnsi="Arial" w:cs="Arial"/>
                <w:color w:val="000000"/>
                <w:sz w:val="20"/>
                <w:szCs w:val="20"/>
                <w:lang w:eastAsia="es-MX"/>
              </w:rPr>
              <w:t>75,000,000.00</w:t>
            </w:r>
          </w:p>
        </w:tc>
      </w:tr>
      <w:tr w:rsidR="008E099B" w:rsidRPr="00310745" w:rsidTr="00234FC9">
        <w:trPr>
          <w:trHeight w:val="315"/>
          <w:jc w:val="center"/>
        </w:trPr>
        <w:tc>
          <w:tcPr>
            <w:tcW w:w="3633" w:type="pct"/>
            <w:tcBorders>
              <w:top w:val="nil"/>
              <w:left w:val="single" w:sz="8" w:space="0" w:color="auto"/>
              <w:bottom w:val="single" w:sz="8" w:space="0" w:color="auto"/>
              <w:right w:val="single" w:sz="4" w:space="0" w:color="auto"/>
            </w:tcBorders>
            <w:shd w:val="clear" w:color="auto" w:fill="C0504D"/>
            <w:noWrap/>
            <w:vAlign w:val="center"/>
            <w:hideMark/>
          </w:tcPr>
          <w:p w:rsidR="008E099B" w:rsidRPr="00234FC9" w:rsidRDefault="008E099B" w:rsidP="00234FC9">
            <w:pPr>
              <w:shd w:val="clear" w:color="auto" w:fill="C0504D"/>
              <w:spacing w:after="0" w:line="240" w:lineRule="auto"/>
              <w:jc w:val="center"/>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TOTAL</w:t>
            </w:r>
          </w:p>
        </w:tc>
        <w:tc>
          <w:tcPr>
            <w:tcW w:w="1367" w:type="pct"/>
            <w:tcBorders>
              <w:top w:val="nil"/>
              <w:left w:val="nil"/>
              <w:bottom w:val="single" w:sz="8" w:space="0" w:color="auto"/>
              <w:right w:val="single" w:sz="8" w:space="0" w:color="auto"/>
            </w:tcBorders>
            <w:shd w:val="clear" w:color="auto" w:fill="C0504D"/>
            <w:noWrap/>
            <w:vAlign w:val="center"/>
            <w:hideMark/>
          </w:tcPr>
          <w:p w:rsidR="008E099B" w:rsidRPr="00234FC9" w:rsidRDefault="008E099B" w:rsidP="00234FC9">
            <w:pPr>
              <w:shd w:val="clear" w:color="auto" w:fill="C0504D"/>
              <w:spacing w:after="0" w:line="240" w:lineRule="auto"/>
              <w:jc w:val="right"/>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 xml:space="preserve"> 5,048,132,400.00</w:t>
            </w:r>
          </w:p>
        </w:tc>
      </w:tr>
    </w:tbl>
    <w:p w:rsidR="008E099B" w:rsidRPr="00310745" w:rsidRDefault="008E099B" w:rsidP="008E099B">
      <w:pPr>
        <w:pStyle w:val="Default"/>
        <w:tabs>
          <w:tab w:val="left" w:pos="284"/>
        </w:tabs>
        <w:spacing w:line="276" w:lineRule="auto"/>
        <w:rPr>
          <w:b/>
          <w:bCs/>
          <w:i/>
          <w:color w:val="auto"/>
          <w:sz w:val="16"/>
          <w:szCs w:val="16"/>
        </w:rPr>
      </w:pPr>
    </w:p>
    <w:p w:rsidR="008E099B" w:rsidRPr="00011B7B" w:rsidRDefault="008E099B" w:rsidP="008E099B">
      <w:pPr>
        <w:pStyle w:val="Default"/>
        <w:tabs>
          <w:tab w:val="left" w:pos="284"/>
        </w:tabs>
        <w:spacing w:line="276" w:lineRule="auto"/>
        <w:jc w:val="both"/>
        <w:rPr>
          <w:b/>
          <w:bCs/>
          <w:i/>
          <w:sz w:val="16"/>
          <w:szCs w:val="16"/>
        </w:rPr>
      </w:pPr>
      <w:r w:rsidRPr="00F93F5E">
        <w:rPr>
          <w:b/>
          <w:bCs/>
          <w:i/>
          <w:sz w:val="16"/>
          <w:szCs w:val="16"/>
        </w:rPr>
        <w:t>Fuente: Tesorería Municipal con base en el Clasificador por Fuentes de Financiamiento, publicado el 02 de enero de 2013 y en el Criterio 33 del Catálogo de Criterios de Evaluación para la Elaboración del Índice de Información Presupuestal Municipal (IIPM) 2017.</w:t>
      </w:r>
    </w:p>
    <w:p w:rsidR="00841D03" w:rsidRDefault="00841D03" w:rsidP="00857EB1">
      <w:pPr>
        <w:spacing w:after="0" w:line="240" w:lineRule="auto"/>
        <w:rPr>
          <w:rFonts w:ascii="Arial" w:eastAsia="Times New Roman" w:hAnsi="Arial" w:cs="Arial"/>
          <w:b/>
          <w:bCs/>
          <w:color w:val="000000"/>
          <w:szCs w:val="24"/>
          <w:lang w:eastAsia="es-MX"/>
        </w:rPr>
      </w:pPr>
    </w:p>
    <w:p w:rsidR="00857EB1" w:rsidRPr="00011B7B" w:rsidRDefault="00857EB1" w:rsidP="00857EB1">
      <w:pPr>
        <w:spacing w:after="0" w:line="240" w:lineRule="auto"/>
        <w:rPr>
          <w:rFonts w:ascii="Arial" w:eastAsia="Times New Roman" w:hAnsi="Arial" w:cs="Arial"/>
          <w:color w:val="000000"/>
          <w:szCs w:val="24"/>
          <w:lang w:eastAsia="es-MX"/>
        </w:rPr>
      </w:pPr>
      <w:r w:rsidRPr="00011B7B">
        <w:rPr>
          <w:rFonts w:ascii="Arial" w:eastAsia="Times New Roman" w:hAnsi="Arial" w:cs="Arial"/>
          <w:b/>
          <w:bCs/>
          <w:color w:val="000000"/>
          <w:szCs w:val="24"/>
          <w:lang w:eastAsia="es-MX"/>
        </w:rPr>
        <w:t>Cuadro  3. Clasificación por Tipo de Gasto</w:t>
      </w:r>
    </w:p>
    <w:tbl>
      <w:tblPr>
        <w:tblW w:w="7056" w:type="dxa"/>
        <w:jc w:val="center"/>
        <w:tblCellMar>
          <w:left w:w="70" w:type="dxa"/>
          <w:right w:w="70" w:type="dxa"/>
        </w:tblCellMar>
        <w:tblLook w:val="04A0" w:firstRow="1" w:lastRow="0" w:firstColumn="1" w:lastColumn="0" w:noHBand="0" w:noVBand="1"/>
      </w:tblPr>
      <w:tblGrid>
        <w:gridCol w:w="480"/>
        <w:gridCol w:w="4869"/>
        <w:gridCol w:w="1707"/>
      </w:tblGrid>
      <w:tr w:rsidR="00857EB1" w:rsidRPr="00011B7B" w:rsidTr="00234FC9">
        <w:trPr>
          <w:trHeight w:val="405"/>
          <w:jc w:val="center"/>
        </w:trPr>
        <w:tc>
          <w:tcPr>
            <w:tcW w:w="5349" w:type="dxa"/>
            <w:gridSpan w:val="2"/>
            <w:tcBorders>
              <w:top w:val="single" w:sz="4" w:space="0" w:color="auto"/>
              <w:left w:val="single" w:sz="4" w:space="0" w:color="auto"/>
              <w:bottom w:val="single" w:sz="4" w:space="0" w:color="auto"/>
              <w:right w:val="single" w:sz="4" w:space="0" w:color="auto"/>
            </w:tcBorders>
            <w:shd w:val="clear" w:color="auto" w:fill="C0504D"/>
            <w:vAlign w:val="center"/>
            <w:hideMark/>
          </w:tcPr>
          <w:p w:rsidR="00857EB1" w:rsidRPr="00857EB1" w:rsidRDefault="00857EB1" w:rsidP="00720D13">
            <w:pPr>
              <w:spacing w:after="0" w:line="240" w:lineRule="auto"/>
              <w:jc w:val="center"/>
              <w:rPr>
                <w:rFonts w:ascii="Arial" w:eastAsia="Times New Roman" w:hAnsi="Arial" w:cs="Arial"/>
                <w:b/>
                <w:bCs/>
                <w:color w:val="FFFFFF"/>
                <w:sz w:val="20"/>
                <w:szCs w:val="24"/>
                <w:lang w:eastAsia="es-MX"/>
              </w:rPr>
            </w:pPr>
            <w:r w:rsidRPr="00857EB1">
              <w:rPr>
                <w:rFonts w:ascii="Arial" w:eastAsia="Times New Roman" w:hAnsi="Arial" w:cs="Arial"/>
                <w:b/>
                <w:bCs/>
                <w:color w:val="FFFFFF"/>
                <w:sz w:val="20"/>
                <w:szCs w:val="24"/>
                <w:lang w:eastAsia="es-MX"/>
              </w:rPr>
              <w:t>Concepto</w:t>
            </w:r>
          </w:p>
        </w:tc>
        <w:tc>
          <w:tcPr>
            <w:tcW w:w="1707" w:type="dxa"/>
            <w:tcBorders>
              <w:top w:val="single" w:sz="4" w:space="0" w:color="auto"/>
              <w:left w:val="nil"/>
              <w:bottom w:val="single" w:sz="4" w:space="0" w:color="auto"/>
              <w:right w:val="single" w:sz="4" w:space="0" w:color="auto"/>
            </w:tcBorders>
            <w:shd w:val="clear" w:color="auto" w:fill="C0504D"/>
            <w:vAlign w:val="center"/>
            <w:hideMark/>
          </w:tcPr>
          <w:p w:rsidR="00857EB1" w:rsidRPr="00857EB1" w:rsidRDefault="00857EB1" w:rsidP="00720D13">
            <w:pPr>
              <w:spacing w:after="0" w:line="240" w:lineRule="auto"/>
              <w:jc w:val="center"/>
              <w:rPr>
                <w:rFonts w:ascii="Arial" w:eastAsia="Times New Roman" w:hAnsi="Arial" w:cs="Arial"/>
                <w:b/>
                <w:bCs/>
                <w:color w:val="FFFFFF"/>
                <w:sz w:val="20"/>
                <w:szCs w:val="24"/>
                <w:lang w:eastAsia="es-MX"/>
              </w:rPr>
            </w:pPr>
            <w:r w:rsidRPr="00857EB1">
              <w:rPr>
                <w:rFonts w:ascii="Arial" w:eastAsia="Times New Roman" w:hAnsi="Arial" w:cs="Arial"/>
                <w:b/>
                <w:bCs/>
                <w:color w:val="FFFFFF"/>
                <w:sz w:val="20"/>
                <w:szCs w:val="24"/>
                <w:lang w:eastAsia="es-MX"/>
              </w:rPr>
              <w:t>Presupuesto Aprobado</w:t>
            </w:r>
          </w:p>
        </w:tc>
      </w:tr>
      <w:tr w:rsidR="0036767B" w:rsidRPr="00011B7B" w:rsidTr="00285901">
        <w:trPr>
          <w:trHeight w:val="324"/>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1</w:t>
            </w:r>
          </w:p>
        </w:tc>
        <w:tc>
          <w:tcPr>
            <w:tcW w:w="4869" w:type="dxa"/>
            <w:tcBorders>
              <w:top w:val="nil"/>
              <w:left w:val="nil"/>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Gasto Corriente</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b/>
                <w:bCs/>
                <w:color w:val="000000"/>
              </w:rPr>
            </w:pPr>
            <w:r>
              <w:rPr>
                <w:b/>
                <w:bCs/>
                <w:color w:val="000000"/>
              </w:rPr>
              <w:t>4,567,528,793.00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Servicios Personales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1,639,949,015.00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Materiales y Suministros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278,669,730.00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Servicios Generales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1,165,593,166.00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Transferencias, Asignaciones, Subsidios y Otras Ayudas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1,052,593,443.00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Inversiones Financieras y Otras Ayudas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386,472,128.00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Deuda Pública</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44,251,311.00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2</w:t>
            </w:r>
          </w:p>
        </w:tc>
        <w:tc>
          <w:tcPr>
            <w:tcW w:w="4869" w:type="dxa"/>
            <w:tcBorders>
              <w:top w:val="nil"/>
              <w:left w:val="nil"/>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Gasto de Capital</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b/>
                <w:bCs/>
                <w:color w:val="000000"/>
              </w:rPr>
            </w:pPr>
            <w:r>
              <w:rPr>
                <w:b/>
                <w:bCs/>
                <w:color w:val="000000"/>
              </w:rPr>
              <w:t>330,710,453.00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Bienes muebles, inmuebles e intangibles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99,458,403.00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Inversión pública</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230,054,579.00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Transferencias relativas al capítulo 5000</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1,197,471.00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3</w:t>
            </w:r>
          </w:p>
        </w:tc>
        <w:tc>
          <w:tcPr>
            <w:tcW w:w="4869" w:type="dxa"/>
            <w:tcBorders>
              <w:top w:val="nil"/>
              <w:left w:val="nil"/>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Amortización de la deuda y disminución de pasivos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b/>
                <w:bCs/>
                <w:color w:val="000000"/>
              </w:rPr>
            </w:pPr>
            <w:r>
              <w:rPr>
                <w:b/>
                <w:bCs/>
                <w:color w:val="000000"/>
              </w:rPr>
              <w:t>52,019,702.00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nil"/>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Amortizaciones de la deuda interna con las instituciones de crédito</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color w:val="000000"/>
              </w:rPr>
            </w:pPr>
            <w:r>
              <w:rPr>
                <w:color w:val="000000"/>
              </w:rPr>
              <w:t>52,019,702.00</w:t>
            </w:r>
          </w:p>
        </w:tc>
      </w:tr>
      <w:tr w:rsidR="0036767B" w:rsidRPr="00011B7B" w:rsidTr="00285901">
        <w:trPr>
          <w:trHeight w:val="283"/>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4</w:t>
            </w:r>
          </w:p>
        </w:tc>
        <w:tc>
          <w:tcPr>
            <w:tcW w:w="4869" w:type="dxa"/>
            <w:tcBorders>
              <w:top w:val="nil"/>
              <w:left w:val="nil"/>
              <w:bottom w:val="single" w:sz="4" w:space="0" w:color="auto"/>
              <w:right w:val="single" w:sz="4" w:space="0" w:color="auto"/>
            </w:tcBorders>
            <w:shd w:val="clear" w:color="auto" w:fill="auto"/>
            <w:vAlign w:val="center"/>
            <w:hideMark/>
          </w:tcPr>
          <w:p w:rsidR="0036767B" w:rsidRPr="008E099B" w:rsidRDefault="0036767B"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Pensiones y Jubilaciones</w:t>
            </w:r>
          </w:p>
        </w:tc>
        <w:tc>
          <w:tcPr>
            <w:tcW w:w="1707" w:type="dxa"/>
            <w:tcBorders>
              <w:top w:val="nil"/>
              <w:left w:val="nil"/>
              <w:bottom w:val="single" w:sz="4" w:space="0" w:color="auto"/>
              <w:right w:val="single" w:sz="4" w:space="0" w:color="auto"/>
            </w:tcBorders>
            <w:shd w:val="clear" w:color="auto" w:fill="auto"/>
            <w:noWrap/>
            <w:vAlign w:val="center"/>
            <w:hideMark/>
          </w:tcPr>
          <w:p w:rsidR="0036767B" w:rsidRDefault="0036767B" w:rsidP="008041A9">
            <w:pPr>
              <w:spacing w:after="0" w:line="240" w:lineRule="auto"/>
              <w:jc w:val="right"/>
              <w:rPr>
                <w:b/>
                <w:bCs/>
                <w:color w:val="000000"/>
              </w:rPr>
            </w:pPr>
            <w:r>
              <w:rPr>
                <w:b/>
                <w:bCs/>
                <w:color w:val="000000"/>
              </w:rPr>
              <w:t>97,873,452.00</w:t>
            </w:r>
          </w:p>
        </w:tc>
      </w:tr>
      <w:tr w:rsidR="0036767B" w:rsidRPr="00011B7B" w:rsidTr="00285901">
        <w:trPr>
          <w:trHeight w:val="283"/>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67B" w:rsidRPr="00011B7B" w:rsidRDefault="0036767B" w:rsidP="00720D13">
            <w:pPr>
              <w:spacing w:after="0" w:line="240" w:lineRule="auto"/>
              <w:jc w:val="center"/>
              <w:rPr>
                <w:rFonts w:ascii="Arial" w:eastAsia="Times New Roman" w:hAnsi="Arial" w:cs="Arial"/>
                <w:color w:val="000000"/>
                <w:sz w:val="20"/>
                <w:szCs w:val="24"/>
                <w:lang w:eastAsia="es-MX"/>
              </w:rPr>
            </w:pPr>
          </w:p>
        </w:tc>
        <w:tc>
          <w:tcPr>
            <w:tcW w:w="4869" w:type="dxa"/>
            <w:tcBorders>
              <w:top w:val="single" w:sz="4" w:space="0" w:color="auto"/>
              <w:left w:val="nil"/>
              <w:bottom w:val="single" w:sz="4" w:space="0" w:color="auto"/>
              <w:right w:val="single" w:sz="4" w:space="0" w:color="auto"/>
            </w:tcBorders>
            <w:shd w:val="clear" w:color="auto" w:fill="auto"/>
            <w:vAlign w:val="center"/>
            <w:hideMark/>
          </w:tcPr>
          <w:p w:rsidR="0036767B" w:rsidRPr="00857EB1" w:rsidRDefault="008041A9" w:rsidP="008041A9">
            <w:pPr>
              <w:spacing w:after="0" w:line="240" w:lineRule="auto"/>
              <w:ind w:firstLine="261"/>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Prestaciones y haberes del retiro</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36767B" w:rsidRDefault="0036767B" w:rsidP="008041A9">
            <w:pPr>
              <w:spacing w:after="0" w:line="240" w:lineRule="auto"/>
              <w:jc w:val="right"/>
              <w:rPr>
                <w:color w:val="000000"/>
              </w:rPr>
            </w:pPr>
            <w:r>
              <w:rPr>
                <w:color w:val="000000"/>
              </w:rPr>
              <w:t>97,873,452.00</w:t>
            </w:r>
          </w:p>
        </w:tc>
      </w:tr>
      <w:tr w:rsidR="0036767B" w:rsidRPr="00011B7B" w:rsidTr="00285901">
        <w:trPr>
          <w:trHeight w:val="283"/>
          <w:jc w:val="center"/>
        </w:trPr>
        <w:tc>
          <w:tcPr>
            <w:tcW w:w="480" w:type="dxa"/>
            <w:tcBorders>
              <w:top w:val="single" w:sz="4" w:space="0" w:color="auto"/>
              <w:left w:val="single" w:sz="4" w:space="0" w:color="auto"/>
              <w:bottom w:val="nil"/>
              <w:right w:val="single" w:sz="4" w:space="0" w:color="auto"/>
            </w:tcBorders>
            <w:shd w:val="clear" w:color="auto" w:fill="auto"/>
            <w:vAlign w:val="center"/>
            <w:hideMark/>
          </w:tcPr>
          <w:p w:rsidR="0036767B" w:rsidRPr="008E099B" w:rsidRDefault="0036767B" w:rsidP="00720D13">
            <w:pPr>
              <w:spacing w:after="0" w:line="240" w:lineRule="auto"/>
              <w:jc w:val="center"/>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5</w:t>
            </w:r>
          </w:p>
        </w:tc>
        <w:tc>
          <w:tcPr>
            <w:tcW w:w="4869" w:type="dxa"/>
            <w:tcBorders>
              <w:top w:val="single" w:sz="4" w:space="0" w:color="auto"/>
              <w:left w:val="nil"/>
              <w:bottom w:val="nil"/>
              <w:right w:val="single" w:sz="4" w:space="0" w:color="auto"/>
            </w:tcBorders>
            <w:shd w:val="clear" w:color="auto" w:fill="auto"/>
            <w:vAlign w:val="center"/>
            <w:hideMark/>
          </w:tcPr>
          <w:p w:rsidR="0036767B" w:rsidRPr="008E099B" w:rsidRDefault="0036767B" w:rsidP="00720D13">
            <w:pPr>
              <w:spacing w:after="0" w:line="240" w:lineRule="auto"/>
              <w:jc w:val="both"/>
              <w:rPr>
                <w:rFonts w:ascii="Arial" w:eastAsia="Times New Roman" w:hAnsi="Arial" w:cs="Arial"/>
                <w:b/>
                <w:color w:val="000000"/>
                <w:sz w:val="20"/>
                <w:szCs w:val="24"/>
                <w:lang w:eastAsia="es-MX"/>
              </w:rPr>
            </w:pPr>
            <w:r w:rsidRPr="008E099B">
              <w:rPr>
                <w:rFonts w:ascii="Arial" w:eastAsia="Times New Roman" w:hAnsi="Arial" w:cs="Arial"/>
                <w:b/>
                <w:color w:val="000000"/>
                <w:sz w:val="20"/>
                <w:szCs w:val="24"/>
                <w:lang w:eastAsia="es-MX"/>
              </w:rPr>
              <w:t>Participaciones</w:t>
            </w:r>
          </w:p>
        </w:tc>
        <w:tc>
          <w:tcPr>
            <w:tcW w:w="1707" w:type="dxa"/>
            <w:tcBorders>
              <w:top w:val="single" w:sz="4" w:space="0" w:color="auto"/>
              <w:left w:val="nil"/>
              <w:bottom w:val="nil"/>
              <w:right w:val="single" w:sz="4" w:space="0" w:color="auto"/>
            </w:tcBorders>
            <w:shd w:val="clear" w:color="auto" w:fill="auto"/>
            <w:vAlign w:val="center"/>
            <w:hideMark/>
          </w:tcPr>
          <w:p w:rsidR="0036767B" w:rsidRDefault="0036767B" w:rsidP="008041A9">
            <w:pPr>
              <w:spacing w:after="0" w:line="240" w:lineRule="auto"/>
              <w:jc w:val="right"/>
              <w:rPr>
                <w:color w:val="000000"/>
              </w:rPr>
            </w:pPr>
            <w:r>
              <w:rPr>
                <w:color w:val="000000"/>
              </w:rPr>
              <w:t>-</w:t>
            </w:r>
          </w:p>
        </w:tc>
      </w:tr>
      <w:tr w:rsidR="0036767B" w:rsidRPr="00011B7B" w:rsidTr="00234FC9">
        <w:trPr>
          <w:trHeight w:val="420"/>
          <w:jc w:val="center"/>
        </w:trPr>
        <w:tc>
          <w:tcPr>
            <w:tcW w:w="5349" w:type="dxa"/>
            <w:gridSpan w:val="2"/>
            <w:tcBorders>
              <w:top w:val="single" w:sz="4" w:space="0" w:color="auto"/>
              <w:left w:val="single" w:sz="4" w:space="0" w:color="auto"/>
              <w:bottom w:val="single" w:sz="4" w:space="0" w:color="auto"/>
              <w:right w:val="single" w:sz="4" w:space="0" w:color="auto"/>
            </w:tcBorders>
            <w:shd w:val="clear" w:color="auto" w:fill="C0504D"/>
            <w:vAlign w:val="center"/>
            <w:hideMark/>
          </w:tcPr>
          <w:p w:rsidR="0036767B" w:rsidRPr="00857EB1" w:rsidRDefault="0036767B" w:rsidP="00720D13">
            <w:pPr>
              <w:spacing w:after="0" w:line="240" w:lineRule="auto"/>
              <w:jc w:val="center"/>
              <w:rPr>
                <w:rFonts w:ascii="Arial" w:eastAsia="Times New Roman" w:hAnsi="Arial" w:cs="Arial"/>
                <w:b/>
                <w:bCs/>
                <w:color w:val="FFFFFF"/>
                <w:sz w:val="20"/>
                <w:szCs w:val="24"/>
                <w:lang w:eastAsia="es-MX"/>
              </w:rPr>
            </w:pPr>
            <w:r w:rsidRPr="00857EB1">
              <w:rPr>
                <w:rFonts w:ascii="Arial" w:eastAsia="Times New Roman" w:hAnsi="Arial" w:cs="Arial"/>
                <w:b/>
                <w:bCs/>
                <w:color w:val="FFFFFF"/>
                <w:sz w:val="20"/>
                <w:szCs w:val="24"/>
                <w:lang w:eastAsia="es-MX"/>
              </w:rPr>
              <w:t>Total</w:t>
            </w:r>
          </w:p>
        </w:tc>
        <w:tc>
          <w:tcPr>
            <w:tcW w:w="1707" w:type="dxa"/>
            <w:tcBorders>
              <w:top w:val="single" w:sz="4" w:space="0" w:color="auto"/>
              <w:left w:val="nil"/>
              <w:bottom w:val="single" w:sz="4" w:space="0" w:color="auto"/>
              <w:right w:val="single" w:sz="4" w:space="0" w:color="auto"/>
            </w:tcBorders>
            <w:shd w:val="clear" w:color="auto" w:fill="C0504D"/>
            <w:vAlign w:val="center"/>
            <w:hideMark/>
          </w:tcPr>
          <w:p w:rsidR="0036767B" w:rsidRPr="00857EB1" w:rsidRDefault="008E099B" w:rsidP="008041A9">
            <w:pPr>
              <w:spacing w:after="0" w:line="240" w:lineRule="auto"/>
              <w:jc w:val="right"/>
              <w:rPr>
                <w:rFonts w:ascii="Arial" w:eastAsia="Times New Roman" w:hAnsi="Arial" w:cs="Arial"/>
                <w:b/>
                <w:bCs/>
                <w:color w:val="FFFFFF"/>
                <w:sz w:val="20"/>
                <w:szCs w:val="24"/>
                <w:lang w:eastAsia="es-MX"/>
              </w:rPr>
            </w:pPr>
            <w:r>
              <w:rPr>
                <w:rFonts w:ascii="Arial" w:eastAsia="Times New Roman" w:hAnsi="Arial" w:cs="Arial"/>
                <w:b/>
                <w:bCs/>
                <w:color w:val="FFFFFF"/>
                <w:sz w:val="20"/>
                <w:szCs w:val="24"/>
                <w:lang w:eastAsia="es-MX"/>
              </w:rPr>
              <w:t>5,048,132,400.00</w:t>
            </w:r>
          </w:p>
        </w:tc>
      </w:tr>
    </w:tbl>
    <w:p w:rsidR="00857EB1" w:rsidRPr="00011B7B" w:rsidRDefault="00857EB1" w:rsidP="00857EB1">
      <w:pPr>
        <w:pStyle w:val="Default"/>
        <w:tabs>
          <w:tab w:val="left" w:pos="284"/>
        </w:tabs>
        <w:spacing w:line="276" w:lineRule="auto"/>
        <w:jc w:val="both"/>
        <w:rPr>
          <w:b/>
          <w:bCs/>
          <w:i/>
          <w:sz w:val="16"/>
          <w:szCs w:val="16"/>
        </w:rPr>
      </w:pPr>
      <w:r w:rsidRPr="00011B7B">
        <w:rPr>
          <w:b/>
          <w:bCs/>
          <w:i/>
          <w:sz w:val="16"/>
          <w:szCs w:val="16"/>
        </w:rPr>
        <w:t xml:space="preserve">Fuente: Tesorería Municipal con base en el Clasificador por Tipo de Gasto, publicado en el DOF el 10 de junio de 2010, última reforma publicada en el DOFel30 de septiembre de 2015, y en </w:t>
      </w:r>
      <w:r>
        <w:rPr>
          <w:b/>
          <w:bCs/>
          <w:i/>
          <w:sz w:val="16"/>
          <w:szCs w:val="16"/>
        </w:rPr>
        <w:t>los</w:t>
      </w:r>
      <w:r w:rsidRPr="00011B7B">
        <w:rPr>
          <w:b/>
          <w:bCs/>
          <w:i/>
          <w:sz w:val="16"/>
          <w:szCs w:val="16"/>
        </w:rPr>
        <w:t xml:space="preserve"> Criterio</w:t>
      </w:r>
      <w:r>
        <w:rPr>
          <w:b/>
          <w:bCs/>
          <w:i/>
          <w:sz w:val="16"/>
          <w:szCs w:val="16"/>
        </w:rPr>
        <w:t>s</w:t>
      </w:r>
      <w:r w:rsidRPr="00011B7B">
        <w:rPr>
          <w:b/>
          <w:bCs/>
          <w:i/>
          <w:sz w:val="16"/>
          <w:szCs w:val="16"/>
        </w:rPr>
        <w:t xml:space="preserve"> 30 </w:t>
      </w:r>
      <w:r>
        <w:rPr>
          <w:b/>
          <w:bCs/>
          <w:i/>
          <w:sz w:val="16"/>
          <w:szCs w:val="16"/>
        </w:rPr>
        <w:t xml:space="preserve">y 42 </w:t>
      </w:r>
      <w:r w:rsidRPr="00011B7B">
        <w:rPr>
          <w:b/>
          <w:bCs/>
          <w:i/>
          <w:sz w:val="16"/>
          <w:szCs w:val="16"/>
        </w:rPr>
        <w:t xml:space="preserve">del Catálogo de Criterios de Evaluación para la Elaboración del </w:t>
      </w:r>
      <w:r w:rsidR="00CE439E">
        <w:rPr>
          <w:b/>
          <w:bCs/>
          <w:i/>
          <w:sz w:val="16"/>
          <w:szCs w:val="16"/>
        </w:rPr>
        <w:t>Índice</w:t>
      </w:r>
      <w:r w:rsidRPr="00011B7B">
        <w:rPr>
          <w:b/>
          <w:bCs/>
          <w:i/>
          <w:sz w:val="16"/>
          <w:szCs w:val="16"/>
        </w:rPr>
        <w:t xml:space="preserve"> de Información Presupuestal Municipal (IIPM) 2017del Instituto Mexicano para la Competitividad, A.C.</w:t>
      </w:r>
    </w:p>
    <w:p w:rsidR="00E452F8" w:rsidRPr="00011B7B" w:rsidRDefault="00E452F8" w:rsidP="00485235">
      <w:pPr>
        <w:spacing w:after="0" w:line="240" w:lineRule="auto"/>
        <w:rPr>
          <w:rFonts w:ascii="Arial" w:eastAsia="Times New Roman" w:hAnsi="Arial" w:cs="Arial"/>
          <w:b/>
          <w:bCs/>
          <w:color w:val="000000"/>
          <w:szCs w:val="24"/>
          <w:lang w:eastAsia="es-MX"/>
        </w:rPr>
      </w:pPr>
    </w:p>
    <w:p w:rsidR="0075236F" w:rsidRPr="00011B7B" w:rsidRDefault="0075236F" w:rsidP="0075236F">
      <w:pPr>
        <w:jc w:val="both"/>
        <w:rPr>
          <w:rFonts w:ascii="Arial" w:hAnsi="Arial" w:cs="Arial"/>
          <w:b/>
          <w:color w:val="000000"/>
        </w:rPr>
      </w:pPr>
      <w:r w:rsidRPr="00011B7B">
        <w:rPr>
          <w:rFonts w:ascii="Arial" w:hAnsi="Arial" w:cs="Arial"/>
          <w:b/>
          <w:noProof/>
        </w:rPr>
        <w:t xml:space="preserve">Cuadro </w:t>
      </w:r>
      <w:r w:rsidR="0036767B">
        <w:rPr>
          <w:rFonts w:ascii="Arial" w:hAnsi="Arial" w:cs="Arial"/>
          <w:b/>
          <w:noProof/>
        </w:rPr>
        <w:t>4</w:t>
      </w:r>
      <w:r w:rsidRPr="00011B7B">
        <w:rPr>
          <w:rFonts w:ascii="Arial" w:hAnsi="Arial" w:cs="Arial"/>
          <w:b/>
          <w:noProof/>
        </w:rPr>
        <w:t xml:space="preserve">.  </w:t>
      </w:r>
      <w:r w:rsidRPr="00011B7B">
        <w:rPr>
          <w:rFonts w:ascii="Arial" w:hAnsi="Arial" w:cs="Arial"/>
          <w:b/>
          <w:color w:val="000000"/>
        </w:rPr>
        <w:t>Subsidios y ayudas sociales</w:t>
      </w:r>
    </w:p>
    <w:tbl>
      <w:tblPr>
        <w:tblW w:w="7260" w:type="dxa"/>
        <w:jc w:val="center"/>
        <w:tblCellMar>
          <w:left w:w="70" w:type="dxa"/>
          <w:right w:w="70" w:type="dxa"/>
        </w:tblCellMar>
        <w:tblLook w:val="04A0" w:firstRow="1" w:lastRow="0" w:firstColumn="1" w:lastColumn="0" w:noHBand="0" w:noVBand="1"/>
      </w:tblPr>
      <w:tblGrid>
        <w:gridCol w:w="5380"/>
        <w:gridCol w:w="1880"/>
      </w:tblGrid>
      <w:tr w:rsidR="0075236F" w:rsidRPr="00011B7B" w:rsidTr="00234FC9">
        <w:trPr>
          <w:trHeight w:val="300"/>
          <w:jc w:val="center"/>
        </w:trPr>
        <w:tc>
          <w:tcPr>
            <w:tcW w:w="7260" w:type="dxa"/>
            <w:gridSpan w:val="2"/>
            <w:tcBorders>
              <w:top w:val="single" w:sz="8" w:space="0" w:color="auto"/>
              <w:left w:val="single" w:sz="8" w:space="0" w:color="auto"/>
              <w:bottom w:val="single" w:sz="8" w:space="0" w:color="auto"/>
              <w:right w:val="single" w:sz="8" w:space="0" w:color="000000"/>
            </w:tcBorders>
            <w:shd w:val="clear" w:color="auto" w:fill="C0504D"/>
            <w:vAlign w:val="center"/>
            <w:hideMark/>
          </w:tcPr>
          <w:p w:rsidR="0075236F" w:rsidRPr="00310745" w:rsidRDefault="0075236F" w:rsidP="00AE2FB3">
            <w:pPr>
              <w:spacing w:after="0" w:line="240" w:lineRule="auto"/>
              <w:jc w:val="center"/>
              <w:rPr>
                <w:rFonts w:ascii="Arial" w:eastAsia="Times New Roman" w:hAnsi="Arial" w:cs="Arial"/>
                <w:b/>
                <w:bCs/>
                <w:color w:val="000000"/>
                <w:lang w:eastAsia="es-MX"/>
              </w:rPr>
            </w:pPr>
            <w:r w:rsidRPr="00310745">
              <w:rPr>
                <w:rFonts w:ascii="Arial" w:eastAsia="Times New Roman" w:hAnsi="Arial" w:cs="Arial"/>
                <w:b/>
                <w:bCs/>
                <w:color w:val="000000"/>
                <w:lang w:eastAsia="es-MX"/>
              </w:rPr>
              <w:t>4300 SUBSIDIOS Y SUBVENCIONES</w:t>
            </w:r>
          </w:p>
        </w:tc>
      </w:tr>
      <w:tr w:rsidR="0075236F" w:rsidRPr="00011B7B" w:rsidTr="00234FC9">
        <w:trPr>
          <w:trHeight w:val="60"/>
          <w:jc w:val="center"/>
        </w:trPr>
        <w:tc>
          <w:tcPr>
            <w:tcW w:w="5380" w:type="dxa"/>
            <w:tcBorders>
              <w:top w:val="nil"/>
              <w:left w:val="nil"/>
              <w:bottom w:val="nil"/>
              <w:right w:val="nil"/>
            </w:tcBorders>
            <w:shd w:val="clear" w:color="auto" w:fill="C0504D"/>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c>
          <w:tcPr>
            <w:tcW w:w="1880" w:type="dxa"/>
            <w:tcBorders>
              <w:top w:val="nil"/>
              <w:left w:val="nil"/>
              <w:bottom w:val="nil"/>
              <w:right w:val="nil"/>
            </w:tcBorders>
            <w:shd w:val="clear" w:color="auto" w:fill="C0504D"/>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r>
      <w:tr w:rsidR="0075236F" w:rsidRPr="00011B7B" w:rsidTr="00234FC9">
        <w:trPr>
          <w:trHeight w:val="300"/>
          <w:jc w:val="center"/>
        </w:trPr>
        <w:tc>
          <w:tcPr>
            <w:tcW w:w="5380" w:type="dxa"/>
            <w:tcBorders>
              <w:top w:val="single" w:sz="8" w:space="0" w:color="auto"/>
              <w:left w:val="single" w:sz="8" w:space="0" w:color="auto"/>
              <w:bottom w:val="single" w:sz="8" w:space="0" w:color="auto"/>
              <w:right w:val="single" w:sz="8" w:space="0" w:color="auto"/>
            </w:tcBorders>
            <w:shd w:val="clear" w:color="auto" w:fill="C0504D"/>
            <w:noWrap/>
            <w:vAlign w:val="center"/>
            <w:hideMark/>
          </w:tcPr>
          <w:p w:rsidR="0075236F" w:rsidRPr="00691C60" w:rsidRDefault="0075236F" w:rsidP="00AE2FB3">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Partida Presupuestal</w:t>
            </w:r>
          </w:p>
        </w:tc>
        <w:tc>
          <w:tcPr>
            <w:tcW w:w="1880" w:type="dxa"/>
            <w:tcBorders>
              <w:top w:val="single" w:sz="8" w:space="0" w:color="auto"/>
              <w:left w:val="nil"/>
              <w:bottom w:val="single" w:sz="8" w:space="0" w:color="auto"/>
              <w:right w:val="single" w:sz="8" w:space="0" w:color="auto"/>
            </w:tcBorders>
            <w:shd w:val="clear" w:color="auto" w:fill="C0504D"/>
            <w:vAlign w:val="center"/>
            <w:hideMark/>
          </w:tcPr>
          <w:p w:rsidR="0075236F" w:rsidRPr="00691C60" w:rsidRDefault="0075236F" w:rsidP="00AE2FB3">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 xml:space="preserve">  Presupuesto Aprobado</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43101 Subsidios a la producción</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43201 Subsidios a la distribución</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43301 Subsidios a la inversión</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43401 Subsidios a la prestación de servicios públicos</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43501 Subsidios para cubrir diferenciales de tasas de interés</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43601 Subsidios a la vivienda</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FC640E"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43701 Subvenciones al consumo</w:t>
            </w:r>
          </w:p>
        </w:tc>
        <w:tc>
          <w:tcPr>
            <w:tcW w:w="1880" w:type="dxa"/>
            <w:tcBorders>
              <w:top w:val="nil"/>
              <w:left w:val="nil"/>
              <w:bottom w:val="single" w:sz="4" w:space="0" w:color="auto"/>
              <w:right w:val="single" w:sz="8" w:space="0" w:color="auto"/>
            </w:tcBorders>
            <w:shd w:val="clear" w:color="auto" w:fill="auto"/>
            <w:noWrap/>
            <w:vAlign w:val="center"/>
            <w:hideMark/>
          </w:tcPr>
          <w:p w:rsidR="00FC640E" w:rsidRPr="0036767B" w:rsidRDefault="00FC640E" w:rsidP="0036767B">
            <w:pPr>
              <w:spacing w:after="0" w:line="240" w:lineRule="auto"/>
              <w:jc w:val="right"/>
              <w:rPr>
                <w:rFonts w:ascii="Arial" w:hAnsi="Arial" w:cs="Arial"/>
                <w:color w:val="000000"/>
              </w:rPr>
            </w:pPr>
            <w:r>
              <w:rPr>
                <w:rFonts w:ascii="Arial" w:hAnsi="Arial" w:cs="Arial"/>
                <w:color w:val="000000"/>
              </w:rPr>
              <w:t>0.00</w:t>
            </w:r>
          </w:p>
        </w:tc>
      </w:tr>
      <w:tr w:rsidR="0036767B"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43801 Subsidios a entidades federativas y municipios</w:t>
            </w:r>
          </w:p>
        </w:tc>
        <w:tc>
          <w:tcPr>
            <w:tcW w:w="1880" w:type="dxa"/>
            <w:tcBorders>
              <w:top w:val="nil"/>
              <w:left w:val="nil"/>
              <w:bottom w:val="single" w:sz="4" w:space="0" w:color="auto"/>
              <w:right w:val="single" w:sz="8" w:space="0" w:color="auto"/>
            </w:tcBorders>
            <w:shd w:val="clear" w:color="auto" w:fill="auto"/>
            <w:noWrap/>
            <w:vAlign w:val="center"/>
            <w:hideMark/>
          </w:tcPr>
          <w:p w:rsidR="0036767B" w:rsidRPr="0036767B" w:rsidRDefault="0036767B" w:rsidP="0036767B">
            <w:pPr>
              <w:spacing w:after="0" w:line="240" w:lineRule="auto"/>
              <w:jc w:val="right"/>
              <w:rPr>
                <w:rFonts w:ascii="Arial" w:hAnsi="Arial" w:cs="Arial"/>
                <w:color w:val="000000"/>
              </w:rPr>
            </w:pPr>
            <w:r w:rsidRPr="0036767B">
              <w:rPr>
                <w:rFonts w:ascii="Arial" w:hAnsi="Arial" w:cs="Arial"/>
                <w:color w:val="000000"/>
              </w:rPr>
              <w:t>0.00</w:t>
            </w:r>
          </w:p>
        </w:tc>
      </w:tr>
      <w:tr w:rsidR="0036767B" w:rsidRPr="00011B7B" w:rsidTr="0036767B">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43901 Otros subsidios</w:t>
            </w:r>
          </w:p>
        </w:tc>
        <w:tc>
          <w:tcPr>
            <w:tcW w:w="1880" w:type="dxa"/>
            <w:tcBorders>
              <w:top w:val="nil"/>
              <w:left w:val="nil"/>
              <w:bottom w:val="single" w:sz="8" w:space="0" w:color="auto"/>
              <w:right w:val="single" w:sz="8" w:space="0" w:color="auto"/>
            </w:tcBorders>
            <w:shd w:val="clear" w:color="auto" w:fill="auto"/>
            <w:noWrap/>
            <w:vAlign w:val="center"/>
            <w:hideMark/>
          </w:tcPr>
          <w:p w:rsidR="0036767B" w:rsidRPr="0036767B" w:rsidRDefault="0036767B" w:rsidP="0036767B">
            <w:pPr>
              <w:spacing w:after="0" w:line="240" w:lineRule="auto"/>
              <w:jc w:val="right"/>
              <w:rPr>
                <w:rFonts w:ascii="Arial" w:hAnsi="Arial" w:cs="Arial"/>
                <w:color w:val="000000"/>
              </w:rPr>
            </w:pPr>
            <w:r w:rsidRPr="0036767B">
              <w:rPr>
                <w:rFonts w:ascii="Arial" w:hAnsi="Arial" w:cs="Arial"/>
                <w:color w:val="000000"/>
              </w:rPr>
              <w:t>25,910,000.00</w:t>
            </w:r>
          </w:p>
        </w:tc>
      </w:tr>
      <w:tr w:rsidR="0036767B" w:rsidRPr="00011B7B" w:rsidTr="00234FC9">
        <w:trPr>
          <w:trHeight w:val="300"/>
          <w:jc w:val="center"/>
        </w:trPr>
        <w:tc>
          <w:tcPr>
            <w:tcW w:w="5380" w:type="dxa"/>
            <w:tcBorders>
              <w:top w:val="nil"/>
              <w:left w:val="single" w:sz="8" w:space="0" w:color="auto"/>
              <w:bottom w:val="single" w:sz="8" w:space="0" w:color="auto"/>
              <w:right w:val="single" w:sz="8" w:space="0" w:color="auto"/>
            </w:tcBorders>
            <w:shd w:val="clear" w:color="auto" w:fill="C0504D"/>
            <w:noWrap/>
            <w:vAlign w:val="center"/>
            <w:hideMark/>
          </w:tcPr>
          <w:p w:rsidR="0036767B" w:rsidRPr="00691C60" w:rsidRDefault="0036767B" w:rsidP="00310745">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Total</w:t>
            </w:r>
          </w:p>
        </w:tc>
        <w:tc>
          <w:tcPr>
            <w:tcW w:w="1880" w:type="dxa"/>
            <w:tcBorders>
              <w:top w:val="nil"/>
              <w:left w:val="nil"/>
              <w:bottom w:val="single" w:sz="8" w:space="0" w:color="auto"/>
              <w:right w:val="single" w:sz="8" w:space="0" w:color="auto"/>
            </w:tcBorders>
            <w:shd w:val="clear" w:color="auto" w:fill="C0504D"/>
            <w:noWrap/>
            <w:vAlign w:val="center"/>
            <w:hideMark/>
          </w:tcPr>
          <w:p w:rsidR="0036767B" w:rsidRPr="00234FC9" w:rsidRDefault="0036767B" w:rsidP="0036767B">
            <w:pPr>
              <w:spacing w:after="0" w:line="240" w:lineRule="auto"/>
              <w:jc w:val="right"/>
              <w:rPr>
                <w:rFonts w:ascii="Arial" w:hAnsi="Arial" w:cs="Arial"/>
                <w:b/>
                <w:bCs/>
                <w:color w:val="FFFFFF"/>
              </w:rPr>
            </w:pPr>
            <w:r w:rsidRPr="00234FC9">
              <w:rPr>
                <w:rFonts w:ascii="Arial" w:hAnsi="Arial" w:cs="Arial"/>
                <w:b/>
                <w:bCs/>
                <w:color w:val="FFFFFF"/>
              </w:rPr>
              <w:t>25,910,000.00</w:t>
            </w:r>
          </w:p>
        </w:tc>
      </w:tr>
      <w:tr w:rsidR="0075236F" w:rsidRPr="00011B7B" w:rsidTr="00AE2FB3">
        <w:trPr>
          <w:trHeight w:val="300"/>
          <w:jc w:val="center"/>
        </w:trPr>
        <w:tc>
          <w:tcPr>
            <w:tcW w:w="5380" w:type="dxa"/>
            <w:tcBorders>
              <w:top w:val="nil"/>
              <w:left w:val="nil"/>
              <w:bottom w:val="nil"/>
              <w:right w:val="nil"/>
            </w:tcBorders>
            <w:shd w:val="clear" w:color="auto" w:fill="auto"/>
            <w:noWrap/>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c>
          <w:tcPr>
            <w:tcW w:w="1880" w:type="dxa"/>
            <w:tcBorders>
              <w:top w:val="nil"/>
              <w:left w:val="nil"/>
              <w:bottom w:val="nil"/>
              <w:right w:val="nil"/>
            </w:tcBorders>
            <w:shd w:val="clear" w:color="auto" w:fill="auto"/>
            <w:noWrap/>
            <w:vAlign w:val="bottom"/>
            <w:hideMark/>
          </w:tcPr>
          <w:p w:rsidR="0075236F" w:rsidRPr="00691C60" w:rsidRDefault="0075236F" w:rsidP="00AE2FB3">
            <w:pPr>
              <w:spacing w:after="0" w:line="240" w:lineRule="auto"/>
              <w:rPr>
                <w:rFonts w:ascii="Arial" w:eastAsia="Times New Roman" w:hAnsi="Arial" w:cs="Arial"/>
                <w:color w:val="000000"/>
                <w:lang w:eastAsia="es-MX"/>
              </w:rPr>
            </w:pPr>
          </w:p>
        </w:tc>
      </w:tr>
      <w:tr w:rsidR="0075236F" w:rsidRPr="00011B7B" w:rsidTr="00234FC9">
        <w:trPr>
          <w:trHeight w:val="300"/>
          <w:jc w:val="center"/>
        </w:trPr>
        <w:tc>
          <w:tcPr>
            <w:tcW w:w="7260" w:type="dxa"/>
            <w:gridSpan w:val="2"/>
            <w:tcBorders>
              <w:top w:val="single" w:sz="8" w:space="0" w:color="auto"/>
              <w:left w:val="single" w:sz="8" w:space="0" w:color="auto"/>
              <w:bottom w:val="single" w:sz="8" w:space="0" w:color="auto"/>
              <w:right w:val="single" w:sz="8" w:space="0" w:color="000000"/>
            </w:tcBorders>
            <w:shd w:val="clear" w:color="auto" w:fill="C0504D"/>
            <w:vAlign w:val="center"/>
            <w:hideMark/>
          </w:tcPr>
          <w:p w:rsidR="0075236F" w:rsidRPr="00691C60" w:rsidRDefault="0075236F" w:rsidP="00310745">
            <w:pPr>
              <w:spacing w:after="0" w:line="240" w:lineRule="auto"/>
              <w:jc w:val="center"/>
              <w:rPr>
                <w:rFonts w:ascii="Arial" w:eastAsia="Times New Roman" w:hAnsi="Arial" w:cs="Arial"/>
                <w:b/>
                <w:bCs/>
                <w:color w:val="000000"/>
                <w:lang w:eastAsia="es-MX"/>
              </w:rPr>
            </w:pPr>
            <w:r w:rsidRPr="00691C60">
              <w:rPr>
                <w:rFonts w:ascii="Arial" w:eastAsia="Times New Roman" w:hAnsi="Arial" w:cs="Arial"/>
                <w:b/>
                <w:bCs/>
                <w:color w:val="000000"/>
                <w:lang w:eastAsia="es-MX"/>
              </w:rPr>
              <w:t>4400 AYUDAS SOCIALES</w:t>
            </w:r>
          </w:p>
        </w:tc>
      </w:tr>
      <w:tr w:rsidR="0075236F" w:rsidRPr="00011B7B" w:rsidTr="00234FC9">
        <w:trPr>
          <w:trHeight w:val="133"/>
          <w:jc w:val="center"/>
        </w:trPr>
        <w:tc>
          <w:tcPr>
            <w:tcW w:w="5380" w:type="dxa"/>
            <w:tcBorders>
              <w:top w:val="nil"/>
              <w:left w:val="nil"/>
              <w:bottom w:val="nil"/>
              <w:right w:val="nil"/>
            </w:tcBorders>
            <w:shd w:val="clear" w:color="auto" w:fill="C0504D"/>
            <w:vAlign w:val="center"/>
            <w:hideMark/>
          </w:tcPr>
          <w:p w:rsidR="0075236F" w:rsidRPr="00691C60" w:rsidRDefault="0075236F" w:rsidP="00310745">
            <w:pPr>
              <w:spacing w:after="0" w:line="240" w:lineRule="auto"/>
              <w:jc w:val="center"/>
              <w:rPr>
                <w:rFonts w:ascii="Arial" w:eastAsia="Times New Roman" w:hAnsi="Arial" w:cs="Arial"/>
                <w:color w:val="000000"/>
                <w:lang w:eastAsia="es-MX"/>
              </w:rPr>
            </w:pPr>
          </w:p>
        </w:tc>
        <w:tc>
          <w:tcPr>
            <w:tcW w:w="1880" w:type="dxa"/>
            <w:tcBorders>
              <w:top w:val="nil"/>
              <w:left w:val="nil"/>
              <w:bottom w:val="nil"/>
              <w:right w:val="nil"/>
            </w:tcBorders>
            <w:shd w:val="clear" w:color="auto" w:fill="C0504D"/>
            <w:vAlign w:val="center"/>
            <w:hideMark/>
          </w:tcPr>
          <w:p w:rsidR="0075236F" w:rsidRPr="00691C60" w:rsidRDefault="0075236F" w:rsidP="00310745">
            <w:pPr>
              <w:spacing w:after="0" w:line="240" w:lineRule="auto"/>
              <w:jc w:val="center"/>
              <w:rPr>
                <w:rFonts w:ascii="Arial" w:eastAsia="Times New Roman" w:hAnsi="Arial" w:cs="Arial"/>
                <w:color w:val="000000"/>
                <w:lang w:eastAsia="es-MX"/>
              </w:rPr>
            </w:pPr>
          </w:p>
        </w:tc>
      </w:tr>
      <w:tr w:rsidR="0075236F" w:rsidRPr="00011B7B" w:rsidTr="00234FC9">
        <w:trPr>
          <w:trHeight w:val="300"/>
          <w:jc w:val="center"/>
        </w:trPr>
        <w:tc>
          <w:tcPr>
            <w:tcW w:w="5380" w:type="dxa"/>
            <w:tcBorders>
              <w:top w:val="single" w:sz="8" w:space="0" w:color="auto"/>
              <w:left w:val="single" w:sz="8" w:space="0" w:color="auto"/>
              <w:bottom w:val="single" w:sz="8" w:space="0" w:color="auto"/>
              <w:right w:val="single" w:sz="8" w:space="0" w:color="auto"/>
            </w:tcBorders>
            <w:shd w:val="clear" w:color="auto" w:fill="C0504D"/>
            <w:noWrap/>
            <w:vAlign w:val="center"/>
            <w:hideMark/>
          </w:tcPr>
          <w:p w:rsidR="0075236F" w:rsidRPr="00691C60" w:rsidRDefault="0075236F" w:rsidP="00310745">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Partida Presupuestal</w:t>
            </w:r>
          </w:p>
        </w:tc>
        <w:tc>
          <w:tcPr>
            <w:tcW w:w="1880" w:type="dxa"/>
            <w:tcBorders>
              <w:top w:val="single" w:sz="8" w:space="0" w:color="auto"/>
              <w:left w:val="nil"/>
              <w:bottom w:val="single" w:sz="8" w:space="0" w:color="auto"/>
              <w:right w:val="single" w:sz="8" w:space="0" w:color="auto"/>
            </w:tcBorders>
            <w:shd w:val="clear" w:color="auto" w:fill="C0504D"/>
            <w:vAlign w:val="center"/>
            <w:hideMark/>
          </w:tcPr>
          <w:p w:rsidR="0075236F" w:rsidRPr="00691C60" w:rsidRDefault="0075236F" w:rsidP="00310745">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Presupuesto Aprobado</w:t>
            </w:r>
          </w:p>
        </w:tc>
      </w:tr>
      <w:tr w:rsidR="0036767B"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44101 Ayudas sociales a personas (gasto corriente)</w:t>
            </w:r>
          </w:p>
        </w:tc>
        <w:tc>
          <w:tcPr>
            <w:tcW w:w="1880" w:type="dxa"/>
            <w:tcBorders>
              <w:top w:val="nil"/>
              <w:left w:val="nil"/>
              <w:bottom w:val="single" w:sz="4" w:space="0" w:color="auto"/>
              <w:right w:val="single" w:sz="8" w:space="0" w:color="auto"/>
            </w:tcBorders>
            <w:shd w:val="clear" w:color="auto" w:fill="auto"/>
            <w:noWrap/>
            <w:vAlign w:val="center"/>
            <w:hideMark/>
          </w:tcPr>
          <w:p w:rsidR="0036767B" w:rsidRDefault="0036767B" w:rsidP="0036767B">
            <w:pPr>
              <w:spacing w:after="0" w:line="240" w:lineRule="auto"/>
              <w:jc w:val="right"/>
              <w:rPr>
                <w:color w:val="000000"/>
              </w:rPr>
            </w:pPr>
            <w:r>
              <w:rPr>
                <w:color w:val="000000"/>
              </w:rPr>
              <w:t>372,113,420.00</w:t>
            </w:r>
          </w:p>
        </w:tc>
      </w:tr>
      <w:tr w:rsidR="0036767B"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44201 Becas y otras ayudas para programas de capacitación</w:t>
            </w:r>
          </w:p>
        </w:tc>
        <w:tc>
          <w:tcPr>
            <w:tcW w:w="1880" w:type="dxa"/>
            <w:tcBorders>
              <w:top w:val="nil"/>
              <w:left w:val="nil"/>
              <w:bottom w:val="single" w:sz="4" w:space="0" w:color="auto"/>
              <w:right w:val="single" w:sz="8" w:space="0" w:color="auto"/>
            </w:tcBorders>
            <w:shd w:val="clear" w:color="auto" w:fill="auto"/>
            <w:noWrap/>
            <w:vAlign w:val="center"/>
            <w:hideMark/>
          </w:tcPr>
          <w:p w:rsidR="0036767B" w:rsidRDefault="0036767B" w:rsidP="0036767B">
            <w:pPr>
              <w:spacing w:after="0" w:line="240" w:lineRule="auto"/>
              <w:jc w:val="right"/>
              <w:rPr>
                <w:color w:val="000000"/>
              </w:rPr>
            </w:pPr>
            <w:r>
              <w:rPr>
                <w:color w:val="000000"/>
              </w:rPr>
              <w:t>7,220,000.00</w:t>
            </w:r>
          </w:p>
        </w:tc>
      </w:tr>
      <w:tr w:rsidR="0036767B"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44301 Ayudas sociales a instituciones de enseñanza (gasto corriente)</w:t>
            </w:r>
          </w:p>
        </w:tc>
        <w:tc>
          <w:tcPr>
            <w:tcW w:w="1880" w:type="dxa"/>
            <w:tcBorders>
              <w:top w:val="nil"/>
              <w:left w:val="nil"/>
              <w:bottom w:val="single" w:sz="4" w:space="0" w:color="auto"/>
              <w:right w:val="single" w:sz="8" w:space="0" w:color="auto"/>
            </w:tcBorders>
            <w:shd w:val="clear" w:color="auto" w:fill="auto"/>
            <w:noWrap/>
            <w:vAlign w:val="center"/>
            <w:hideMark/>
          </w:tcPr>
          <w:p w:rsidR="0036767B" w:rsidRDefault="0036767B" w:rsidP="0036767B">
            <w:pPr>
              <w:spacing w:after="0" w:line="240" w:lineRule="auto"/>
              <w:jc w:val="right"/>
              <w:rPr>
                <w:color w:val="000000"/>
              </w:rPr>
            </w:pPr>
            <w:r>
              <w:rPr>
                <w:color w:val="000000"/>
              </w:rPr>
              <w:t>5,750,000.00</w:t>
            </w:r>
          </w:p>
        </w:tc>
      </w:tr>
      <w:tr w:rsidR="0036767B" w:rsidRPr="00011B7B" w:rsidTr="0036767B">
        <w:trPr>
          <w:trHeight w:val="288"/>
          <w:jc w:val="center"/>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44401 Ayudas sociales a actividades científicas o académicas</w:t>
            </w:r>
          </w:p>
        </w:tc>
        <w:tc>
          <w:tcPr>
            <w:tcW w:w="1880" w:type="dxa"/>
            <w:tcBorders>
              <w:top w:val="nil"/>
              <w:left w:val="nil"/>
              <w:bottom w:val="single" w:sz="4" w:space="0" w:color="auto"/>
              <w:right w:val="single" w:sz="8" w:space="0" w:color="auto"/>
            </w:tcBorders>
            <w:shd w:val="clear" w:color="auto" w:fill="auto"/>
            <w:noWrap/>
            <w:vAlign w:val="center"/>
            <w:hideMark/>
          </w:tcPr>
          <w:p w:rsidR="0036767B" w:rsidRDefault="0036767B" w:rsidP="0036767B">
            <w:pPr>
              <w:spacing w:after="0" w:line="240" w:lineRule="auto"/>
              <w:jc w:val="right"/>
              <w:rPr>
                <w:color w:val="000000"/>
              </w:rPr>
            </w:pPr>
            <w:r>
              <w:rPr>
                <w:color w:val="000000"/>
              </w:rPr>
              <w:t>0.00</w:t>
            </w:r>
          </w:p>
        </w:tc>
      </w:tr>
      <w:tr w:rsidR="0036767B" w:rsidRPr="00011B7B" w:rsidTr="0036767B">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36767B" w:rsidRPr="00691C60" w:rsidRDefault="0036767B" w:rsidP="00CB31ED">
            <w:pPr>
              <w:spacing w:after="0" w:line="240" w:lineRule="auto"/>
              <w:rPr>
                <w:rFonts w:ascii="Arial" w:eastAsia="Times New Roman" w:hAnsi="Arial" w:cs="Arial"/>
                <w:color w:val="000000"/>
                <w:lang w:eastAsia="es-MX"/>
              </w:rPr>
            </w:pPr>
            <w:r w:rsidRPr="00691C60">
              <w:rPr>
                <w:rFonts w:ascii="Arial" w:eastAsia="Times New Roman" w:hAnsi="Arial" w:cs="Arial"/>
                <w:color w:val="000000"/>
                <w:lang w:eastAsia="es-MX"/>
              </w:rPr>
              <w:t>44501 Ayudas sociales a instituciones sin fines de lucro (gasto corriente)</w:t>
            </w:r>
          </w:p>
        </w:tc>
        <w:tc>
          <w:tcPr>
            <w:tcW w:w="1880" w:type="dxa"/>
            <w:tcBorders>
              <w:top w:val="nil"/>
              <w:left w:val="nil"/>
              <w:bottom w:val="single" w:sz="8" w:space="0" w:color="auto"/>
              <w:right w:val="single" w:sz="8" w:space="0" w:color="auto"/>
            </w:tcBorders>
            <w:shd w:val="clear" w:color="auto" w:fill="auto"/>
            <w:noWrap/>
            <w:vAlign w:val="center"/>
            <w:hideMark/>
          </w:tcPr>
          <w:p w:rsidR="0036767B" w:rsidRDefault="0036767B" w:rsidP="0036767B">
            <w:pPr>
              <w:spacing w:after="0" w:line="240" w:lineRule="auto"/>
              <w:jc w:val="right"/>
              <w:rPr>
                <w:color w:val="000000"/>
              </w:rPr>
            </w:pPr>
            <w:r>
              <w:rPr>
                <w:color w:val="000000"/>
              </w:rPr>
              <w:t>10,826,278.00</w:t>
            </w:r>
          </w:p>
        </w:tc>
      </w:tr>
      <w:tr w:rsidR="00FC640E" w:rsidRPr="00011B7B" w:rsidTr="0036767B">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44601 Ayudas sociales a cooperativas</w:t>
            </w:r>
          </w:p>
        </w:tc>
        <w:tc>
          <w:tcPr>
            <w:tcW w:w="1880" w:type="dxa"/>
            <w:tcBorders>
              <w:top w:val="nil"/>
              <w:left w:val="nil"/>
              <w:bottom w:val="single" w:sz="8" w:space="0" w:color="auto"/>
              <w:right w:val="single" w:sz="8" w:space="0" w:color="auto"/>
            </w:tcBorders>
            <w:shd w:val="clear" w:color="auto" w:fill="auto"/>
            <w:noWrap/>
            <w:vAlign w:val="center"/>
            <w:hideMark/>
          </w:tcPr>
          <w:p w:rsidR="00FC640E" w:rsidRDefault="00FC640E" w:rsidP="0036767B">
            <w:pPr>
              <w:spacing w:after="0" w:line="240" w:lineRule="auto"/>
              <w:jc w:val="right"/>
              <w:rPr>
                <w:color w:val="000000"/>
              </w:rPr>
            </w:pPr>
            <w:r>
              <w:rPr>
                <w:color w:val="000000"/>
              </w:rPr>
              <w:t>0.00</w:t>
            </w:r>
          </w:p>
        </w:tc>
      </w:tr>
      <w:tr w:rsidR="00FC640E" w:rsidRPr="00011B7B" w:rsidTr="0036767B">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44701 Ayudas sociales a entidades de interés público</w:t>
            </w:r>
          </w:p>
        </w:tc>
        <w:tc>
          <w:tcPr>
            <w:tcW w:w="1880" w:type="dxa"/>
            <w:tcBorders>
              <w:top w:val="nil"/>
              <w:left w:val="nil"/>
              <w:bottom w:val="single" w:sz="8" w:space="0" w:color="auto"/>
              <w:right w:val="single" w:sz="8" w:space="0" w:color="auto"/>
            </w:tcBorders>
            <w:shd w:val="clear" w:color="auto" w:fill="auto"/>
            <w:noWrap/>
            <w:vAlign w:val="center"/>
            <w:hideMark/>
          </w:tcPr>
          <w:p w:rsidR="00FC640E" w:rsidRDefault="00FC640E" w:rsidP="0036767B">
            <w:pPr>
              <w:spacing w:after="0" w:line="240" w:lineRule="auto"/>
              <w:jc w:val="right"/>
              <w:rPr>
                <w:color w:val="000000"/>
              </w:rPr>
            </w:pPr>
            <w:r>
              <w:rPr>
                <w:color w:val="000000"/>
              </w:rPr>
              <w:t>0.00</w:t>
            </w:r>
          </w:p>
        </w:tc>
      </w:tr>
      <w:tr w:rsidR="00FC640E" w:rsidRPr="00011B7B" w:rsidTr="0036767B">
        <w:trPr>
          <w:trHeight w:val="300"/>
          <w:jc w:val="center"/>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FC640E" w:rsidRPr="00691C60" w:rsidRDefault="00FC640E" w:rsidP="00CB31ED">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44801 Ayudas por desastres naturales y otros siniestros</w:t>
            </w:r>
          </w:p>
        </w:tc>
        <w:tc>
          <w:tcPr>
            <w:tcW w:w="1880" w:type="dxa"/>
            <w:tcBorders>
              <w:top w:val="nil"/>
              <w:left w:val="nil"/>
              <w:bottom w:val="single" w:sz="8" w:space="0" w:color="auto"/>
              <w:right w:val="single" w:sz="8" w:space="0" w:color="auto"/>
            </w:tcBorders>
            <w:shd w:val="clear" w:color="auto" w:fill="auto"/>
            <w:noWrap/>
            <w:vAlign w:val="center"/>
            <w:hideMark/>
          </w:tcPr>
          <w:p w:rsidR="00FC640E" w:rsidRDefault="00FC640E" w:rsidP="0036767B">
            <w:pPr>
              <w:spacing w:after="0" w:line="240" w:lineRule="auto"/>
              <w:jc w:val="right"/>
              <w:rPr>
                <w:color w:val="000000"/>
              </w:rPr>
            </w:pPr>
            <w:r>
              <w:rPr>
                <w:color w:val="000000"/>
              </w:rPr>
              <w:t>0.00</w:t>
            </w:r>
          </w:p>
        </w:tc>
      </w:tr>
      <w:tr w:rsidR="0075236F" w:rsidRPr="00011B7B" w:rsidTr="00234FC9">
        <w:trPr>
          <w:trHeight w:val="300"/>
          <w:jc w:val="center"/>
        </w:trPr>
        <w:tc>
          <w:tcPr>
            <w:tcW w:w="5380" w:type="dxa"/>
            <w:tcBorders>
              <w:top w:val="nil"/>
              <w:left w:val="single" w:sz="8" w:space="0" w:color="auto"/>
              <w:bottom w:val="single" w:sz="8" w:space="0" w:color="auto"/>
              <w:right w:val="single" w:sz="8" w:space="0" w:color="auto"/>
            </w:tcBorders>
            <w:shd w:val="clear" w:color="auto" w:fill="C0504D"/>
            <w:noWrap/>
            <w:vAlign w:val="bottom"/>
            <w:hideMark/>
          </w:tcPr>
          <w:p w:rsidR="0075236F" w:rsidRPr="00691C60" w:rsidRDefault="0075236F" w:rsidP="00AE2FB3">
            <w:pPr>
              <w:spacing w:after="0" w:line="240" w:lineRule="auto"/>
              <w:jc w:val="center"/>
              <w:rPr>
                <w:rFonts w:ascii="Arial" w:eastAsia="Times New Roman" w:hAnsi="Arial" w:cs="Arial"/>
                <w:b/>
                <w:bCs/>
                <w:color w:val="FFFFFF"/>
                <w:lang w:eastAsia="es-MX"/>
              </w:rPr>
            </w:pPr>
            <w:r w:rsidRPr="00691C60">
              <w:rPr>
                <w:rFonts w:ascii="Arial" w:eastAsia="Times New Roman" w:hAnsi="Arial" w:cs="Arial"/>
                <w:b/>
                <w:bCs/>
                <w:color w:val="FFFFFF"/>
                <w:lang w:eastAsia="es-MX"/>
              </w:rPr>
              <w:t>Total</w:t>
            </w:r>
          </w:p>
        </w:tc>
        <w:tc>
          <w:tcPr>
            <w:tcW w:w="1880" w:type="dxa"/>
            <w:tcBorders>
              <w:top w:val="nil"/>
              <w:left w:val="nil"/>
              <w:bottom w:val="single" w:sz="8" w:space="0" w:color="auto"/>
              <w:right w:val="single" w:sz="8" w:space="0" w:color="auto"/>
            </w:tcBorders>
            <w:shd w:val="clear" w:color="auto" w:fill="C0504D"/>
            <w:noWrap/>
            <w:vAlign w:val="bottom"/>
            <w:hideMark/>
          </w:tcPr>
          <w:p w:rsidR="0075236F" w:rsidRPr="00691C60" w:rsidRDefault="00087FCA" w:rsidP="0036767B">
            <w:pPr>
              <w:spacing w:after="0" w:line="240" w:lineRule="auto"/>
              <w:jc w:val="right"/>
              <w:rPr>
                <w:rFonts w:ascii="Arial" w:eastAsia="Times New Roman" w:hAnsi="Arial" w:cs="Arial"/>
                <w:b/>
                <w:bCs/>
                <w:color w:val="FFFFFF"/>
                <w:lang w:eastAsia="es-MX"/>
              </w:rPr>
            </w:pPr>
            <w:r w:rsidRPr="00691C60">
              <w:rPr>
                <w:rFonts w:ascii="Arial" w:eastAsia="Times New Roman" w:hAnsi="Arial" w:cs="Arial"/>
                <w:b/>
                <w:bCs/>
                <w:color w:val="FFFFFF"/>
                <w:lang w:eastAsia="es-MX"/>
              </w:rPr>
              <w:t>39</w:t>
            </w:r>
            <w:r w:rsidR="0036767B">
              <w:rPr>
                <w:rFonts w:ascii="Arial" w:eastAsia="Times New Roman" w:hAnsi="Arial" w:cs="Arial"/>
                <w:b/>
                <w:bCs/>
                <w:color w:val="FFFFFF"/>
                <w:lang w:eastAsia="es-MX"/>
              </w:rPr>
              <w:t>5</w:t>
            </w:r>
            <w:r w:rsidRPr="00691C60">
              <w:rPr>
                <w:rFonts w:ascii="Arial" w:eastAsia="Times New Roman" w:hAnsi="Arial" w:cs="Arial"/>
                <w:b/>
                <w:bCs/>
                <w:color w:val="FFFFFF"/>
                <w:lang w:eastAsia="es-MX"/>
              </w:rPr>
              <w:t>,</w:t>
            </w:r>
            <w:r w:rsidR="0036767B">
              <w:rPr>
                <w:rFonts w:ascii="Arial" w:eastAsia="Times New Roman" w:hAnsi="Arial" w:cs="Arial"/>
                <w:b/>
                <w:bCs/>
                <w:color w:val="FFFFFF"/>
                <w:lang w:eastAsia="es-MX"/>
              </w:rPr>
              <w:t>909,</w:t>
            </w:r>
            <w:r w:rsidRPr="00691C60">
              <w:rPr>
                <w:rFonts w:ascii="Arial" w:eastAsia="Times New Roman" w:hAnsi="Arial" w:cs="Arial"/>
                <w:b/>
                <w:bCs/>
                <w:color w:val="FFFFFF"/>
                <w:lang w:eastAsia="es-MX"/>
              </w:rPr>
              <w:t>6</w:t>
            </w:r>
            <w:r w:rsidR="0036767B">
              <w:rPr>
                <w:rFonts w:ascii="Arial" w:eastAsia="Times New Roman" w:hAnsi="Arial" w:cs="Arial"/>
                <w:b/>
                <w:bCs/>
                <w:color w:val="FFFFFF"/>
                <w:lang w:eastAsia="es-MX"/>
              </w:rPr>
              <w:t>98.0</w:t>
            </w:r>
            <w:r w:rsidRPr="00691C60">
              <w:rPr>
                <w:rFonts w:ascii="Arial" w:eastAsia="Times New Roman" w:hAnsi="Arial" w:cs="Arial"/>
                <w:b/>
                <w:bCs/>
                <w:color w:val="FFFFFF"/>
                <w:lang w:eastAsia="es-MX"/>
              </w:rPr>
              <w:t>0</w:t>
            </w:r>
          </w:p>
        </w:tc>
      </w:tr>
    </w:tbl>
    <w:p w:rsidR="0075236F" w:rsidRPr="00011B7B" w:rsidRDefault="0075236F" w:rsidP="0075236F">
      <w:pPr>
        <w:pStyle w:val="Default"/>
        <w:tabs>
          <w:tab w:val="left" w:pos="284"/>
        </w:tabs>
        <w:spacing w:line="276" w:lineRule="auto"/>
        <w:rPr>
          <w:b/>
          <w:bCs/>
          <w:i/>
          <w:sz w:val="22"/>
          <w:szCs w:val="22"/>
        </w:rPr>
      </w:pPr>
    </w:p>
    <w:p w:rsidR="0075236F" w:rsidRPr="00011B7B" w:rsidRDefault="0075236F" w:rsidP="0075236F">
      <w:pPr>
        <w:pStyle w:val="Default"/>
        <w:tabs>
          <w:tab w:val="left" w:pos="284"/>
        </w:tabs>
        <w:spacing w:line="276" w:lineRule="auto"/>
        <w:jc w:val="both"/>
        <w:rPr>
          <w:b/>
          <w:bCs/>
          <w:i/>
          <w:sz w:val="16"/>
          <w:szCs w:val="16"/>
        </w:rPr>
      </w:pPr>
      <w:r w:rsidRPr="00011B7B">
        <w:rPr>
          <w:b/>
          <w:bCs/>
          <w:i/>
          <w:sz w:val="16"/>
          <w:szCs w:val="16"/>
        </w:rPr>
        <w:t>Fuente: Tesorería Municipal con base en el Clasificador por Objeto del Gasto</w:t>
      </w:r>
      <w:r>
        <w:rPr>
          <w:b/>
          <w:bCs/>
          <w:i/>
          <w:sz w:val="16"/>
          <w:szCs w:val="16"/>
        </w:rPr>
        <w:t>,p</w:t>
      </w:r>
      <w:r w:rsidRPr="00011B7B">
        <w:rPr>
          <w:b/>
          <w:bCs/>
          <w:i/>
          <w:sz w:val="16"/>
          <w:szCs w:val="16"/>
        </w:rPr>
        <w:t xml:space="preserve">ublicado en el </w:t>
      </w:r>
      <w:r>
        <w:rPr>
          <w:b/>
          <w:bCs/>
          <w:i/>
          <w:sz w:val="16"/>
          <w:szCs w:val="16"/>
        </w:rPr>
        <w:t>DOF</w:t>
      </w:r>
      <w:r w:rsidRPr="00011B7B">
        <w:rPr>
          <w:b/>
          <w:bCs/>
          <w:i/>
          <w:sz w:val="16"/>
          <w:szCs w:val="16"/>
        </w:rPr>
        <w:t xml:space="preserve"> el 09 de diciembre de 2009, </w:t>
      </w:r>
      <w:r>
        <w:rPr>
          <w:b/>
          <w:bCs/>
          <w:i/>
          <w:sz w:val="16"/>
          <w:szCs w:val="16"/>
        </w:rPr>
        <w:t>ú</w:t>
      </w:r>
      <w:r w:rsidRPr="00011B7B">
        <w:rPr>
          <w:b/>
          <w:bCs/>
          <w:i/>
          <w:sz w:val="16"/>
          <w:szCs w:val="16"/>
        </w:rPr>
        <w:t xml:space="preserve">ltima reforma publicada </w:t>
      </w:r>
      <w:r>
        <w:rPr>
          <w:b/>
          <w:bCs/>
          <w:i/>
          <w:sz w:val="16"/>
          <w:szCs w:val="16"/>
        </w:rPr>
        <w:t xml:space="preserve">en el </w:t>
      </w:r>
      <w:r w:rsidRPr="00011B7B">
        <w:rPr>
          <w:b/>
          <w:bCs/>
          <w:i/>
          <w:sz w:val="16"/>
          <w:szCs w:val="16"/>
        </w:rPr>
        <w:t>DOF</w:t>
      </w:r>
      <w:r>
        <w:rPr>
          <w:b/>
          <w:bCs/>
          <w:i/>
          <w:sz w:val="16"/>
          <w:szCs w:val="16"/>
        </w:rPr>
        <w:t xml:space="preserve"> del</w:t>
      </w:r>
      <w:r w:rsidRPr="00011B7B">
        <w:rPr>
          <w:b/>
          <w:bCs/>
          <w:i/>
          <w:sz w:val="16"/>
          <w:szCs w:val="16"/>
        </w:rPr>
        <w:t xml:space="preserve"> 22</w:t>
      </w:r>
      <w:r>
        <w:rPr>
          <w:b/>
          <w:bCs/>
          <w:i/>
          <w:sz w:val="16"/>
          <w:szCs w:val="16"/>
        </w:rPr>
        <w:t xml:space="preserve"> de diciembre de </w:t>
      </w:r>
      <w:r w:rsidRPr="00011B7B">
        <w:rPr>
          <w:b/>
          <w:bCs/>
          <w:i/>
          <w:sz w:val="16"/>
          <w:szCs w:val="16"/>
        </w:rPr>
        <w:t xml:space="preserve">2014, y con base en los Criterios 68, 69, y 70 del Catálogo de Criterios de Evaluación para la Elaboración del </w:t>
      </w:r>
      <w:r w:rsidR="00CE439E">
        <w:rPr>
          <w:b/>
          <w:bCs/>
          <w:i/>
          <w:sz w:val="16"/>
          <w:szCs w:val="16"/>
        </w:rPr>
        <w:t>Índice</w:t>
      </w:r>
      <w:r w:rsidRPr="00011B7B">
        <w:rPr>
          <w:b/>
          <w:bCs/>
          <w:i/>
          <w:sz w:val="16"/>
          <w:szCs w:val="16"/>
        </w:rPr>
        <w:t xml:space="preserve"> de Información Presupuestal Municipal (IIPM) 2017.</w:t>
      </w:r>
    </w:p>
    <w:p w:rsidR="0075236F" w:rsidRPr="00011B7B" w:rsidRDefault="0075236F" w:rsidP="0075236F">
      <w:pPr>
        <w:rPr>
          <w:rFonts w:ascii="Arial" w:hAnsi="Arial" w:cs="Arial"/>
          <w:b/>
          <w:noProof/>
          <w:lang w:eastAsia="es-MX"/>
        </w:rPr>
      </w:pPr>
    </w:p>
    <w:p w:rsidR="00F66CA7" w:rsidRDefault="00F66CA7" w:rsidP="006C36D1">
      <w:pPr>
        <w:spacing w:after="0" w:line="240" w:lineRule="auto"/>
        <w:rPr>
          <w:rFonts w:ascii="Arial" w:eastAsia="Times New Roman" w:hAnsi="Arial" w:cs="Arial"/>
          <w:b/>
          <w:bCs/>
          <w:color w:val="000000"/>
          <w:szCs w:val="24"/>
          <w:lang w:eastAsia="es-MX"/>
        </w:rPr>
      </w:pPr>
    </w:p>
    <w:p w:rsidR="006C36D1" w:rsidRDefault="006C36D1" w:rsidP="006C36D1">
      <w:pPr>
        <w:spacing w:after="0" w:line="240" w:lineRule="auto"/>
        <w:rPr>
          <w:rFonts w:ascii="Arial" w:eastAsia="Times New Roman" w:hAnsi="Arial" w:cs="Arial"/>
          <w:b/>
          <w:bCs/>
          <w:color w:val="000000"/>
          <w:szCs w:val="24"/>
          <w:lang w:eastAsia="es-MX"/>
        </w:rPr>
      </w:pPr>
      <w:r w:rsidRPr="00011B7B">
        <w:rPr>
          <w:rFonts w:ascii="Arial" w:eastAsia="Times New Roman" w:hAnsi="Arial" w:cs="Arial"/>
          <w:b/>
          <w:bCs/>
          <w:color w:val="000000"/>
          <w:szCs w:val="24"/>
          <w:lang w:eastAsia="es-MX"/>
        </w:rPr>
        <w:t>Cuadro 5.  Clasificación por Objeto del Gasto</w:t>
      </w:r>
    </w:p>
    <w:p w:rsidR="00691C60" w:rsidRPr="00011B7B" w:rsidRDefault="00691C60" w:rsidP="006C36D1">
      <w:pPr>
        <w:spacing w:after="0" w:line="240" w:lineRule="auto"/>
        <w:rPr>
          <w:rFonts w:ascii="Arial" w:eastAsia="Times New Roman" w:hAnsi="Arial" w:cs="Arial"/>
          <w:b/>
          <w:bCs/>
          <w:color w:val="000000"/>
          <w:szCs w:val="24"/>
          <w:lang w:eastAsia="es-MX"/>
        </w:rPr>
      </w:pPr>
    </w:p>
    <w:tbl>
      <w:tblPr>
        <w:tblW w:w="4945" w:type="pct"/>
        <w:tblCellMar>
          <w:left w:w="70" w:type="dxa"/>
          <w:right w:w="70" w:type="dxa"/>
        </w:tblCellMar>
        <w:tblLook w:val="04A0" w:firstRow="1" w:lastRow="0" w:firstColumn="1" w:lastColumn="0" w:noHBand="0" w:noVBand="1"/>
      </w:tblPr>
      <w:tblGrid>
        <w:gridCol w:w="8151"/>
        <w:gridCol w:w="2410"/>
      </w:tblGrid>
      <w:tr w:rsidR="00CD0BF9" w:rsidRPr="00691C60" w:rsidTr="00234FC9">
        <w:trPr>
          <w:trHeight w:val="645"/>
          <w:tblHeader/>
        </w:trPr>
        <w:tc>
          <w:tcPr>
            <w:tcW w:w="3859" w:type="pct"/>
            <w:tcBorders>
              <w:top w:val="single" w:sz="8" w:space="0" w:color="auto"/>
              <w:left w:val="single" w:sz="4" w:space="0" w:color="auto"/>
              <w:bottom w:val="single" w:sz="8" w:space="0" w:color="auto"/>
              <w:right w:val="single" w:sz="8" w:space="0" w:color="auto"/>
            </w:tcBorders>
            <w:shd w:val="clear" w:color="auto" w:fill="C0504D"/>
            <w:vAlign w:val="center"/>
            <w:hideMark/>
          </w:tcPr>
          <w:p w:rsidR="00CD0BF9" w:rsidRPr="00691C60" w:rsidRDefault="00CD0BF9" w:rsidP="001F382A">
            <w:pPr>
              <w:spacing w:after="0" w:line="240" w:lineRule="auto"/>
              <w:jc w:val="center"/>
              <w:rPr>
                <w:rFonts w:ascii="Arial" w:eastAsia="Times New Roman" w:hAnsi="Arial" w:cs="Arial"/>
                <w:b/>
                <w:bCs/>
                <w:color w:val="FFFFFF"/>
                <w:sz w:val="20"/>
                <w:szCs w:val="20"/>
                <w:lang w:eastAsia="es-MX"/>
              </w:rPr>
            </w:pPr>
            <w:r w:rsidRPr="00691C60">
              <w:rPr>
                <w:rFonts w:ascii="Arial" w:eastAsia="Times New Roman" w:hAnsi="Arial" w:cs="Arial"/>
                <w:b/>
                <w:bCs/>
                <w:color w:val="FFFFFF"/>
                <w:sz w:val="20"/>
                <w:szCs w:val="20"/>
                <w:lang w:eastAsia="es-MX"/>
              </w:rPr>
              <w:t>Concepto</w:t>
            </w:r>
          </w:p>
        </w:tc>
        <w:tc>
          <w:tcPr>
            <w:tcW w:w="1141" w:type="pct"/>
            <w:tcBorders>
              <w:top w:val="single" w:sz="8" w:space="0" w:color="auto"/>
              <w:left w:val="nil"/>
              <w:bottom w:val="single" w:sz="8" w:space="0" w:color="auto"/>
              <w:right w:val="single" w:sz="8" w:space="0" w:color="auto"/>
            </w:tcBorders>
            <w:shd w:val="clear" w:color="auto" w:fill="C0504D"/>
            <w:vAlign w:val="center"/>
            <w:hideMark/>
          </w:tcPr>
          <w:p w:rsidR="00CD0BF9" w:rsidRPr="00691C60" w:rsidRDefault="00CD0BF9" w:rsidP="001F382A">
            <w:pPr>
              <w:spacing w:after="0" w:line="240" w:lineRule="auto"/>
              <w:jc w:val="center"/>
              <w:rPr>
                <w:rFonts w:ascii="Arial" w:eastAsia="Times New Roman" w:hAnsi="Arial" w:cs="Arial"/>
                <w:b/>
                <w:bCs/>
                <w:color w:val="FFFFFF"/>
                <w:sz w:val="20"/>
                <w:szCs w:val="20"/>
                <w:lang w:eastAsia="es-MX"/>
              </w:rPr>
            </w:pPr>
            <w:r w:rsidRPr="00691C60">
              <w:rPr>
                <w:rFonts w:ascii="Arial" w:eastAsia="Times New Roman" w:hAnsi="Arial" w:cs="Arial"/>
                <w:b/>
                <w:bCs/>
                <w:color w:val="FFFFFF"/>
                <w:sz w:val="20"/>
                <w:szCs w:val="20"/>
                <w:lang w:eastAsia="es-MX"/>
              </w:rPr>
              <w:t>Presupuesto Aprobado</w:t>
            </w:r>
          </w:p>
        </w:tc>
      </w:tr>
      <w:tr w:rsidR="00CD0BF9" w:rsidRPr="00691C60" w:rsidTr="00234FC9">
        <w:trPr>
          <w:trHeight w:val="312"/>
        </w:trPr>
        <w:tc>
          <w:tcPr>
            <w:tcW w:w="3859"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1000 SERVICIOS PERSONALES</w:t>
            </w:r>
          </w:p>
        </w:tc>
        <w:tc>
          <w:tcPr>
            <w:tcW w:w="1141" w:type="pct"/>
            <w:tcBorders>
              <w:top w:val="single" w:sz="4" w:space="0" w:color="auto"/>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b/>
                <w:bCs/>
                <w:color w:val="FFFFFF"/>
                <w:sz w:val="18"/>
                <w:szCs w:val="18"/>
              </w:rPr>
            </w:pPr>
            <w:r w:rsidRPr="00234FC9">
              <w:rPr>
                <w:rFonts w:ascii="Arial Narrow" w:hAnsi="Arial Narrow"/>
                <w:b/>
                <w:bCs/>
                <w:color w:val="FFFFFF"/>
                <w:sz w:val="18"/>
                <w:szCs w:val="18"/>
              </w:rPr>
              <w:t xml:space="preserve">                   1,737,822,467.00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1100 REMUNERACIONES AL PERSONAL DE CARACTER PERMANENTE</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611,498,822.00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111 Dietas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32,664,576.00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112 Haberes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113 Sueldos base al personal permanente</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578,834,246.00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114 Remuneraciones por adscripción laboral en el extranjero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1200 REMUNERACIONES AL PERSONAL DE CARACTER TRANSITORIO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28,201,298.00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121 Honorarios asimilables a salarios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27,363,576.00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122 Sueldos base al personal eventual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03"/>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123 Retribuciones por servicios de carácter social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124 Retribución a los representantes de los trabajadores y de los patrones en la Junta de Conciliación y Arbitraje</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837,722.00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1300 REMUNERACIONES ADICIONALES Y ESPECIALES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490,898,411.00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131 Primas por años de servicios efectivos prestados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13,914,972.00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132 Primas de vacaciones, dominical y gratificación de fin de año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154,726,229.00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133 Horas extraordinarias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134 Compensaciones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322,257,210.00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135 Sobrehaberes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136 Asignaciones de técnico, de mando, por comisión, de vuelo y de técnico especial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137 Honorarios especiales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138 Participaciones por vigilancia en el cumplimiento de las leyes y custodia de valores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1400 SEGURIDAD SOCIAL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263,126,086.00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141 Aportaciones de seguridad social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169,819,496.00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142 Aportaciones a fondos de vivienda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56,804,202.00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143 Aportaciones al sistema para el retiro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23,202,388.00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144 Aportaciones para seguros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13,300,000.00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1500 OTRAS PRESTACIONES SOCIALES Y ECONOMICAS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264,637,056.00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151 Cuotas para el fondo de ahorro y fondo de trabajo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13,283,694.00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152 Indemnizaciones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7,500,020.00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153 Prestaciones y haberes de retiro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97,873,452.00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154 Prestaciones contractuales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90,943,262.00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155 Apoyos a la capacitación de los servidores públicos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159 Otras prestaciones sociales y económicas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55,036,628.00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1600 PREVISIONES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74,121,960.00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161 Previsiones de carácter laboral, económica y de seguridad social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74,121,960.00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1700 PAGO DE ESTIMULOS A SERVIDORES PUBLICOS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5,338,834.00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171 Estímulos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5,338,834.00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172 Recompensas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2000 MATERIALES Y SUMINISTROS</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b/>
                <w:bCs/>
                <w:color w:val="FFFFFF"/>
                <w:sz w:val="18"/>
                <w:szCs w:val="18"/>
              </w:rPr>
            </w:pPr>
            <w:r w:rsidRPr="00234FC9">
              <w:rPr>
                <w:rFonts w:ascii="Arial Narrow" w:hAnsi="Arial Narrow"/>
                <w:b/>
                <w:bCs/>
                <w:color w:val="FFFFFF"/>
                <w:sz w:val="18"/>
                <w:szCs w:val="18"/>
              </w:rPr>
              <w:t xml:space="preserve">                      278,669,730.00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2100 MATERIALES DE ADMINISTRACION, EMISION DE DOCUMENTOS Y ARTICULOS OFICIALES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47,288,094.00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211 Materiales, útiles y equipos menores de oficina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21,521,532.00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212 Materiales y útiles de impresión y reproducción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264,801.00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213 Material estadístico y geográfico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214 Materiales, útiles y equipos menores de tecnologías de la información y comunicaciones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17,946,840.00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215 Material impreso e información digital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631,205.00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216 Material de limpieza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6,325,052.00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217 Materiales y útiles de enseñanza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598,664.00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218 Materiales para el registro e identificación de bienes y personas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2200 ALIMENTOS Y UTENSILIOS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12,224,646.00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221 Productos alimenticios para personas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9,810,269.00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222 Productos alimenticios para animales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2,242,000.00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223 Utensilios para el servicio de alimentación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172,377.00 </w:t>
            </w:r>
          </w:p>
        </w:tc>
      </w:tr>
      <w:tr w:rsidR="00CD0BF9" w:rsidRPr="00691C60" w:rsidTr="00CD0BF9">
        <w:trPr>
          <w:trHeight w:val="231"/>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2300 MATERIAS PRIMAS Y MATERIALES DE PRODUCCION Y COMERCIALIZACION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25,000.00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231 Productos alimenticios, agropecuarios y forestales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232 Insumos textiles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233 Productos de papel, cartón e impresos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234 Combustibles, lubricantes, aditivos, carbón y sus derivados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235 Productos químicos, farmacéuticos y de laboratorio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236 Productos metálicos y a base de minerales no metálicos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237 Productos de cuero, piel, plástico y hule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25,000.00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238 Mercancías adquiridas para su comercialización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239 Otros productos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2400 MATERIALES Y ARTICULOS DE CONSTRUCCION Y DE REPARACION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42,563,387.00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241 Productos minerales no metálicos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4,346,993.00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242 Cemento y productos de concreto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12,310,530.00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243 Cal, yeso y productos de yeso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290,726.00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244 Madera y productos de madera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367,721.00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245 Vidrio y productos de vidrio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65,296.00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246 Material eléctrico y electrónico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12,506,293.00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247 Artículos metálicos para la construcción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5,305,268.00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248 Materiales complementarios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1,167,650.00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249 Otros materiales y artículos de construcción y reparación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6,202,910.00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2500 PRODUCTOS QUIMICOS, FARMACEUTICOS Y DE LABORATORIO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8,040,368.00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251 Productos químicos básicos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1,464,051.00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252 Fertilizantes, pesticidas y otros agroquímicos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890,000.00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253 Medicinas y productos farmacéuticos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1,181,100.00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254 Materiales, accesorios y suministros médicos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1,383,298.00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255 Materiales, accesorios y suministros de laboratorio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1,400,000.00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256 Fibras sintéticas, hules, plásticos y derivados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920,919.00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259 Otros productos químicos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801,000.00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2600 COMBUSTIBLES, LUBRICANTES Y ADITIVOS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105,453,889.00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261 Combustibles, lubricantes y aditivos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105,453,889.00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262 Carbón y sus derivados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2700 VESTUARIO, BLANCOS, PRENDAS DE PROTECCION Y ARTICULOS DEPORTIVOS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56,962,103.00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271 Vestuario y uniformes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46,697,783.00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272 Prendas de seguridad y protección personal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9,918,697.00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273 Artículos deportivos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274 Productos textiles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7,217.00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275 Blancos y otros productos textiles, excepto prendas de vestir</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338,406.00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2800 MATERIALES Y SUMINISTROS PARA SEGURIDAD</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281 Sustancias y materiales explosivos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282 Materiales de seguridad pública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283 Prendas de protección para seguridad pública y nacional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2900 HERRAMIENTAS, REFACCIONES Y ACCESORIOS MENORES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6,112,243.00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291 Herramientas menores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2,299,214.00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292 Refacciones y accesorios menores de edificios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1,036,340.00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293 Refacciones y accesorios menores de mobiliario y equipo de administración, educacional y recreativo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136,300.00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294 Refacciones y accesorios menores de equipo de cómputo y tecnologías de la información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972,073.00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295 Refacciones y accesorios menores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296 Refacciones y accesorios menores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440,110.00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297 Refacciones y accesorios menores de equipo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298 Refacciones y accesorios menores de maquinaria y otros equipos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310,231.00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299 Refacciones y accesorios menores otros bienes muebles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917,975.00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3000 SERVICIOS GENERALES</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b/>
                <w:bCs/>
                <w:color w:val="FFFFFF"/>
                <w:sz w:val="18"/>
                <w:szCs w:val="18"/>
              </w:rPr>
            </w:pPr>
            <w:r w:rsidRPr="00234FC9">
              <w:rPr>
                <w:rFonts w:ascii="Arial Narrow" w:hAnsi="Arial Narrow"/>
                <w:b/>
                <w:bCs/>
                <w:color w:val="FFFFFF"/>
                <w:sz w:val="18"/>
                <w:szCs w:val="18"/>
              </w:rPr>
              <w:t xml:space="preserve">                   1,165,593,166.00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3100 SERVICIOS BASICOS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474,861,272.00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311 Energía eléctrica</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448,678,883.00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312 Gas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1,118,000.00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313 Agua</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5,879,834.00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314 Telefonía tradicional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4,906,724.00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315 Telefonía celular</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1,524,758.00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316 Servicios de telecomunicaciones y satélites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317 Servicios de acceso de Internet, redes y procesamiento de información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11,092,082.00 </w:t>
            </w:r>
          </w:p>
        </w:tc>
      </w:tr>
      <w:tr w:rsidR="00CD0BF9" w:rsidRPr="00691C60" w:rsidTr="00CD0BF9">
        <w:trPr>
          <w:trHeight w:val="345"/>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318 Servicios postales y telegráficos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1,660,991.00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319 Servicios integrales y otros servicios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3200 SERVICIOS DE ARRENDAMIENTO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77,077,960.00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321 Arrendamiento de terrenos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220,000.00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322 Arrendamiento de edificios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32,536,967.00 </w:t>
            </w:r>
          </w:p>
        </w:tc>
      </w:tr>
      <w:tr w:rsidR="00CD0BF9" w:rsidRPr="00691C60" w:rsidTr="00CD0BF9">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323 Arrendamiento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14,455,148.00 </w:t>
            </w:r>
          </w:p>
        </w:tc>
      </w:tr>
      <w:tr w:rsidR="00CD0BF9" w:rsidRPr="00691C60" w:rsidTr="00CD0BF9">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324 Arrendamiento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350,000.00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325 Arrendamiento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9,297,425.00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326 Arrendamiento de maquinaria, otros equipos y herramientas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3,000,000.00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327 Arrendamiento de activos intangibles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13,606,000.00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328 Arrendamiento financiero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32,000.00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329 Otros arrendamientos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3,580,420.00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3300 SERVICIOS PROFESIONALES, CIENTIFICOS, TECNICOS Y OTROS SERVICIOS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194,518,840.00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331 Servicios legales, de contabilidad, auditoría y relacionados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9,304,678.00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332 Servicios de diseño, arquitectura, ingeniería y actividades relacionadas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7,377,403.00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333 Servicios de consultoría administrativa, procesos, técnica y en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57,655,398.00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334 Servicios de capacitación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12,475,733.00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335 Servicios de investigación científica y desarrollo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336 Servicios de apoyo administrativo, traducción, fotocopiado e impresión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19,650,634.00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337 Servicios de protección y seguridad</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2,000,000.00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338 Servicios de vigilancia</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31,409,949.00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339 Servicios profesionales, científicos y técnicos integrales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54,345,045.00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3400 SERVICIOS FINANCIEROS, BANCARIOS Y COMERCIALES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43,768,761.00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341 Servicios financieros y bancarios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14,083,400.00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342 Servicios de cobranza, investigación crediticia y similar</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5,477,780.00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343 Servicios de recaudación, traslado y custodia de valores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2,268,984.00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344 Seguros de responsabilidad patrimonial y fianzas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345 Seguro de bienes patrimoniales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19,846,277.00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346 Almacenaje, envase y embalaje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347 Fletes y maniobras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1,092,320.00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348 Comisiones por ventas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349 Servicios financieros, bancarios y comerciales integrales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3500 SERVICIOS DE INSTALACION, REPARACION, MANTENIMIENTO Y CONSERVACION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166,971,915.00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351 Conservación y mantenimiento menor de inmuebles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35,265,229.00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352 Instalación, reparación y mantenimiento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848,721.00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353 Instalación, reparación y mantenimiento de equipo de cómputo y tecnología de la información</w:t>
            </w:r>
          </w:p>
        </w:tc>
        <w:tc>
          <w:tcPr>
            <w:tcW w:w="1141" w:type="pct"/>
            <w:tcBorders>
              <w:top w:val="nil"/>
              <w:left w:val="nil"/>
              <w:bottom w:val="single" w:sz="4" w:space="0" w:color="auto"/>
              <w:right w:val="single" w:sz="4" w:space="0" w:color="auto"/>
            </w:tcBorders>
            <w:shd w:val="clear" w:color="000000" w:fill="FFFFFF"/>
            <w:vAlign w:val="center"/>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54,066,749.00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354 Instalación, reparación y mantenimiento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130,915.00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355 Reparación y mantenimiento de equipo de transporte</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44,371,038.00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356 Reparación y mantenimiento de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21,320.00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357 Instalación, reparación y mantenimiento de maquinaria, otros equipos y herramienta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8,208,071.00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358 Servicios de limpieza y manejo de desechos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7,309,675.00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359 Servicios de jardinería y fumigación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16,750,197.00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3600 SERVICIOS DE COMUNICACION SOCIAL Y PUBLICIDAD</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37,041,984.00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361 Difusión por radio, televisión y otros medios de mensajes sobre programas y actividades gubernamentales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28,221,984.00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362 Difusión por radio, televisión y otros medios de mensajes comerciales para promover la venta de bienes o servicios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10,000.00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363 Servicios de creatividad, preproducción y producción de publicidad, excepto Internet</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580,000.00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364 Servicios de revelado de fotografías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365 Servicios de la industria fílmica, del sonido y del video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366 Servicio de creación y difusión de contenido exclusivamente a través de Internet</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7,400,000.00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369 Otros servicios de información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3700 SERVICIOS DE TRASLADO Y VIATICOS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7,380,763.00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371 Pasajes aéreos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749,754.00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372 Pasajes terrestres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1,647,508.00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373 Pasajes marítimos, lacustres y fluviales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374 Autotransporte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375 Viáticos en el país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829,300.00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376 Viáticos en el extranjero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588,000.00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377 Gastos de instalación y traslado de menaje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378 Servicios integrales de traslado y viáticos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245,000.00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379 Otros servicios de traslado y hospedaje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3,321,201.00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3800 SERVICIOS OFICIALES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24,566,309.00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381 Gastos de ceremonial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208,000.00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382 Gastos de orden social y cultural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23,690,668.00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383 Congresos y convenciones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129,000.00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384 Exposiciones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280,000.00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385 Gastos de representación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258,641.00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3900 OTROS SERVICIOS GENERALES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139,405,362.00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391 Servicios funerarios y de cementerios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392 Impuestos y derechos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5,750,007.00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393 Impuestos y derechos de importación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394 Sentencias y resoluciones por autoridad competente</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88,552,380.00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395 Penas, multas, accesorios y actualizaciones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600,000.00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396 Otros gastos por responsabilidades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397 Utilidades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398 Impuesto sobre nóminas y otros que se deriven de una relación laboral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43,122,975.00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399 Otros servicios generales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1,380,000.00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4000 TRANSFERENCIAS, ASIGNACIONES, SUBSIDIOS Y OTRAS AYUDAS</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b/>
                <w:bCs/>
                <w:color w:val="FFFFFF"/>
                <w:sz w:val="18"/>
                <w:szCs w:val="18"/>
              </w:rPr>
            </w:pPr>
            <w:r w:rsidRPr="00234FC9">
              <w:rPr>
                <w:rFonts w:ascii="Arial Narrow" w:hAnsi="Arial Narrow"/>
                <w:b/>
                <w:bCs/>
                <w:color w:val="FFFFFF"/>
                <w:sz w:val="18"/>
                <w:szCs w:val="18"/>
              </w:rPr>
              <w:t xml:space="preserve">                   1,053,790,914.00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4100 TRANSFERENCIAS INTERNAS Y ASIGNACIONES AL SECTOR PÚBLICO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604,325,036.00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411 Asignaciones presupuestarias al Poder Ejecutivo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412 Asignaciones presupuestarias al Poder Legislativo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413 Asignaciones presupuestarias al Poder Judicial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414 Asignaciones presupuestarias a Órganos Autónomos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415 Transferencias internas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604,325,036.00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416 Transferencias internas otorgadas 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417 Transferencias internas otorgadas a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418 Transferencias internas otorgadas 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419 Transferencias internas otorgadas a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4200 TRANSFERENCIAS AL RESTO DEL SECTOR PÚBLICO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450,650.00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421 Transferencias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422 Transferencias otorgadas para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423 Transferencias otorgadas para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424 Transferencias otorgadas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425 Transferencias a fideicomisos de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450,650.00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4300 SUBSIDIOS Y SUBVENCIONES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25,910,000.00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431 Subsidios a la producción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432 Subsidios a la distribución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433 Subsidios a la inversión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434 Subsidios a la prestación de servicios públicos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435 Subsidios para cubrir diferenciales de tasas de interés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436 Subsidios a la vivienda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437 Subvenciones al consumo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438 Subsidios a entidades federativas y municipios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439 Otros subsidios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25,910,000.00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4400 AYUDAS SOCIALES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395,909,698.00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441 Ayudas sociales a personas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372,113,420.00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442 Becas y otras ayudas para programas de capacitación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7,220,000.00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443 Ayudas sociales a instituciones de enseñanza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5,750,000.00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444 Ayudas sociales a actividades científicas o académicas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445 Ayudas sociales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10,826,278.00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446 Ayudas sociales a cooperativas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447 Ayudas sociales a entidades de interés público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15" w:firstLine="567"/>
              <w:rPr>
                <w:rFonts w:ascii="Arial Narrow" w:hAnsi="Arial Narrow"/>
                <w:color w:val="000000"/>
                <w:sz w:val="18"/>
                <w:szCs w:val="18"/>
              </w:rPr>
            </w:pPr>
            <w:r w:rsidRPr="00CD0BF9">
              <w:rPr>
                <w:rFonts w:ascii="Arial Narrow" w:hAnsi="Arial Narrow"/>
                <w:color w:val="000000"/>
                <w:sz w:val="18"/>
                <w:szCs w:val="18"/>
              </w:rPr>
              <w:t>448 Ayudas por desastres naturales y otros siniestros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4500 PENSIONES Y JUBILACIONES</w:t>
            </w:r>
          </w:p>
        </w:tc>
        <w:tc>
          <w:tcPr>
            <w:tcW w:w="1141" w:type="pct"/>
            <w:tcBorders>
              <w:top w:val="nil"/>
              <w:left w:val="nil"/>
              <w:bottom w:val="single" w:sz="4" w:space="0" w:color="auto"/>
              <w:right w:val="single" w:sz="4" w:space="0" w:color="auto"/>
            </w:tcBorders>
            <w:shd w:val="clear" w:color="auto" w:fill="auto"/>
            <w:vAlign w:val="center"/>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25,000,000.00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451 Pensiones</w:t>
            </w:r>
          </w:p>
        </w:tc>
        <w:tc>
          <w:tcPr>
            <w:tcW w:w="1141" w:type="pct"/>
            <w:tcBorders>
              <w:top w:val="nil"/>
              <w:left w:val="nil"/>
              <w:bottom w:val="single" w:sz="4" w:space="0" w:color="auto"/>
              <w:right w:val="single" w:sz="4" w:space="0" w:color="auto"/>
            </w:tcBorders>
            <w:shd w:val="clear" w:color="auto" w:fill="auto"/>
            <w:vAlign w:val="center"/>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12,500,000.00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452 Jubilaciones</w:t>
            </w:r>
          </w:p>
        </w:tc>
        <w:tc>
          <w:tcPr>
            <w:tcW w:w="1141" w:type="pct"/>
            <w:tcBorders>
              <w:top w:val="nil"/>
              <w:left w:val="nil"/>
              <w:bottom w:val="single" w:sz="4" w:space="0" w:color="auto"/>
              <w:right w:val="single" w:sz="4" w:space="0" w:color="auto"/>
            </w:tcBorders>
            <w:shd w:val="clear" w:color="auto" w:fill="auto"/>
            <w:vAlign w:val="center"/>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12,500,000.00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459 Otras pensiones y jubilaciones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4600 TRANSFERENCIAS A FIDEICOMISOS, MANDATOS Y OTROS ANALOGOS</w:t>
            </w:r>
          </w:p>
        </w:tc>
        <w:tc>
          <w:tcPr>
            <w:tcW w:w="1141" w:type="pct"/>
            <w:tcBorders>
              <w:top w:val="nil"/>
              <w:left w:val="nil"/>
              <w:bottom w:val="single" w:sz="4" w:space="0" w:color="auto"/>
              <w:right w:val="single" w:sz="4" w:space="0" w:color="auto"/>
            </w:tcBorders>
            <w:shd w:val="clear" w:color="auto" w:fill="auto"/>
            <w:vAlign w:val="center"/>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461 Transferencias a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462 Transferencias a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463 Transferencias a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464 Transferencias a fideicomisos públicos de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465 Transferencias a fideicomisos públicos de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466 Transferencias a fideicomisos de instituciones públicas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469 Otras transferencias a fideicomisos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4700 TRANSFERENCIAS A LA SEGURIDAD SOCIAL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471 Transferencias por obligación de ley</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4800 DONATIVOS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481 Donativos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482 Donativos a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483 Donativos a fideicomisos privados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484 Donativos a fideicomisos estatales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485 Donativos internacionales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4900 TRANSFERENCIAS AL EXTERIOR</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2,195,530.00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491 Transferencias para gobiernos extranjeros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492 Transferencias para organismos internacionales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878,530.00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493 Transferencias para el sector privado externo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1,317,000.00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5000 BIENES MUEBLES, INMUEBLES E INTANGIBLES</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ind w:firstLineChars="100" w:firstLine="181"/>
              <w:jc w:val="right"/>
              <w:rPr>
                <w:rFonts w:ascii="Arial Narrow" w:hAnsi="Arial Narrow"/>
                <w:b/>
                <w:bCs/>
                <w:color w:val="FFFFFF"/>
                <w:sz w:val="18"/>
                <w:szCs w:val="18"/>
              </w:rPr>
            </w:pPr>
            <w:r w:rsidRPr="00234FC9">
              <w:rPr>
                <w:rFonts w:ascii="Arial Narrow" w:hAnsi="Arial Narrow"/>
                <w:b/>
                <w:bCs/>
                <w:color w:val="FFFFFF"/>
                <w:sz w:val="18"/>
                <w:szCs w:val="18"/>
              </w:rPr>
              <w:t xml:space="preserve">                     99,458,403.00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5100 MOBILIARIO Y EQUIPO DE ADMINISTRACION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jc w:val="right"/>
              <w:rPr>
                <w:rFonts w:ascii="Arial Narrow" w:hAnsi="Arial Narrow"/>
                <w:b/>
                <w:bCs/>
                <w:color w:val="000000"/>
                <w:sz w:val="18"/>
                <w:szCs w:val="18"/>
              </w:rPr>
            </w:pPr>
            <w:r w:rsidRPr="00CD0BF9">
              <w:rPr>
                <w:rFonts w:ascii="Arial Narrow" w:hAnsi="Arial Narrow"/>
                <w:b/>
                <w:bCs/>
                <w:color w:val="000000"/>
                <w:sz w:val="18"/>
                <w:szCs w:val="18"/>
              </w:rPr>
              <w:t xml:space="preserve">                     41,884,846.00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511 Muebles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3,082,510.00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512 Muebles, excepto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133,000.00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513 Bienes artísticos, culturales y científicos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514 Objetos de valor</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515 Equipo de cómputo y de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17,087,041.00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519 Otros mobiliarios y equipos de administración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21,582,295.00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5200 MOBILIARIO Y EQUIPO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3,220,000.00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521 Equipos y aparatos audiovisuales</w:t>
            </w:r>
          </w:p>
        </w:tc>
        <w:tc>
          <w:tcPr>
            <w:tcW w:w="1141" w:type="pct"/>
            <w:tcBorders>
              <w:top w:val="nil"/>
              <w:left w:val="nil"/>
              <w:bottom w:val="single" w:sz="4" w:space="0" w:color="auto"/>
              <w:right w:val="single" w:sz="4" w:space="0" w:color="auto"/>
            </w:tcBorders>
            <w:shd w:val="clear" w:color="auto" w:fill="auto"/>
            <w:vAlign w:val="center"/>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206,000.00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522 Aparatos deportivos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523 Cámaras fotográficas y de video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2,610,000.00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529 Otro mobiliario y equipo educacional y recreativo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404,000.00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5300 EQUIPO E INSTRUMENTAL MEDICO Y DE LABORATORIO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3,313,900.00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531 Equipo médico y de laboratorio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3,313,900.00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532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5400 VEHICULOS Y EQUIPO DE TRANSPORTE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28,818,857.00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541 Vehículos y equipo terrestre</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28,501,857.00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542 Carrocerías y remolques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543 Equipo aeroespacial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130,000.00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544 Equipo ferroviario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545 Embarcaciones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187,000.00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549 Otros equipos de transporte</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5500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551 Equipo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5600 MAQUINARIA, OTROS EQUIPOS Y HERRAMIENTAS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8,676,598.00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561 Maquinaria y equipo agropecuario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562 Maquinaria y equipo industrial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104,496.00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563 Maquinaria y equipo de construcción</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564 Sistemas de aire acondicionado, calefacción y de refrigeración industrial y comercial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715,402.00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565 Equipo de comunicación y telecomunicación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7,461,700.00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566 Equipos de generación eléctrica, aparatos y accesorios eléctricos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567 Herramientas y máquinas-herramienta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361,000.00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569 Otros equipos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24,000.00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5700 ACTIVOS BIOLOGICOS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571 Bovinos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572 Porcinos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573 Aves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574 Ovinos y caprinos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575 Peces y acuicultura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576 Equinos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577 Especies menores y de zoológico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578 Árboles y plantas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579 Otros activos biológicos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5800 BIENES INMUEBLES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1,901,720.00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581 Terrenos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1,901,720.00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582 Viviendas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583 Edificios no residenciales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589 Otros bienes inmuebles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5900 ACTIVOS INTANGIBLES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11,642,482.00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591 Software</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9,278,000.00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592 Patentes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593 Marcas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594 Derechos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595 Concesiones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596 Franquicias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597 Licencias informáticas e intelectuales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2,364,482.00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598 Licencias industriales, comerciales y otras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599 Otros activos intangibles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6000 INVERSION PÚBLICA</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b/>
                <w:bCs/>
                <w:color w:val="FFFFFF"/>
                <w:sz w:val="18"/>
                <w:szCs w:val="18"/>
              </w:rPr>
            </w:pPr>
            <w:r w:rsidRPr="00234FC9">
              <w:rPr>
                <w:rFonts w:ascii="Arial Narrow" w:hAnsi="Arial Narrow"/>
                <w:b/>
                <w:bCs/>
                <w:color w:val="FFFFFF"/>
                <w:sz w:val="18"/>
                <w:szCs w:val="18"/>
              </w:rPr>
              <w:t xml:space="preserve">                      230,054,579.00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6100 OBRA PÚBLICA EN BIENES DE DOMINIO PÚBLICO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226,594,579.00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611 Edificación habitacional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612 Edificación no habitacional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38,800,000.00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613 Construcción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614 División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37,394,579.00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615 Construcción de vías de comunicación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150,400,000.00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616 Otras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617 Instalaciones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619 Trabajos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237"/>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6200 OBRA PÚBLICA EN BIENES PROPIOS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3,460,000.00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621 Edificación habitacional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622 Edificación no habitacional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623 Construcción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624 División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625 Construcción de vías de comunicación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626 Otras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627 Instalaciones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3,460,000.00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629 Trabajos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6300 PROYECTOS PRODUCTIVOS Y ACCIONES DE FOMENTO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631 Estudios, formulación y evaluación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632 Ejecución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7000 INVERSIONES FINANCIERAS Y OTRAS PROVISIONES</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b/>
                <w:bCs/>
                <w:color w:val="FFFFFF"/>
                <w:sz w:val="18"/>
                <w:szCs w:val="18"/>
              </w:rPr>
            </w:pPr>
            <w:r w:rsidRPr="00234FC9">
              <w:rPr>
                <w:rFonts w:ascii="Arial Narrow" w:hAnsi="Arial Narrow"/>
                <w:b/>
                <w:bCs/>
                <w:color w:val="FFFFFF"/>
                <w:sz w:val="18"/>
                <w:szCs w:val="18"/>
              </w:rPr>
              <w:t xml:space="preserve">                      386,472,128.00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7100 INVERSIONES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711 Créditos otorgados por entidades federativas y municipios al sector social y privado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712 Créditos otorgados por las entidades federativas a municipios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7200 ACCIONES Y PARTICIPACIONES DE CAPITAL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721 Acciones y participaciones de capital en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722 Acciones y participaciones de capital en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723 Acciones y participaciones de capital en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724 Acciones y participaciones de capital en el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725 Acciones y participaciones de capital en organismos internacionales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726 Acciones y participaciones de capital en el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727 Acciones y participaciones de capital en el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728 Acciones y participaciones de capital en el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729 Acciones y participaciones de capital en el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7300 COMPRA DE TITULOS Y VALORES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731 Bonos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732 Valores representativos de deuda adquiridos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733 Valores representativos de deuda adquiridos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734 Obligaciones negociables adquiridas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735 Obligaciones negociables adquiridas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739 Otros valores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7400 CONCESION DE PRÉSTAMOS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741 Concesión de préstamos a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742 Concesión de préstamos a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743 Concesión de préstamos a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744 Concesión de préstamos a entidades federativas y municipios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745 Concesión de préstamos al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746 Concesión de préstamos al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747 Concesión de préstamos al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748 Concesión de préstamos al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749 Concesión de préstamos al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7500 INVERSIONES EN FIDEICOMISOS, MANDATOS Y OTROS ANALOGOS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751 Inversiones en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752 Inversiones en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753 Inversiones en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754 Inversiones en fideicomisos públicos no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755 Inversiones en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756 Inversiones en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757 Inversiones en fideicomisos de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758 Inversiones en fideicomisos de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759 Otras inversiones en fideicomisos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7600 OTRAS INVERSIONES FINANCIERAS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761 Depósitos a largo plazo en moneda nacional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762 Depósitos a largo plazo en moneda extranjera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7900 PROVISIONES PARA CONTINGENCIAS Y OTRAS EROGACIONES ESPECIALES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386,472,128.00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791 Contingencias por fenómenos naturales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35,000,000.00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792 Contingencias socioeconómicas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50,000,000.00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799 Otras erogaciones especiales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301,472,128.00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8000 PARTICIPACIONES Y APORTACIONES</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color w:val="FFFFFF"/>
                <w:sz w:val="18"/>
                <w:szCs w:val="18"/>
              </w:rPr>
            </w:pPr>
            <w:r w:rsidRPr="00234FC9">
              <w:rPr>
                <w:rFonts w:ascii="Arial Narrow" w:hAnsi="Arial Narrow"/>
                <w:color w:val="FFFFFF"/>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8100 PARTICIPACIONES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811 Fondo general de participaciones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812 Fondo de fomento municipal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813 Participaciones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814 Otros conceptos participables de la Federación a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815 Otros conceptos participables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816 Convenios de colaboración administrativa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8300 APORTACIONES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831 Aportaciones de la Federación a las entidades federativas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832 Aportaciones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833 Aportaciones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834 Aportaciones previstas en leyes y decretos al sistema de protección social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835 Aportaciones previstas en leyes y decretos compensatorias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8500 CONVENIOS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851 Convenios de reasignación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852 Convenios de descentralización</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853 Otros convenios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234FC9">
        <w:trPr>
          <w:trHeight w:val="312"/>
        </w:trPr>
        <w:tc>
          <w:tcPr>
            <w:tcW w:w="3859" w:type="pct"/>
            <w:tcBorders>
              <w:top w:val="nil"/>
              <w:left w:val="single" w:sz="4" w:space="0" w:color="auto"/>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rPr>
                <w:rFonts w:ascii="Arial Narrow" w:hAnsi="Arial Narrow"/>
                <w:b/>
                <w:bCs/>
                <w:color w:val="FFFFFF"/>
                <w:sz w:val="18"/>
                <w:szCs w:val="18"/>
              </w:rPr>
            </w:pPr>
            <w:r w:rsidRPr="00234FC9">
              <w:rPr>
                <w:rFonts w:ascii="Arial Narrow" w:hAnsi="Arial Narrow"/>
                <w:b/>
                <w:bCs/>
                <w:color w:val="FFFFFF"/>
                <w:sz w:val="18"/>
                <w:szCs w:val="18"/>
              </w:rPr>
              <w:t>9000 DEUDA PÚBLICA</w:t>
            </w:r>
          </w:p>
        </w:tc>
        <w:tc>
          <w:tcPr>
            <w:tcW w:w="1141" w:type="pct"/>
            <w:tcBorders>
              <w:top w:val="nil"/>
              <w:left w:val="nil"/>
              <w:bottom w:val="single" w:sz="4" w:space="0" w:color="auto"/>
              <w:right w:val="single" w:sz="4" w:space="0" w:color="auto"/>
            </w:tcBorders>
            <w:shd w:val="clear" w:color="auto" w:fill="D99594"/>
            <w:vAlign w:val="center"/>
            <w:hideMark/>
          </w:tcPr>
          <w:p w:rsidR="00CD0BF9" w:rsidRPr="00234FC9" w:rsidRDefault="00CD0BF9" w:rsidP="00CD0BF9">
            <w:pPr>
              <w:spacing w:after="0" w:line="240" w:lineRule="auto"/>
              <w:jc w:val="right"/>
              <w:rPr>
                <w:rFonts w:ascii="Arial Narrow" w:hAnsi="Arial Narrow"/>
                <w:b/>
                <w:bCs/>
                <w:color w:val="FFFFFF"/>
                <w:sz w:val="18"/>
                <w:szCs w:val="18"/>
              </w:rPr>
            </w:pPr>
            <w:r w:rsidRPr="00234FC9">
              <w:rPr>
                <w:rFonts w:ascii="Arial Narrow" w:hAnsi="Arial Narrow"/>
                <w:b/>
                <w:bCs/>
                <w:color w:val="FFFFFF"/>
                <w:sz w:val="18"/>
                <w:szCs w:val="18"/>
              </w:rPr>
              <w:t xml:space="preserve">                        96,271,013.00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9100 AMORTIZACION DE LA DEUDA PÚBLICA</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52,019,702.00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91102 Amortización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52,019,702.00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912 Amortización de la deuda interna por emisión de títulos y valores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913 Amortización de arrendamientos financieros nacionales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914 Amortización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915 Amortización de deuda externa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916 Amortización de la deuda bilateral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917 Amortización de la deuda externa por emisión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918 Amortización de arrendamientos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9200 INTERESES DE LA DEUDA PÚBLICA</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27,386,407.00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921 Intereses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27,386,407.00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922 Intereses derivados de la colocación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923 Intereses por arrendamientos financieros nacionales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924 Intereses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925 Intereses de la deuda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926 Intereses de la deuda bilateral</w:t>
            </w:r>
          </w:p>
        </w:tc>
        <w:tc>
          <w:tcPr>
            <w:tcW w:w="1141" w:type="pct"/>
            <w:tcBorders>
              <w:top w:val="nil"/>
              <w:left w:val="nil"/>
              <w:bottom w:val="single" w:sz="4" w:space="0" w:color="auto"/>
              <w:right w:val="single" w:sz="4" w:space="0" w:color="auto"/>
            </w:tcBorders>
            <w:shd w:val="clear" w:color="000000" w:fill="FFFFFF"/>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927 Intereses derivados de la colocación de títulos y valores en el exterior</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928 Intereses por arrendamientos financieros internacionales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9300 COMISIONES DE LA DEUDA PÚBLICA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931 Comisiones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932 Comisiones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9400 GASTOS DE LA DEUDA PÚBLICA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864,904.00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941 Gastos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864,904.00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942 Gastos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9500 COSTO POR COBERTURAS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951 Costos por coberturas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9600 APOYOS FINANCIEROS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961 Apoyos a intermediarios financieros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962 Apoyos a ahorradores y deudores del Sistema Financiero Nacional</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100" w:firstLine="181"/>
              <w:rPr>
                <w:rFonts w:ascii="Arial Narrow" w:hAnsi="Arial Narrow"/>
                <w:b/>
                <w:bCs/>
                <w:color w:val="000000"/>
                <w:sz w:val="18"/>
                <w:szCs w:val="18"/>
              </w:rPr>
            </w:pPr>
            <w:r w:rsidRPr="00CD0BF9">
              <w:rPr>
                <w:rFonts w:ascii="Arial Narrow" w:hAnsi="Arial Narrow"/>
                <w:b/>
                <w:bCs/>
                <w:color w:val="000000"/>
                <w:sz w:val="18"/>
                <w:szCs w:val="18"/>
              </w:rPr>
              <w:t>9900 ADEUDOS DE EJERCICIOS FISCALES ANTERIORES (ADEFAS)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b/>
                <w:bCs/>
                <w:color w:val="000000"/>
                <w:sz w:val="18"/>
                <w:szCs w:val="18"/>
              </w:rPr>
            </w:pPr>
            <w:r w:rsidRPr="00CD0BF9">
              <w:rPr>
                <w:rFonts w:ascii="Arial Narrow" w:hAnsi="Arial Narrow"/>
                <w:b/>
                <w:bCs/>
                <w:color w:val="000000"/>
                <w:sz w:val="18"/>
                <w:szCs w:val="18"/>
              </w:rPr>
              <w:t xml:space="preserve">                        16,000,000.00 </w:t>
            </w:r>
          </w:p>
        </w:tc>
      </w:tr>
      <w:tr w:rsidR="00CD0BF9" w:rsidRPr="00691C60" w:rsidTr="00CD0BF9">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ind w:firstLineChars="300" w:firstLine="540"/>
              <w:rPr>
                <w:rFonts w:ascii="Arial Narrow" w:hAnsi="Arial Narrow"/>
                <w:color w:val="000000"/>
                <w:sz w:val="18"/>
                <w:szCs w:val="18"/>
              </w:rPr>
            </w:pPr>
            <w:r w:rsidRPr="00CD0BF9">
              <w:rPr>
                <w:rFonts w:ascii="Arial Narrow" w:hAnsi="Arial Narrow"/>
                <w:color w:val="000000"/>
                <w:sz w:val="18"/>
                <w:szCs w:val="18"/>
              </w:rPr>
              <w:t>991 ADEFAS</w:t>
            </w:r>
          </w:p>
        </w:tc>
        <w:tc>
          <w:tcPr>
            <w:tcW w:w="1141" w:type="pct"/>
            <w:tcBorders>
              <w:top w:val="nil"/>
              <w:left w:val="nil"/>
              <w:bottom w:val="single" w:sz="4" w:space="0" w:color="auto"/>
              <w:right w:val="single" w:sz="4" w:space="0" w:color="auto"/>
            </w:tcBorders>
            <w:shd w:val="clear" w:color="auto" w:fill="auto"/>
            <w:vAlign w:val="center"/>
            <w:hideMark/>
          </w:tcPr>
          <w:p w:rsidR="00CD0BF9" w:rsidRPr="00CD0BF9" w:rsidRDefault="00CD0BF9" w:rsidP="00CD0BF9">
            <w:pPr>
              <w:spacing w:after="0" w:line="240" w:lineRule="auto"/>
              <w:jc w:val="right"/>
              <w:rPr>
                <w:rFonts w:ascii="Arial Narrow" w:hAnsi="Arial Narrow"/>
                <w:color w:val="000000"/>
                <w:sz w:val="18"/>
                <w:szCs w:val="18"/>
              </w:rPr>
            </w:pPr>
            <w:r w:rsidRPr="00CD0BF9">
              <w:rPr>
                <w:rFonts w:ascii="Arial Narrow" w:hAnsi="Arial Narrow"/>
                <w:color w:val="000000"/>
                <w:sz w:val="18"/>
                <w:szCs w:val="18"/>
              </w:rPr>
              <w:t xml:space="preserve">                        16,000,000.00 </w:t>
            </w:r>
          </w:p>
        </w:tc>
      </w:tr>
      <w:tr w:rsidR="00CD0BF9" w:rsidRPr="00691C60" w:rsidTr="00234FC9">
        <w:trPr>
          <w:trHeight w:val="324"/>
        </w:trPr>
        <w:tc>
          <w:tcPr>
            <w:tcW w:w="3859" w:type="pct"/>
            <w:tcBorders>
              <w:top w:val="single" w:sz="8" w:space="0" w:color="auto"/>
              <w:left w:val="single" w:sz="4" w:space="0" w:color="auto"/>
              <w:bottom w:val="single" w:sz="8" w:space="0" w:color="auto"/>
              <w:right w:val="single" w:sz="4" w:space="0" w:color="auto"/>
            </w:tcBorders>
            <w:shd w:val="clear" w:color="auto" w:fill="C0504D"/>
            <w:noWrap/>
            <w:vAlign w:val="center"/>
            <w:hideMark/>
          </w:tcPr>
          <w:p w:rsidR="00CD0BF9" w:rsidRPr="00234FC9" w:rsidRDefault="00CD0BF9" w:rsidP="001F382A">
            <w:pPr>
              <w:spacing w:after="0" w:line="240" w:lineRule="auto"/>
              <w:jc w:val="center"/>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TOTAL</w:t>
            </w:r>
          </w:p>
        </w:tc>
        <w:tc>
          <w:tcPr>
            <w:tcW w:w="1141" w:type="pct"/>
            <w:tcBorders>
              <w:top w:val="single" w:sz="8" w:space="0" w:color="auto"/>
              <w:left w:val="nil"/>
              <w:bottom w:val="single" w:sz="8" w:space="0" w:color="auto"/>
              <w:right w:val="single" w:sz="4" w:space="0" w:color="auto"/>
            </w:tcBorders>
            <w:shd w:val="clear" w:color="auto" w:fill="C0504D"/>
            <w:noWrap/>
            <w:vAlign w:val="center"/>
            <w:hideMark/>
          </w:tcPr>
          <w:p w:rsidR="00CD0BF9" w:rsidRPr="00234FC9" w:rsidRDefault="00CD0BF9" w:rsidP="00691C60">
            <w:pPr>
              <w:spacing w:after="0" w:line="240" w:lineRule="auto"/>
              <w:jc w:val="right"/>
              <w:rPr>
                <w:rFonts w:ascii="Arial" w:eastAsia="Times New Roman" w:hAnsi="Arial" w:cs="Arial"/>
                <w:b/>
                <w:bCs/>
                <w:color w:val="FFFFFF"/>
                <w:sz w:val="20"/>
                <w:szCs w:val="20"/>
                <w:lang w:eastAsia="es-MX"/>
              </w:rPr>
            </w:pPr>
            <w:r w:rsidRPr="00234FC9">
              <w:rPr>
                <w:rFonts w:ascii="Arial" w:eastAsia="Times New Roman" w:hAnsi="Arial" w:cs="Arial"/>
                <w:b/>
                <w:bCs/>
                <w:color w:val="FFFFFF"/>
                <w:sz w:val="20"/>
                <w:szCs w:val="20"/>
                <w:lang w:eastAsia="es-MX"/>
              </w:rPr>
              <w:t>5,048,132,400.00</w:t>
            </w:r>
          </w:p>
        </w:tc>
      </w:tr>
    </w:tbl>
    <w:p w:rsidR="00F93F5E" w:rsidRDefault="00F93F5E" w:rsidP="00FB06EB">
      <w:pPr>
        <w:pStyle w:val="Default"/>
        <w:tabs>
          <w:tab w:val="left" w:pos="284"/>
        </w:tabs>
        <w:spacing w:line="276" w:lineRule="auto"/>
        <w:jc w:val="both"/>
        <w:rPr>
          <w:b/>
          <w:bCs/>
          <w:i/>
          <w:sz w:val="16"/>
          <w:szCs w:val="16"/>
        </w:rPr>
      </w:pPr>
    </w:p>
    <w:p w:rsidR="00FB06EB" w:rsidRPr="00011B7B" w:rsidRDefault="00FB06EB" w:rsidP="00FB06EB">
      <w:pPr>
        <w:pStyle w:val="Default"/>
        <w:tabs>
          <w:tab w:val="left" w:pos="284"/>
        </w:tabs>
        <w:spacing w:line="276" w:lineRule="auto"/>
        <w:jc w:val="both"/>
        <w:rPr>
          <w:b/>
          <w:bCs/>
          <w:i/>
          <w:sz w:val="16"/>
          <w:szCs w:val="16"/>
        </w:rPr>
      </w:pPr>
      <w:r w:rsidRPr="00691C60">
        <w:rPr>
          <w:b/>
          <w:bCs/>
          <w:i/>
          <w:sz w:val="16"/>
          <w:szCs w:val="16"/>
        </w:rPr>
        <w:t xml:space="preserve">Fuente: </w:t>
      </w:r>
      <w:r w:rsidR="00C87071" w:rsidRPr="00691C60">
        <w:rPr>
          <w:b/>
          <w:bCs/>
          <w:i/>
          <w:sz w:val="16"/>
          <w:szCs w:val="16"/>
        </w:rPr>
        <w:t>Tesorería Municipal</w:t>
      </w:r>
      <w:r w:rsidRPr="00691C60">
        <w:rPr>
          <w:b/>
          <w:bCs/>
          <w:i/>
          <w:sz w:val="16"/>
          <w:szCs w:val="16"/>
        </w:rPr>
        <w:t xml:space="preserve"> con base en el Clasificador por Objeto del Gasto</w:t>
      </w:r>
      <w:r w:rsidR="00E849E9" w:rsidRPr="00691C60">
        <w:rPr>
          <w:b/>
          <w:bCs/>
          <w:i/>
          <w:sz w:val="16"/>
          <w:szCs w:val="16"/>
        </w:rPr>
        <w:t>,</w:t>
      </w:r>
      <w:r w:rsidRPr="00691C60">
        <w:rPr>
          <w:b/>
          <w:bCs/>
          <w:i/>
          <w:sz w:val="16"/>
          <w:szCs w:val="16"/>
        </w:rPr>
        <w:t xml:space="preserve"> publicado en el </w:t>
      </w:r>
      <w:r w:rsidR="003020F2" w:rsidRPr="00691C60">
        <w:rPr>
          <w:b/>
          <w:bCs/>
          <w:i/>
          <w:sz w:val="16"/>
          <w:szCs w:val="16"/>
        </w:rPr>
        <w:t>DOF</w:t>
      </w:r>
      <w:r w:rsidRPr="00691C60">
        <w:rPr>
          <w:b/>
          <w:bCs/>
          <w:i/>
          <w:sz w:val="16"/>
          <w:szCs w:val="16"/>
        </w:rPr>
        <w:t xml:space="preserve"> el 09 de diciembre de 2009, </w:t>
      </w:r>
      <w:r w:rsidR="003020F2" w:rsidRPr="00691C60">
        <w:rPr>
          <w:b/>
          <w:bCs/>
          <w:i/>
          <w:sz w:val="16"/>
          <w:szCs w:val="16"/>
        </w:rPr>
        <w:t>ú</w:t>
      </w:r>
      <w:r w:rsidRPr="00691C60">
        <w:rPr>
          <w:b/>
          <w:bCs/>
          <w:i/>
          <w:sz w:val="16"/>
          <w:szCs w:val="16"/>
        </w:rPr>
        <w:t xml:space="preserve">ltima reforma publicada </w:t>
      </w:r>
      <w:r w:rsidR="003020F2" w:rsidRPr="00691C60">
        <w:rPr>
          <w:b/>
          <w:bCs/>
          <w:i/>
          <w:sz w:val="16"/>
          <w:szCs w:val="16"/>
        </w:rPr>
        <w:t xml:space="preserve">en el </w:t>
      </w:r>
      <w:r w:rsidRPr="00691C60">
        <w:rPr>
          <w:b/>
          <w:bCs/>
          <w:i/>
          <w:sz w:val="16"/>
          <w:szCs w:val="16"/>
        </w:rPr>
        <w:t>DOF</w:t>
      </w:r>
      <w:r w:rsidR="003020F2" w:rsidRPr="00691C60">
        <w:rPr>
          <w:b/>
          <w:bCs/>
          <w:i/>
          <w:sz w:val="16"/>
          <w:szCs w:val="16"/>
        </w:rPr>
        <w:t>el</w:t>
      </w:r>
      <w:r w:rsidRPr="00691C60">
        <w:rPr>
          <w:b/>
          <w:bCs/>
          <w:i/>
          <w:sz w:val="16"/>
          <w:szCs w:val="16"/>
        </w:rPr>
        <w:t>22</w:t>
      </w:r>
      <w:r w:rsidR="003020F2" w:rsidRPr="00691C60">
        <w:rPr>
          <w:b/>
          <w:bCs/>
          <w:i/>
          <w:sz w:val="16"/>
          <w:szCs w:val="16"/>
        </w:rPr>
        <w:t xml:space="preserve"> de diciembre de </w:t>
      </w:r>
      <w:r w:rsidRPr="00691C60">
        <w:rPr>
          <w:b/>
          <w:bCs/>
          <w:i/>
          <w:sz w:val="16"/>
          <w:szCs w:val="16"/>
        </w:rPr>
        <w:t>2014, y en los Criterios 28</w:t>
      </w:r>
      <w:r w:rsidR="00AD51B2" w:rsidRPr="00691C60">
        <w:rPr>
          <w:b/>
          <w:bCs/>
          <w:i/>
          <w:sz w:val="16"/>
          <w:szCs w:val="16"/>
        </w:rPr>
        <w:t>, 58</w:t>
      </w:r>
      <w:r w:rsidR="00631707" w:rsidRPr="00691C60">
        <w:rPr>
          <w:b/>
          <w:bCs/>
          <w:i/>
          <w:sz w:val="16"/>
          <w:szCs w:val="16"/>
        </w:rPr>
        <w:t>,</w:t>
      </w:r>
      <w:r w:rsidRPr="00691C60">
        <w:rPr>
          <w:b/>
          <w:bCs/>
          <w:i/>
          <w:sz w:val="16"/>
          <w:szCs w:val="16"/>
        </w:rPr>
        <w:t xml:space="preserve"> 60</w:t>
      </w:r>
      <w:r w:rsidR="00631707" w:rsidRPr="00691C60">
        <w:rPr>
          <w:b/>
          <w:bCs/>
          <w:i/>
          <w:sz w:val="16"/>
          <w:szCs w:val="16"/>
        </w:rPr>
        <w:t xml:space="preserve"> y 65</w:t>
      </w:r>
      <w:r w:rsidRPr="00691C60">
        <w:rPr>
          <w:b/>
          <w:bCs/>
          <w:i/>
          <w:sz w:val="16"/>
          <w:szCs w:val="16"/>
        </w:rPr>
        <w:t xml:space="preserve"> del </w:t>
      </w:r>
      <w:r w:rsidR="00CE439E">
        <w:rPr>
          <w:b/>
          <w:bCs/>
          <w:i/>
          <w:sz w:val="16"/>
          <w:szCs w:val="16"/>
        </w:rPr>
        <w:t>Índice</w:t>
      </w:r>
      <w:r w:rsidRPr="00691C60">
        <w:rPr>
          <w:b/>
          <w:bCs/>
          <w:i/>
          <w:sz w:val="16"/>
          <w:szCs w:val="16"/>
        </w:rPr>
        <w:t xml:space="preserve"> de Información Presupuestal Municipal (IIPM) 2017</w:t>
      </w:r>
      <w:r w:rsidR="003020F2" w:rsidRPr="00691C60">
        <w:rPr>
          <w:b/>
          <w:bCs/>
          <w:i/>
          <w:sz w:val="16"/>
          <w:szCs w:val="16"/>
        </w:rPr>
        <w:t>.</w:t>
      </w:r>
    </w:p>
    <w:p w:rsidR="00484440" w:rsidRPr="00011B7B" w:rsidRDefault="00484440" w:rsidP="0049707D">
      <w:pPr>
        <w:spacing w:after="0" w:line="240" w:lineRule="auto"/>
        <w:rPr>
          <w:rFonts w:ascii="Arial" w:eastAsia="Times New Roman" w:hAnsi="Arial" w:cs="Arial"/>
          <w:b/>
          <w:bCs/>
          <w:color w:val="000000"/>
          <w:szCs w:val="24"/>
          <w:lang w:eastAsia="es-MX"/>
        </w:rPr>
      </w:pPr>
    </w:p>
    <w:p w:rsidR="005816B4" w:rsidRDefault="005816B4" w:rsidP="0011521D">
      <w:pPr>
        <w:spacing w:after="0" w:line="240" w:lineRule="auto"/>
        <w:rPr>
          <w:rFonts w:ascii="Arial" w:eastAsia="Times New Roman" w:hAnsi="Arial" w:cs="Arial"/>
          <w:b/>
          <w:bCs/>
          <w:color w:val="000000"/>
          <w:szCs w:val="24"/>
          <w:highlight w:val="green"/>
          <w:lang w:eastAsia="es-MX"/>
        </w:rPr>
      </w:pPr>
    </w:p>
    <w:p w:rsidR="0022215D" w:rsidRPr="00691C60" w:rsidRDefault="0022215D" w:rsidP="0011521D">
      <w:pPr>
        <w:spacing w:after="0" w:line="240" w:lineRule="auto"/>
        <w:rPr>
          <w:rFonts w:ascii="Arial" w:eastAsia="Times New Roman" w:hAnsi="Arial" w:cs="Arial"/>
          <w:b/>
          <w:bCs/>
          <w:color w:val="000000"/>
          <w:szCs w:val="24"/>
          <w:lang w:eastAsia="es-MX"/>
        </w:rPr>
      </w:pPr>
      <w:r w:rsidRPr="00691C60">
        <w:rPr>
          <w:rFonts w:ascii="Arial" w:eastAsia="Times New Roman" w:hAnsi="Arial" w:cs="Arial"/>
          <w:b/>
          <w:bCs/>
          <w:color w:val="000000"/>
          <w:szCs w:val="24"/>
          <w:lang w:eastAsia="es-MX"/>
        </w:rPr>
        <w:t xml:space="preserve">Cuadro </w:t>
      </w:r>
      <w:r w:rsidR="003473C2" w:rsidRPr="00691C60">
        <w:rPr>
          <w:rFonts w:ascii="Arial" w:eastAsia="Times New Roman" w:hAnsi="Arial" w:cs="Arial"/>
          <w:b/>
          <w:bCs/>
          <w:color w:val="000000"/>
          <w:szCs w:val="24"/>
          <w:lang w:eastAsia="es-MX"/>
        </w:rPr>
        <w:t>6</w:t>
      </w:r>
      <w:r w:rsidRPr="00691C60">
        <w:rPr>
          <w:rFonts w:ascii="Arial" w:eastAsia="Times New Roman" w:hAnsi="Arial" w:cs="Arial"/>
          <w:b/>
          <w:bCs/>
          <w:color w:val="000000"/>
          <w:szCs w:val="24"/>
          <w:lang w:eastAsia="es-MX"/>
        </w:rPr>
        <w:t>.  Clasificación por Objeto del Gasto</w:t>
      </w:r>
      <w:r w:rsidR="003473C2" w:rsidRPr="00691C60">
        <w:rPr>
          <w:rFonts w:ascii="Arial" w:eastAsia="Times New Roman" w:hAnsi="Arial" w:cs="Arial"/>
          <w:b/>
          <w:bCs/>
          <w:color w:val="000000"/>
          <w:szCs w:val="24"/>
          <w:lang w:eastAsia="es-MX"/>
        </w:rPr>
        <w:t xml:space="preserve"> a nivel </w:t>
      </w:r>
      <w:r w:rsidR="00595B28" w:rsidRPr="00691C60">
        <w:rPr>
          <w:rFonts w:ascii="Arial" w:eastAsia="Times New Roman" w:hAnsi="Arial" w:cs="Arial"/>
          <w:b/>
          <w:bCs/>
          <w:color w:val="000000"/>
          <w:szCs w:val="24"/>
          <w:lang w:eastAsia="es-MX"/>
        </w:rPr>
        <w:t>C</w:t>
      </w:r>
      <w:r w:rsidR="003473C2" w:rsidRPr="00691C60">
        <w:rPr>
          <w:rFonts w:ascii="Arial" w:eastAsia="Times New Roman" w:hAnsi="Arial" w:cs="Arial"/>
          <w:b/>
          <w:bCs/>
          <w:color w:val="000000"/>
          <w:szCs w:val="24"/>
          <w:lang w:eastAsia="es-MX"/>
        </w:rPr>
        <w:t xml:space="preserve">apítulo y por </w:t>
      </w:r>
      <w:r w:rsidR="003020F2" w:rsidRPr="00691C60">
        <w:rPr>
          <w:rFonts w:ascii="Arial" w:eastAsia="Times New Roman" w:hAnsi="Arial" w:cs="Arial"/>
          <w:b/>
          <w:bCs/>
          <w:color w:val="000000"/>
          <w:szCs w:val="24"/>
          <w:lang w:eastAsia="es-MX"/>
        </w:rPr>
        <w:t>Unidad E</w:t>
      </w:r>
      <w:r w:rsidR="003473C2" w:rsidRPr="00691C60">
        <w:rPr>
          <w:rFonts w:ascii="Arial" w:eastAsia="Times New Roman" w:hAnsi="Arial" w:cs="Arial"/>
          <w:b/>
          <w:bCs/>
          <w:color w:val="000000"/>
          <w:szCs w:val="24"/>
          <w:lang w:eastAsia="es-MX"/>
        </w:rPr>
        <w:t>jecutora</w:t>
      </w:r>
    </w:p>
    <w:p w:rsidR="0010749C" w:rsidRPr="008B5D7B" w:rsidRDefault="0010749C" w:rsidP="0011521D">
      <w:pPr>
        <w:spacing w:after="0" w:line="240" w:lineRule="auto"/>
        <w:rPr>
          <w:rFonts w:ascii="Arial" w:eastAsia="Times New Roman" w:hAnsi="Arial" w:cs="Arial"/>
          <w:b/>
          <w:bCs/>
          <w:color w:val="000000"/>
          <w:szCs w:val="24"/>
          <w:highlight w:val="green"/>
          <w:lang w:eastAsia="es-MX"/>
        </w:rPr>
      </w:pPr>
    </w:p>
    <w:tbl>
      <w:tblPr>
        <w:tblW w:w="5466" w:type="pct"/>
        <w:jc w:val="center"/>
        <w:tblLayout w:type="fixed"/>
        <w:tblCellMar>
          <w:left w:w="70" w:type="dxa"/>
          <w:right w:w="70" w:type="dxa"/>
        </w:tblCellMar>
        <w:tblLook w:val="04A0" w:firstRow="1" w:lastRow="0" w:firstColumn="1" w:lastColumn="0" w:noHBand="0" w:noVBand="1"/>
      </w:tblPr>
      <w:tblGrid>
        <w:gridCol w:w="1134"/>
        <w:gridCol w:w="1277"/>
        <w:gridCol w:w="1135"/>
        <w:gridCol w:w="1277"/>
        <w:gridCol w:w="1275"/>
        <w:gridCol w:w="1135"/>
        <w:gridCol w:w="1132"/>
        <w:gridCol w:w="1135"/>
        <w:gridCol w:w="992"/>
        <w:gridCol w:w="1181"/>
      </w:tblGrid>
      <w:tr w:rsidR="00263FFD" w:rsidRPr="00691C60" w:rsidTr="00234FC9">
        <w:trPr>
          <w:trHeight w:val="588"/>
          <w:tblHeader/>
          <w:jc w:val="center"/>
        </w:trPr>
        <w:tc>
          <w:tcPr>
            <w:tcW w:w="486" w:type="pct"/>
            <w:vMerge w:val="restart"/>
            <w:tcBorders>
              <w:top w:val="single" w:sz="8" w:space="0" w:color="auto"/>
              <w:left w:val="single" w:sz="8" w:space="0" w:color="auto"/>
              <w:bottom w:val="single" w:sz="8" w:space="0" w:color="000000"/>
              <w:right w:val="single" w:sz="8" w:space="0" w:color="auto"/>
            </w:tcBorders>
            <w:shd w:val="clear" w:color="auto" w:fill="C0504D"/>
            <w:noWrap/>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Dependencia</w:t>
            </w:r>
          </w:p>
        </w:tc>
        <w:tc>
          <w:tcPr>
            <w:tcW w:w="547" w:type="pct"/>
            <w:tcBorders>
              <w:top w:val="single" w:sz="8" w:space="0" w:color="auto"/>
              <w:left w:val="nil"/>
              <w:bottom w:val="single" w:sz="8" w:space="0" w:color="auto"/>
              <w:right w:val="single" w:sz="8" w:space="0" w:color="auto"/>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Servicios Personales</w:t>
            </w:r>
          </w:p>
        </w:tc>
        <w:tc>
          <w:tcPr>
            <w:tcW w:w="486" w:type="pct"/>
            <w:tcBorders>
              <w:top w:val="single" w:sz="8" w:space="0" w:color="auto"/>
              <w:left w:val="nil"/>
              <w:bottom w:val="single" w:sz="8" w:space="0" w:color="auto"/>
              <w:right w:val="single" w:sz="8" w:space="0" w:color="auto"/>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Materiales y Suministros</w:t>
            </w:r>
          </w:p>
        </w:tc>
        <w:tc>
          <w:tcPr>
            <w:tcW w:w="547" w:type="pct"/>
            <w:tcBorders>
              <w:top w:val="single" w:sz="8" w:space="0" w:color="auto"/>
              <w:left w:val="nil"/>
              <w:bottom w:val="single" w:sz="8" w:space="0" w:color="auto"/>
              <w:right w:val="single" w:sz="8" w:space="0" w:color="auto"/>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Servicios Generales</w:t>
            </w:r>
          </w:p>
        </w:tc>
        <w:tc>
          <w:tcPr>
            <w:tcW w:w="546" w:type="pct"/>
            <w:tcBorders>
              <w:top w:val="single" w:sz="8" w:space="0" w:color="auto"/>
              <w:left w:val="nil"/>
              <w:bottom w:val="single" w:sz="8" w:space="0" w:color="auto"/>
              <w:right w:val="single" w:sz="8" w:space="0" w:color="auto"/>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Transferencias, Asignaciones Subsidios y Otras Ayudas</w:t>
            </w:r>
          </w:p>
        </w:tc>
        <w:tc>
          <w:tcPr>
            <w:tcW w:w="486" w:type="pct"/>
            <w:tcBorders>
              <w:top w:val="single" w:sz="8" w:space="0" w:color="auto"/>
              <w:left w:val="nil"/>
              <w:bottom w:val="single" w:sz="8" w:space="0" w:color="auto"/>
              <w:right w:val="single" w:sz="8" w:space="0" w:color="auto"/>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Bienes muebles, inmuebles e intangibles</w:t>
            </w:r>
          </w:p>
        </w:tc>
        <w:tc>
          <w:tcPr>
            <w:tcW w:w="485" w:type="pct"/>
            <w:tcBorders>
              <w:top w:val="single" w:sz="8" w:space="0" w:color="auto"/>
              <w:left w:val="nil"/>
              <w:bottom w:val="single" w:sz="8" w:space="0" w:color="auto"/>
              <w:right w:val="single" w:sz="8" w:space="0" w:color="auto"/>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Inversión Pública</w:t>
            </w:r>
          </w:p>
        </w:tc>
        <w:tc>
          <w:tcPr>
            <w:tcW w:w="486" w:type="pct"/>
            <w:tcBorders>
              <w:top w:val="single" w:sz="8" w:space="0" w:color="auto"/>
              <w:left w:val="nil"/>
              <w:bottom w:val="single" w:sz="8" w:space="0" w:color="auto"/>
              <w:right w:val="single" w:sz="8" w:space="0" w:color="auto"/>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Inversiones financieras y otras provisiones</w:t>
            </w:r>
          </w:p>
        </w:tc>
        <w:tc>
          <w:tcPr>
            <w:tcW w:w="425" w:type="pct"/>
            <w:tcBorders>
              <w:top w:val="single" w:sz="8" w:space="0" w:color="auto"/>
              <w:left w:val="nil"/>
              <w:bottom w:val="single" w:sz="8" w:space="0" w:color="auto"/>
              <w:right w:val="nil"/>
            </w:tcBorders>
            <w:shd w:val="clear" w:color="auto" w:fill="C0504D"/>
            <w:vAlign w:val="center"/>
            <w:hideMark/>
          </w:tcPr>
          <w:p w:rsidR="003B4BEA" w:rsidRPr="002149CB" w:rsidRDefault="003B4BEA"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Deuda Pública</w:t>
            </w:r>
          </w:p>
        </w:tc>
        <w:tc>
          <w:tcPr>
            <w:tcW w:w="506" w:type="pct"/>
            <w:vMerge w:val="restart"/>
            <w:tcBorders>
              <w:top w:val="single" w:sz="8" w:space="0" w:color="auto"/>
              <w:left w:val="single" w:sz="8" w:space="0" w:color="auto"/>
              <w:bottom w:val="single" w:sz="8" w:space="0" w:color="000000"/>
              <w:right w:val="single" w:sz="8" w:space="0" w:color="auto"/>
            </w:tcBorders>
            <w:shd w:val="clear" w:color="auto" w:fill="C0504D"/>
            <w:noWrap/>
            <w:vAlign w:val="center"/>
            <w:hideMark/>
          </w:tcPr>
          <w:p w:rsidR="003B4BEA" w:rsidRPr="002149CB" w:rsidRDefault="003020F2" w:rsidP="003B4BEA">
            <w:pPr>
              <w:spacing w:after="0" w:line="240" w:lineRule="auto"/>
              <w:jc w:val="center"/>
              <w:rPr>
                <w:rFonts w:ascii="Arial" w:eastAsia="Times New Roman" w:hAnsi="Arial" w:cs="Arial"/>
                <w:b/>
                <w:bCs/>
                <w:color w:val="FFFFFF"/>
                <w:sz w:val="14"/>
                <w:szCs w:val="14"/>
                <w:lang w:eastAsia="es-MX"/>
              </w:rPr>
            </w:pPr>
            <w:r w:rsidRPr="002149CB">
              <w:rPr>
                <w:rFonts w:ascii="Arial" w:eastAsia="Times New Roman" w:hAnsi="Arial" w:cs="Arial"/>
                <w:b/>
                <w:bCs/>
                <w:color w:val="FFFFFF"/>
                <w:sz w:val="14"/>
                <w:szCs w:val="14"/>
                <w:lang w:eastAsia="es-MX"/>
              </w:rPr>
              <w:t>Presupuesto Aprobado</w:t>
            </w:r>
          </w:p>
        </w:tc>
      </w:tr>
      <w:tr w:rsidR="00263FFD" w:rsidRPr="00691C60" w:rsidTr="00234FC9">
        <w:trPr>
          <w:trHeight w:val="309"/>
          <w:tblHeader/>
          <w:jc w:val="center"/>
        </w:trPr>
        <w:tc>
          <w:tcPr>
            <w:tcW w:w="486" w:type="pct"/>
            <w:vMerge/>
            <w:tcBorders>
              <w:top w:val="single" w:sz="8" w:space="0" w:color="auto"/>
              <w:left w:val="single" w:sz="8" w:space="0" w:color="auto"/>
              <w:bottom w:val="single" w:sz="8" w:space="0" w:color="000000"/>
              <w:right w:val="single" w:sz="8" w:space="0" w:color="auto"/>
            </w:tcBorders>
            <w:vAlign w:val="center"/>
            <w:hideMark/>
          </w:tcPr>
          <w:p w:rsidR="003B4BEA" w:rsidRPr="00691C60" w:rsidRDefault="003B4BEA" w:rsidP="003B4BEA">
            <w:pPr>
              <w:spacing w:after="0" w:line="240" w:lineRule="auto"/>
              <w:rPr>
                <w:rFonts w:ascii="Arial" w:eastAsia="Times New Roman" w:hAnsi="Arial" w:cs="Arial"/>
                <w:b/>
                <w:bCs/>
                <w:color w:val="FFFFFF"/>
                <w:sz w:val="18"/>
                <w:szCs w:val="18"/>
                <w:lang w:eastAsia="es-MX"/>
              </w:rPr>
            </w:pPr>
          </w:p>
        </w:tc>
        <w:tc>
          <w:tcPr>
            <w:tcW w:w="547"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1000</w:t>
            </w:r>
          </w:p>
        </w:tc>
        <w:tc>
          <w:tcPr>
            <w:tcW w:w="486"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2000</w:t>
            </w:r>
          </w:p>
        </w:tc>
        <w:tc>
          <w:tcPr>
            <w:tcW w:w="547"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3000</w:t>
            </w:r>
          </w:p>
        </w:tc>
        <w:tc>
          <w:tcPr>
            <w:tcW w:w="546"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4000</w:t>
            </w:r>
          </w:p>
        </w:tc>
        <w:tc>
          <w:tcPr>
            <w:tcW w:w="486"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5000</w:t>
            </w:r>
          </w:p>
        </w:tc>
        <w:tc>
          <w:tcPr>
            <w:tcW w:w="485"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6000</w:t>
            </w:r>
          </w:p>
        </w:tc>
        <w:tc>
          <w:tcPr>
            <w:tcW w:w="486"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7000</w:t>
            </w:r>
          </w:p>
        </w:tc>
        <w:tc>
          <w:tcPr>
            <w:tcW w:w="425" w:type="pct"/>
            <w:tcBorders>
              <w:top w:val="nil"/>
              <w:left w:val="nil"/>
              <w:bottom w:val="single" w:sz="8" w:space="0" w:color="auto"/>
              <w:right w:val="single" w:sz="8" w:space="0" w:color="auto"/>
            </w:tcBorders>
            <w:shd w:val="clear" w:color="auto" w:fill="C0504D"/>
            <w:noWrap/>
            <w:vAlign w:val="center"/>
            <w:hideMark/>
          </w:tcPr>
          <w:p w:rsidR="003B4BEA" w:rsidRPr="00691C60" w:rsidRDefault="003B4BEA" w:rsidP="003B4BEA">
            <w:pPr>
              <w:spacing w:after="0" w:line="240" w:lineRule="auto"/>
              <w:jc w:val="center"/>
              <w:rPr>
                <w:rFonts w:ascii="Arial" w:eastAsia="Times New Roman" w:hAnsi="Arial" w:cs="Arial"/>
                <w:b/>
                <w:bCs/>
                <w:color w:val="FFFFFF"/>
                <w:sz w:val="18"/>
                <w:szCs w:val="18"/>
                <w:lang w:eastAsia="es-MX"/>
              </w:rPr>
            </w:pPr>
            <w:r w:rsidRPr="00691C60">
              <w:rPr>
                <w:rFonts w:ascii="Arial" w:eastAsia="Times New Roman" w:hAnsi="Arial" w:cs="Arial"/>
                <w:b/>
                <w:bCs/>
                <w:color w:val="FFFFFF"/>
                <w:sz w:val="18"/>
                <w:szCs w:val="18"/>
                <w:lang w:eastAsia="es-MX"/>
              </w:rPr>
              <w:t>9000</w:t>
            </w:r>
          </w:p>
        </w:tc>
        <w:tc>
          <w:tcPr>
            <w:tcW w:w="506" w:type="pct"/>
            <w:vMerge/>
            <w:tcBorders>
              <w:top w:val="single" w:sz="8" w:space="0" w:color="auto"/>
              <w:left w:val="single" w:sz="8" w:space="0" w:color="auto"/>
              <w:bottom w:val="single" w:sz="8" w:space="0" w:color="000000"/>
              <w:right w:val="single" w:sz="8" w:space="0" w:color="auto"/>
            </w:tcBorders>
            <w:shd w:val="clear" w:color="auto" w:fill="C0504D"/>
            <w:vAlign w:val="center"/>
            <w:hideMark/>
          </w:tcPr>
          <w:p w:rsidR="003B4BEA" w:rsidRPr="00691C60" w:rsidRDefault="003B4BEA" w:rsidP="003B4BEA">
            <w:pPr>
              <w:spacing w:after="0" w:line="240" w:lineRule="auto"/>
              <w:rPr>
                <w:rFonts w:ascii="Arial" w:eastAsia="Times New Roman" w:hAnsi="Arial" w:cs="Arial"/>
                <w:b/>
                <w:bCs/>
                <w:color w:val="FFFFFF"/>
                <w:sz w:val="18"/>
                <w:szCs w:val="18"/>
                <w:lang w:eastAsia="es-MX"/>
              </w:rPr>
            </w:pP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201 Coordinación de Regidores </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69,668,349.00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530,100.00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3,997,286.00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762,000.00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74,957,735.00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202 Presidencia Municipal </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35,979,794.00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2,028,734.00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9,181,398.00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47,189,926.00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203 Sindicatura Municipal</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38,227,770.00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1,492,066.00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8,343,280.00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39,066.00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48,102,182.00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204 Secretaria del Ayuntamiento</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44,896,866.00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41,500.00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8,779,932.00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140,000.00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53,858,298.00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205 Tesorería Municipal</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117,996,843.00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10,410,354.00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158,032,135.00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233,799,990.00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107,665.00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386,472,128.00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96,271,013.00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1,003,090,128.00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206 Contraloría Municipal</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37,317,383.00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348,572.00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9,459,864.00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185,774.00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47,311,593.00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207 Secretaría de Gobernación</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109,385,952.00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8,705,529.00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22,619,966.00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34,186,278.00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4,852,578.00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179,750,303.00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208 Secretaría de Desarrollo Social </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46,496,741.00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2,201,392.00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14,529,212.00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173,721,288.00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236,948,633.00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209 Secretaría de Infraestructura y Servicios Públicos</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170,138,557.00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31,656,884.00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497,175,934.00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4,901,720.00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207,700,000.00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911,573,095.00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 xml:space="preserve">210 Secretaría de Desarrollo Urbano y Sustentabilidad </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87,773,472.00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6,875,870.00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24,008,939.00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1,686,180.00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2,592,632.00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122,937,093.00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211 Secretaria de Desarrollo Económico</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22,682,276.00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155,700.00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15,204,285.00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38,042,261.00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212 Secretaría de Administración</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374,315,075.00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146,836,486.00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211,734,161.00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33,814,218.00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766,699,940.00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213 Secretaría de Seguridad Pública y Tránsito Municipal</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530,960,430.00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47,019,001.00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116,106,810.00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5,912,142.00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50,141,534.00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750,139,917.00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214 Coordinación General de Transparencia</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6,201,457.00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21,200.00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1,506,071.00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7,728,728.00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216 Sistema Municipal DIF</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129,932,392.00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129,932,392.00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217 Organismo Operador del Servicio de Limpia</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368,791,454.00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368,791,454.00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218 Instituto Municipal de Arte y Cultura de Puebla</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37,511,303.00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37,511,303.00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219 Instituto Municipal de Planeación</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24,739,834.00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24,739,834.00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220 Instituto Municipal del Deporte</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24,794,653.00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24,794,653.00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221 Instituto Municipal de la Juventud</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9,555,400.00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9,555,400.00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222 Industrial de Abastos Puebla</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9,000,000.00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9,000,000.00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223 Secretaría de Turismo</w:t>
            </w:r>
          </w:p>
        </w:tc>
        <w:tc>
          <w:tcPr>
            <w:tcW w:w="547" w:type="pct"/>
            <w:tcBorders>
              <w:top w:val="nil"/>
              <w:left w:val="nil"/>
              <w:bottom w:val="single" w:sz="4" w:space="0" w:color="auto"/>
              <w:right w:val="single" w:sz="4" w:space="0" w:color="auto"/>
            </w:tcBorders>
            <w:shd w:val="clear" w:color="auto" w:fill="auto"/>
            <w:noWrap/>
            <w:vAlign w:val="center"/>
            <w:hideMark/>
          </w:tcPr>
          <w:p w:rsidR="0036767B" w:rsidRPr="0036767B" w:rsidRDefault="0036767B" w:rsidP="0036767B">
            <w:pPr>
              <w:spacing w:after="0" w:line="240" w:lineRule="auto"/>
              <w:jc w:val="right"/>
              <w:rPr>
                <w:color w:val="000000"/>
                <w:sz w:val="12"/>
                <w:szCs w:val="12"/>
              </w:rPr>
            </w:pPr>
            <w:r w:rsidRPr="0036767B">
              <w:rPr>
                <w:color w:val="000000"/>
                <w:sz w:val="12"/>
                <w:szCs w:val="12"/>
              </w:rPr>
              <w:t>13,434,815.00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332,476.00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5,305,277.00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160,000.00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19,232,568.00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224 Coordinación General de Comunicación Social</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16,838,274.00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1,167,670.00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41,775,606.00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570,216.00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60,351,766.00</w:t>
            </w:r>
          </w:p>
        </w:tc>
      </w:tr>
      <w:tr w:rsidR="0036767B" w:rsidRPr="002149CB" w:rsidTr="00F30188">
        <w:trPr>
          <w:trHeight w:val="298"/>
          <w:jc w:val="center"/>
        </w:trPr>
        <w:tc>
          <w:tcPr>
            <w:tcW w:w="486" w:type="pct"/>
            <w:tcBorders>
              <w:top w:val="nil"/>
              <w:left w:val="single" w:sz="4" w:space="0" w:color="auto"/>
              <w:bottom w:val="single" w:sz="4" w:space="0" w:color="auto"/>
              <w:right w:val="single" w:sz="4" w:space="0" w:color="auto"/>
            </w:tcBorders>
            <w:shd w:val="clear" w:color="auto" w:fill="auto"/>
            <w:noWrap/>
            <w:vAlign w:val="center"/>
          </w:tcPr>
          <w:p w:rsidR="0036767B" w:rsidRPr="00CB31ED" w:rsidRDefault="0036767B" w:rsidP="003B4BEA">
            <w:pPr>
              <w:spacing w:after="0" w:line="240" w:lineRule="auto"/>
              <w:rPr>
                <w:rFonts w:ascii="Arial" w:eastAsia="Times New Roman" w:hAnsi="Arial" w:cs="Arial"/>
                <w:color w:val="000000"/>
                <w:sz w:val="14"/>
                <w:szCs w:val="14"/>
                <w:lang w:eastAsia="es-MX"/>
              </w:rPr>
            </w:pPr>
            <w:r w:rsidRPr="00CB31ED">
              <w:rPr>
                <w:rFonts w:ascii="Arial" w:eastAsia="Times New Roman" w:hAnsi="Arial" w:cs="Arial"/>
                <w:color w:val="000000"/>
                <w:sz w:val="14"/>
                <w:szCs w:val="14"/>
                <w:lang w:eastAsia="es-MX"/>
              </w:rPr>
              <w:t>225 Secretaría de Movilidad</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15,508,413.00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18,846,196.00</w:t>
            </w:r>
          </w:p>
        </w:tc>
        <w:tc>
          <w:tcPr>
            <w:tcW w:w="547"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17,833,010.00</w:t>
            </w:r>
          </w:p>
        </w:tc>
        <w:tc>
          <w:tcPr>
            <w:tcW w:w="54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1,351,000.00</w:t>
            </w:r>
          </w:p>
        </w:tc>
        <w:tc>
          <w:tcPr>
            <w:tcW w:w="48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22,354,579.00</w:t>
            </w:r>
          </w:p>
        </w:tc>
        <w:tc>
          <w:tcPr>
            <w:tcW w:w="48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425"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0.00</w:t>
            </w:r>
          </w:p>
        </w:tc>
        <w:tc>
          <w:tcPr>
            <w:tcW w:w="506" w:type="pct"/>
            <w:tcBorders>
              <w:top w:val="nil"/>
              <w:left w:val="nil"/>
              <w:bottom w:val="single" w:sz="4" w:space="0" w:color="auto"/>
              <w:right w:val="single" w:sz="4" w:space="0" w:color="auto"/>
            </w:tcBorders>
            <w:shd w:val="clear" w:color="auto" w:fill="auto"/>
            <w:noWrap/>
            <w:vAlign w:val="center"/>
          </w:tcPr>
          <w:p w:rsidR="0036767B" w:rsidRPr="0036767B" w:rsidRDefault="0036767B" w:rsidP="0036767B">
            <w:pPr>
              <w:spacing w:after="0" w:line="240" w:lineRule="auto"/>
              <w:jc w:val="right"/>
              <w:rPr>
                <w:color w:val="000000"/>
                <w:sz w:val="12"/>
                <w:szCs w:val="12"/>
              </w:rPr>
            </w:pPr>
            <w:r w:rsidRPr="0036767B">
              <w:rPr>
                <w:color w:val="000000"/>
                <w:sz w:val="12"/>
                <w:szCs w:val="12"/>
              </w:rPr>
              <w:t>75,893,198.00</w:t>
            </w:r>
          </w:p>
        </w:tc>
      </w:tr>
      <w:tr w:rsidR="0036767B" w:rsidRPr="00F30188" w:rsidTr="00234FC9">
        <w:trPr>
          <w:trHeight w:val="294"/>
          <w:jc w:val="center"/>
        </w:trPr>
        <w:tc>
          <w:tcPr>
            <w:tcW w:w="486" w:type="pct"/>
            <w:tcBorders>
              <w:top w:val="nil"/>
              <w:left w:val="single" w:sz="4" w:space="0" w:color="auto"/>
              <w:bottom w:val="single" w:sz="4" w:space="0" w:color="auto"/>
              <w:right w:val="single" w:sz="4" w:space="0" w:color="auto"/>
            </w:tcBorders>
            <w:shd w:val="clear" w:color="auto" w:fill="C0504D"/>
            <w:noWrap/>
            <w:vAlign w:val="center"/>
            <w:hideMark/>
          </w:tcPr>
          <w:p w:rsidR="0036767B" w:rsidRPr="00234FC9" w:rsidRDefault="0036767B" w:rsidP="00CB31ED">
            <w:pPr>
              <w:spacing w:after="0" w:line="240" w:lineRule="auto"/>
              <w:jc w:val="center"/>
              <w:rPr>
                <w:rFonts w:ascii="Arial" w:eastAsia="Times New Roman" w:hAnsi="Arial" w:cs="Arial"/>
                <w:b/>
                <w:bCs/>
                <w:color w:val="FFFFFF"/>
                <w:sz w:val="18"/>
                <w:szCs w:val="16"/>
                <w:lang w:eastAsia="es-MX"/>
              </w:rPr>
            </w:pPr>
            <w:r w:rsidRPr="00234FC9">
              <w:rPr>
                <w:rFonts w:ascii="Arial" w:eastAsia="Times New Roman" w:hAnsi="Arial" w:cs="Arial"/>
                <w:b/>
                <w:bCs/>
                <w:color w:val="FFFFFF"/>
                <w:sz w:val="18"/>
                <w:szCs w:val="16"/>
                <w:lang w:eastAsia="es-MX"/>
              </w:rPr>
              <w:t>Total</w:t>
            </w:r>
          </w:p>
        </w:tc>
        <w:tc>
          <w:tcPr>
            <w:tcW w:w="547" w:type="pct"/>
            <w:tcBorders>
              <w:top w:val="nil"/>
              <w:left w:val="nil"/>
              <w:bottom w:val="single" w:sz="4" w:space="0" w:color="auto"/>
              <w:right w:val="single" w:sz="4" w:space="0" w:color="auto"/>
            </w:tcBorders>
            <w:shd w:val="clear" w:color="auto" w:fill="C0504D"/>
            <w:noWrap/>
            <w:vAlign w:val="center"/>
            <w:hideMark/>
          </w:tcPr>
          <w:p w:rsidR="0036767B" w:rsidRPr="00234FC9" w:rsidRDefault="0036767B" w:rsidP="0036767B">
            <w:pPr>
              <w:spacing w:after="0" w:line="240" w:lineRule="auto"/>
              <w:jc w:val="right"/>
              <w:rPr>
                <w:b/>
                <w:color w:val="FFFFFF"/>
                <w:sz w:val="14"/>
                <w:szCs w:val="12"/>
              </w:rPr>
            </w:pPr>
            <w:r w:rsidRPr="00234FC9">
              <w:rPr>
                <w:b/>
                <w:color w:val="FFFFFF"/>
                <w:sz w:val="14"/>
                <w:szCs w:val="12"/>
              </w:rPr>
              <w:t>1,737,822,467.00</w:t>
            </w:r>
          </w:p>
        </w:tc>
        <w:tc>
          <w:tcPr>
            <w:tcW w:w="486"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278,669,730.00</w:t>
            </w:r>
          </w:p>
        </w:tc>
        <w:tc>
          <w:tcPr>
            <w:tcW w:w="547"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1,165,593,166.00</w:t>
            </w:r>
          </w:p>
        </w:tc>
        <w:tc>
          <w:tcPr>
            <w:tcW w:w="546"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1,053,790,914.00</w:t>
            </w:r>
          </w:p>
        </w:tc>
        <w:tc>
          <w:tcPr>
            <w:tcW w:w="486"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99,458,403.00</w:t>
            </w:r>
          </w:p>
        </w:tc>
        <w:tc>
          <w:tcPr>
            <w:tcW w:w="485"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230,054,579.00</w:t>
            </w:r>
          </w:p>
        </w:tc>
        <w:tc>
          <w:tcPr>
            <w:tcW w:w="486"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386,472,128.00</w:t>
            </w:r>
          </w:p>
        </w:tc>
        <w:tc>
          <w:tcPr>
            <w:tcW w:w="425"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96,271,013.00</w:t>
            </w:r>
          </w:p>
        </w:tc>
        <w:tc>
          <w:tcPr>
            <w:tcW w:w="506" w:type="pct"/>
            <w:tcBorders>
              <w:top w:val="nil"/>
              <w:left w:val="nil"/>
              <w:bottom w:val="single" w:sz="4" w:space="0" w:color="auto"/>
              <w:right w:val="single" w:sz="4" w:space="0" w:color="auto"/>
            </w:tcBorders>
            <w:shd w:val="clear" w:color="auto" w:fill="C0504D"/>
            <w:noWrap/>
            <w:vAlign w:val="center"/>
          </w:tcPr>
          <w:p w:rsidR="0036767B" w:rsidRPr="00234FC9" w:rsidRDefault="0036767B" w:rsidP="0036767B">
            <w:pPr>
              <w:spacing w:after="0" w:line="240" w:lineRule="auto"/>
              <w:jc w:val="right"/>
              <w:rPr>
                <w:b/>
                <w:color w:val="FFFFFF"/>
                <w:sz w:val="14"/>
                <w:szCs w:val="12"/>
              </w:rPr>
            </w:pPr>
            <w:r w:rsidRPr="00234FC9">
              <w:rPr>
                <w:b/>
                <w:color w:val="FFFFFF"/>
                <w:sz w:val="14"/>
                <w:szCs w:val="12"/>
              </w:rPr>
              <w:t>5,048,132,400.00</w:t>
            </w:r>
          </w:p>
        </w:tc>
      </w:tr>
    </w:tbl>
    <w:p w:rsidR="00D51601" w:rsidRPr="00234FC9" w:rsidRDefault="00D51601" w:rsidP="00996354">
      <w:pPr>
        <w:pStyle w:val="Default"/>
        <w:tabs>
          <w:tab w:val="left" w:pos="284"/>
        </w:tabs>
        <w:spacing w:line="276" w:lineRule="auto"/>
        <w:jc w:val="both"/>
        <w:rPr>
          <w:b/>
          <w:bCs/>
          <w:i/>
          <w:color w:val="FFFFFF"/>
          <w:sz w:val="16"/>
          <w:szCs w:val="14"/>
        </w:rPr>
      </w:pPr>
    </w:p>
    <w:p w:rsidR="00D51601" w:rsidRDefault="00D51601" w:rsidP="00996354">
      <w:pPr>
        <w:pStyle w:val="Default"/>
        <w:tabs>
          <w:tab w:val="left" w:pos="284"/>
        </w:tabs>
        <w:spacing w:line="276" w:lineRule="auto"/>
        <w:jc w:val="both"/>
        <w:rPr>
          <w:b/>
          <w:bCs/>
          <w:i/>
          <w:sz w:val="14"/>
          <w:szCs w:val="14"/>
        </w:rPr>
      </w:pPr>
    </w:p>
    <w:p w:rsidR="00D51601" w:rsidRDefault="00D51601" w:rsidP="00996354">
      <w:pPr>
        <w:pStyle w:val="Default"/>
        <w:tabs>
          <w:tab w:val="left" w:pos="284"/>
        </w:tabs>
        <w:spacing w:line="276" w:lineRule="auto"/>
        <w:jc w:val="both"/>
        <w:rPr>
          <w:b/>
          <w:bCs/>
          <w:i/>
          <w:sz w:val="14"/>
          <w:szCs w:val="14"/>
        </w:rPr>
      </w:pPr>
    </w:p>
    <w:p w:rsidR="00310745" w:rsidRDefault="0022215D" w:rsidP="00F93F5E">
      <w:pPr>
        <w:pStyle w:val="Default"/>
        <w:tabs>
          <w:tab w:val="left" w:pos="284"/>
        </w:tabs>
        <w:spacing w:line="276" w:lineRule="auto"/>
        <w:jc w:val="both"/>
        <w:rPr>
          <w:b/>
          <w:bCs/>
          <w:i/>
          <w:sz w:val="14"/>
          <w:szCs w:val="14"/>
        </w:rPr>
      </w:pPr>
      <w:r w:rsidRPr="00263FFD">
        <w:rPr>
          <w:b/>
          <w:bCs/>
          <w:i/>
          <w:sz w:val="14"/>
          <w:szCs w:val="14"/>
        </w:rPr>
        <w:t xml:space="preserve">Fuente: </w:t>
      </w:r>
      <w:r w:rsidR="00C87071" w:rsidRPr="00263FFD">
        <w:rPr>
          <w:b/>
          <w:bCs/>
          <w:i/>
          <w:sz w:val="14"/>
          <w:szCs w:val="14"/>
        </w:rPr>
        <w:t xml:space="preserve">Tesorería Municipal </w:t>
      </w:r>
      <w:r w:rsidRPr="00263FFD">
        <w:rPr>
          <w:b/>
          <w:bCs/>
          <w:i/>
          <w:sz w:val="14"/>
          <w:szCs w:val="14"/>
        </w:rPr>
        <w:t xml:space="preserve">con base en el Clasificador por Objeto del Gasto Publicado en el </w:t>
      </w:r>
      <w:r w:rsidR="00996354" w:rsidRPr="00263FFD">
        <w:rPr>
          <w:b/>
          <w:bCs/>
          <w:i/>
          <w:sz w:val="14"/>
          <w:szCs w:val="14"/>
        </w:rPr>
        <w:t>DOF</w:t>
      </w:r>
      <w:r w:rsidRPr="00263FFD">
        <w:rPr>
          <w:b/>
          <w:bCs/>
          <w:i/>
          <w:sz w:val="14"/>
          <w:szCs w:val="14"/>
        </w:rPr>
        <w:t xml:space="preserve"> el 09 de diciembre de 2009, </w:t>
      </w:r>
      <w:r w:rsidR="00996354" w:rsidRPr="00263FFD">
        <w:rPr>
          <w:b/>
          <w:bCs/>
          <w:i/>
          <w:sz w:val="14"/>
          <w:szCs w:val="14"/>
        </w:rPr>
        <w:t>ú</w:t>
      </w:r>
      <w:r w:rsidRPr="00263FFD">
        <w:rPr>
          <w:b/>
          <w:bCs/>
          <w:i/>
          <w:sz w:val="14"/>
          <w:szCs w:val="14"/>
        </w:rPr>
        <w:t xml:space="preserve">ltima reforma publicada </w:t>
      </w:r>
      <w:r w:rsidR="00996354" w:rsidRPr="00263FFD">
        <w:rPr>
          <w:b/>
          <w:bCs/>
          <w:i/>
          <w:sz w:val="14"/>
          <w:szCs w:val="14"/>
        </w:rPr>
        <w:t xml:space="preserve">en el </w:t>
      </w:r>
      <w:r w:rsidRPr="00263FFD">
        <w:rPr>
          <w:b/>
          <w:bCs/>
          <w:i/>
          <w:sz w:val="14"/>
          <w:szCs w:val="14"/>
        </w:rPr>
        <w:t>DOF</w:t>
      </w:r>
      <w:r w:rsidR="00996354" w:rsidRPr="00263FFD">
        <w:rPr>
          <w:b/>
          <w:bCs/>
          <w:i/>
          <w:sz w:val="14"/>
          <w:szCs w:val="14"/>
        </w:rPr>
        <w:t>el</w:t>
      </w:r>
      <w:r w:rsidRPr="00263FFD">
        <w:rPr>
          <w:b/>
          <w:bCs/>
          <w:i/>
          <w:sz w:val="14"/>
          <w:szCs w:val="14"/>
        </w:rPr>
        <w:t>22</w:t>
      </w:r>
      <w:r w:rsidR="00996354" w:rsidRPr="00263FFD">
        <w:rPr>
          <w:b/>
          <w:bCs/>
          <w:i/>
          <w:sz w:val="14"/>
          <w:szCs w:val="14"/>
        </w:rPr>
        <w:t xml:space="preserve"> de diciembre de </w:t>
      </w:r>
      <w:r w:rsidRPr="00263FFD">
        <w:rPr>
          <w:b/>
          <w:bCs/>
          <w:i/>
          <w:sz w:val="14"/>
          <w:szCs w:val="14"/>
        </w:rPr>
        <w:t xml:space="preserve">2014, y en </w:t>
      </w:r>
      <w:r w:rsidR="00A32055" w:rsidRPr="00263FFD">
        <w:rPr>
          <w:b/>
          <w:bCs/>
          <w:i/>
          <w:sz w:val="14"/>
          <w:szCs w:val="14"/>
        </w:rPr>
        <w:t>los</w:t>
      </w:r>
      <w:r w:rsidRPr="00263FFD">
        <w:rPr>
          <w:b/>
          <w:bCs/>
          <w:i/>
          <w:sz w:val="14"/>
          <w:szCs w:val="14"/>
        </w:rPr>
        <w:t xml:space="preserve"> Criterio</w:t>
      </w:r>
      <w:r w:rsidR="00A32055" w:rsidRPr="00263FFD">
        <w:rPr>
          <w:b/>
          <w:bCs/>
          <w:i/>
          <w:sz w:val="14"/>
          <w:szCs w:val="14"/>
        </w:rPr>
        <w:t>s</w:t>
      </w:r>
      <w:r w:rsidRPr="00263FFD">
        <w:rPr>
          <w:b/>
          <w:bCs/>
          <w:i/>
          <w:sz w:val="14"/>
          <w:szCs w:val="14"/>
        </w:rPr>
        <w:t xml:space="preserve"> 34 </w:t>
      </w:r>
      <w:r w:rsidR="00A32055" w:rsidRPr="00263FFD">
        <w:rPr>
          <w:b/>
          <w:bCs/>
          <w:i/>
          <w:sz w:val="14"/>
          <w:szCs w:val="14"/>
        </w:rPr>
        <w:t xml:space="preserve"> y 36 </w:t>
      </w:r>
      <w:r w:rsidR="00996354" w:rsidRPr="00263FFD">
        <w:rPr>
          <w:b/>
          <w:bCs/>
          <w:i/>
          <w:sz w:val="14"/>
          <w:szCs w:val="14"/>
        </w:rPr>
        <w:t xml:space="preserve">(*) </w:t>
      </w:r>
      <w:r w:rsidRPr="00263FFD">
        <w:rPr>
          <w:b/>
          <w:bCs/>
          <w:i/>
          <w:sz w:val="14"/>
          <w:szCs w:val="14"/>
        </w:rPr>
        <w:t xml:space="preserve">del </w:t>
      </w:r>
      <w:r w:rsidR="00CE439E">
        <w:rPr>
          <w:b/>
          <w:bCs/>
          <w:i/>
          <w:sz w:val="14"/>
          <w:szCs w:val="14"/>
        </w:rPr>
        <w:t>Índice</w:t>
      </w:r>
      <w:r w:rsidRPr="00263FFD">
        <w:rPr>
          <w:b/>
          <w:bCs/>
          <w:i/>
          <w:sz w:val="14"/>
          <w:szCs w:val="14"/>
        </w:rPr>
        <w:t xml:space="preserve"> de Información Pr</w:t>
      </w:r>
      <w:r w:rsidR="00996354" w:rsidRPr="00263FFD">
        <w:rPr>
          <w:b/>
          <w:bCs/>
          <w:i/>
          <w:sz w:val="14"/>
          <w:szCs w:val="14"/>
        </w:rPr>
        <w:t>e</w:t>
      </w:r>
      <w:r w:rsidR="00DF20E2">
        <w:rPr>
          <w:b/>
          <w:bCs/>
          <w:i/>
          <w:sz w:val="14"/>
          <w:szCs w:val="14"/>
        </w:rPr>
        <w:t>supuestal Municipal (IIPM) 2017</w:t>
      </w:r>
    </w:p>
    <w:p w:rsidR="00F93F5E" w:rsidRPr="00F93F5E" w:rsidRDefault="00F93F5E" w:rsidP="00F93F5E">
      <w:pPr>
        <w:pStyle w:val="Default"/>
        <w:tabs>
          <w:tab w:val="left" w:pos="284"/>
        </w:tabs>
        <w:spacing w:line="276" w:lineRule="auto"/>
        <w:jc w:val="both"/>
        <w:rPr>
          <w:b/>
          <w:bCs/>
          <w:i/>
          <w:sz w:val="14"/>
          <w:szCs w:val="14"/>
        </w:rPr>
      </w:pPr>
    </w:p>
    <w:p w:rsidR="00595B28" w:rsidRDefault="00595B28" w:rsidP="00595B28">
      <w:pPr>
        <w:pStyle w:val="Default"/>
        <w:spacing w:before="120" w:after="120" w:line="276" w:lineRule="auto"/>
        <w:jc w:val="both"/>
        <w:rPr>
          <w:b/>
          <w:noProof/>
          <w:color w:val="auto"/>
          <w:sz w:val="22"/>
          <w:szCs w:val="22"/>
          <w:highlight w:val="yellow"/>
        </w:rPr>
      </w:pPr>
      <w:r w:rsidRPr="005B0F27">
        <w:rPr>
          <w:b/>
          <w:noProof/>
          <w:color w:val="auto"/>
          <w:sz w:val="22"/>
          <w:szCs w:val="22"/>
        </w:rPr>
        <w:t>Gráfica 1. Distribución del Presupues</w:t>
      </w:r>
      <w:r w:rsidR="005B0F27" w:rsidRPr="005B0F27">
        <w:rPr>
          <w:b/>
          <w:noProof/>
          <w:color w:val="auto"/>
          <w:sz w:val="22"/>
          <w:szCs w:val="22"/>
        </w:rPr>
        <w:t>to de Egresos 201</w:t>
      </w:r>
      <w:r w:rsidR="00F30188">
        <w:rPr>
          <w:b/>
          <w:noProof/>
          <w:color w:val="auto"/>
          <w:sz w:val="22"/>
          <w:szCs w:val="22"/>
        </w:rPr>
        <w:t>9</w:t>
      </w:r>
      <w:r w:rsidRPr="005B0F27">
        <w:rPr>
          <w:b/>
          <w:noProof/>
          <w:color w:val="auto"/>
          <w:sz w:val="22"/>
          <w:szCs w:val="22"/>
        </w:rPr>
        <w:t xml:space="preserve"> por Dependencia y Organismos Descentralizados </w:t>
      </w:r>
    </w:p>
    <w:p w:rsidR="005B0F27" w:rsidRPr="00F30188" w:rsidRDefault="000E4400" w:rsidP="00F30188">
      <w:pPr>
        <w:pStyle w:val="Default"/>
        <w:spacing w:before="120" w:after="120" w:line="276" w:lineRule="auto"/>
        <w:ind w:left="708"/>
        <w:jc w:val="both"/>
        <w:rPr>
          <w:b/>
          <w:noProof/>
          <w:color w:val="auto"/>
          <w:sz w:val="22"/>
          <w:szCs w:val="22"/>
          <w:highlight w:val="yellow"/>
        </w:rPr>
      </w:pPr>
      <w:r>
        <w:rPr>
          <w:b/>
          <w:noProof/>
          <w:color w:val="auto"/>
          <w:sz w:val="22"/>
          <w:szCs w:val="22"/>
        </w:rPr>
        <w:drawing>
          <wp:inline distT="0" distB="0" distL="0" distR="0">
            <wp:extent cx="6134100" cy="2749550"/>
            <wp:effectExtent l="0" t="0" r="0" b="0"/>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95B28" w:rsidRPr="00883441">
        <w:rPr>
          <w:b/>
          <w:bCs/>
          <w:i/>
          <w:sz w:val="16"/>
          <w:szCs w:val="16"/>
        </w:rPr>
        <w:t>Fuente: Tesorería Municipal con base en la Estructura Orgánica del Ayuntamiento del Municipio de Puebla.</w:t>
      </w:r>
    </w:p>
    <w:p w:rsidR="00CB31ED" w:rsidRDefault="00CB31ED" w:rsidP="00595B28">
      <w:pPr>
        <w:pStyle w:val="Default"/>
        <w:spacing w:after="120" w:line="276" w:lineRule="auto"/>
        <w:jc w:val="both"/>
        <w:rPr>
          <w:b/>
          <w:noProof/>
          <w:color w:val="auto"/>
          <w:sz w:val="22"/>
          <w:szCs w:val="22"/>
        </w:rPr>
      </w:pPr>
    </w:p>
    <w:p w:rsidR="00595B28" w:rsidRPr="005B0F27" w:rsidRDefault="00595B28" w:rsidP="00595B28">
      <w:pPr>
        <w:pStyle w:val="Default"/>
        <w:spacing w:after="120" w:line="276" w:lineRule="auto"/>
        <w:jc w:val="both"/>
        <w:rPr>
          <w:b/>
          <w:noProof/>
          <w:color w:val="auto"/>
          <w:sz w:val="22"/>
          <w:szCs w:val="22"/>
        </w:rPr>
      </w:pPr>
      <w:r w:rsidRPr="005B0F27">
        <w:rPr>
          <w:b/>
          <w:noProof/>
          <w:color w:val="auto"/>
          <w:sz w:val="22"/>
          <w:szCs w:val="22"/>
        </w:rPr>
        <w:t>Gráfica 2. Distribución</w:t>
      </w:r>
      <w:r w:rsidR="005B0F27">
        <w:rPr>
          <w:b/>
          <w:noProof/>
          <w:color w:val="auto"/>
          <w:sz w:val="22"/>
          <w:szCs w:val="22"/>
        </w:rPr>
        <w:t xml:space="preserve"> del Presupuesto de Egresos 201</w:t>
      </w:r>
      <w:r w:rsidR="00F30188">
        <w:rPr>
          <w:b/>
          <w:noProof/>
          <w:color w:val="auto"/>
          <w:sz w:val="22"/>
          <w:szCs w:val="22"/>
        </w:rPr>
        <w:t>9</w:t>
      </w:r>
      <w:r w:rsidRPr="005B0F27">
        <w:rPr>
          <w:b/>
          <w:noProof/>
          <w:color w:val="auto"/>
          <w:sz w:val="22"/>
          <w:szCs w:val="22"/>
        </w:rPr>
        <w:t xml:space="preserve"> por capítulo de gasto</w:t>
      </w:r>
    </w:p>
    <w:p w:rsidR="00D51601" w:rsidRPr="00F66CA7" w:rsidRDefault="000E4400" w:rsidP="00F66CA7">
      <w:pPr>
        <w:spacing w:after="0"/>
        <w:jc w:val="center"/>
        <w:rPr>
          <w:rFonts w:ascii="Arial" w:hAnsi="Arial" w:cs="Arial"/>
          <w:b/>
          <w:bCs/>
          <w:i/>
          <w:sz w:val="16"/>
          <w:szCs w:val="16"/>
          <w:highlight w:val="yellow"/>
          <w:lang w:eastAsia="es-MX"/>
        </w:rPr>
      </w:pPr>
      <w:r>
        <w:rPr>
          <w:rFonts w:ascii="Arial" w:hAnsi="Arial" w:cs="Arial"/>
          <w:b/>
          <w:i/>
          <w:noProof/>
          <w:sz w:val="16"/>
          <w:szCs w:val="16"/>
          <w:lang w:eastAsia="es-MX"/>
        </w:rPr>
        <w:drawing>
          <wp:inline distT="0" distB="0" distL="0" distR="0">
            <wp:extent cx="6096000" cy="2743200"/>
            <wp:effectExtent l="0" t="0" r="0" b="0"/>
            <wp:docPr id="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5B28" w:rsidRDefault="00595B28" w:rsidP="00595B28">
      <w:pPr>
        <w:spacing w:after="0"/>
        <w:jc w:val="both"/>
        <w:rPr>
          <w:rFonts w:ascii="Arial" w:hAnsi="Arial" w:cs="Arial"/>
          <w:b/>
          <w:bCs/>
          <w:i/>
          <w:sz w:val="16"/>
          <w:szCs w:val="16"/>
          <w:lang w:eastAsia="es-MX"/>
        </w:rPr>
      </w:pPr>
      <w:r w:rsidRPr="00883441">
        <w:rPr>
          <w:rFonts w:ascii="Arial" w:hAnsi="Arial" w:cs="Arial"/>
          <w:b/>
          <w:bCs/>
          <w:i/>
          <w:sz w:val="16"/>
          <w:szCs w:val="16"/>
          <w:lang w:eastAsia="es-MX"/>
        </w:rPr>
        <w:t xml:space="preserve">Fuente: </w:t>
      </w:r>
      <w:r w:rsidRPr="00883441">
        <w:rPr>
          <w:rFonts w:ascii="Arial" w:hAnsi="Arial" w:cs="Arial"/>
          <w:b/>
          <w:bCs/>
          <w:i/>
          <w:sz w:val="16"/>
          <w:szCs w:val="16"/>
        </w:rPr>
        <w:t>Tesorería Municipal</w:t>
      </w:r>
      <w:r w:rsidRPr="00883441">
        <w:rPr>
          <w:rFonts w:ascii="Arial" w:hAnsi="Arial" w:cs="Arial"/>
          <w:b/>
          <w:bCs/>
          <w:i/>
          <w:sz w:val="16"/>
          <w:szCs w:val="16"/>
          <w:lang w:eastAsia="es-MX"/>
        </w:rPr>
        <w:t xml:space="preserve"> con base en el Clasificador por Objeto del Gasto Publicado en el DOF el 09 de diciembre de 2009, última reforma publicada en el DOF del 22 de diciembre de 2014.</w:t>
      </w:r>
    </w:p>
    <w:p w:rsidR="00CB31ED" w:rsidRDefault="00CB31ED" w:rsidP="00FC51B2">
      <w:pPr>
        <w:pStyle w:val="Sinespaciado"/>
        <w:spacing w:line="276" w:lineRule="auto"/>
        <w:jc w:val="both"/>
        <w:rPr>
          <w:rFonts w:ascii="Arial" w:hAnsi="Arial" w:cs="Arial"/>
          <w:bCs/>
          <w:sz w:val="16"/>
          <w:szCs w:val="16"/>
          <w:lang w:eastAsia="es-MX"/>
        </w:rPr>
      </w:pPr>
    </w:p>
    <w:p w:rsidR="007800AE" w:rsidRDefault="007800AE" w:rsidP="00FC51B2">
      <w:pPr>
        <w:pStyle w:val="Sinespaciado"/>
        <w:spacing w:line="276" w:lineRule="auto"/>
        <w:jc w:val="both"/>
        <w:rPr>
          <w:rFonts w:ascii="Arial" w:eastAsia="Times New Roman" w:hAnsi="Arial" w:cs="Arial"/>
          <w:b/>
          <w:bCs/>
          <w:szCs w:val="24"/>
          <w:lang w:eastAsia="es-MX"/>
        </w:rPr>
      </w:pPr>
    </w:p>
    <w:p w:rsidR="00FC51B2" w:rsidRPr="0038277C" w:rsidRDefault="00FC51B2" w:rsidP="00FC51B2">
      <w:pPr>
        <w:pStyle w:val="Sinespaciado"/>
        <w:spacing w:line="276" w:lineRule="auto"/>
        <w:jc w:val="both"/>
        <w:rPr>
          <w:rFonts w:ascii="Arial" w:eastAsia="Times New Roman" w:hAnsi="Arial" w:cs="Arial"/>
          <w:b/>
          <w:bCs/>
          <w:szCs w:val="24"/>
          <w:lang w:eastAsia="es-MX"/>
        </w:rPr>
      </w:pPr>
      <w:r w:rsidRPr="0038277C">
        <w:rPr>
          <w:rFonts w:ascii="Arial" w:eastAsia="Times New Roman" w:hAnsi="Arial" w:cs="Arial"/>
          <w:b/>
          <w:bCs/>
          <w:szCs w:val="24"/>
          <w:lang w:eastAsia="es-MX"/>
        </w:rPr>
        <w:t xml:space="preserve">Cuadro 7.  </w:t>
      </w:r>
      <w:r w:rsidRPr="0038277C">
        <w:rPr>
          <w:rFonts w:ascii="Arial" w:hAnsi="Arial" w:cs="Arial"/>
          <w:b/>
        </w:rPr>
        <w:t xml:space="preserve">Erogaciones para Organismos </w:t>
      </w:r>
      <w:r w:rsidR="004E0276">
        <w:rPr>
          <w:rFonts w:ascii="Arial" w:hAnsi="Arial" w:cs="Arial"/>
          <w:b/>
        </w:rPr>
        <w:t xml:space="preserve">Públicos </w:t>
      </w:r>
      <w:r w:rsidRPr="0038277C">
        <w:rPr>
          <w:rFonts w:ascii="Arial" w:hAnsi="Arial" w:cs="Arial"/>
          <w:b/>
        </w:rPr>
        <w:t>Descentralizados</w:t>
      </w:r>
    </w:p>
    <w:p w:rsidR="00FC51B2" w:rsidRPr="007800AE" w:rsidRDefault="00FC51B2" w:rsidP="00FC51B2">
      <w:pPr>
        <w:pStyle w:val="Sinespaciado"/>
        <w:spacing w:line="276" w:lineRule="auto"/>
        <w:jc w:val="both"/>
        <w:rPr>
          <w:rFonts w:ascii="Arial" w:hAnsi="Arial" w:cs="Arial"/>
          <w:b/>
          <w:sz w:val="10"/>
          <w:szCs w:val="16"/>
        </w:rPr>
      </w:pPr>
    </w:p>
    <w:tbl>
      <w:tblPr>
        <w:tblW w:w="7752" w:type="dxa"/>
        <w:jc w:val="center"/>
        <w:tblCellMar>
          <w:left w:w="70" w:type="dxa"/>
          <w:right w:w="70" w:type="dxa"/>
        </w:tblCellMar>
        <w:tblLook w:val="04A0" w:firstRow="1" w:lastRow="0" w:firstColumn="1" w:lastColumn="0" w:noHBand="0" w:noVBand="1"/>
      </w:tblPr>
      <w:tblGrid>
        <w:gridCol w:w="5981"/>
        <w:gridCol w:w="1771"/>
      </w:tblGrid>
      <w:tr w:rsidR="00FC51B2" w:rsidRPr="0038277C" w:rsidTr="00234FC9">
        <w:trPr>
          <w:trHeight w:val="611"/>
          <w:tblHeader/>
          <w:jc w:val="center"/>
        </w:trPr>
        <w:tc>
          <w:tcPr>
            <w:tcW w:w="5981" w:type="dxa"/>
            <w:tcBorders>
              <w:top w:val="single" w:sz="8" w:space="0" w:color="auto"/>
              <w:left w:val="single" w:sz="8" w:space="0" w:color="auto"/>
              <w:bottom w:val="single" w:sz="8" w:space="0" w:color="auto"/>
              <w:right w:val="single" w:sz="8" w:space="0" w:color="auto"/>
            </w:tcBorders>
            <w:shd w:val="clear" w:color="auto" w:fill="C0504D"/>
            <w:vAlign w:val="center"/>
            <w:hideMark/>
          </w:tcPr>
          <w:p w:rsidR="00FC51B2" w:rsidRPr="0038277C" w:rsidRDefault="00FC51B2"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Organismo</w:t>
            </w:r>
            <w:r w:rsidR="004E0276">
              <w:rPr>
                <w:rFonts w:ascii="Arial" w:eastAsia="Times New Roman" w:hAnsi="Arial" w:cs="Arial"/>
                <w:b/>
                <w:bCs/>
                <w:color w:val="FFFFFF"/>
                <w:sz w:val="18"/>
                <w:szCs w:val="18"/>
                <w:lang w:eastAsia="es-MX"/>
              </w:rPr>
              <w:t xml:space="preserve"> Público</w:t>
            </w:r>
            <w:r w:rsidRPr="0038277C">
              <w:rPr>
                <w:rFonts w:ascii="Arial" w:eastAsia="Times New Roman" w:hAnsi="Arial" w:cs="Arial"/>
                <w:b/>
                <w:bCs/>
                <w:color w:val="FFFFFF"/>
                <w:sz w:val="18"/>
                <w:szCs w:val="18"/>
                <w:lang w:eastAsia="es-MX"/>
              </w:rPr>
              <w:t xml:space="preserve"> Descentralizado</w:t>
            </w:r>
          </w:p>
        </w:tc>
        <w:tc>
          <w:tcPr>
            <w:tcW w:w="1771" w:type="dxa"/>
            <w:tcBorders>
              <w:top w:val="single" w:sz="8" w:space="0" w:color="auto"/>
              <w:left w:val="nil"/>
              <w:bottom w:val="single" w:sz="8" w:space="0" w:color="auto"/>
              <w:right w:val="single" w:sz="8" w:space="0" w:color="auto"/>
            </w:tcBorders>
            <w:shd w:val="clear" w:color="auto" w:fill="C0504D"/>
            <w:vAlign w:val="center"/>
            <w:hideMark/>
          </w:tcPr>
          <w:p w:rsidR="00FC51B2" w:rsidRPr="0038277C" w:rsidRDefault="00FC51B2"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Presupuesto Aprobado</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216 SISTEMA DIF MUNICIPAL</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0903E1" w:rsidP="0038277C">
            <w:pPr>
              <w:spacing w:after="0" w:line="240" w:lineRule="auto"/>
              <w:jc w:val="right"/>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129</w:t>
            </w:r>
            <w:r w:rsidR="00FC51B2" w:rsidRPr="00727C05">
              <w:rPr>
                <w:rFonts w:ascii="Arial" w:eastAsia="Times New Roman" w:hAnsi="Arial" w:cs="Arial"/>
                <w:b/>
                <w:bCs/>
                <w:color w:val="000000"/>
                <w:sz w:val="16"/>
                <w:szCs w:val="16"/>
                <w:lang w:eastAsia="es-MX"/>
              </w:rPr>
              <w:t>,</w:t>
            </w:r>
            <w:r w:rsidRPr="00727C05">
              <w:rPr>
                <w:rFonts w:ascii="Arial" w:eastAsia="Times New Roman" w:hAnsi="Arial" w:cs="Arial"/>
                <w:b/>
                <w:bCs/>
                <w:color w:val="000000"/>
                <w:sz w:val="16"/>
                <w:szCs w:val="16"/>
                <w:lang w:eastAsia="es-MX"/>
              </w:rPr>
              <w:t>932</w:t>
            </w:r>
            <w:r w:rsidR="00FC51B2" w:rsidRPr="00727C05">
              <w:rPr>
                <w:rFonts w:ascii="Arial" w:eastAsia="Times New Roman" w:hAnsi="Arial" w:cs="Arial"/>
                <w:b/>
                <w:bCs/>
                <w:color w:val="000000"/>
                <w:sz w:val="16"/>
                <w:szCs w:val="16"/>
                <w:lang w:eastAsia="es-MX"/>
              </w:rPr>
              <w:t>,</w:t>
            </w:r>
            <w:r w:rsidRPr="00727C05">
              <w:rPr>
                <w:rFonts w:ascii="Arial" w:eastAsia="Times New Roman" w:hAnsi="Arial" w:cs="Arial"/>
                <w:b/>
                <w:bCs/>
                <w:color w:val="000000"/>
                <w:sz w:val="16"/>
                <w:szCs w:val="16"/>
                <w:lang w:eastAsia="es-MX"/>
              </w:rPr>
              <w:t>392</w:t>
            </w:r>
            <w:r w:rsidR="0090635E" w:rsidRPr="00727C05">
              <w:rPr>
                <w:rFonts w:ascii="Arial" w:eastAsia="Times New Roman" w:hAnsi="Arial" w:cs="Arial"/>
                <w:b/>
                <w:bCs/>
                <w:color w:val="000000"/>
                <w:sz w:val="16"/>
                <w:szCs w:val="16"/>
                <w:lang w:eastAsia="es-MX"/>
              </w:rPr>
              <w:t>.00</w:t>
            </w:r>
          </w:p>
        </w:tc>
      </w:tr>
      <w:tr w:rsidR="00F30188"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30188" w:rsidRPr="00727C05" w:rsidRDefault="00F30188"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bottom"/>
            <w:hideMark/>
          </w:tcPr>
          <w:p w:rsidR="00F30188" w:rsidRPr="00727C05" w:rsidRDefault="00F30188" w:rsidP="00F30188">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81,937,560.00 </w:t>
            </w:r>
          </w:p>
        </w:tc>
      </w:tr>
      <w:tr w:rsidR="00F30188"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30188" w:rsidRPr="00727C05" w:rsidRDefault="00F30188"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bottom"/>
            <w:hideMark/>
          </w:tcPr>
          <w:p w:rsidR="00F30188" w:rsidRPr="00727C05" w:rsidRDefault="00F30188" w:rsidP="00F30188">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6,499,992.00 </w:t>
            </w:r>
          </w:p>
        </w:tc>
      </w:tr>
      <w:tr w:rsidR="00F30188"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30188" w:rsidRPr="00727C05" w:rsidRDefault="00F30188"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bottom"/>
            <w:hideMark/>
          </w:tcPr>
          <w:p w:rsidR="00F30188" w:rsidRPr="00727C05" w:rsidRDefault="00F30188" w:rsidP="00F30188">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39,876,879.00 </w:t>
            </w:r>
          </w:p>
        </w:tc>
      </w:tr>
      <w:tr w:rsidR="00F30188"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30188" w:rsidRPr="00727C05" w:rsidRDefault="00F30188"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bottom"/>
            <w:hideMark/>
          </w:tcPr>
          <w:p w:rsidR="00F30188" w:rsidRPr="00727C05" w:rsidRDefault="00F30188" w:rsidP="00F30188">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1,171,490.00 </w:t>
            </w:r>
          </w:p>
        </w:tc>
      </w:tr>
      <w:tr w:rsidR="00F30188"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30188" w:rsidRPr="00727C05" w:rsidRDefault="00F30188"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bottom"/>
            <w:hideMark/>
          </w:tcPr>
          <w:p w:rsidR="00F30188" w:rsidRPr="00727C05" w:rsidRDefault="00F30188" w:rsidP="00F30188">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446,471.00 </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217 ORGANISMO OPERADOR DEL SERVICIO  DE LIMPIA</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FC51B2" w:rsidP="0038277C">
            <w:pPr>
              <w:spacing w:after="0" w:line="240" w:lineRule="auto"/>
              <w:jc w:val="right"/>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3</w:t>
            </w:r>
            <w:r w:rsidR="00524237" w:rsidRPr="00727C05">
              <w:rPr>
                <w:rFonts w:ascii="Arial" w:eastAsia="Times New Roman" w:hAnsi="Arial" w:cs="Arial"/>
                <w:b/>
                <w:bCs/>
                <w:color w:val="000000"/>
                <w:sz w:val="16"/>
                <w:szCs w:val="16"/>
                <w:lang w:eastAsia="es-MX"/>
              </w:rPr>
              <w:t>68</w:t>
            </w:r>
            <w:r w:rsidRPr="00727C05">
              <w:rPr>
                <w:rFonts w:ascii="Arial" w:eastAsia="Times New Roman" w:hAnsi="Arial" w:cs="Arial"/>
                <w:b/>
                <w:bCs/>
                <w:color w:val="000000"/>
                <w:sz w:val="16"/>
                <w:szCs w:val="16"/>
                <w:lang w:eastAsia="es-MX"/>
              </w:rPr>
              <w:t>,</w:t>
            </w:r>
            <w:r w:rsidR="00524237" w:rsidRPr="00727C05">
              <w:rPr>
                <w:rFonts w:ascii="Arial" w:eastAsia="Times New Roman" w:hAnsi="Arial" w:cs="Arial"/>
                <w:b/>
                <w:bCs/>
                <w:color w:val="000000"/>
                <w:sz w:val="16"/>
                <w:szCs w:val="16"/>
                <w:lang w:eastAsia="es-MX"/>
              </w:rPr>
              <w:t>791</w:t>
            </w:r>
            <w:r w:rsidRPr="00727C05">
              <w:rPr>
                <w:rFonts w:ascii="Arial" w:eastAsia="Times New Roman" w:hAnsi="Arial" w:cs="Arial"/>
                <w:b/>
                <w:bCs/>
                <w:color w:val="000000"/>
                <w:sz w:val="16"/>
                <w:szCs w:val="16"/>
                <w:lang w:eastAsia="es-MX"/>
              </w:rPr>
              <w:t>,</w:t>
            </w:r>
            <w:r w:rsidR="00524237" w:rsidRPr="00727C05">
              <w:rPr>
                <w:rFonts w:ascii="Arial" w:eastAsia="Times New Roman" w:hAnsi="Arial" w:cs="Arial"/>
                <w:b/>
                <w:bCs/>
                <w:color w:val="000000"/>
                <w:sz w:val="16"/>
                <w:szCs w:val="16"/>
                <w:lang w:eastAsia="es-MX"/>
              </w:rPr>
              <w:t>454</w:t>
            </w:r>
            <w:r w:rsidRPr="00727C05">
              <w:rPr>
                <w:rFonts w:ascii="Arial" w:eastAsia="Times New Roman" w:hAnsi="Arial" w:cs="Arial"/>
                <w:b/>
                <w:bCs/>
                <w:color w:val="000000"/>
                <w:sz w:val="16"/>
                <w:szCs w:val="16"/>
                <w:lang w:eastAsia="es-MX"/>
              </w:rPr>
              <w:t>.</w:t>
            </w:r>
            <w:r w:rsidR="00524237" w:rsidRPr="00727C05">
              <w:rPr>
                <w:rFonts w:ascii="Arial" w:eastAsia="Times New Roman" w:hAnsi="Arial" w:cs="Arial"/>
                <w:b/>
                <w:bCs/>
                <w:color w:val="000000"/>
                <w:sz w:val="16"/>
                <w:szCs w:val="16"/>
                <w:lang w:eastAsia="es-MX"/>
              </w:rPr>
              <w:t>0</w:t>
            </w:r>
            <w:r w:rsidR="00DC0B99" w:rsidRPr="00727C05">
              <w:rPr>
                <w:rFonts w:ascii="Arial" w:eastAsia="Times New Roman" w:hAnsi="Arial" w:cs="Arial"/>
                <w:b/>
                <w:bCs/>
                <w:color w:val="000000"/>
                <w:sz w:val="16"/>
                <w:szCs w:val="16"/>
                <w:lang w:eastAsia="es-MX"/>
              </w:rPr>
              <w:t>0</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524237"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109,825,914.00</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524237"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12,436,706.0</w:t>
            </w:r>
            <w:r w:rsidR="00DC0B99" w:rsidRPr="00727C05">
              <w:rPr>
                <w:rFonts w:ascii="Arial" w:eastAsia="Times New Roman" w:hAnsi="Arial" w:cs="Arial"/>
                <w:color w:val="000000"/>
                <w:sz w:val="16"/>
                <w:szCs w:val="16"/>
                <w:lang w:eastAsia="es-MX"/>
              </w:rPr>
              <w:t>0</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524237"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246,528,834..00</w:t>
            </w:r>
          </w:p>
        </w:tc>
      </w:tr>
      <w:tr w:rsidR="00DC0B9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tcPr>
          <w:p w:rsidR="00DC0B99" w:rsidRPr="00727C05" w:rsidRDefault="00DC0B99" w:rsidP="00DC0B99">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E INMUEBLES E INTANGIBLES</w:t>
            </w:r>
          </w:p>
        </w:tc>
        <w:tc>
          <w:tcPr>
            <w:tcW w:w="1771" w:type="dxa"/>
            <w:tcBorders>
              <w:top w:val="nil"/>
              <w:left w:val="nil"/>
              <w:bottom w:val="single" w:sz="4" w:space="0" w:color="auto"/>
              <w:right w:val="single" w:sz="8" w:space="0" w:color="auto"/>
            </w:tcBorders>
            <w:shd w:val="clear" w:color="auto" w:fill="auto"/>
            <w:noWrap/>
            <w:vAlign w:val="bottom"/>
          </w:tcPr>
          <w:p w:rsidR="00DC0B99" w:rsidRPr="00727C05" w:rsidRDefault="000F0579"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0.00</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218 INSTITUTO MPAL. DE ARTE Y CULTURA DE PUE.</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DC0B99" w:rsidP="0038277C">
            <w:pPr>
              <w:spacing w:after="0" w:line="240" w:lineRule="auto"/>
              <w:jc w:val="right"/>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3</w:t>
            </w:r>
            <w:r w:rsidR="00FC51B2" w:rsidRPr="00727C05">
              <w:rPr>
                <w:rFonts w:ascii="Arial" w:eastAsia="Times New Roman" w:hAnsi="Arial" w:cs="Arial"/>
                <w:b/>
                <w:bCs/>
                <w:color w:val="000000"/>
                <w:sz w:val="16"/>
                <w:szCs w:val="16"/>
                <w:lang w:eastAsia="es-MX"/>
              </w:rPr>
              <w:t>7,5</w:t>
            </w:r>
            <w:r w:rsidRPr="00727C05">
              <w:rPr>
                <w:rFonts w:ascii="Arial" w:eastAsia="Times New Roman" w:hAnsi="Arial" w:cs="Arial"/>
                <w:b/>
                <w:bCs/>
                <w:color w:val="000000"/>
                <w:sz w:val="16"/>
                <w:szCs w:val="16"/>
                <w:lang w:eastAsia="es-MX"/>
              </w:rPr>
              <w:t>11</w:t>
            </w:r>
            <w:r w:rsidR="00FC51B2" w:rsidRPr="00727C05">
              <w:rPr>
                <w:rFonts w:ascii="Arial" w:eastAsia="Times New Roman" w:hAnsi="Arial" w:cs="Arial"/>
                <w:b/>
                <w:bCs/>
                <w:color w:val="000000"/>
                <w:sz w:val="16"/>
                <w:szCs w:val="16"/>
                <w:lang w:eastAsia="es-MX"/>
              </w:rPr>
              <w:t>,</w:t>
            </w:r>
            <w:r w:rsidRPr="00727C05">
              <w:rPr>
                <w:rFonts w:ascii="Arial" w:eastAsia="Times New Roman" w:hAnsi="Arial" w:cs="Arial"/>
                <w:b/>
                <w:bCs/>
                <w:color w:val="000000"/>
                <w:sz w:val="16"/>
                <w:szCs w:val="16"/>
                <w:lang w:eastAsia="es-MX"/>
              </w:rPr>
              <w:t>303</w:t>
            </w:r>
            <w:r w:rsidR="00FC51B2" w:rsidRPr="00727C05">
              <w:rPr>
                <w:rFonts w:ascii="Arial" w:eastAsia="Times New Roman" w:hAnsi="Arial" w:cs="Arial"/>
                <w:b/>
                <w:bCs/>
                <w:color w:val="000000"/>
                <w:sz w:val="16"/>
                <w:szCs w:val="16"/>
                <w:lang w:eastAsia="es-MX"/>
              </w:rPr>
              <w:t>.</w:t>
            </w:r>
            <w:r w:rsidR="00524237" w:rsidRPr="00727C05">
              <w:rPr>
                <w:rFonts w:ascii="Arial" w:eastAsia="Times New Roman" w:hAnsi="Arial" w:cs="Arial"/>
                <w:b/>
                <w:bCs/>
                <w:color w:val="000000"/>
                <w:sz w:val="16"/>
                <w:szCs w:val="16"/>
                <w:lang w:eastAsia="es-MX"/>
              </w:rPr>
              <w:t>00</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 xml:space="preserve">   13,838,668.00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 xml:space="preserve">     1,787,169.00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 xml:space="preserve">   19,595,466.00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hAnsi="Arial" w:cs="Arial"/>
                <w:sz w:val="20"/>
                <w:szCs w:val="20"/>
              </w:rPr>
            </w:pPr>
            <w:r w:rsidRPr="00727C05">
              <w:rPr>
                <w:rFonts w:ascii="Arial" w:eastAsia="Times New Roman" w:hAnsi="Arial" w:cs="Arial"/>
                <w:color w:val="000000"/>
                <w:sz w:val="16"/>
                <w:szCs w:val="16"/>
                <w:lang w:eastAsia="es-MX"/>
              </w:rPr>
              <w:t>2,160,000.00</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727C05">
            <w:pPr>
              <w:spacing w:after="0" w:line="240" w:lineRule="auto"/>
              <w:jc w:val="right"/>
              <w:rPr>
                <w:rFonts w:ascii="Arial" w:hAnsi="Arial" w:cs="Arial"/>
                <w:sz w:val="20"/>
                <w:szCs w:val="20"/>
              </w:rPr>
            </w:pPr>
            <w:r w:rsidRPr="00727C05">
              <w:rPr>
                <w:rFonts w:ascii="Arial" w:hAnsi="Arial" w:cs="Arial"/>
                <w:sz w:val="20"/>
                <w:szCs w:val="20"/>
              </w:rPr>
              <w:t xml:space="preserve">        130,000.00 </w:t>
            </w:r>
          </w:p>
        </w:tc>
      </w:tr>
      <w:tr w:rsidR="00FC51B2" w:rsidRPr="002C7AD9"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2C7AD9" w:rsidP="00AE2FB3">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 xml:space="preserve">219 INSTITUTO </w:t>
            </w:r>
            <w:r w:rsidR="00FC51B2" w:rsidRPr="00727C05">
              <w:rPr>
                <w:rFonts w:ascii="Arial" w:eastAsia="Times New Roman" w:hAnsi="Arial" w:cs="Arial"/>
                <w:b/>
                <w:bCs/>
                <w:color w:val="000000"/>
                <w:sz w:val="16"/>
                <w:szCs w:val="16"/>
                <w:lang w:eastAsia="es-MX"/>
              </w:rPr>
              <w:t>MUNICIPAL DE PLANEACIÓN</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2C7AD9" w:rsidP="0038277C">
            <w:pPr>
              <w:spacing w:after="0" w:line="240" w:lineRule="auto"/>
              <w:jc w:val="right"/>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24,739,834</w:t>
            </w:r>
            <w:r w:rsidR="00B83713" w:rsidRPr="00727C05">
              <w:rPr>
                <w:rFonts w:ascii="Arial" w:eastAsia="Times New Roman" w:hAnsi="Arial" w:cs="Arial"/>
                <w:b/>
                <w:bCs/>
                <w:color w:val="000000"/>
                <w:sz w:val="16"/>
                <w:szCs w:val="16"/>
                <w:lang w:eastAsia="es-MX"/>
              </w:rPr>
              <w:t>.00</w:t>
            </w:r>
          </w:p>
        </w:tc>
      </w:tr>
      <w:tr w:rsidR="00FC51B2" w:rsidRPr="002C7AD9"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DC0B99"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18,</w:t>
            </w:r>
            <w:r w:rsidR="002C7AD9" w:rsidRPr="00727C05">
              <w:rPr>
                <w:rFonts w:ascii="Arial" w:eastAsia="Times New Roman" w:hAnsi="Arial" w:cs="Arial"/>
                <w:color w:val="000000"/>
                <w:sz w:val="16"/>
                <w:szCs w:val="16"/>
                <w:lang w:eastAsia="es-MX"/>
              </w:rPr>
              <w:t>348,074</w:t>
            </w:r>
            <w:r w:rsidRPr="00727C05">
              <w:rPr>
                <w:rFonts w:ascii="Arial" w:eastAsia="Times New Roman" w:hAnsi="Arial" w:cs="Arial"/>
                <w:color w:val="000000"/>
                <w:sz w:val="16"/>
                <w:szCs w:val="16"/>
                <w:lang w:eastAsia="es-MX"/>
              </w:rPr>
              <w:t>.00</w:t>
            </w:r>
          </w:p>
        </w:tc>
      </w:tr>
      <w:tr w:rsidR="00FC51B2" w:rsidRPr="002C7AD9"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2C7AD9"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392,86</w:t>
            </w:r>
            <w:r w:rsidR="00DC0B99" w:rsidRPr="00727C05">
              <w:rPr>
                <w:rFonts w:ascii="Arial" w:eastAsia="Times New Roman" w:hAnsi="Arial" w:cs="Arial"/>
                <w:color w:val="000000"/>
                <w:sz w:val="16"/>
                <w:szCs w:val="16"/>
                <w:lang w:eastAsia="es-MX"/>
              </w:rPr>
              <w:t>0.00</w:t>
            </w:r>
          </w:p>
        </w:tc>
      </w:tr>
      <w:tr w:rsidR="00FC51B2" w:rsidRPr="002C7AD9"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2C7AD9"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w:t>
            </w:r>
            <w:r w:rsidR="00DC0B99" w:rsidRPr="00727C05">
              <w:rPr>
                <w:rFonts w:ascii="Arial" w:eastAsia="Times New Roman" w:hAnsi="Arial" w:cs="Arial"/>
                <w:color w:val="000000"/>
                <w:sz w:val="16"/>
                <w:szCs w:val="16"/>
                <w:lang w:eastAsia="es-MX"/>
              </w:rPr>
              <w:t>,</w:t>
            </w:r>
            <w:r w:rsidRPr="00727C05">
              <w:rPr>
                <w:rFonts w:ascii="Arial" w:eastAsia="Times New Roman" w:hAnsi="Arial" w:cs="Arial"/>
                <w:color w:val="000000"/>
                <w:sz w:val="16"/>
                <w:szCs w:val="16"/>
                <w:lang w:eastAsia="es-MX"/>
              </w:rPr>
              <w:t>977,900</w:t>
            </w:r>
            <w:r w:rsidR="00DC0B99" w:rsidRPr="00727C05">
              <w:rPr>
                <w:rFonts w:ascii="Arial" w:eastAsia="Times New Roman" w:hAnsi="Arial" w:cs="Arial"/>
                <w:color w:val="000000"/>
                <w:sz w:val="16"/>
                <w:szCs w:val="16"/>
                <w:lang w:eastAsia="es-MX"/>
              </w:rPr>
              <w:t>.00</w:t>
            </w:r>
          </w:p>
        </w:tc>
      </w:tr>
      <w:tr w:rsidR="00FC51B2" w:rsidRPr="002C7AD9"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2C7AD9"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21</w:t>
            </w:r>
            <w:r w:rsidR="00FC51B2" w:rsidRPr="00727C05">
              <w:rPr>
                <w:rFonts w:ascii="Arial" w:eastAsia="Times New Roman" w:hAnsi="Arial" w:cs="Arial"/>
                <w:color w:val="000000"/>
                <w:sz w:val="16"/>
                <w:szCs w:val="16"/>
                <w:lang w:eastAsia="es-MX"/>
              </w:rPr>
              <w:t>,000.00</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220 INSTITUTO MPAL. DEL DEPORTE DE PUEBLA</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DC0B99" w:rsidP="0038277C">
            <w:pPr>
              <w:spacing w:after="0" w:line="240" w:lineRule="auto"/>
              <w:jc w:val="right"/>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24</w:t>
            </w:r>
            <w:r w:rsidR="00FC51B2" w:rsidRPr="00727C05">
              <w:rPr>
                <w:rFonts w:ascii="Arial" w:eastAsia="Times New Roman" w:hAnsi="Arial" w:cs="Arial"/>
                <w:b/>
                <w:bCs/>
                <w:color w:val="000000"/>
                <w:sz w:val="16"/>
                <w:szCs w:val="16"/>
                <w:lang w:eastAsia="es-MX"/>
              </w:rPr>
              <w:t>,</w:t>
            </w:r>
            <w:r w:rsidRPr="00727C05">
              <w:rPr>
                <w:rFonts w:ascii="Arial" w:eastAsia="Times New Roman" w:hAnsi="Arial" w:cs="Arial"/>
                <w:b/>
                <w:bCs/>
                <w:color w:val="000000"/>
                <w:sz w:val="16"/>
                <w:szCs w:val="16"/>
                <w:lang w:eastAsia="es-MX"/>
              </w:rPr>
              <w:t>794</w:t>
            </w:r>
            <w:r w:rsidR="00FC51B2" w:rsidRPr="00727C05">
              <w:rPr>
                <w:rFonts w:ascii="Arial" w:eastAsia="Times New Roman" w:hAnsi="Arial" w:cs="Arial"/>
                <w:b/>
                <w:bCs/>
                <w:color w:val="000000"/>
                <w:sz w:val="16"/>
                <w:szCs w:val="16"/>
                <w:lang w:eastAsia="es-MX"/>
              </w:rPr>
              <w:t>,</w:t>
            </w:r>
            <w:r w:rsidRPr="00727C05">
              <w:rPr>
                <w:rFonts w:ascii="Arial" w:eastAsia="Times New Roman" w:hAnsi="Arial" w:cs="Arial"/>
                <w:b/>
                <w:bCs/>
                <w:color w:val="000000"/>
                <w:sz w:val="16"/>
                <w:szCs w:val="16"/>
                <w:lang w:eastAsia="es-MX"/>
              </w:rPr>
              <w:t>653</w:t>
            </w:r>
            <w:r w:rsidR="00FC51B2" w:rsidRPr="00727C05">
              <w:rPr>
                <w:rFonts w:ascii="Arial" w:eastAsia="Times New Roman" w:hAnsi="Arial" w:cs="Arial"/>
                <w:b/>
                <w:bCs/>
                <w:color w:val="000000"/>
                <w:sz w:val="16"/>
                <w:szCs w:val="16"/>
                <w:lang w:eastAsia="es-MX"/>
              </w:rPr>
              <w:t>.</w:t>
            </w:r>
            <w:r w:rsidR="00524237" w:rsidRPr="00727C05">
              <w:rPr>
                <w:rFonts w:ascii="Arial" w:eastAsia="Times New Roman" w:hAnsi="Arial" w:cs="Arial"/>
                <w:b/>
                <w:bCs/>
                <w:color w:val="000000"/>
                <w:sz w:val="16"/>
                <w:szCs w:val="16"/>
                <w:lang w:eastAsia="es-MX"/>
              </w:rPr>
              <w:t>00</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524237" w:rsidP="0038277C">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12,898,246.00</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 xml:space="preserve">     4,155,717.00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 xml:space="preserve">     3,555,310.00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 xml:space="preserve">     4,185,380.00 </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221 INST. DE LA JUVENTUD DEL MUNICIPIO DE PUEBLA</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2E02E8" w:rsidP="0038277C">
            <w:pPr>
              <w:spacing w:after="0" w:line="240" w:lineRule="auto"/>
              <w:jc w:val="right"/>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9</w:t>
            </w:r>
            <w:r w:rsidR="00FC51B2" w:rsidRPr="00727C05">
              <w:rPr>
                <w:rFonts w:ascii="Arial" w:eastAsia="Times New Roman" w:hAnsi="Arial" w:cs="Arial"/>
                <w:b/>
                <w:bCs/>
                <w:color w:val="000000"/>
                <w:sz w:val="16"/>
                <w:szCs w:val="16"/>
                <w:lang w:eastAsia="es-MX"/>
              </w:rPr>
              <w:t>,</w:t>
            </w:r>
            <w:r w:rsidRPr="00727C05">
              <w:rPr>
                <w:rFonts w:ascii="Arial" w:eastAsia="Times New Roman" w:hAnsi="Arial" w:cs="Arial"/>
                <w:b/>
                <w:bCs/>
                <w:color w:val="000000"/>
                <w:sz w:val="16"/>
                <w:szCs w:val="16"/>
                <w:lang w:eastAsia="es-MX"/>
              </w:rPr>
              <w:t>555</w:t>
            </w:r>
            <w:r w:rsidR="00FC51B2" w:rsidRPr="00727C05">
              <w:rPr>
                <w:rFonts w:ascii="Arial" w:eastAsia="Times New Roman" w:hAnsi="Arial" w:cs="Arial"/>
                <w:b/>
                <w:bCs/>
                <w:color w:val="000000"/>
                <w:sz w:val="16"/>
                <w:szCs w:val="16"/>
                <w:lang w:eastAsia="es-MX"/>
              </w:rPr>
              <w:t>,400.</w:t>
            </w:r>
            <w:r w:rsidR="00201CD0" w:rsidRPr="00727C05">
              <w:rPr>
                <w:rFonts w:ascii="Arial" w:eastAsia="Times New Roman" w:hAnsi="Arial" w:cs="Arial"/>
                <w:b/>
                <w:bCs/>
                <w:color w:val="000000"/>
                <w:sz w:val="16"/>
                <w:szCs w:val="16"/>
                <w:lang w:eastAsia="es-MX"/>
              </w:rPr>
              <w:t>00</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4,080,414.00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1,003,000.00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3,871,986.00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4000 TRANSFERENCIAS, ASIGNACIONES, SUBSIDIOS Y OTRAS AYUDAS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0</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5000 BIENES MUEBLES, INMUEBLES E INTANGIBLES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600,000.00 </w:t>
            </w:r>
          </w:p>
        </w:tc>
      </w:tr>
      <w:tr w:rsidR="00FC51B2"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FC51B2" w:rsidRPr="00727C05" w:rsidRDefault="00FC51B2" w:rsidP="00AE2FB3">
            <w:pPr>
              <w:spacing w:after="0" w:line="240" w:lineRule="auto"/>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222 INDUSTRIAL DE ABASTOS PUEBLA</w:t>
            </w:r>
          </w:p>
        </w:tc>
        <w:tc>
          <w:tcPr>
            <w:tcW w:w="1771" w:type="dxa"/>
            <w:tcBorders>
              <w:top w:val="nil"/>
              <w:left w:val="nil"/>
              <w:bottom w:val="single" w:sz="4" w:space="0" w:color="auto"/>
              <w:right w:val="single" w:sz="8" w:space="0" w:color="auto"/>
            </w:tcBorders>
            <w:shd w:val="clear" w:color="auto" w:fill="auto"/>
            <w:noWrap/>
            <w:vAlign w:val="bottom"/>
            <w:hideMark/>
          </w:tcPr>
          <w:p w:rsidR="00FC51B2" w:rsidRPr="00727C05" w:rsidRDefault="00FC51B2" w:rsidP="0038277C">
            <w:pPr>
              <w:spacing w:after="0" w:line="240" w:lineRule="auto"/>
              <w:jc w:val="right"/>
              <w:rPr>
                <w:rFonts w:ascii="Arial" w:eastAsia="Times New Roman" w:hAnsi="Arial" w:cs="Arial"/>
                <w:b/>
                <w:bCs/>
                <w:color w:val="000000"/>
                <w:sz w:val="16"/>
                <w:szCs w:val="16"/>
                <w:lang w:eastAsia="es-MX"/>
              </w:rPr>
            </w:pPr>
            <w:r w:rsidRPr="00727C05">
              <w:rPr>
                <w:rFonts w:ascii="Arial" w:eastAsia="Times New Roman" w:hAnsi="Arial" w:cs="Arial"/>
                <w:b/>
                <w:bCs/>
                <w:color w:val="000000"/>
                <w:sz w:val="16"/>
                <w:szCs w:val="16"/>
                <w:lang w:eastAsia="es-MX"/>
              </w:rPr>
              <w:t>9,000,000.00</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1000 SERVICIOS PERSONALES</w:t>
            </w:r>
          </w:p>
        </w:tc>
        <w:tc>
          <w:tcPr>
            <w:tcW w:w="1771" w:type="dxa"/>
            <w:tcBorders>
              <w:top w:val="nil"/>
              <w:left w:val="nil"/>
              <w:bottom w:val="single" w:sz="4" w:space="0" w:color="auto"/>
              <w:right w:val="single" w:sz="8" w:space="0" w:color="auto"/>
            </w:tcBorders>
            <w:shd w:val="clear" w:color="auto" w:fill="auto"/>
            <w:noWrap/>
            <w:vAlign w:val="bottom"/>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1,105,000.00 </w:t>
            </w:r>
          </w:p>
        </w:tc>
      </w:tr>
      <w:tr w:rsidR="000F0579" w:rsidRPr="0038277C" w:rsidTr="0017794B">
        <w:trPr>
          <w:trHeight w:val="274"/>
          <w:jc w:val="center"/>
        </w:trPr>
        <w:tc>
          <w:tcPr>
            <w:tcW w:w="5981" w:type="dxa"/>
            <w:tcBorders>
              <w:top w:val="nil"/>
              <w:left w:val="single" w:sz="8" w:space="0" w:color="auto"/>
              <w:bottom w:val="single" w:sz="4"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2000 MATERIALES Y SUMINISTROS</w:t>
            </w:r>
          </w:p>
        </w:tc>
        <w:tc>
          <w:tcPr>
            <w:tcW w:w="1771" w:type="dxa"/>
            <w:tcBorders>
              <w:top w:val="nil"/>
              <w:left w:val="nil"/>
              <w:bottom w:val="single" w:sz="4"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2,145,000.00 </w:t>
            </w:r>
          </w:p>
        </w:tc>
      </w:tr>
      <w:tr w:rsidR="000F0579" w:rsidRPr="0038277C" w:rsidTr="0017794B">
        <w:trPr>
          <w:trHeight w:val="285"/>
          <w:jc w:val="center"/>
        </w:trPr>
        <w:tc>
          <w:tcPr>
            <w:tcW w:w="5981" w:type="dxa"/>
            <w:tcBorders>
              <w:top w:val="nil"/>
              <w:left w:val="single" w:sz="8" w:space="0" w:color="auto"/>
              <w:bottom w:val="single" w:sz="8" w:space="0" w:color="auto"/>
              <w:right w:val="single" w:sz="4" w:space="0" w:color="auto"/>
            </w:tcBorders>
            <w:shd w:val="clear" w:color="auto" w:fill="auto"/>
            <w:noWrap/>
            <w:vAlign w:val="bottom"/>
            <w:hideMark/>
          </w:tcPr>
          <w:p w:rsidR="000F0579" w:rsidRPr="00727C05" w:rsidRDefault="000F0579" w:rsidP="00AE2FB3">
            <w:pPr>
              <w:spacing w:after="0" w:line="240" w:lineRule="auto"/>
              <w:rPr>
                <w:rFonts w:ascii="Arial" w:eastAsia="Times New Roman" w:hAnsi="Arial" w:cs="Arial"/>
                <w:color w:val="000000"/>
                <w:sz w:val="16"/>
                <w:szCs w:val="16"/>
                <w:lang w:eastAsia="es-MX"/>
              </w:rPr>
            </w:pPr>
            <w:r w:rsidRPr="00727C05">
              <w:rPr>
                <w:rFonts w:ascii="Arial" w:eastAsia="Times New Roman" w:hAnsi="Arial" w:cs="Arial"/>
                <w:color w:val="000000"/>
                <w:sz w:val="16"/>
                <w:szCs w:val="16"/>
                <w:lang w:eastAsia="es-MX"/>
              </w:rPr>
              <w:t>3000 SERVICIOS GENERALES</w:t>
            </w:r>
          </w:p>
        </w:tc>
        <w:tc>
          <w:tcPr>
            <w:tcW w:w="1771" w:type="dxa"/>
            <w:tcBorders>
              <w:top w:val="nil"/>
              <w:left w:val="nil"/>
              <w:bottom w:val="single" w:sz="8" w:space="0" w:color="auto"/>
              <w:right w:val="single" w:sz="8" w:space="0" w:color="auto"/>
            </w:tcBorders>
            <w:shd w:val="clear" w:color="auto" w:fill="auto"/>
            <w:noWrap/>
            <w:vAlign w:val="bottom"/>
            <w:hideMark/>
          </w:tcPr>
          <w:p w:rsidR="000F0579" w:rsidRPr="00727C05" w:rsidRDefault="000F0579" w:rsidP="000F0579">
            <w:pPr>
              <w:spacing w:after="0" w:line="240" w:lineRule="auto"/>
              <w:jc w:val="right"/>
              <w:rPr>
                <w:rFonts w:ascii="Arial" w:eastAsia="Times New Roman" w:hAnsi="Arial" w:cs="Arial"/>
                <w:bCs/>
                <w:color w:val="000000"/>
                <w:sz w:val="16"/>
                <w:szCs w:val="16"/>
                <w:lang w:eastAsia="es-MX"/>
              </w:rPr>
            </w:pPr>
            <w:r w:rsidRPr="00727C05">
              <w:rPr>
                <w:rFonts w:ascii="Arial" w:eastAsia="Times New Roman" w:hAnsi="Arial" w:cs="Arial"/>
                <w:bCs/>
                <w:color w:val="000000"/>
                <w:sz w:val="16"/>
                <w:szCs w:val="16"/>
                <w:lang w:eastAsia="es-MX"/>
              </w:rPr>
              <w:t xml:space="preserve">     5,750,000.00 </w:t>
            </w:r>
          </w:p>
        </w:tc>
      </w:tr>
      <w:tr w:rsidR="00FC51B2" w:rsidRPr="00011B7B" w:rsidTr="00234FC9">
        <w:trPr>
          <w:trHeight w:val="74"/>
          <w:jc w:val="center"/>
        </w:trPr>
        <w:tc>
          <w:tcPr>
            <w:tcW w:w="5981" w:type="dxa"/>
            <w:tcBorders>
              <w:top w:val="nil"/>
              <w:left w:val="single" w:sz="8" w:space="0" w:color="auto"/>
              <w:bottom w:val="single" w:sz="8" w:space="0" w:color="auto"/>
              <w:right w:val="single" w:sz="8" w:space="0" w:color="auto"/>
            </w:tcBorders>
            <w:shd w:val="clear" w:color="auto" w:fill="C0504D"/>
            <w:noWrap/>
            <w:vAlign w:val="bottom"/>
            <w:hideMark/>
          </w:tcPr>
          <w:p w:rsidR="00FC51B2" w:rsidRPr="0038277C" w:rsidRDefault="00FC51B2" w:rsidP="00AE2FB3">
            <w:pPr>
              <w:spacing w:after="0" w:line="240" w:lineRule="auto"/>
              <w:jc w:val="center"/>
              <w:rPr>
                <w:rFonts w:ascii="Arial" w:eastAsia="Times New Roman" w:hAnsi="Arial" w:cs="Arial"/>
                <w:b/>
                <w:bCs/>
                <w:color w:val="FFFFFF"/>
                <w:sz w:val="16"/>
                <w:szCs w:val="16"/>
                <w:lang w:eastAsia="es-MX"/>
              </w:rPr>
            </w:pPr>
            <w:r w:rsidRPr="0038277C">
              <w:rPr>
                <w:rFonts w:ascii="Arial" w:eastAsia="Times New Roman" w:hAnsi="Arial" w:cs="Arial"/>
                <w:b/>
                <w:bCs/>
                <w:color w:val="FFFFFF"/>
                <w:sz w:val="16"/>
                <w:szCs w:val="16"/>
                <w:lang w:eastAsia="es-MX"/>
              </w:rPr>
              <w:t>Total</w:t>
            </w:r>
          </w:p>
        </w:tc>
        <w:tc>
          <w:tcPr>
            <w:tcW w:w="1771" w:type="dxa"/>
            <w:tcBorders>
              <w:top w:val="nil"/>
              <w:left w:val="nil"/>
              <w:bottom w:val="single" w:sz="8" w:space="0" w:color="auto"/>
              <w:right w:val="single" w:sz="8" w:space="0" w:color="auto"/>
            </w:tcBorders>
            <w:shd w:val="clear" w:color="auto" w:fill="C0504D"/>
            <w:noWrap/>
            <w:vAlign w:val="bottom"/>
            <w:hideMark/>
          </w:tcPr>
          <w:p w:rsidR="00FC51B2" w:rsidRPr="0038277C" w:rsidRDefault="00727C05" w:rsidP="00B83713">
            <w:pPr>
              <w:spacing w:after="0" w:line="240" w:lineRule="auto"/>
              <w:jc w:val="right"/>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604,325,036.00</w:t>
            </w:r>
          </w:p>
        </w:tc>
      </w:tr>
    </w:tbl>
    <w:p w:rsidR="00FC51B2" w:rsidRPr="0038277C" w:rsidRDefault="00FC51B2" w:rsidP="00FC51B2">
      <w:pPr>
        <w:pStyle w:val="Default"/>
        <w:tabs>
          <w:tab w:val="left" w:pos="284"/>
        </w:tabs>
        <w:spacing w:line="276" w:lineRule="auto"/>
        <w:jc w:val="both"/>
        <w:rPr>
          <w:b/>
          <w:bCs/>
          <w:i/>
          <w:sz w:val="12"/>
          <w:szCs w:val="12"/>
        </w:rPr>
      </w:pPr>
      <w:r w:rsidRPr="0038277C">
        <w:rPr>
          <w:b/>
          <w:bCs/>
          <w:i/>
          <w:sz w:val="12"/>
          <w:szCs w:val="12"/>
        </w:rPr>
        <w:t xml:space="preserve">Fuente: Tesorería Municipal con base en la Clasificación Administrativa publicada en el DOF del 07 de julio de 2011; Clasificador por Objeto del Gasto Publicado en el DOF el 09 de diciembre de 2009, última reforma publicada en el DOF del 22 de diciembre de 2014, y en el Criterio 37 del </w:t>
      </w:r>
      <w:r w:rsidR="00CE439E">
        <w:rPr>
          <w:b/>
          <w:bCs/>
          <w:i/>
          <w:sz w:val="12"/>
          <w:szCs w:val="12"/>
        </w:rPr>
        <w:t>Índice</w:t>
      </w:r>
      <w:r w:rsidRPr="0038277C">
        <w:rPr>
          <w:b/>
          <w:bCs/>
          <w:i/>
          <w:sz w:val="12"/>
          <w:szCs w:val="12"/>
        </w:rPr>
        <w:t xml:space="preserve"> de Información Presupuestal Municipal (IIPM) 2017.</w:t>
      </w:r>
    </w:p>
    <w:p w:rsidR="00595B28" w:rsidRPr="00011B7B" w:rsidRDefault="00595B28" w:rsidP="00595B28">
      <w:pPr>
        <w:spacing w:after="0" w:line="240" w:lineRule="auto"/>
        <w:rPr>
          <w:rFonts w:ascii="Arial" w:eastAsia="Times New Roman" w:hAnsi="Arial" w:cs="Arial"/>
          <w:b/>
          <w:bCs/>
          <w:color w:val="000000"/>
          <w:szCs w:val="24"/>
          <w:lang w:eastAsia="es-MX"/>
        </w:rPr>
        <w:sectPr w:rsidR="00595B28" w:rsidRPr="00011B7B" w:rsidSect="00310745">
          <w:pgSz w:w="12240" w:h="15840" w:code="1"/>
          <w:pgMar w:top="1985" w:right="851" w:bottom="1418" w:left="851" w:header="284" w:footer="709" w:gutter="0"/>
          <w:cols w:space="708"/>
          <w:docGrid w:linePitch="360"/>
        </w:sectPr>
      </w:pPr>
    </w:p>
    <w:p w:rsidR="00595B28" w:rsidRDefault="00595B28" w:rsidP="00595B28">
      <w:pPr>
        <w:pStyle w:val="Sinespaciado"/>
        <w:spacing w:line="276" w:lineRule="auto"/>
        <w:jc w:val="both"/>
        <w:rPr>
          <w:rFonts w:ascii="Arial" w:hAnsi="Arial" w:cs="Arial"/>
          <w:b/>
        </w:rPr>
      </w:pPr>
      <w:r w:rsidRPr="006F19FD">
        <w:rPr>
          <w:rFonts w:ascii="Arial" w:eastAsia="Times New Roman" w:hAnsi="Arial" w:cs="Arial"/>
          <w:b/>
          <w:bCs/>
          <w:color w:val="000000"/>
          <w:szCs w:val="24"/>
          <w:lang w:eastAsia="es-MX"/>
        </w:rPr>
        <w:t xml:space="preserve">Cuadro </w:t>
      </w:r>
      <w:r w:rsidR="00FC51B2" w:rsidRPr="006F19FD">
        <w:rPr>
          <w:rFonts w:ascii="Arial" w:eastAsia="Times New Roman" w:hAnsi="Arial" w:cs="Arial"/>
          <w:b/>
          <w:bCs/>
          <w:color w:val="000000"/>
          <w:szCs w:val="24"/>
          <w:lang w:eastAsia="es-MX"/>
        </w:rPr>
        <w:t>8</w:t>
      </w:r>
      <w:r w:rsidRPr="006F19FD">
        <w:rPr>
          <w:rFonts w:ascii="Arial" w:eastAsia="Times New Roman" w:hAnsi="Arial" w:cs="Arial"/>
          <w:b/>
          <w:bCs/>
          <w:color w:val="000000"/>
          <w:szCs w:val="24"/>
          <w:lang w:eastAsia="es-MX"/>
        </w:rPr>
        <w:t xml:space="preserve">.  </w:t>
      </w:r>
      <w:r w:rsidRPr="006F19FD">
        <w:rPr>
          <w:rFonts w:ascii="Arial" w:hAnsi="Arial" w:cs="Arial"/>
          <w:b/>
        </w:rPr>
        <w:t>Clasificación Administrativa</w:t>
      </w:r>
    </w:p>
    <w:p w:rsidR="00310745" w:rsidRPr="006F19FD" w:rsidRDefault="00310745" w:rsidP="00595B28">
      <w:pPr>
        <w:pStyle w:val="Sinespaciado"/>
        <w:spacing w:line="276" w:lineRule="auto"/>
        <w:jc w:val="both"/>
        <w:rPr>
          <w:rFonts w:ascii="Arial" w:hAnsi="Arial" w:cs="Arial"/>
          <w:b/>
        </w:rPr>
      </w:pPr>
    </w:p>
    <w:tbl>
      <w:tblPr>
        <w:tblW w:w="13482" w:type="dxa"/>
        <w:tblInd w:w="55" w:type="dxa"/>
        <w:tblCellMar>
          <w:left w:w="70" w:type="dxa"/>
          <w:right w:w="70" w:type="dxa"/>
        </w:tblCellMar>
        <w:tblLook w:val="04A0" w:firstRow="1" w:lastRow="0" w:firstColumn="1" w:lastColumn="0" w:noHBand="0" w:noVBand="1"/>
      </w:tblPr>
      <w:tblGrid>
        <w:gridCol w:w="10788"/>
        <w:gridCol w:w="2694"/>
      </w:tblGrid>
      <w:tr w:rsidR="00D73187" w:rsidRPr="00D73187" w:rsidTr="00234FC9">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noWrap/>
            <w:vAlign w:val="bottom"/>
          </w:tcPr>
          <w:p w:rsidR="00D73187" w:rsidRPr="00D73187" w:rsidRDefault="00D73187" w:rsidP="00CB31ED">
            <w:pPr>
              <w:spacing w:after="0" w:line="240" w:lineRule="auto"/>
              <w:jc w:val="center"/>
              <w:rPr>
                <w:rFonts w:eastAsia="Times New Roman"/>
                <w:b/>
                <w:bCs/>
                <w:color w:val="000000"/>
                <w:lang w:eastAsia="es-MX"/>
              </w:rPr>
            </w:pPr>
            <w:r w:rsidRPr="00D73187">
              <w:rPr>
                <w:rFonts w:eastAsia="Times New Roman"/>
                <w:b/>
                <w:bCs/>
                <w:color w:val="000000"/>
                <w:lang w:eastAsia="es-MX"/>
              </w:rPr>
              <w:t>CONCEPTO</w:t>
            </w:r>
          </w:p>
        </w:tc>
        <w:tc>
          <w:tcPr>
            <w:tcW w:w="2694" w:type="dxa"/>
            <w:tcBorders>
              <w:top w:val="single" w:sz="4" w:space="0" w:color="auto"/>
              <w:left w:val="nil"/>
              <w:bottom w:val="single" w:sz="4" w:space="0" w:color="auto"/>
              <w:right w:val="single" w:sz="4" w:space="0" w:color="auto"/>
            </w:tcBorders>
            <w:shd w:val="clear" w:color="auto" w:fill="D99594"/>
            <w:noWrap/>
            <w:vAlign w:val="bottom"/>
          </w:tcPr>
          <w:p w:rsidR="00D73187" w:rsidRPr="00D73187" w:rsidRDefault="00D73187" w:rsidP="00CB31ED">
            <w:pPr>
              <w:spacing w:after="0" w:line="240" w:lineRule="auto"/>
              <w:jc w:val="center"/>
              <w:rPr>
                <w:rFonts w:eastAsia="Times New Roman"/>
                <w:b/>
                <w:bCs/>
                <w:color w:val="000000"/>
                <w:lang w:eastAsia="es-MX"/>
              </w:rPr>
            </w:pPr>
            <w:r w:rsidRPr="00D73187">
              <w:rPr>
                <w:rFonts w:eastAsia="Times New Roman"/>
                <w:b/>
                <w:bCs/>
                <w:color w:val="000000"/>
                <w:lang w:eastAsia="es-MX"/>
              </w:rPr>
              <w:t>PRESUPUESTO APROBADO</w:t>
            </w:r>
          </w:p>
        </w:tc>
      </w:tr>
      <w:tr w:rsidR="007F0755" w:rsidRPr="005B0F27" w:rsidTr="00D7318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0755" w:rsidRPr="005B0F27" w:rsidRDefault="007F0755" w:rsidP="005B0F27">
            <w:pPr>
              <w:spacing w:after="0" w:line="240" w:lineRule="auto"/>
              <w:rPr>
                <w:rFonts w:eastAsia="Times New Roman"/>
                <w:color w:val="000000"/>
                <w:lang w:eastAsia="es-MX"/>
              </w:rPr>
            </w:pPr>
            <w:r w:rsidRPr="005B0F27">
              <w:rPr>
                <w:rFonts w:eastAsia="Times New Roman"/>
                <w:color w:val="000000"/>
                <w:lang w:eastAsia="es-MX"/>
              </w:rPr>
              <w:t>3.0.0.0.0. SECTOR PÚBLICO MUNICIPAL</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F0755" w:rsidRPr="005B0F27" w:rsidRDefault="007F0755" w:rsidP="008041A9">
            <w:pPr>
              <w:spacing w:after="0" w:line="240" w:lineRule="auto"/>
              <w:jc w:val="right"/>
              <w:rPr>
                <w:rFonts w:eastAsia="Times New Roman"/>
                <w:color w:val="000000"/>
                <w:lang w:eastAsia="es-MX"/>
              </w:rPr>
            </w:pPr>
            <w:r>
              <w:rPr>
                <w:rFonts w:eastAsia="Times New Roman"/>
                <w:color w:val="000000"/>
                <w:lang w:eastAsia="es-MX"/>
              </w:rPr>
              <w:t>5,048,132,400.00</w:t>
            </w:r>
          </w:p>
        </w:tc>
      </w:tr>
      <w:tr w:rsidR="007F075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F0755" w:rsidRPr="005B0F27" w:rsidRDefault="007F0755" w:rsidP="005B0F27">
            <w:pPr>
              <w:spacing w:after="0" w:line="240" w:lineRule="auto"/>
              <w:rPr>
                <w:rFonts w:eastAsia="Times New Roman"/>
                <w:color w:val="000000"/>
                <w:lang w:eastAsia="es-MX"/>
              </w:rPr>
            </w:pPr>
            <w:r w:rsidRPr="005B0F27">
              <w:rPr>
                <w:rFonts w:eastAsia="Times New Roman"/>
                <w:color w:val="000000"/>
                <w:lang w:eastAsia="es-MX"/>
              </w:rPr>
              <w:t>3.1.0.0.0. SECTOR PÚBLICO NO FINANCIERO</w:t>
            </w:r>
          </w:p>
        </w:tc>
        <w:tc>
          <w:tcPr>
            <w:tcW w:w="2694" w:type="dxa"/>
            <w:tcBorders>
              <w:top w:val="nil"/>
              <w:left w:val="nil"/>
              <w:bottom w:val="single" w:sz="4" w:space="0" w:color="auto"/>
              <w:right w:val="single" w:sz="4" w:space="0" w:color="auto"/>
            </w:tcBorders>
            <w:shd w:val="clear" w:color="auto" w:fill="auto"/>
            <w:noWrap/>
            <w:vAlign w:val="bottom"/>
            <w:hideMark/>
          </w:tcPr>
          <w:p w:rsidR="007F0755" w:rsidRPr="005B0F27" w:rsidRDefault="007F0755" w:rsidP="005B0F27">
            <w:pPr>
              <w:spacing w:after="0" w:line="240" w:lineRule="auto"/>
              <w:jc w:val="right"/>
              <w:rPr>
                <w:rFonts w:eastAsia="Times New Roman"/>
                <w:color w:val="000000"/>
                <w:lang w:eastAsia="es-MX"/>
              </w:rPr>
            </w:pPr>
            <w:r>
              <w:rPr>
                <w:rFonts w:eastAsia="Times New Roman"/>
                <w:color w:val="000000"/>
                <w:lang w:eastAsia="es-MX"/>
              </w:rPr>
              <w:t>5,048,132,400.00</w:t>
            </w:r>
          </w:p>
        </w:tc>
      </w:tr>
      <w:tr w:rsidR="007F075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F0755" w:rsidRPr="005B0F27" w:rsidRDefault="007F0755" w:rsidP="005B0F27">
            <w:pPr>
              <w:spacing w:after="0" w:line="240" w:lineRule="auto"/>
              <w:rPr>
                <w:rFonts w:eastAsia="Times New Roman"/>
                <w:color w:val="000000"/>
                <w:lang w:eastAsia="es-MX"/>
              </w:rPr>
            </w:pPr>
            <w:r w:rsidRPr="005B0F27">
              <w:rPr>
                <w:rFonts w:eastAsia="Times New Roman"/>
                <w:color w:val="000000"/>
                <w:lang w:eastAsia="es-MX"/>
              </w:rPr>
              <w:t>3.1.1.0.0. GOBIERNO GENERAL MUN</w:t>
            </w:r>
            <w:r>
              <w:rPr>
                <w:rFonts w:eastAsia="Times New Roman"/>
                <w:color w:val="000000"/>
                <w:lang w:eastAsia="es-MX"/>
              </w:rPr>
              <w:t>I</w:t>
            </w:r>
            <w:r w:rsidRPr="005B0F27">
              <w:rPr>
                <w:rFonts w:eastAsia="Times New Roman"/>
                <w:color w:val="000000"/>
                <w:lang w:eastAsia="es-MX"/>
              </w:rPr>
              <w:t>CIPAL</w:t>
            </w:r>
          </w:p>
        </w:tc>
        <w:tc>
          <w:tcPr>
            <w:tcW w:w="2694" w:type="dxa"/>
            <w:tcBorders>
              <w:top w:val="nil"/>
              <w:left w:val="nil"/>
              <w:bottom w:val="single" w:sz="4" w:space="0" w:color="auto"/>
              <w:right w:val="single" w:sz="4" w:space="0" w:color="auto"/>
            </w:tcBorders>
            <w:shd w:val="clear" w:color="auto" w:fill="auto"/>
            <w:noWrap/>
            <w:vAlign w:val="bottom"/>
            <w:hideMark/>
          </w:tcPr>
          <w:p w:rsidR="007F0755" w:rsidRPr="005B0F27" w:rsidRDefault="00727C05" w:rsidP="005B0F27">
            <w:pPr>
              <w:spacing w:after="0" w:line="240" w:lineRule="auto"/>
              <w:jc w:val="right"/>
              <w:rPr>
                <w:rFonts w:eastAsia="Times New Roman"/>
                <w:color w:val="000000"/>
                <w:lang w:eastAsia="es-MX"/>
              </w:rPr>
            </w:pPr>
            <w:r>
              <w:rPr>
                <w:rFonts w:eastAsia="Times New Roman"/>
                <w:color w:val="000000"/>
                <w:lang w:eastAsia="es-MX"/>
              </w:rPr>
              <w:t>4,443,807,364.00</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5B0F27" w:rsidRDefault="00727C05" w:rsidP="005B0F27">
            <w:pPr>
              <w:spacing w:after="0" w:line="240" w:lineRule="auto"/>
              <w:rPr>
                <w:rFonts w:eastAsia="Times New Roman"/>
                <w:color w:val="000000"/>
                <w:lang w:eastAsia="es-MX"/>
              </w:rPr>
            </w:pPr>
            <w:r w:rsidRPr="005B0F27">
              <w:rPr>
                <w:rFonts w:eastAsia="Times New Roman"/>
                <w:color w:val="000000"/>
                <w:lang w:eastAsia="es-MX"/>
              </w:rPr>
              <w:t>3.1.1.1.0. GOBIERNO MUNICIPAL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5B0F27" w:rsidRDefault="00727C05" w:rsidP="00C17452">
            <w:pPr>
              <w:spacing w:after="0" w:line="240" w:lineRule="auto"/>
              <w:jc w:val="right"/>
              <w:rPr>
                <w:rFonts w:eastAsia="Times New Roman"/>
                <w:color w:val="000000"/>
                <w:lang w:eastAsia="es-MX"/>
              </w:rPr>
            </w:pPr>
            <w:r>
              <w:rPr>
                <w:rFonts w:eastAsia="Times New Roman"/>
                <w:color w:val="000000"/>
                <w:lang w:eastAsia="es-MX"/>
              </w:rPr>
              <w:t>4,443,807,364.00</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5B0F27" w:rsidRDefault="00727C05" w:rsidP="005B0F27">
            <w:pPr>
              <w:spacing w:after="0" w:line="240" w:lineRule="auto"/>
              <w:rPr>
                <w:rFonts w:eastAsia="Times New Roman"/>
                <w:color w:val="000000"/>
                <w:lang w:eastAsia="es-MX"/>
              </w:rPr>
            </w:pPr>
            <w:r w:rsidRPr="005B0F27">
              <w:rPr>
                <w:rFonts w:eastAsia="Times New Roman"/>
                <w:color w:val="000000"/>
                <w:lang w:eastAsia="es-MX"/>
              </w:rPr>
              <w:t>3.1.1.1.1. ÓRGANO EJECUTIVO MUNICIPAL (AYUNTAMIENTO)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5B0F27" w:rsidRDefault="00727C05" w:rsidP="00C17452">
            <w:pPr>
              <w:spacing w:after="0" w:line="240" w:lineRule="auto"/>
              <w:jc w:val="right"/>
              <w:rPr>
                <w:rFonts w:eastAsia="Times New Roman"/>
                <w:color w:val="000000"/>
                <w:lang w:eastAsia="es-MX"/>
              </w:rPr>
            </w:pPr>
            <w:r>
              <w:rPr>
                <w:rFonts w:eastAsia="Times New Roman"/>
                <w:color w:val="000000"/>
                <w:lang w:eastAsia="es-MX"/>
              </w:rPr>
              <w:t>4,443,807,364.00</w:t>
            </w:r>
          </w:p>
        </w:tc>
      </w:tr>
      <w:tr w:rsidR="00727C05" w:rsidRPr="00F30188"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 xml:space="preserve">201 CABILDO MUNICIPAL                       </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F30188" w:rsidRDefault="00727C05" w:rsidP="00F30188">
            <w:pPr>
              <w:spacing w:after="0" w:line="240" w:lineRule="auto"/>
              <w:jc w:val="right"/>
              <w:rPr>
                <w:rFonts w:eastAsia="Times New Roman"/>
                <w:b/>
                <w:bCs/>
                <w:color w:val="000000"/>
                <w:lang w:eastAsia="es-MX"/>
              </w:rPr>
            </w:pPr>
            <w:r w:rsidRPr="00F30188">
              <w:rPr>
                <w:rFonts w:eastAsia="Times New Roman"/>
                <w:b/>
                <w:bCs/>
                <w:color w:val="000000"/>
                <w:lang w:eastAsia="es-MX"/>
              </w:rPr>
              <w:t xml:space="preserve">         74,957,735.00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F30188" w:rsidRDefault="00727C05" w:rsidP="00F30188">
            <w:pPr>
              <w:spacing w:after="0" w:line="240" w:lineRule="auto"/>
              <w:ind w:firstLineChars="100" w:firstLine="220"/>
              <w:rPr>
                <w:rFonts w:eastAsia="Times New Roman"/>
                <w:color w:val="000000"/>
                <w:lang w:eastAsia="es-MX"/>
              </w:rPr>
            </w:pPr>
            <w:r w:rsidRPr="00F30188">
              <w:rPr>
                <w:rFonts w:eastAsia="Times New Roman"/>
                <w:color w:val="000000"/>
                <w:lang w:eastAsia="es-MX"/>
              </w:rPr>
              <w:t xml:space="preserve"> 201010000 Director General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F30188" w:rsidRDefault="00727C05" w:rsidP="00F30188">
            <w:pPr>
              <w:spacing w:after="0" w:line="240" w:lineRule="auto"/>
              <w:jc w:val="right"/>
              <w:rPr>
                <w:rFonts w:eastAsia="Times New Roman"/>
                <w:color w:val="000000"/>
                <w:lang w:eastAsia="es-MX"/>
              </w:rPr>
            </w:pPr>
            <w:r w:rsidRPr="00F30188">
              <w:rPr>
                <w:rFonts w:eastAsia="Times New Roman"/>
                <w:color w:val="000000"/>
                <w:lang w:eastAsia="es-MX"/>
              </w:rPr>
              <w:t xml:space="preserve">         39,037,418.00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F30188" w:rsidRDefault="00727C05" w:rsidP="00F30188">
            <w:pPr>
              <w:spacing w:after="0" w:line="240" w:lineRule="auto"/>
              <w:ind w:firstLineChars="100" w:firstLine="220"/>
              <w:rPr>
                <w:rFonts w:eastAsia="Times New Roman"/>
                <w:color w:val="000000"/>
                <w:lang w:eastAsia="es-MX"/>
              </w:rPr>
            </w:pPr>
            <w:r w:rsidRPr="00F30188">
              <w:rPr>
                <w:rFonts w:eastAsia="Times New Roman"/>
                <w:color w:val="000000"/>
                <w:lang w:eastAsia="es-MX"/>
              </w:rPr>
              <w:t xml:space="preserve"> 201020000 Coordinación Administrativa </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F30188" w:rsidRDefault="00727C05" w:rsidP="00F30188">
            <w:pPr>
              <w:spacing w:after="0" w:line="240" w:lineRule="auto"/>
              <w:jc w:val="right"/>
              <w:rPr>
                <w:rFonts w:eastAsia="Times New Roman"/>
                <w:color w:val="000000"/>
                <w:lang w:eastAsia="es-MX"/>
              </w:rPr>
            </w:pPr>
            <w:r w:rsidRPr="00F30188">
              <w:rPr>
                <w:rFonts w:eastAsia="Times New Roman"/>
                <w:color w:val="000000"/>
                <w:lang w:eastAsia="es-MX"/>
              </w:rPr>
              <w:t xml:space="preserve">           7,323,824.00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F30188" w:rsidRDefault="00727C05" w:rsidP="00F30188">
            <w:pPr>
              <w:spacing w:after="0" w:line="240" w:lineRule="auto"/>
              <w:ind w:firstLineChars="100" w:firstLine="220"/>
              <w:rPr>
                <w:rFonts w:eastAsia="Times New Roman"/>
                <w:color w:val="000000"/>
                <w:lang w:eastAsia="es-MX"/>
              </w:rPr>
            </w:pPr>
            <w:r w:rsidRPr="00F30188">
              <w:rPr>
                <w:rFonts w:eastAsia="Times New Roman"/>
                <w:color w:val="000000"/>
                <w:lang w:eastAsia="es-MX"/>
              </w:rPr>
              <w:t xml:space="preserve"> 201030000 Coordinación de Apoyo Técnico y Logístico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F30188" w:rsidRDefault="00727C05" w:rsidP="00F30188">
            <w:pPr>
              <w:spacing w:after="0" w:line="240" w:lineRule="auto"/>
              <w:jc w:val="right"/>
              <w:rPr>
                <w:rFonts w:eastAsia="Times New Roman"/>
                <w:color w:val="000000"/>
                <w:lang w:eastAsia="es-MX"/>
              </w:rPr>
            </w:pPr>
            <w:r w:rsidRPr="00F30188">
              <w:rPr>
                <w:rFonts w:eastAsia="Times New Roman"/>
                <w:color w:val="000000"/>
                <w:lang w:eastAsia="es-MX"/>
              </w:rPr>
              <w:t xml:space="preserve">         28,596,493.00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 xml:space="preserve">202 PRESIDENCIA MUNICIPAL                   </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5B0F27" w:rsidRDefault="00727C05" w:rsidP="0012211E">
            <w:pPr>
              <w:spacing w:after="0" w:line="240" w:lineRule="auto"/>
              <w:jc w:val="right"/>
              <w:rPr>
                <w:rFonts w:eastAsia="Times New Roman"/>
                <w:b/>
                <w:bCs/>
                <w:color w:val="000000"/>
                <w:lang w:eastAsia="es-MX"/>
              </w:rPr>
            </w:pPr>
            <w:r w:rsidRPr="0012211E">
              <w:rPr>
                <w:rFonts w:eastAsia="Times New Roman"/>
                <w:b/>
                <w:bCs/>
                <w:color w:val="000000"/>
                <w:lang w:eastAsia="es-MX"/>
              </w:rPr>
              <w:t xml:space="preserve">         47,189,926.00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202010000 Coordinación Ejecutiva de Presidencia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13,965,411.00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202030000 Dirección de Atención Ciudadana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5,003,655.00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202050000 Secretaría Particular</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13,648,185.00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202060000 Dirección de Agenda y Seguimiento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3,948,654.00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202070000 Dirección de Giras y Logística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3,645,244.00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202100000 Dirección de Relaciones Públicas e Internacionales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2,694,432.00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202110000 Coordinación Ejecutiva de Proyectos Estratégicos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2,918,990.00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202120000 Coordinación Ejecutiva de Consejería Jur.</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1,365,355.00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203 SINDICATURA MUNICIPAL</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12211E" w:rsidRDefault="00727C05" w:rsidP="0012211E">
            <w:pPr>
              <w:spacing w:after="0" w:line="240" w:lineRule="auto"/>
              <w:jc w:val="right"/>
              <w:rPr>
                <w:rFonts w:eastAsia="Times New Roman"/>
                <w:b/>
                <w:bCs/>
                <w:color w:val="000000"/>
                <w:lang w:eastAsia="es-MX"/>
              </w:rPr>
            </w:pPr>
            <w:r w:rsidRPr="0012211E">
              <w:rPr>
                <w:rFonts w:eastAsia="Times New Roman"/>
                <w:b/>
                <w:bCs/>
                <w:color w:val="000000"/>
                <w:lang w:eastAsia="es-MX"/>
              </w:rPr>
              <w:t xml:space="preserve">         48,102,182.00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11,794,809.00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203010000 Dirección General Jurídica y de lo Contencioso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13,008,052.00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203020000 Dirección Consultiva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4,619,104.00 </w:t>
            </w:r>
          </w:p>
        </w:tc>
      </w:tr>
      <w:tr w:rsidR="00727C05"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203030000 Dirección de Juzgados Calificadores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15,239,357.00 </w:t>
            </w:r>
          </w:p>
        </w:tc>
      </w:tr>
      <w:tr w:rsidR="00727C05"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ind w:firstLineChars="100" w:firstLine="220"/>
              <w:rPr>
                <w:rFonts w:eastAsia="Times New Roman"/>
                <w:color w:val="000000"/>
                <w:lang w:eastAsia="es-MX"/>
              </w:rPr>
            </w:pPr>
            <w:r w:rsidRPr="0012211E">
              <w:rPr>
                <w:rFonts w:eastAsia="Times New Roman"/>
                <w:color w:val="000000"/>
                <w:lang w:eastAsia="es-MX"/>
              </w:rPr>
              <w:t xml:space="preserve"> 203040000 Dirección de Mediación, Conciliación y Arbitraje Condominal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12211E" w:rsidRDefault="00727C05" w:rsidP="0012211E">
            <w:pPr>
              <w:spacing w:after="0" w:line="240" w:lineRule="auto"/>
              <w:jc w:val="right"/>
              <w:rPr>
                <w:rFonts w:eastAsia="Times New Roman"/>
                <w:color w:val="000000"/>
                <w:lang w:eastAsia="es-MX"/>
              </w:rPr>
            </w:pPr>
            <w:r w:rsidRPr="0012211E">
              <w:rPr>
                <w:rFonts w:eastAsia="Times New Roman"/>
                <w:color w:val="000000"/>
                <w:lang w:eastAsia="es-MX"/>
              </w:rPr>
              <w:t xml:space="preserve">           3,440,860.00 </w:t>
            </w:r>
          </w:p>
        </w:tc>
      </w:tr>
      <w:tr w:rsidR="00727C05" w:rsidRPr="005B0F27" w:rsidTr="00234FC9">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204 SECRETARÍA DEL AYUNTAMIENTO</w:t>
            </w:r>
          </w:p>
        </w:tc>
        <w:tc>
          <w:tcPr>
            <w:tcW w:w="2694"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27C05" w:rsidRPr="0012211E" w:rsidRDefault="00727C05" w:rsidP="0012211E">
            <w:pPr>
              <w:spacing w:after="0" w:line="240" w:lineRule="auto"/>
              <w:jc w:val="right"/>
              <w:rPr>
                <w:rFonts w:eastAsia="Times New Roman"/>
                <w:b/>
                <w:bCs/>
                <w:color w:val="000000"/>
                <w:lang w:eastAsia="es-MX"/>
              </w:rPr>
            </w:pPr>
            <w:r w:rsidRPr="0012211E">
              <w:rPr>
                <w:rFonts w:eastAsia="Times New Roman"/>
                <w:b/>
                <w:bCs/>
                <w:color w:val="000000"/>
                <w:lang w:eastAsia="es-MX"/>
              </w:rPr>
              <w:t xml:space="preserve">         53,858,298.00 </w:t>
            </w:r>
          </w:p>
        </w:tc>
      </w:tr>
      <w:tr w:rsidR="00727C05"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204000001 Staff</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8,110,870.00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204010000 Dirección de Bienes Patrimoniales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10,189,880.00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204020000 Dirección de Archivo General Municipal</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9,623,894.00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204030000 Dirección Jurídica</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22,567,427.00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204040000 Tribunal de Concilación y Arbitraje </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3,366,227.00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205 TESORERÍA MUNICIPAL</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12211E" w:rsidRDefault="00727C05" w:rsidP="004B31E1">
            <w:pPr>
              <w:spacing w:after="0" w:line="240" w:lineRule="auto"/>
              <w:jc w:val="right"/>
              <w:rPr>
                <w:rFonts w:eastAsia="Times New Roman"/>
                <w:b/>
                <w:bCs/>
                <w:color w:val="000000"/>
                <w:lang w:eastAsia="es-MX"/>
              </w:rPr>
            </w:pPr>
            <w:r w:rsidRPr="0012211E">
              <w:rPr>
                <w:rFonts w:eastAsia="Times New Roman"/>
                <w:b/>
                <w:bCs/>
                <w:color w:val="000000"/>
                <w:lang w:eastAsia="es-MX"/>
              </w:rPr>
              <w:t xml:space="preserve">   1,003,090,128.00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205000001 Unidad de Apoyo Técnico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423,790.00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205000002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25,743,422.00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205010000 Dirección de Ingresos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60,022,182.00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205020000 Dirección de Contabilidad</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11,565,882.00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205030000 Dirección de Catastro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55,711,785.00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205040000 Dirección de Egresos y Control Presupuestal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709,398,966.00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205050000 Dirección Jurídica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35,060,700.00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205060000 Unidad de Normativa y Regulación Comercial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20,987,780.00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206 CONTRALORÍA MUNICIPAL</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12211E" w:rsidRDefault="00727C05" w:rsidP="004B31E1">
            <w:pPr>
              <w:spacing w:after="0" w:line="240" w:lineRule="auto"/>
              <w:jc w:val="right"/>
              <w:rPr>
                <w:rFonts w:eastAsia="Times New Roman"/>
                <w:b/>
                <w:bCs/>
                <w:color w:val="000000"/>
                <w:lang w:eastAsia="es-MX"/>
              </w:rPr>
            </w:pPr>
            <w:r w:rsidRPr="0012211E">
              <w:rPr>
                <w:rFonts w:eastAsia="Times New Roman"/>
                <w:b/>
                <w:bCs/>
                <w:color w:val="000000"/>
                <w:lang w:eastAsia="es-MX"/>
              </w:rPr>
              <w:t xml:space="preserve">         47,311,593.00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206000001 Unidad de Mejora Regulatoria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1,475,050.00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206000003 Enlace Administrativo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8,192,507.00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206030000 Subcontraloría de Auditoría Contable y Financiera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15,124,807.00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206040000 Subcontraloría de Evaluación y Control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5,848,157.00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206050000 Subcontraloría de Auditoría a Obra Pública y Servicios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6,733,461.00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206060000 Subcontraloría de Responsabilidades y Evolución Patrimonial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6,636,252.00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207 SECRETARÍA DE GOBERNACIÓN</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xml:space="preserve">       179,750,303.00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25,031,691.00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207010000 Dirección de Asuntos Jurídicos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8,798,996.00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207020000 Dirección de Desarrollo Político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19,445,060.00 </w:t>
            </w:r>
          </w:p>
        </w:tc>
      </w:tr>
      <w:tr w:rsidR="00727C05"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207030000 Dirección de Atención Vecinal y Comunitaria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62,166,189.00 </w:t>
            </w:r>
          </w:p>
        </w:tc>
      </w:tr>
      <w:tr w:rsidR="00727C05"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207040000 Unidad Operativa Municipal de Protección Civil</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29,201,239.00 </w:t>
            </w:r>
          </w:p>
        </w:tc>
      </w:tr>
      <w:tr w:rsidR="00727C05"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207050000 Dirección de Abasto y Comercio Interior</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35,107,128.00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208 SECRETARÍA DE DESARROLLO SOCIAL</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xml:space="preserve">       236,948,633.00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14,641,698.00 </w:t>
            </w:r>
          </w:p>
        </w:tc>
      </w:tr>
      <w:tr w:rsidR="00727C05" w:rsidRPr="005B0F27" w:rsidTr="00D51601">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208010000 Dirección de Desarrollo Humano y Educativo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17,062,692.00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208020000 Dirección de Promoción y Participación Social</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17,890,742.00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208030000 Dirección de Programas Sociales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43,341,474.00 </w:t>
            </w:r>
          </w:p>
        </w:tc>
      </w:tr>
      <w:tr w:rsidR="00727C05"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208050000 Instituto Municipal de las Mujeres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8,460,986.00 </w:t>
            </w:r>
          </w:p>
        </w:tc>
      </w:tr>
      <w:tr w:rsidR="00727C05"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208060000 Dirección Jurídica</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2,143,032.00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208070000 Dirección de Política Social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133,408,009.00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BA5AFD">
            <w:pPr>
              <w:spacing w:after="0" w:line="240" w:lineRule="auto"/>
              <w:rPr>
                <w:rFonts w:eastAsia="Times New Roman"/>
                <w:b/>
                <w:bCs/>
                <w:color w:val="000000"/>
                <w:lang w:eastAsia="es-MX"/>
              </w:rPr>
            </w:pPr>
            <w:r w:rsidRPr="005B0F27">
              <w:rPr>
                <w:rFonts w:eastAsia="Times New Roman"/>
                <w:b/>
                <w:bCs/>
                <w:color w:val="000000"/>
                <w:lang w:eastAsia="es-MX"/>
              </w:rPr>
              <w:t>209 SECRETARÍA DE</w:t>
            </w:r>
            <w:r>
              <w:rPr>
                <w:rFonts w:eastAsia="Times New Roman"/>
                <w:b/>
                <w:bCs/>
                <w:color w:val="000000"/>
                <w:lang w:eastAsia="es-MX"/>
              </w:rPr>
              <w:t xml:space="preserve"> I</w:t>
            </w:r>
            <w:r w:rsidRPr="005B0F27">
              <w:rPr>
                <w:rFonts w:eastAsia="Times New Roman"/>
                <w:b/>
                <w:bCs/>
                <w:color w:val="000000"/>
                <w:lang w:eastAsia="es-MX"/>
              </w:rPr>
              <w:t>NFRAESTRUCTURA</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xml:space="preserve">       911,573,095.00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6,374,032.00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209010000 Dirección de Obras Públicas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252,875,918.00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209020000 Dirección de Servicios Públicos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591,489,003.00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209030000 Dirección Jurídica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12,092,066.00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209040000 Dirección Administrativa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48,742,076.00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210 SECRETARIA DE DESARROLLO URBANO Y SUSTENTABILIDAD</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xml:space="preserve">       122,937,093.00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10,572,032.00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210010000 Dirección de Desarrollo Urbano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40,802,204.00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210020000 Dirección de Asuntos Jurídicos </w:t>
            </w:r>
          </w:p>
        </w:tc>
        <w:tc>
          <w:tcPr>
            <w:tcW w:w="2694" w:type="dxa"/>
            <w:tcBorders>
              <w:top w:val="nil"/>
              <w:left w:val="nil"/>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5,339,402.00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210030000 Dirección de Medio Ambiente</w:t>
            </w:r>
          </w:p>
        </w:tc>
        <w:tc>
          <w:tcPr>
            <w:tcW w:w="2694" w:type="dxa"/>
            <w:tcBorders>
              <w:top w:val="nil"/>
              <w:left w:val="nil"/>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19,408,878.00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210050000 Dirección de Desarrollo Rural</w:t>
            </w:r>
          </w:p>
        </w:tc>
        <w:tc>
          <w:tcPr>
            <w:tcW w:w="2694" w:type="dxa"/>
            <w:tcBorders>
              <w:top w:val="nil"/>
              <w:left w:val="nil"/>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10,275,970.00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210060000 Gerencia del Centro Histórico y Patrimonio Cultural</w:t>
            </w:r>
          </w:p>
        </w:tc>
        <w:tc>
          <w:tcPr>
            <w:tcW w:w="2694" w:type="dxa"/>
            <w:tcBorders>
              <w:top w:val="nil"/>
              <w:left w:val="nil"/>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21,601,997.00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210070000 Dirección de Gestión del Agua y Planeación</w:t>
            </w:r>
          </w:p>
        </w:tc>
        <w:tc>
          <w:tcPr>
            <w:tcW w:w="2694" w:type="dxa"/>
            <w:tcBorders>
              <w:top w:val="nil"/>
              <w:left w:val="nil"/>
              <w:bottom w:val="single" w:sz="4" w:space="0" w:color="auto"/>
              <w:right w:val="single" w:sz="4" w:space="0" w:color="auto"/>
            </w:tcBorders>
            <w:shd w:val="clear" w:color="000000" w:fill="FFFFFF"/>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14,936,610.00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211 DESARROLLO ECONÓMICO</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xml:space="preserve">         38,042,261.00 </w:t>
            </w:r>
          </w:p>
        </w:tc>
      </w:tr>
      <w:tr w:rsidR="00727C05"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211000002 Secretaría Técnica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614,620.00 </w:t>
            </w:r>
          </w:p>
        </w:tc>
      </w:tr>
      <w:tr w:rsidR="00727C05"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211000003 Unidad Jurídica</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610,774.00 </w:t>
            </w:r>
          </w:p>
        </w:tc>
      </w:tr>
      <w:tr w:rsidR="00727C05" w:rsidRPr="005B0F27" w:rsidTr="004B31E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211000004 Enlace Administrativo</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8,989,432.00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211010000 Dirección de Competitividad</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4,547,170.00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211020000 Dirección de Desarrollo Empresarial </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6,950,290.00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211030000 Dirección de Inteligencia de Mercados </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100,000.00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211070000 Dirección Municipal de Atención a Migrantes Poblanos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2,877,123.00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211080000 Dirección de Vinculación y Economía Social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13,352,852.00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212 SECRETARÍA DE ADMINISTRACIÓN</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xml:space="preserve">       766,699,940.00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212000002 Staff</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16,805,198.00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212010000 Dirección de Recursos Humanos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262,467,752.00 </w:t>
            </w:r>
          </w:p>
        </w:tc>
      </w:tr>
      <w:tr w:rsidR="00727C05"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212020000 Dirección de Recursos Materiales y Servicios Generales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338,749,873.00 </w:t>
            </w:r>
          </w:p>
        </w:tc>
      </w:tr>
      <w:tr w:rsidR="00727C05"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212030000 Dirección de Adjudicaciones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9,133,012.00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212050000 Dirección de Asuntos Jurídicos </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4,806,198.00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212060000 Dirección de Gobierno Electrónico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100,848,624.00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212070000 Dirección Administrativa, Técnica y de Apoyo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33,889,283.00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213 SECRETARÍA DE SEGURIDAD PÚBLICA Y TRÁNSITO MUNICIPAL</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750,139,917.00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5,658,850.00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213000002 Unidad de Asuntos Internos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1,702,652.00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213000003 Estado Mayor Policial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2,490,172.00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213010000 Coordinación General de Seguridad Pública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1,605,948.00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213020000 Dirección de Seguridad Pública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395,071,216.00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213030000 Dirección de Tránsito Municipal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94,925,838.00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213040000 Dirección de Emergencias y Respuesta Inmediata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86,689,139.00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213050000 Dirección de Prevención del Delito y Atención a Víctimas </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27,010,856.00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213060000 Dirección Jurídica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7,465,563.00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213070000 Dirección Administrativa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77,409,014.00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213080000 Academia de Seguridad Pública del Municipio de Puebla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45,380,671.00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213090000 Centro de Estudios e Investigación en Seguridad Pública y Política Criminal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4,729,998.00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214 COORDINACIÓN GENERAL DE TRANSPARENCIA</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7,728,728.00 </w:t>
            </w:r>
          </w:p>
        </w:tc>
      </w:tr>
      <w:tr w:rsidR="00727C05" w:rsidRPr="005B0F27" w:rsidTr="00310745">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214000001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2,846,565.00 </w:t>
            </w:r>
          </w:p>
        </w:tc>
      </w:tr>
      <w:tr w:rsidR="00727C05"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214010000 Dirección Ejecutiva</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4,882,163.00 </w:t>
            </w:r>
          </w:p>
        </w:tc>
      </w:tr>
      <w:tr w:rsidR="00727C05" w:rsidRPr="005B0F27" w:rsidTr="00234FC9">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223 SECRETARÍA DE TURISMO</w:t>
            </w:r>
          </w:p>
        </w:tc>
        <w:tc>
          <w:tcPr>
            <w:tcW w:w="2694" w:type="dxa"/>
            <w:tcBorders>
              <w:top w:val="single" w:sz="4" w:space="0" w:color="auto"/>
              <w:left w:val="nil"/>
              <w:bottom w:val="single" w:sz="4" w:space="0" w:color="auto"/>
              <w:right w:val="single" w:sz="4" w:space="0" w:color="auto"/>
            </w:tcBorders>
            <w:shd w:val="clear" w:color="auto" w:fill="D99594"/>
            <w:noWrap/>
            <w:vAlign w:val="bottom"/>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xml:space="preserve">         19,232,568.00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223000001 Secretaría Técnica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2,519,654.00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223000002 Unidad Jurídica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812,344.00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223000003 Enlace Administrativo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1,970,260.00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223010000 Dirección de Atención</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6,960,760.00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223020000 Dirección de Promoción</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6,969,550.00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224 COORDINACIÓN GENERAL DE COMUNICACIÓN SOCIAL</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60,351,766.00 </w:t>
            </w:r>
          </w:p>
        </w:tc>
      </w:tr>
      <w:tr w:rsidR="00727C05" w:rsidRPr="005B0F27" w:rsidTr="00D51601">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224000001 Staff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8,061,637.00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224010000 Dirección de Información</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36,645,767.00 </w:t>
            </w:r>
          </w:p>
        </w:tc>
      </w:tr>
      <w:tr w:rsidR="00727C05" w:rsidRPr="005B0F27" w:rsidTr="00D51601">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224020000 Dirección de Medios Digitales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15,644,362.00 </w:t>
            </w:r>
          </w:p>
        </w:tc>
      </w:tr>
      <w:tr w:rsidR="00727C05" w:rsidRPr="005B0F27" w:rsidTr="00234FC9">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225 SECRETARÍA DE MOVILIDAD</w:t>
            </w:r>
          </w:p>
        </w:tc>
        <w:tc>
          <w:tcPr>
            <w:tcW w:w="2694"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75,893,198.00 </w:t>
            </w:r>
          </w:p>
        </w:tc>
      </w:tr>
      <w:tr w:rsidR="00727C05" w:rsidRPr="005B0F27" w:rsidTr="000B3D67">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225000001 Secretaría Técnica</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2,258,836.00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225000002 Unidad Jurídica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761,452.00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225000003 Enlace Administrativo</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6,365,452.00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225010000 Dirección de Planeación y Proyectos</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8,877,144.00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225020000 Dirección de Gestión de la Movilidad</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23,917,080.00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225030000 Dirección de Seguridad Vial</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33,713,234.00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C0504D"/>
            <w:noWrap/>
            <w:vAlign w:val="bottom"/>
            <w:hideMark/>
          </w:tcPr>
          <w:p w:rsidR="00727C05" w:rsidRPr="0012211E" w:rsidRDefault="00727C05" w:rsidP="00CB31ED">
            <w:pPr>
              <w:spacing w:after="0" w:line="240" w:lineRule="auto"/>
              <w:rPr>
                <w:rFonts w:eastAsia="Times New Roman"/>
                <w:b/>
                <w:color w:val="000000"/>
                <w:lang w:eastAsia="es-MX"/>
              </w:rPr>
            </w:pPr>
            <w:r w:rsidRPr="0012211E">
              <w:rPr>
                <w:rFonts w:eastAsia="Times New Roman"/>
                <w:b/>
                <w:color w:val="000000"/>
                <w:lang w:eastAsia="es-MX"/>
              </w:rPr>
              <w:t>3.1.2.0. ENTIDADES PARAESTATALES Y FIDEICOMISOS NO EMPRESARIALES Y NO FINANCIEROS</w:t>
            </w:r>
          </w:p>
        </w:tc>
        <w:tc>
          <w:tcPr>
            <w:tcW w:w="2694" w:type="dxa"/>
            <w:tcBorders>
              <w:top w:val="nil"/>
              <w:left w:val="nil"/>
              <w:bottom w:val="single" w:sz="4" w:space="0" w:color="auto"/>
              <w:right w:val="single" w:sz="4" w:space="0" w:color="auto"/>
            </w:tcBorders>
            <w:shd w:val="clear" w:color="auto" w:fill="C0504D"/>
            <w:noWrap/>
            <w:vAlign w:val="bottom"/>
            <w:hideMark/>
          </w:tcPr>
          <w:p w:rsidR="00727C05" w:rsidRPr="0012211E" w:rsidRDefault="00727C05" w:rsidP="0012211E">
            <w:pPr>
              <w:spacing w:after="0" w:line="240" w:lineRule="auto"/>
              <w:jc w:val="right"/>
              <w:rPr>
                <w:rFonts w:eastAsia="Times New Roman"/>
                <w:b/>
                <w:color w:val="000000"/>
                <w:lang w:eastAsia="es-MX"/>
              </w:rPr>
            </w:pPr>
            <w:r w:rsidRPr="0012211E">
              <w:rPr>
                <w:rFonts w:eastAsia="Times New Roman"/>
                <w:b/>
                <w:color w:val="000000"/>
                <w:lang w:eastAsia="es-MX"/>
              </w:rPr>
              <w:t> 604,325,036.00</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216 SISTEMA MUNICIPAL DIF</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129,932,392.00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216000000 Sistema Municipal DIF</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129,932,392.00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217 ORGANISMO OPERADOR DEL SERVICIO DE LIMPIA</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368,791,454.00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217000000 Organismo Operador del Servicio de Limpia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368,791,454.00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218 INSTITUTO MUNICIPAL DE ARTE Y CULTURA DE PUEBLA</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37,511,303.00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218000000 Instituto Municipal de Arte y Cultura de Puebla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37,511,303.00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 xml:space="preserve">219 INSTITUTO MUNICIPAL DE PLANEACIÓN </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24,739,834.00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219000000 Instituto Municipal de Planeación </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24,739,834.00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220 INSTITUTO MUNICIPAL DEL DEPORTE DE PUEBLA</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24,794,653.00 </w:t>
            </w:r>
          </w:p>
        </w:tc>
      </w:tr>
      <w:tr w:rsidR="00727C05" w:rsidRPr="005B0F27" w:rsidTr="00310745">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220000000 Instituto Municipal del Deporte de Puebla</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24,794,653.00 </w:t>
            </w:r>
          </w:p>
        </w:tc>
      </w:tr>
      <w:tr w:rsidR="00727C05" w:rsidRPr="005B0F27" w:rsidTr="00234FC9">
        <w:trPr>
          <w:trHeight w:val="288"/>
        </w:trPr>
        <w:tc>
          <w:tcPr>
            <w:tcW w:w="10788"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221 INSTITUTO DE LA JUVENTUD DEL MUNICIPIO DE PUEBLA</w:t>
            </w:r>
          </w:p>
        </w:tc>
        <w:tc>
          <w:tcPr>
            <w:tcW w:w="2694" w:type="dxa"/>
            <w:tcBorders>
              <w:top w:val="single" w:sz="4" w:space="0" w:color="auto"/>
              <w:left w:val="nil"/>
              <w:bottom w:val="single" w:sz="4" w:space="0" w:color="auto"/>
              <w:right w:val="single" w:sz="4" w:space="0" w:color="auto"/>
            </w:tcBorders>
            <w:shd w:val="clear" w:color="auto" w:fill="D99594"/>
            <w:noWrap/>
            <w:vAlign w:val="bottom"/>
            <w:hideMark/>
          </w:tcPr>
          <w:p w:rsidR="00727C05" w:rsidRPr="007F0755" w:rsidRDefault="00727C05" w:rsidP="004B31E1">
            <w:pPr>
              <w:spacing w:after="0" w:line="240" w:lineRule="auto"/>
              <w:jc w:val="right"/>
              <w:rPr>
                <w:b/>
                <w:bCs/>
                <w:color w:val="000000"/>
              </w:rPr>
            </w:pPr>
            <w:r>
              <w:rPr>
                <w:b/>
                <w:bCs/>
                <w:color w:val="000000"/>
              </w:rPr>
              <w:t xml:space="preserve">           9,555,400.00 </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Chars="100" w:firstLine="220"/>
              <w:rPr>
                <w:rFonts w:eastAsia="Times New Roman"/>
                <w:color w:val="000000"/>
                <w:lang w:eastAsia="es-MX"/>
              </w:rPr>
            </w:pPr>
            <w:r w:rsidRPr="004B31E1">
              <w:rPr>
                <w:rFonts w:eastAsia="Times New Roman"/>
                <w:color w:val="000000"/>
                <w:lang w:eastAsia="es-MX"/>
              </w:rPr>
              <w:t xml:space="preserve"> 221000000 Instituto de la Juventud del Municipio de Puebla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jc w:val="right"/>
              <w:rPr>
                <w:rFonts w:eastAsia="Times New Roman"/>
                <w:color w:val="000000"/>
                <w:lang w:eastAsia="es-MX"/>
              </w:rPr>
            </w:pPr>
            <w:r w:rsidRPr="004B31E1">
              <w:rPr>
                <w:rFonts w:eastAsia="Times New Roman"/>
                <w:color w:val="000000"/>
                <w:lang w:eastAsia="es-MX"/>
              </w:rPr>
              <w:t xml:space="preserve">           9,555,400.00 </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222 INDUSTRIAL DE ABASTOS PUEBLA</w:t>
            </w:r>
          </w:p>
        </w:tc>
        <w:tc>
          <w:tcPr>
            <w:tcW w:w="2694" w:type="dxa"/>
            <w:tcBorders>
              <w:top w:val="nil"/>
              <w:left w:val="nil"/>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jc w:val="right"/>
              <w:rPr>
                <w:rFonts w:eastAsia="Times New Roman"/>
                <w:b/>
                <w:bCs/>
                <w:color w:val="000000"/>
                <w:lang w:eastAsia="es-MX"/>
              </w:rPr>
            </w:pPr>
            <w:r w:rsidRPr="005B0F27">
              <w:rPr>
                <w:rFonts w:eastAsia="Times New Roman"/>
                <w:b/>
                <w:bCs/>
                <w:color w:val="000000"/>
                <w:lang w:eastAsia="es-MX"/>
              </w:rPr>
              <w:t>9,000,000.00</w:t>
            </w:r>
          </w:p>
        </w:tc>
      </w:tr>
      <w:tr w:rsidR="00727C05" w:rsidRPr="005B0F27" w:rsidTr="00D73187">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5B0F27" w:rsidRDefault="00727C05" w:rsidP="005B0F27">
            <w:pPr>
              <w:spacing w:after="0" w:line="240" w:lineRule="auto"/>
              <w:ind w:firstLineChars="100" w:firstLine="220"/>
              <w:rPr>
                <w:rFonts w:eastAsia="Times New Roman"/>
                <w:color w:val="000000"/>
                <w:lang w:eastAsia="es-MX"/>
              </w:rPr>
            </w:pPr>
            <w:r w:rsidRPr="005B0F27">
              <w:rPr>
                <w:rFonts w:eastAsia="Times New Roman"/>
                <w:color w:val="000000"/>
                <w:lang w:eastAsia="es-MX"/>
              </w:rPr>
              <w:t>222000000 INDUSTRIAL DE ABASTOS PUEBLA</w:t>
            </w:r>
          </w:p>
        </w:tc>
        <w:tc>
          <w:tcPr>
            <w:tcW w:w="2694" w:type="dxa"/>
            <w:tcBorders>
              <w:top w:val="nil"/>
              <w:left w:val="nil"/>
              <w:bottom w:val="single" w:sz="4" w:space="0" w:color="auto"/>
              <w:right w:val="single" w:sz="4" w:space="0" w:color="auto"/>
            </w:tcBorders>
            <w:shd w:val="clear" w:color="auto" w:fill="auto"/>
            <w:noWrap/>
            <w:vAlign w:val="bottom"/>
            <w:hideMark/>
          </w:tcPr>
          <w:p w:rsidR="00727C05" w:rsidRPr="005B0F27" w:rsidRDefault="00727C05" w:rsidP="005B0F27">
            <w:pPr>
              <w:spacing w:after="0" w:line="240" w:lineRule="auto"/>
              <w:jc w:val="right"/>
              <w:rPr>
                <w:rFonts w:eastAsia="Times New Roman"/>
                <w:color w:val="000000"/>
                <w:lang w:eastAsia="es-MX"/>
              </w:rPr>
            </w:pPr>
            <w:r w:rsidRPr="005B0F27">
              <w:rPr>
                <w:rFonts w:eastAsia="Times New Roman"/>
                <w:color w:val="000000"/>
                <w:lang w:eastAsia="es-MX"/>
              </w:rPr>
              <w:t>9,000,000.00</w:t>
            </w:r>
          </w:p>
        </w:tc>
      </w:tr>
      <w:tr w:rsidR="00727C05" w:rsidRPr="005B0F27" w:rsidTr="00234FC9">
        <w:trPr>
          <w:trHeight w:val="288"/>
        </w:trPr>
        <w:tc>
          <w:tcPr>
            <w:tcW w:w="10788" w:type="dxa"/>
            <w:tcBorders>
              <w:top w:val="nil"/>
              <w:left w:val="single" w:sz="4" w:space="0" w:color="auto"/>
              <w:bottom w:val="single" w:sz="4" w:space="0" w:color="auto"/>
              <w:right w:val="single" w:sz="4" w:space="0" w:color="auto"/>
            </w:tcBorders>
            <w:shd w:val="clear" w:color="auto" w:fill="D99594"/>
            <w:noWrap/>
            <w:vAlign w:val="bottom"/>
            <w:hideMark/>
          </w:tcPr>
          <w:p w:rsidR="00727C05" w:rsidRPr="005B0F27" w:rsidRDefault="00727C05" w:rsidP="005B0F27">
            <w:pPr>
              <w:spacing w:after="0" w:line="240" w:lineRule="auto"/>
              <w:rPr>
                <w:rFonts w:eastAsia="Times New Roman"/>
                <w:b/>
                <w:bCs/>
                <w:color w:val="000000"/>
                <w:lang w:eastAsia="es-MX"/>
              </w:rPr>
            </w:pPr>
            <w:r w:rsidRPr="005B0F27">
              <w:rPr>
                <w:rFonts w:eastAsia="Times New Roman"/>
                <w:b/>
                <w:bCs/>
                <w:color w:val="000000"/>
                <w:lang w:eastAsia="es-MX"/>
              </w:rPr>
              <w:t>3.1.2.0.0. ENTIDADES PARAMUNICIPALES EMPRESARIALES FINANCIERAS CON PARTICIPACIÓN ESTATAL MAYORITARIA</w:t>
            </w:r>
          </w:p>
        </w:tc>
        <w:tc>
          <w:tcPr>
            <w:tcW w:w="2694" w:type="dxa"/>
            <w:tcBorders>
              <w:top w:val="nil"/>
              <w:left w:val="nil"/>
              <w:bottom w:val="single" w:sz="4" w:space="0" w:color="auto"/>
              <w:right w:val="single" w:sz="4" w:space="0" w:color="auto"/>
            </w:tcBorders>
            <w:shd w:val="clear" w:color="auto" w:fill="D99594"/>
            <w:noWrap/>
            <w:vAlign w:val="center"/>
            <w:hideMark/>
          </w:tcPr>
          <w:p w:rsidR="00727C05" w:rsidRPr="004B31E1" w:rsidRDefault="00727C05" w:rsidP="004B31E1">
            <w:pPr>
              <w:spacing w:after="0" w:line="240" w:lineRule="auto"/>
              <w:jc w:val="right"/>
              <w:rPr>
                <w:rFonts w:eastAsia="Times New Roman"/>
                <w:b/>
                <w:bCs/>
                <w:color w:val="000000"/>
                <w:lang w:eastAsia="es-MX"/>
              </w:rPr>
            </w:pPr>
            <w:r w:rsidRPr="004B31E1">
              <w:rPr>
                <w:rFonts w:eastAsia="Times New Roman"/>
                <w:b/>
                <w:bCs/>
                <w:color w:val="000000"/>
                <w:lang w:eastAsia="es-MX"/>
              </w:rPr>
              <w:t> 0.00</w:t>
            </w:r>
          </w:p>
        </w:tc>
      </w:tr>
      <w:tr w:rsidR="00727C05" w:rsidRPr="005B0F27" w:rsidTr="004B31E1">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5B0F27" w:rsidRDefault="00727C05" w:rsidP="004B31E1">
            <w:pPr>
              <w:spacing w:after="0" w:line="240" w:lineRule="auto"/>
              <w:ind w:firstLine="229"/>
              <w:rPr>
                <w:rFonts w:eastAsia="Times New Roman"/>
                <w:color w:val="000000"/>
                <w:lang w:eastAsia="es-MX"/>
              </w:rPr>
            </w:pPr>
            <w:r w:rsidRPr="005B0F27">
              <w:rPr>
                <w:rFonts w:eastAsia="Times New Roman"/>
                <w:color w:val="000000"/>
                <w:lang w:eastAsia="es-MX"/>
              </w:rPr>
              <w:t>3.1.2.1.0. ENTIDADES PARAMUNICIPALES EMPRESARIALES NO FINANCIERAS CON PARTICIPACIÓN ESTATAL MAYORITARIA</w:t>
            </w:r>
          </w:p>
        </w:tc>
        <w:tc>
          <w:tcPr>
            <w:tcW w:w="2694" w:type="dxa"/>
            <w:tcBorders>
              <w:top w:val="nil"/>
              <w:left w:val="nil"/>
              <w:bottom w:val="single" w:sz="4" w:space="0" w:color="auto"/>
              <w:right w:val="single" w:sz="4" w:space="0" w:color="auto"/>
            </w:tcBorders>
            <w:shd w:val="clear" w:color="auto" w:fill="auto"/>
            <w:noWrap/>
            <w:vAlign w:val="center"/>
            <w:hideMark/>
          </w:tcPr>
          <w:p w:rsidR="00727C05" w:rsidRDefault="00727C05" w:rsidP="004B31E1">
            <w:pPr>
              <w:jc w:val="right"/>
            </w:pPr>
            <w:r w:rsidRPr="007928CC">
              <w:rPr>
                <w:rFonts w:eastAsia="Times New Roman"/>
                <w:color w:val="000000"/>
                <w:lang w:eastAsia="es-MX"/>
              </w:rPr>
              <w:t> 0.00</w:t>
            </w:r>
          </w:p>
        </w:tc>
      </w:tr>
      <w:tr w:rsidR="00727C05" w:rsidRPr="005B0F27" w:rsidTr="004B31E1">
        <w:trPr>
          <w:trHeight w:val="288"/>
        </w:trPr>
        <w:tc>
          <w:tcPr>
            <w:tcW w:w="10788" w:type="dxa"/>
            <w:tcBorders>
              <w:top w:val="nil"/>
              <w:left w:val="single" w:sz="4" w:space="0" w:color="auto"/>
              <w:bottom w:val="single" w:sz="4" w:space="0" w:color="auto"/>
              <w:right w:val="single" w:sz="4" w:space="0" w:color="auto"/>
            </w:tcBorders>
            <w:shd w:val="clear" w:color="auto" w:fill="auto"/>
            <w:noWrap/>
            <w:vAlign w:val="bottom"/>
            <w:hideMark/>
          </w:tcPr>
          <w:p w:rsidR="00727C05" w:rsidRPr="004B31E1" w:rsidRDefault="00727C05" w:rsidP="004B31E1">
            <w:pPr>
              <w:spacing w:after="0" w:line="240" w:lineRule="auto"/>
              <w:ind w:firstLine="229"/>
              <w:rPr>
                <w:rFonts w:eastAsia="Times New Roman"/>
                <w:color w:val="000000"/>
                <w:lang w:eastAsia="es-MX"/>
              </w:rPr>
            </w:pPr>
            <w:r w:rsidRPr="004B31E1">
              <w:rPr>
                <w:rFonts w:eastAsia="Times New Roman"/>
                <w:color w:val="000000"/>
                <w:lang w:eastAsia="es-MX"/>
              </w:rPr>
              <w:t>3.1.2.2.0. FIDEICOMISOS PARAMUNICIPALES EMPRESARIALES NO FINANCIERAS CON PARTICIPACIÓN ESTATAL MAYORITARIA</w:t>
            </w:r>
          </w:p>
        </w:tc>
        <w:tc>
          <w:tcPr>
            <w:tcW w:w="2694" w:type="dxa"/>
            <w:tcBorders>
              <w:top w:val="nil"/>
              <w:left w:val="nil"/>
              <w:bottom w:val="single" w:sz="4" w:space="0" w:color="auto"/>
              <w:right w:val="single" w:sz="4" w:space="0" w:color="auto"/>
            </w:tcBorders>
            <w:shd w:val="clear" w:color="auto" w:fill="auto"/>
            <w:noWrap/>
            <w:vAlign w:val="center"/>
            <w:hideMark/>
          </w:tcPr>
          <w:p w:rsidR="00727C05" w:rsidRPr="004B31E1" w:rsidRDefault="00727C05" w:rsidP="004B31E1">
            <w:pPr>
              <w:jc w:val="right"/>
              <w:rPr>
                <w:rFonts w:eastAsia="Times New Roman"/>
                <w:color w:val="000000"/>
                <w:lang w:eastAsia="es-MX"/>
              </w:rPr>
            </w:pPr>
            <w:r w:rsidRPr="007928CC">
              <w:rPr>
                <w:rFonts w:eastAsia="Times New Roman"/>
                <w:color w:val="000000"/>
                <w:lang w:eastAsia="es-MX"/>
              </w:rPr>
              <w:t> 0.00</w:t>
            </w:r>
          </w:p>
        </w:tc>
      </w:tr>
    </w:tbl>
    <w:p w:rsidR="00595B28" w:rsidRPr="0038277C" w:rsidRDefault="00595B28" w:rsidP="00595B28">
      <w:pPr>
        <w:pStyle w:val="Sinespaciado"/>
        <w:spacing w:line="276" w:lineRule="auto"/>
        <w:jc w:val="both"/>
        <w:rPr>
          <w:rFonts w:ascii="Arial" w:hAnsi="Arial" w:cs="Arial"/>
          <w:b/>
          <w:highlight w:val="yellow"/>
        </w:rPr>
      </w:pPr>
    </w:p>
    <w:p w:rsidR="00D51601" w:rsidRDefault="00D51601" w:rsidP="00595B28">
      <w:pPr>
        <w:pStyle w:val="Default"/>
        <w:tabs>
          <w:tab w:val="left" w:pos="284"/>
        </w:tabs>
        <w:spacing w:line="276" w:lineRule="auto"/>
        <w:jc w:val="both"/>
        <w:rPr>
          <w:b/>
          <w:bCs/>
          <w:i/>
          <w:sz w:val="16"/>
          <w:szCs w:val="16"/>
        </w:rPr>
      </w:pPr>
    </w:p>
    <w:p w:rsidR="00595B28" w:rsidRPr="00011B7B" w:rsidRDefault="00595B28" w:rsidP="00595B28">
      <w:pPr>
        <w:pStyle w:val="Default"/>
        <w:tabs>
          <w:tab w:val="left" w:pos="284"/>
        </w:tabs>
        <w:spacing w:line="276" w:lineRule="auto"/>
        <w:jc w:val="both"/>
        <w:rPr>
          <w:b/>
          <w:bCs/>
          <w:i/>
          <w:sz w:val="16"/>
          <w:szCs w:val="16"/>
        </w:rPr>
      </w:pPr>
      <w:r w:rsidRPr="00011B7B">
        <w:rPr>
          <w:b/>
          <w:bCs/>
          <w:i/>
          <w:sz w:val="16"/>
          <w:szCs w:val="16"/>
        </w:rPr>
        <w:t>Fuente: Tesorería Municipal con base en la Clasificación Administrativa</w:t>
      </w:r>
      <w:r>
        <w:rPr>
          <w:b/>
          <w:bCs/>
          <w:i/>
          <w:sz w:val="16"/>
          <w:szCs w:val="16"/>
        </w:rPr>
        <w:t>,</w:t>
      </w:r>
      <w:r w:rsidRPr="00011B7B">
        <w:rPr>
          <w:b/>
          <w:bCs/>
          <w:i/>
          <w:sz w:val="16"/>
          <w:szCs w:val="16"/>
        </w:rPr>
        <w:t xml:space="preserve"> publicada en el DOF  del 07 de julio de </w:t>
      </w:r>
      <w:r w:rsidR="00CE439E">
        <w:rPr>
          <w:b/>
          <w:bCs/>
          <w:i/>
          <w:sz w:val="16"/>
          <w:szCs w:val="16"/>
        </w:rPr>
        <w:t>2011, y en los Criterios 29 y 35</w:t>
      </w:r>
      <w:r w:rsidRPr="00011B7B">
        <w:rPr>
          <w:b/>
          <w:bCs/>
          <w:i/>
          <w:sz w:val="16"/>
          <w:szCs w:val="16"/>
        </w:rPr>
        <w:t xml:space="preserve"> del </w:t>
      </w:r>
      <w:r w:rsidR="00CE439E">
        <w:rPr>
          <w:b/>
          <w:bCs/>
          <w:i/>
          <w:sz w:val="16"/>
          <w:szCs w:val="16"/>
        </w:rPr>
        <w:t>Índice</w:t>
      </w:r>
      <w:r w:rsidRPr="00011B7B">
        <w:rPr>
          <w:b/>
          <w:bCs/>
          <w:i/>
          <w:sz w:val="16"/>
          <w:szCs w:val="16"/>
        </w:rPr>
        <w:t xml:space="preserve"> de Información Presupuestal Municipal (IIPM) 2017.</w:t>
      </w:r>
    </w:p>
    <w:p w:rsidR="00F93F5E" w:rsidRDefault="00F93F5E" w:rsidP="00857EB1">
      <w:pPr>
        <w:pStyle w:val="Sinespaciado"/>
        <w:spacing w:line="276" w:lineRule="auto"/>
        <w:jc w:val="both"/>
        <w:rPr>
          <w:rFonts w:ascii="Arial" w:eastAsia="Times New Roman" w:hAnsi="Arial" w:cs="Arial"/>
          <w:b/>
          <w:bCs/>
          <w:color w:val="000000"/>
          <w:szCs w:val="24"/>
          <w:lang w:eastAsia="es-MX"/>
        </w:rPr>
      </w:pPr>
    </w:p>
    <w:p w:rsidR="00857EB1" w:rsidRPr="00011B7B" w:rsidRDefault="00857EB1" w:rsidP="00857EB1">
      <w:pPr>
        <w:pStyle w:val="Sinespaciado"/>
        <w:spacing w:line="276" w:lineRule="auto"/>
        <w:jc w:val="both"/>
        <w:rPr>
          <w:rFonts w:ascii="Arial" w:hAnsi="Arial" w:cs="Arial"/>
          <w:b/>
        </w:rPr>
      </w:pPr>
      <w:r w:rsidRPr="00011B7B">
        <w:rPr>
          <w:rFonts w:ascii="Arial" w:eastAsia="Times New Roman" w:hAnsi="Arial" w:cs="Arial"/>
          <w:b/>
          <w:bCs/>
          <w:color w:val="000000"/>
          <w:szCs w:val="24"/>
          <w:lang w:eastAsia="es-MX"/>
        </w:rPr>
        <w:t xml:space="preserve">Cuadro </w:t>
      </w:r>
      <w:r>
        <w:rPr>
          <w:rFonts w:ascii="Arial" w:eastAsia="Times New Roman" w:hAnsi="Arial" w:cs="Arial"/>
          <w:b/>
          <w:bCs/>
          <w:color w:val="000000"/>
          <w:szCs w:val="24"/>
          <w:lang w:eastAsia="es-MX"/>
        </w:rPr>
        <w:t>9</w:t>
      </w:r>
      <w:r w:rsidRPr="00011B7B">
        <w:rPr>
          <w:rFonts w:ascii="Arial" w:eastAsia="Times New Roman" w:hAnsi="Arial" w:cs="Arial"/>
          <w:b/>
          <w:bCs/>
          <w:color w:val="000000"/>
          <w:szCs w:val="24"/>
          <w:lang w:eastAsia="es-MX"/>
        </w:rPr>
        <w:t xml:space="preserve">.  Resumen de la Clasificación Administrativa </w:t>
      </w:r>
    </w:p>
    <w:p w:rsidR="00857EB1" w:rsidRPr="00011B7B" w:rsidRDefault="00857EB1" w:rsidP="00857EB1">
      <w:pPr>
        <w:pStyle w:val="Sinespaciado"/>
        <w:spacing w:line="276" w:lineRule="auto"/>
        <w:jc w:val="both"/>
        <w:rPr>
          <w:rFonts w:ascii="Arial" w:hAnsi="Arial" w:cs="Arial"/>
          <w:b/>
        </w:rPr>
      </w:pPr>
    </w:p>
    <w:tbl>
      <w:tblPr>
        <w:tblW w:w="6574" w:type="dxa"/>
        <w:jc w:val="center"/>
        <w:tblCellMar>
          <w:left w:w="70" w:type="dxa"/>
          <w:right w:w="70" w:type="dxa"/>
        </w:tblCellMar>
        <w:tblLook w:val="04A0" w:firstRow="1" w:lastRow="0" w:firstColumn="1" w:lastColumn="0" w:noHBand="0" w:noVBand="1"/>
      </w:tblPr>
      <w:tblGrid>
        <w:gridCol w:w="4693"/>
        <w:gridCol w:w="1881"/>
      </w:tblGrid>
      <w:tr w:rsidR="00857EB1" w:rsidRPr="00310745" w:rsidTr="00234FC9">
        <w:trPr>
          <w:trHeight w:val="300"/>
          <w:jc w:val="center"/>
        </w:trPr>
        <w:tc>
          <w:tcPr>
            <w:tcW w:w="4693" w:type="dxa"/>
            <w:tcBorders>
              <w:top w:val="single" w:sz="8" w:space="0" w:color="auto"/>
              <w:left w:val="single" w:sz="8" w:space="0" w:color="auto"/>
              <w:bottom w:val="single" w:sz="8" w:space="0" w:color="auto"/>
              <w:right w:val="nil"/>
            </w:tcBorders>
            <w:shd w:val="clear" w:color="auto" w:fill="C0504D"/>
            <w:noWrap/>
            <w:vAlign w:val="center"/>
            <w:hideMark/>
          </w:tcPr>
          <w:p w:rsidR="00857EB1" w:rsidRPr="00310745" w:rsidRDefault="00857EB1" w:rsidP="00720D13">
            <w:pPr>
              <w:spacing w:after="0" w:line="240" w:lineRule="auto"/>
              <w:jc w:val="center"/>
              <w:rPr>
                <w:rFonts w:ascii="Arial" w:eastAsia="Times New Roman" w:hAnsi="Arial" w:cs="Arial"/>
                <w:b/>
                <w:bCs/>
                <w:color w:val="FFFFFF"/>
                <w:sz w:val="20"/>
                <w:szCs w:val="20"/>
                <w:lang w:eastAsia="es-MX"/>
              </w:rPr>
            </w:pPr>
            <w:r w:rsidRPr="00310745">
              <w:rPr>
                <w:rFonts w:ascii="Arial" w:eastAsia="Times New Roman" w:hAnsi="Arial" w:cs="Arial"/>
                <w:b/>
                <w:bCs/>
                <w:color w:val="FFFFFF"/>
                <w:sz w:val="20"/>
                <w:szCs w:val="20"/>
                <w:lang w:eastAsia="es-MX"/>
              </w:rPr>
              <w:t>Concepto</w:t>
            </w:r>
          </w:p>
        </w:tc>
        <w:tc>
          <w:tcPr>
            <w:tcW w:w="1881" w:type="dxa"/>
            <w:tcBorders>
              <w:top w:val="single" w:sz="8" w:space="0" w:color="auto"/>
              <w:left w:val="single" w:sz="8" w:space="0" w:color="auto"/>
              <w:bottom w:val="single" w:sz="8" w:space="0" w:color="auto"/>
              <w:right w:val="single" w:sz="8" w:space="0" w:color="auto"/>
            </w:tcBorders>
            <w:shd w:val="clear" w:color="auto" w:fill="C0504D"/>
            <w:noWrap/>
            <w:vAlign w:val="center"/>
            <w:hideMark/>
          </w:tcPr>
          <w:p w:rsidR="00857EB1" w:rsidRPr="00310745" w:rsidRDefault="00857EB1" w:rsidP="00720D13">
            <w:pPr>
              <w:spacing w:after="0" w:line="240" w:lineRule="auto"/>
              <w:jc w:val="center"/>
              <w:rPr>
                <w:rFonts w:ascii="Arial" w:eastAsia="Times New Roman" w:hAnsi="Arial" w:cs="Arial"/>
                <w:b/>
                <w:bCs/>
                <w:color w:val="FFFFFF"/>
                <w:sz w:val="20"/>
                <w:szCs w:val="20"/>
                <w:lang w:eastAsia="es-MX"/>
              </w:rPr>
            </w:pPr>
            <w:r w:rsidRPr="00310745">
              <w:rPr>
                <w:rFonts w:ascii="Arial" w:eastAsia="Times New Roman" w:hAnsi="Arial" w:cs="Arial"/>
                <w:b/>
                <w:bCs/>
                <w:color w:val="FFFFFF"/>
                <w:sz w:val="20"/>
                <w:szCs w:val="20"/>
                <w:lang w:eastAsia="es-MX"/>
              </w:rPr>
              <w:t xml:space="preserve"> Presupuesto Aprobado</w:t>
            </w:r>
          </w:p>
        </w:tc>
      </w:tr>
      <w:tr w:rsidR="00762C5D" w:rsidRPr="00857EB1" w:rsidTr="00762C5D">
        <w:trPr>
          <w:trHeight w:val="540"/>
          <w:jc w:val="center"/>
        </w:trPr>
        <w:tc>
          <w:tcPr>
            <w:tcW w:w="4693" w:type="dxa"/>
            <w:tcBorders>
              <w:top w:val="nil"/>
              <w:left w:val="single" w:sz="8" w:space="0" w:color="auto"/>
              <w:bottom w:val="single" w:sz="4" w:space="0" w:color="auto"/>
              <w:right w:val="nil"/>
            </w:tcBorders>
            <w:shd w:val="clear" w:color="auto" w:fill="auto"/>
            <w:noWrap/>
            <w:vAlign w:val="center"/>
            <w:hideMark/>
          </w:tcPr>
          <w:p w:rsidR="00762C5D" w:rsidRPr="002009DD" w:rsidRDefault="00762C5D" w:rsidP="00720D13">
            <w:pPr>
              <w:spacing w:after="0" w:line="240" w:lineRule="auto"/>
              <w:rPr>
                <w:rFonts w:ascii="Arial" w:eastAsia="Times New Roman" w:hAnsi="Arial" w:cs="Arial"/>
                <w:color w:val="000000"/>
                <w:sz w:val="20"/>
                <w:szCs w:val="20"/>
                <w:lang w:eastAsia="es-MX"/>
              </w:rPr>
            </w:pPr>
            <w:r w:rsidRPr="002009DD">
              <w:rPr>
                <w:rFonts w:ascii="Arial" w:eastAsia="Times New Roman" w:hAnsi="Arial" w:cs="Arial"/>
                <w:color w:val="000000"/>
                <w:sz w:val="20"/>
                <w:szCs w:val="20"/>
                <w:lang w:eastAsia="es-MX"/>
              </w:rPr>
              <w:t>Órgano Ejecutivo Municipal (Ayuntamiento)</w:t>
            </w:r>
          </w:p>
        </w:tc>
        <w:tc>
          <w:tcPr>
            <w:tcW w:w="1881" w:type="dxa"/>
            <w:tcBorders>
              <w:top w:val="nil"/>
              <w:left w:val="single" w:sz="8" w:space="0" w:color="auto"/>
              <w:bottom w:val="single" w:sz="4" w:space="0" w:color="auto"/>
              <w:right w:val="single" w:sz="8" w:space="0" w:color="auto"/>
            </w:tcBorders>
            <w:shd w:val="clear" w:color="auto" w:fill="auto"/>
            <w:noWrap/>
            <w:vAlign w:val="center"/>
            <w:hideMark/>
          </w:tcPr>
          <w:p w:rsidR="00762C5D" w:rsidRPr="002009DD" w:rsidRDefault="00762C5D" w:rsidP="00762C5D">
            <w:pPr>
              <w:spacing w:after="0" w:line="240" w:lineRule="auto"/>
              <w:jc w:val="right"/>
              <w:rPr>
                <w:bCs/>
                <w:color w:val="000000"/>
              </w:rPr>
            </w:pPr>
            <w:r w:rsidRPr="002009DD">
              <w:rPr>
                <w:bCs/>
                <w:color w:val="000000"/>
              </w:rPr>
              <w:t xml:space="preserve">   4,443,807,364.00 </w:t>
            </w:r>
          </w:p>
        </w:tc>
      </w:tr>
      <w:tr w:rsidR="00762C5D" w:rsidRPr="00857EB1" w:rsidTr="00762C5D">
        <w:trPr>
          <w:trHeight w:val="540"/>
          <w:jc w:val="center"/>
        </w:trPr>
        <w:tc>
          <w:tcPr>
            <w:tcW w:w="4693" w:type="dxa"/>
            <w:tcBorders>
              <w:top w:val="nil"/>
              <w:left w:val="single" w:sz="8" w:space="0" w:color="auto"/>
              <w:bottom w:val="single" w:sz="8" w:space="0" w:color="auto"/>
              <w:right w:val="nil"/>
            </w:tcBorders>
            <w:shd w:val="clear" w:color="auto" w:fill="auto"/>
            <w:noWrap/>
            <w:vAlign w:val="center"/>
            <w:hideMark/>
          </w:tcPr>
          <w:p w:rsidR="00762C5D" w:rsidRPr="002009DD" w:rsidRDefault="00762C5D" w:rsidP="00720D13">
            <w:pPr>
              <w:spacing w:after="0" w:line="240" w:lineRule="auto"/>
              <w:rPr>
                <w:rFonts w:ascii="Arial" w:eastAsia="Times New Roman" w:hAnsi="Arial" w:cs="Arial"/>
                <w:color w:val="000000"/>
                <w:sz w:val="20"/>
                <w:szCs w:val="20"/>
                <w:lang w:eastAsia="es-MX"/>
              </w:rPr>
            </w:pPr>
            <w:r w:rsidRPr="002009DD">
              <w:rPr>
                <w:rFonts w:ascii="Arial" w:eastAsia="Times New Roman" w:hAnsi="Arial" w:cs="Arial"/>
                <w:color w:val="000000"/>
                <w:sz w:val="20"/>
                <w:szCs w:val="20"/>
                <w:lang w:eastAsia="es-MX"/>
              </w:rPr>
              <w:t>Otras Entidades Paraestatales y Organismos</w:t>
            </w:r>
          </w:p>
        </w:tc>
        <w:tc>
          <w:tcPr>
            <w:tcW w:w="1881" w:type="dxa"/>
            <w:tcBorders>
              <w:top w:val="nil"/>
              <w:left w:val="single" w:sz="8" w:space="0" w:color="auto"/>
              <w:bottom w:val="single" w:sz="8" w:space="0" w:color="auto"/>
              <w:right w:val="single" w:sz="8" w:space="0" w:color="auto"/>
            </w:tcBorders>
            <w:shd w:val="clear" w:color="auto" w:fill="auto"/>
            <w:noWrap/>
            <w:vAlign w:val="center"/>
            <w:hideMark/>
          </w:tcPr>
          <w:p w:rsidR="00762C5D" w:rsidRPr="002009DD" w:rsidRDefault="00762C5D" w:rsidP="00762C5D">
            <w:pPr>
              <w:spacing w:after="0" w:line="240" w:lineRule="auto"/>
              <w:jc w:val="right"/>
              <w:rPr>
                <w:color w:val="000000"/>
              </w:rPr>
            </w:pPr>
            <w:r w:rsidRPr="002009DD">
              <w:rPr>
                <w:color w:val="000000"/>
              </w:rPr>
              <w:t xml:space="preserve">604,325,036.00 </w:t>
            </w:r>
          </w:p>
        </w:tc>
      </w:tr>
      <w:tr w:rsidR="00762C5D" w:rsidRPr="00011B7B" w:rsidTr="00234FC9">
        <w:trPr>
          <w:trHeight w:val="450"/>
          <w:jc w:val="center"/>
        </w:trPr>
        <w:tc>
          <w:tcPr>
            <w:tcW w:w="4693" w:type="dxa"/>
            <w:tcBorders>
              <w:top w:val="nil"/>
              <w:left w:val="single" w:sz="8" w:space="0" w:color="auto"/>
              <w:bottom w:val="single" w:sz="8" w:space="0" w:color="auto"/>
              <w:right w:val="nil"/>
            </w:tcBorders>
            <w:shd w:val="clear" w:color="auto" w:fill="C0504D"/>
            <w:noWrap/>
            <w:vAlign w:val="center"/>
            <w:hideMark/>
          </w:tcPr>
          <w:p w:rsidR="00762C5D" w:rsidRPr="00310745" w:rsidRDefault="00762C5D" w:rsidP="00720D13">
            <w:pPr>
              <w:spacing w:after="0" w:line="240" w:lineRule="auto"/>
              <w:jc w:val="center"/>
              <w:rPr>
                <w:rFonts w:ascii="Arial" w:eastAsia="Times New Roman" w:hAnsi="Arial" w:cs="Arial"/>
                <w:b/>
                <w:bCs/>
                <w:color w:val="FFFFFF"/>
                <w:sz w:val="20"/>
                <w:szCs w:val="20"/>
                <w:lang w:eastAsia="es-MX"/>
              </w:rPr>
            </w:pPr>
            <w:r w:rsidRPr="00310745">
              <w:rPr>
                <w:rFonts w:ascii="Arial" w:eastAsia="Times New Roman" w:hAnsi="Arial" w:cs="Arial"/>
                <w:b/>
                <w:bCs/>
                <w:color w:val="FFFFFF"/>
                <w:sz w:val="20"/>
                <w:szCs w:val="20"/>
                <w:lang w:eastAsia="es-MX"/>
              </w:rPr>
              <w:t>Total</w:t>
            </w:r>
          </w:p>
        </w:tc>
        <w:tc>
          <w:tcPr>
            <w:tcW w:w="1881" w:type="dxa"/>
            <w:tcBorders>
              <w:top w:val="nil"/>
              <w:left w:val="single" w:sz="8" w:space="0" w:color="auto"/>
              <w:bottom w:val="single" w:sz="8" w:space="0" w:color="auto"/>
              <w:right w:val="single" w:sz="8" w:space="0" w:color="auto"/>
            </w:tcBorders>
            <w:shd w:val="clear" w:color="auto" w:fill="C0504D"/>
            <w:noWrap/>
            <w:vAlign w:val="center"/>
            <w:hideMark/>
          </w:tcPr>
          <w:p w:rsidR="00762C5D" w:rsidRPr="00762C5D" w:rsidRDefault="00762C5D" w:rsidP="00762C5D">
            <w:pPr>
              <w:spacing w:after="0" w:line="240" w:lineRule="auto"/>
              <w:jc w:val="right"/>
              <w:rPr>
                <w:rFonts w:ascii="Arial" w:hAnsi="Arial" w:cs="Arial"/>
                <w:b/>
                <w:color w:val="FFFFFF"/>
                <w:sz w:val="20"/>
                <w:szCs w:val="20"/>
              </w:rPr>
            </w:pPr>
            <w:r w:rsidRPr="00762C5D">
              <w:rPr>
                <w:rFonts w:ascii="Arial" w:hAnsi="Arial" w:cs="Arial"/>
                <w:b/>
                <w:color w:val="FFFFFF"/>
                <w:sz w:val="20"/>
                <w:szCs w:val="20"/>
              </w:rPr>
              <w:t xml:space="preserve"> 5,048,132,400.00 </w:t>
            </w:r>
          </w:p>
        </w:tc>
      </w:tr>
    </w:tbl>
    <w:p w:rsidR="00857EB1" w:rsidRPr="00011B7B" w:rsidRDefault="00857EB1" w:rsidP="00857EB1">
      <w:pPr>
        <w:pStyle w:val="Default"/>
        <w:tabs>
          <w:tab w:val="left" w:pos="284"/>
        </w:tabs>
        <w:spacing w:line="276" w:lineRule="auto"/>
        <w:jc w:val="both"/>
        <w:rPr>
          <w:b/>
          <w:bCs/>
          <w:i/>
          <w:sz w:val="16"/>
          <w:szCs w:val="16"/>
        </w:rPr>
      </w:pPr>
    </w:p>
    <w:p w:rsidR="00857EB1" w:rsidRDefault="00857EB1" w:rsidP="00857EB1">
      <w:pPr>
        <w:pStyle w:val="Default"/>
        <w:tabs>
          <w:tab w:val="left" w:pos="284"/>
        </w:tabs>
        <w:spacing w:line="276" w:lineRule="auto"/>
        <w:jc w:val="both"/>
        <w:rPr>
          <w:b/>
          <w:bCs/>
          <w:i/>
          <w:sz w:val="16"/>
          <w:szCs w:val="16"/>
        </w:rPr>
      </w:pPr>
      <w:r w:rsidRPr="00011B7B">
        <w:rPr>
          <w:b/>
          <w:bCs/>
          <w:i/>
          <w:sz w:val="16"/>
          <w:szCs w:val="16"/>
        </w:rPr>
        <w:t>Fuente: Tesorería Municipal con base en la Clasificación Administrativa</w:t>
      </w:r>
      <w:r>
        <w:rPr>
          <w:b/>
          <w:bCs/>
          <w:i/>
          <w:sz w:val="16"/>
          <w:szCs w:val="16"/>
        </w:rPr>
        <w:t>,</w:t>
      </w:r>
      <w:r w:rsidRPr="00011B7B">
        <w:rPr>
          <w:b/>
          <w:bCs/>
          <w:i/>
          <w:sz w:val="16"/>
          <w:szCs w:val="16"/>
        </w:rPr>
        <w:t xml:space="preserve"> publicada en el DOF  del 07 de julio de 2011, y en el Criterio 29 </w:t>
      </w:r>
      <w:r w:rsidRPr="0032501B">
        <w:rPr>
          <w:b/>
          <w:bCs/>
          <w:i/>
          <w:sz w:val="16"/>
          <w:szCs w:val="16"/>
        </w:rPr>
        <w:t xml:space="preserve">del </w:t>
      </w:r>
      <w:r w:rsidR="00CE439E">
        <w:rPr>
          <w:b/>
          <w:bCs/>
          <w:i/>
          <w:sz w:val="16"/>
          <w:szCs w:val="16"/>
        </w:rPr>
        <w:t>Índice</w:t>
      </w:r>
      <w:r w:rsidRPr="0032501B">
        <w:rPr>
          <w:b/>
          <w:bCs/>
          <w:i/>
          <w:sz w:val="16"/>
          <w:szCs w:val="16"/>
        </w:rPr>
        <w:t xml:space="preserve"> de</w:t>
      </w:r>
      <w:r w:rsidRPr="00011B7B">
        <w:rPr>
          <w:b/>
          <w:bCs/>
          <w:i/>
          <w:sz w:val="16"/>
          <w:szCs w:val="16"/>
        </w:rPr>
        <w:t xml:space="preserve"> Información Presupuestal Municipal (IIPM) 2017.</w:t>
      </w:r>
    </w:p>
    <w:p w:rsidR="00310745" w:rsidRPr="00011B7B" w:rsidRDefault="00310745" w:rsidP="00857EB1">
      <w:pPr>
        <w:pStyle w:val="Default"/>
        <w:tabs>
          <w:tab w:val="left" w:pos="284"/>
        </w:tabs>
        <w:spacing w:line="276" w:lineRule="auto"/>
        <w:jc w:val="both"/>
        <w:rPr>
          <w:b/>
          <w:bCs/>
          <w:i/>
          <w:sz w:val="16"/>
          <w:szCs w:val="16"/>
        </w:rPr>
      </w:pPr>
    </w:p>
    <w:p w:rsidR="00595B28" w:rsidRPr="00595B28" w:rsidRDefault="00595B28" w:rsidP="00613AC8">
      <w:pPr>
        <w:spacing w:after="0"/>
        <w:jc w:val="both"/>
        <w:rPr>
          <w:rFonts w:ascii="Arial" w:hAnsi="Arial" w:cs="Arial"/>
          <w:bCs/>
          <w:sz w:val="16"/>
          <w:szCs w:val="16"/>
          <w:lang w:eastAsia="es-MX"/>
        </w:rPr>
      </w:pPr>
    </w:p>
    <w:p w:rsidR="002009DD" w:rsidRDefault="002009DD" w:rsidP="0032501B">
      <w:pPr>
        <w:pStyle w:val="Sinespaciado"/>
        <w:spacing w:line="276" w:lineRule="auto"/>
        <w:jc w:val="both"/>
        <w:rPr>
          <w:rFonts w:ascii="Arial" w:eastAsia="Times New Roman" w:hAnsi="Arial" w:cs="Arial"/>
          <w:b/>
          <w:bCs/>
          <w:color w:val="000000"/>
          <w:szCs w:val="24"/>
          <w:lang w:eastAsia="es-MX"/>
        </w:rPr>
        <w:sectPr w:rsidR="002009DD" w:rsidSect="00310745">
          <w:pgSz w:w="15840" w:h="12240" w:orient="landscape" w:code="1"/>
          <w:pgMar w:top="2127" w:right="1418" w:bottom="851" w:left="1418" w:header="426" w:footer="709" w:gutter="0"/>
          <w:cols w:space="708"/>
          <w:docGrid w:linePitch="360"/>
        </w:sectPr>
      </w:pPr>
    </w:p>
    <w:p w:rsidR="0032501B" w:rsidRPr="0038277C" w:rsidRDefault="0032501B" w:rsidP="0032501B">
      <w:pPr>
        <w:pStyle w:val="Sinespaciado"/>
        <w:spacing w:line="276" w:lineRule="auto"/>
        <w:jc w:val="both"/>
        <w:rPr>
          <w:rFonts w:ascii="Arial" w:hAnsi="Arial" w:cs="Arial"/>
          <w:b/>
          <w:color w:val="000000"/>
        </w:rPr>
      </w:pPr>
      <w:r w:rsidRPr="0038277C">
        <w:rPr>
          <w:rFonts w:ascii="Arial" w:eastAsia="Times New Roman" w:hAnsi="Arial" w:cs="Arial"/>
          <w:b/>
          <w:bCs/>
          <w:color w:val="000000"/>
          <w:szCs w:val="24"/>
          <w:lang w:eastAsia="es-MX"/>
        </w:rPr>
        <w:t xml:space="preserve">Cuadro </w:t>
      </w:r>
      <w:r w:rsidR="00FC51B2" w:rsidRPr="0038277C">
        <w:rPr>
          <w:rFonts w:ascii="Arial" w:eastAsia="Times New Roman" w:hAnsi="Arial" w:cs="Arial"/>
          <w:b/>
          <w:bCs/>
          <w:color w:val="000000"/>
          <w:szCs w:val="24"/>
          <w:lang w:eastAsia="es-MX"/>
        </w:rPr>
        <w:t>10</w:t>
      </w:r>
      <w:r w:rsidRPr="0038277C">
        <w:rPr>
          <w:rFonts w:ascii="Arial" w:eastAsia="Times New Roman" w:hAnsi="Arial" w:cs="Arial"/>
          <w:b/>
          <w:bCs/>
          <w:color w:val="000000"/>
          <w:szCs w:val="24"/>
          <w:lang w:eastAsia="es-MX"/>
        </w:rPr>
        <w:t xml:space="preserve">.  </w:t>
      </w:r>
      <w:r w:rsidRPr="0038277C">
        <w:rPr>
          <w:rFonts w:ascii="Arial" w:hAnsi="Arial" w:cs="Arial"/>
          <w:b/>
          <w:color w:val="000000"/>
        </w:rPr>
        <w:t>Clasificación Funcional</w:t>
      </w:r>
    </w:p>
    <w:p w:rsidR="0032501B" w:rsidRPr="0038277C" w:rsidRDefault="0032501B" w:rsidP="0032501B">
      <w:pPr>
        <w:pStyle w:val="Sinespaciado"/>
        <w:spacing w:line="276" w:lineRule="auto"/>
        <w:jc w:val="both"/>
        <w:rPr>
          <w:rFonts w:ascii="Arial" w:eastAsia="Times New Roman" w:hAnsi="Arial" w:cs="Arial"/>
          <w:b/>
          <w:bCs/>
          <w:color w:val="000000"/>
          <w:szCs w:val="24"/>
          <w:lang w:eastAsia="es-MX"/>
        </w:rPr>
      </w:pPr>
    </w:p>
    <w:tbl>
      <w:tblPr>
        <w:tblW w:w="7750" w:type="dxa"/>
        <w:jc w:val="center"/>
        <w:tblCellMar>
          <w:left w:w="70" w:type="dxa"/>
          <w:right w:w="70" w:type="dxa"/>
        </w:tblCellMar>
        <w:tblLook w:val="04A0" w:firstRow="1" w:lastRow="0" w:firstColumn="1" w:lastColumn="0" w:noHBand="0" w:noVBand="1"/>
      </w:tblPr>
      <w:tblGrid>
        <w:gridCol w:w="5778"/>
        <w:gridCol w:w="1972"/>
      </w:tblGrid>
      <w:tr w:rsidR="0032501B" w:rsidRPr="0038277C" w:rsidTr="00234FC9">
        <w:trPr>
          <w:trHeight w:val="348"/>
          <w:tblHeader/>
          <w:jc w:val="center"/>
        </w:trPr>
        <w:tc>
          <w:tcPr>
            <w:tcW w:w="5778" w:type="dxa"/>
            <w:tcBorders>
              <w:top w:val="single" w:sz="4" w:space="0" w:color="auto"/>
              <w:left w:val="single" w:sz="4" w:space="0" w:color="auto"/>
              <w:bottom w:val="single" w:sz="4" w:space="0" w:color="auto"/>
              <w:right w:val="single" w:sz="4" w:space="0" w:color="auto"/>
            </w:tcBorders>
            <w:shd w:val="clear" w:color="auto" w:fill="C0504D"/>
            <w:vAlign w:val="center"/>
            <w:hideMark/>
          </w:tcPr>
          <w:p w:rsidR="0032501B" w:rsidRPr="0038277C" w:rsidRDefault="0032501B"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Finalidad / Función / Subfunción</w:t>
            </w:r>
          </w:p>
        </w:tc>
        <w:tc>
          <w:tcPr>
            <w:tcW w:w="1972" w:type="dxa"/>
            <w:tcBorders>
              <w:top w:val="single" w:sz="4" w:space="0" w:color="auto"/>
              <w:left w:val="nil"/>
              <w:bottom w:val="single" w:sz="4" w:space="0" w:color="auto"/>
              <w:right w:val="single" w:sz="4" w:space="0" w:color="auto"/>
            </w:tcBorders>
            <w:shd w:val="clear" w:color="auto" w:fill="C0504D"/>
            <w:vAlign w:val="center"/>
            <w:hideMark/>
          </w:tcPr>
          <w:p w:rsidR="0032501B" w:rsidRPr="0038277C" w:rsidRDefault="0032501B" w:rsidP="00AE2FB3">
            <w:pPr>
              <w:spacing w:after="0" w:line="240" w:lineRule="auto"/>
              <w:jc w:val="center"/>
              <w:rPr>
                <w:rFonts w:ascii="Arial" w:eastAsia="Times New Roman" w:hAnsi="Arial" w:cs="Arial"/>
                <w:b/>
                <w:bCs/>
                <w:color w:val="FFFFFF"/>
                <w:sz w:val="18"/>
                <w:szCs w:val="18"/>
                <w:lang w:eastAsia="es-MX"/>
              </w:rPr>
            </w:pPr>
            <w:r w:rsidRPr="0038277C">
              <w:rPr>
                <w:rFonts w:ascii="Arial" w:eastAsia="Times New Roman" w:hAnsi="Arial" w:cs="Arial"/>
                <w:b/>
                <w:bCs/>
                <w:color w:val="FFFFFF"/>
                <w:sz w:val="18"/>
                <w:szCs w:val="18"/>
                <w:lang w:eastAsia="es-MX"/>
              </w:rPr>
              <w:t>Presupuesto Aprobado</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1 GOBIERNO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3,186,857,443.00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1.3 Coordinación de la Política de Gobierno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598,846,964.00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1.3.2 Política Interior</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326,637,798.00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1.3.3 Preservación y Cuidado del Patrimonio Público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5B60F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75,460,295.00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1.3.4 Función Pública</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5B60F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47,311,593.00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1.3.5 Asuntos Jurídicos</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48,102,182.00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1.3.8 Territorio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101,335,096.00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1.5 Asuntos Financieros y Hacendarios</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1,769,790,068.00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1.5.1 Asuntos Financieros</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AE2FB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1,769,790,068.00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1.7 Asuntos de Orden Público y de Seguridad Interior</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750,139,917.00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1.7.1 Policía</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750,139,917.00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1.8 Otros Servicios Generales</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5B60F6">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68,080,494.00</w:t>
            </w:r>
          </w:p>
        </w:tc>
      </w:tr>
      <w:tr w:rsidR="005B60F6"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5B60F6" w:rsidRPr="0038277C" w:rsidRDefault="005B60F6" w:rsidP="00AE2FB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1.8.3 Servicios de Comunicación y Medios</w:t>
            </w:r>
          </w:p>
        </w:tc>
        <w:tc>
          <w:tcPr>
            <w:tcW w:w="1972" w:type="dxa"/>
            <w:tcBorders>
              <w:top w:val="nil"/>
              <w:left w:val="nil"/>
              <w:bottom w:val="single" w:sz="4" w:space="0" w:color="auto"/>
              <w:right w:val="single" w:sz="4" w:space="0" w:color="auto"/>
            </w:tcBorders>
            <w:shd w:val="clear" w:color="auto" w:fill="auto"/>
            <w:noWrap/>
            <w:vAlign w:val="bottom"/>
            <w:hideMark/>
          </w:tcPr>
          <w:p w:rsidR="005B60F6" w:rsidRPr="0038277C" w:rsidRDefault="005B60F6" w:rsidP="006547B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60,351,766.00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1.8.4 Acceso a la Información Pública Gubernamental</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7,728,728.00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2 DESARROLLO SOCIAL</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1,718,551,530.00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2.1 Protección Ambiental</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6547BC">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368,791,454.00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2.1.1 Ordenación de Desechos</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368,791,454.00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2.2 Vivienda y Servicios a la Comunidad</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8807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1,154,521,728.00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2.2.1 Urbanización</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911,573,095.00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2.2.2 Desarrollo Comunitario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233,948,633.00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2.2.6 Servicios Comunales</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9,000,000.00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 xml:space="preserve">2.4 Recreación, Cultura y Otras Manifestaciones Sociales </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5B60F6" w:rsidP="008807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62,305,956.00</w:t>
            </w:r>
          </w:p>
        </w:tc>
      </w:tr>
      <w:tr w:rsidR="0032501B" w:rsidRPr="008807B0"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2.4.1 Deporte y Recreación</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8807B0" w:rsidP="0003238F">
            <w:pPr>
              <w:spacing w:after="0" w:line="240" w:lineRule="auto"/>
              <w:jc w:val="right"/>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24,794,653.</w:t>
            </w:r>
            <w:r w:rsidR="0003238F">
              <w:rPr>
                <w:rFonts w:ascii="Arial" w:eastAsia="Times New Roman" w:hAnsi="Arial" w:cs="Arial"/>
                <w:color w:val="000000"/>
                <w:sz w:val="18"/>
                <w:szCs w:val="18"/>
                <w:lang w:eastAsia="es-MX"/>
              </w:rPr>
              <w:t>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2.4.2 Cultura</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37,511,303.00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2.6 Protección Social</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132,932,392.00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2.6.8 Otros Grupos Vulnerables</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132,932,392.00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3 DESARROLLO ECONÓMICO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142,723,427.00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3.1 Asuntos Económicos, Comerciales y Laborales en General</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47,597,661.00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3.1.1 Asuntos Económicos y Comerciales en General</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47,597,661.00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3.5 Transporte</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75,893,198.00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3.5.6 Otros Relacionados con Transporte</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75,893,198.00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b/>
                <w:bCs/>
                <w:color w:val="000000"/>
                <w:sz w:val="18"/>
                <w:szCs w:val="18"/>
                <w:lang w:eastAsia="es-MX"/>
              </w:rPr>
            </w:pPr>
            <w:r w:rsidRPr="0038277C">
              <w:rPr>
                <w:rFonts w:ascii="Arial" w:eastAsia="Times New Roman" w:hAnsi="Arial" w:cs="Arial"/>
                <w:b/>
                <w:bCs/>
                <w:color w:val="000000"/>
                <w:sz w:val="18"/>
                <w:szCs w:val="18"/>
                <w:lang w:eastAsia="es-MX"/>
              </w:rPr>
              <w:t>3.7 Turismo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19,232,568.00</w:t>
            </w:r>
          </w:p>
        </w:tc>
      </w:tr>
      <w:tr w:rsidR="0032501B" w:rsidRPr="0038277C" w:rsidTr="00AE2FB3">
        <w:trPr>
          <w:trHeight w:val="288"/>
          <w:jc w:val="center"/>
        </w:trPr>
        <w:tc>
          <w:tcPr>
            <w:tcW w:w="5778" w:type="dxa"/>
            <w:tcBorders>
              <w:top w:val="nil"/>
              <w:left w:val="single" w:sz="4" w:space="0" w:color="auto"/>
              <w:bottom w:val="single" w:sz="4" w:space="0" w:color="auto"/>
              <w:right w:val="single" w:sz="4" w:space="0" w:color="auto"/>
            </w:tcBorders>
            <w:shd w:val="clear" w:color="auto" w:fill="auto"/>
            <w:vAlign w:val="bottom"/>
            <w:hideMark/>
          </w:tcPr>
          <w:p w:rsidR="0032501B" w:rsidRPr="0038277C" w:rsidRDefault="0032501B" w:rsidP="00AE2FB3">
            <w:pPr>
              <w:spacing w:after="0" w:line="240" w:lineRule="auto"/>
              <w:rPr>
                <w:rFonts w:ascii="Arial" w:eastAsia="Times New Roman" w:hAnsi="Arial" w:cs="Arial"/>
                <w:color w:val="000000"/>
                <w:sz w:val="18"/>
                <w:szCs w:val="18"/>
                <w:lang w:eastAsia="es-MX"/>
              </w:rPr>
            </w:pPr>
            <w:r w:rsidRPr="0038277C">
              <w:rPr>
                <w:rFonts w:ascii="Arial" w:eastAsia="Times New Roman" w:hAnsi="Arial" w:cs="Arial"/>
                <w:color w:val="000000"/>
                <w:sz w:val="18"/>
                <w:szCs w:val="18"/>
                <w:lang w:eastAsia="es-MX"/>
              </w:rPr>
              <w:t>3.7.1 Turismo</w:t>
            </w:r>
          </w:p>
        </w:tc>
        <w:tc>
          <w:tcPr>
            <w:tcW w:w="1972" w:type="dxa"/>
            <w:tcBorders>
              <w:top w:val="nil"/>
              <w:left w:val="nil"/>
              <w:bottom w:val="single" w:sz="4" w:space="0" w:color="auto"/>
              <w:right w:val="single" w:sz="4" w:space="0" w:color="auto"/>
            </w:tcBorders>
            <w:shd w:val="clear" w:color="auto" w:fill="auto"/>
            <w:noWrap/>
            <w:vAlign w:val="bottom"/>
            <w:hideMark/>
          </w:tcPr>
          <w:p w:rsidR="0032501B" w:rsidRPr="0038277C" w:rsidRDefault="0003238F" w:rsidP="008807B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19,232,568.00</w:t>
            </w:r>
          </w:p>
        </w:tc>
      </w:tr>
      <w:tr w:rsidR="0032501B" w:rsidRPr="001474A0" w:rsidTr="00234FC9">
        <w:trPr>
          <w:trHeight w:val="288"/>
          <w:jc w:val="center"/>
        </w:trPr>
        <w:tc>
          <w:tcPr>
            <w:tcW w:w="5778" w:type="dxa"/>
            <w:tcBorders>
              <w:top w:val="nil"/>
              <w:left w:val="single" w:sz="4" w:space="0" w:color="auto"/>
              <w:bottom w:val="single" w:sz="4" w:space="0" w:color="auto"/>
              <w:right w:val="single" w:sz="4" w:space="0" w:color="auto"/>
            </w:tcBorders>
            <w:shd w:val="clear" w:color="auto" w:fill="C0504D"/>
            <w:vAlign w:val="bottom"/>
            <w:hideMark/>
          </w:tcPr>
          <w:p w:rsidR="0032501B" w:rsidRPr="0038277C" w:rsidRDefault="0032501B" w:rsidP="00310745">
            <w:pPr>
              <w:spacing w:after="0" w:line="240" w:lineRule="auto"/>
              <w:jc w:val="center"/>
              <w:rPr>
                <w:rFonts w:ascii="Arial" w:eastAsia="Times New Roman" w:hAnsi="Arial" w:cs="Arial"/>
                <w:color w:val="FFFFFF"/>
                <w:sz w:val="18"/>
                <w:szCs w:val="18"/>
                <w:lang w:eastAsia="es-MX"/>
              </w:rPr>
            </w:pPr>
            <w:r w:rsidRPr="0038277C">
              <w:rPr>
                <w:rFonts w:ascii="Arial" w:eastAsia="Times New Roman" w:hAnsi="Arial" w:cs="Arial"/>
                <w:color w:val="FFFFFF"/>
                <w:sz w:val="18"/>
                <w:szCs w:val="18"/>
                <w:lang w:eastAsia="es-MX"/>
              </w:rPr>
              <w:t>Total</w:t>
            </w:r>
          </w:p>
        </w:tc>
        <w:tc>
          <w:tcPr>
            <w:tcW w:w="1972" w:type="dxa"/>
            <w:tcBorders>
              <w:top w:val="nil"/>
              <w:left w:val="nil"/>
              <w:bottom w:val="single" w:sz="4" w:space="0" w:color="auto"/>
              <w:right w:val="single" w:sz="4" w:space="0" w:color="auto"/>
            </w:tcBorders>
            <w:shd w:val="clear" w:color="auto" w:fill="C0504D"/>
            <w:noWrap/>
            <w:vAlign w:val="bottom"/>
            <w:hideMark/>
          </w:tcPr>
          <w:p w:rsidR="0032501B" w:rsidRPr="0038277C" w:rsidRDefault="0003238F" w:rsidP="00683614">
            <w:pPr>
              <w:spacing w:after="0" w:line="240" w:lineRule="auto"/>
              <w:jc w:val="right"/>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5,048,132,400.00</w:t>
            </w:r>
          </w:p>
        </w:tc>
      </w:tr>
    </w:tbl>
    <w:p w:rsidR="00B03F8C" w:rsidRDefault="00B03F8C" w:rsidP="0032501B">
      <w:pPr>
        <w:pStyle w:val="Default"/>
        <w:tabs>
          <w:tab w:val="left" w:pos="284"/>
        </w:tabs>
        <w:spacing w:line="276" w:lineRule="auto"/>
        <w:jc w:val="both"/>
        <w:rPr>
          <w:b/>
          <w:bCs/>
          <w:i/>
          <w:sz w:val="16"/>
          <w:szCs w:val="16"/>
        </w:rPr>
      </w:pPr>
    </w:p>
    <w:p w:rsidR="0032501B" w:rsidRPr="00011B7B" w:rsidRDefault="0032501B" w:rsidP="0032501B">
      <w:pPr>
        <w:pStyle w:val="Default"/>
        <w:tabs>
          <w:tab w:val="left" w:pos="284"/>
        </w:tabs>
        <w:spacing w:line="276" w:lineRule="auto"/>
        <w:jc w:val="both"/>
        <w:rPr>
          <w:b/>
          <w:bCs/>
          <w:i/>
          <w:sz w:val="16"/>
          <w:szCs w:val="16"/>
        </w:rPr>
      </w:pPr>
      <w:r w:rsidRPr="00011B7B">
        <w:rPr>
          <w:b/>
          <w:bCs/>
          <w:i/>
          <w:sz w:val="16"/>
          <w:szCs w:val="16"/>
        </w:rPr>
        <w:t xml:space="preserve">Fuente: Tesorería Municipal con base en la Clasificación Funcional del Gasto, publicada en el DOF el 10 de junio de 2010, última reforma del DOF del 27 de diciembre de 2010, y en el Criterio 32 del Catálogo de Criterios de Evaluación para la Elaboración del </w:t>
      </w:r>
      <w:r w:rsidR="00CE439E">
        <w:rPr>
          <w:b/>
          <w:bCs/>
          <w:i/>
          <w:sz w:val="16"/>
          <w:szCs w:val="16"/>
        </w:rPr>
        <w:t>Índice</w:t>
      </w:r>
      <w:r w:rsidRPr="00011B7B">
        <w:rPr>
          <w:b/>
          <w:bCs/>
          <w:i/>
          <w:sz w:val="16"/>
          <w:szCs w:val="16"/>
        </w:rPr>
        <w:t xml:space="preserve"> de Información Presupuestal Municipal (IIPM) 2017.</w:t>
      </w:r>
    </w:p>
    <w:p w:rsidR="0032501B" w:rsidRPr="0038277C" w:rsidRDefault="00234B64" w:rsidP="0032501B">
      <w:pPr>
        <w:pStyle w:val="Sinespaciado"/>
        <w:spacing w:line="276" w:lineRule="auto"/>
        <w:jc w:val="both"/>
        <w:rPr>
          <w:rFonts w:ascii="Arial" w:hAnsi="Arial" w:cs="Arial"/>
          <w:b/>
          <w:color w:val="000000"/>
        </w:rPr>
      </w:pPr>
      <w:r w:rsidRPr="0038277C">
        <w:rPr>
          <w:rFonts w:ascii="Arial" w:eastAsia="Times New Roman" w:hAnsi="Arial" w:cs="Arial"/>
          <w:b/>
          <w:bCs/>
          <w:color w:val="000000"/>
          <w:szCs w:val="24"/>
          <w:lang w:eastAsia="es-MX"/>
        </w:rPr>
        <w:t>Cuadro 1</w:t>
      </w:r>
      <w:r w:rsidR="00FC51B2" w:rsidRPr="0038277C">
        <w:rPr>
          <w:rFonts w:ascii="Arial" w:eastAsia="Times New Roman" w:hAnsi="Arial" w:cs="Arial"/>
          <w:b/>
          <w:bCs/>
          <w:color w:val="000000"/>
          <w:szCs w:val="24"/>
          <w:lang w:eastAsia="es-MX"/>
        </w:rPr>
        <w:t>1</w:t>
      </w:r>
      <w:r w:rsidR="0032501B" w:rsidRPr="0038277C">
        <w:rPr>
          <w:rFonts w:ascii="Arial" w:eastAsia="Times New Roman" w:hAnsi="Arial" w:cs="Arial"/>
          <w:b/>
          <w:bCs/>
          <w:color w:val="000000"/>
          <w:szCs w:val="24"/>
          <w:lang w:eastAsia="es-MX"/>
        </w:rPr>
        <w:t xml:space="preserve">.  </w:t>
      </w:r>
      <w:r w:rsidR="0032501B" w:rsidRPr="0038277C">
        <w:rPr>
          <w:rFonts w:ascii="Arial" w:hAnsi="Arial" w:cs="Arial"/>
          <w:b/>
          <w:color w:val="000000"/>
        </w:rPr>
        <w:t>Clasificación Programática</w:t>
      </w:r>
    </w:p>
    <w:p w:rsidR="0032501B" w:rsidRPr="0082060B" w:rsidRDefault="0032501B" w:rsidP="0032501B">
      <w:pPr>
        <w:pStyle w:val="Sinespaciado"/>
        <w:spacing w:line="276" w:lineRule="auto"/>
        <w:jc w:val="both"/>
        <w:rPr>
          <w:rFonts w:ascii="Arial" w:hAnsi="Arial" w:cs="Arial"/>
          <w:b/>
          <w:color w:val="000000"/>
          <w:sz w:val="16"/>
          <w:szCs w:val="16"/>
          <w:highlight w:val="green"/>
        </w:rPr>
      </w:pPr>
    </w:p>
    <w:tbl>
      <w:tblPr>
        <w:tblW w:w="4716" w:type="pct"/>
        <w:jc w:val="center"/>
        <w:tblLayout w:type="fixed"/>
        <w:tblCellMar>
          <w:left w:w="70" w:type="dxa"/>
          <w:right w:w="70" w:type="dxa"/>
        </w:tblCellMar>
        <w:tblLook w:val="04A0" w:firstRow="1" w:lastRow="0" w:firstColumn="1" w:lastColumn="0" w:noHBand="0" w:noVBand="1"/>
      </w:tblPr>
      <w:tblGrid>
        <w:gridCol w:w="7047"/>
        <w:gridCol w:w="280"/>
        <w:gridCol w:w="1541"/>
      </w:tblGrid>
      <w:tr w:rsidR="0032501B" w:rsidRPr="0038277C" w:rsidTr="00234FC9">
        <w:trPr>
          <w:trHeight w:val="300"/>
          <w:tblHeader/>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C0504D"/>
            <w:noWrap/>
            <w:vAlign w:val="center"/>
            <w:hideMark/>
          </w:tcPr>
          <w:p w:rsidR="0032501B" w:rsidRPr="0038277C" w:rsidRDefault="0032501B" w:rsidP="00AE2FB3">
            <w:pPr>
              <w:spacing w:after="0" w:line="240" w:lineRule="auto"/>
              <w:jc w:val="center"/>
              <w:rPr>
                <w:rFonts w:ascii="Arial" w:eastAsia="Times New Roman" w:hAnsi="Arial" w:cs="Arial"/>
                <w:b/>
                <w:bCs/>
                <w:color w:val="FFFFFF"/>
                <w:sz w:val="16"/>
                <w:szCs w:val="16"/>
                <w:lang w:eastAsia="es-MX"/>
              </w:rPr>
            </w:pPr>
          </w:p>
        </w:tc>
        <w:tc>
          <w:tcPr>
            <w:tcW w:w="869" w:type="pct"/>
            <w:vMerge w:val="restart"/>
            <w:tcBorders>
              <w:top w:val="single" w:sz="8" w:space="0" w:color="auto"/>
              <w:left w:val="nil"/>
              <w:bottom w:val="single" w:sz="8" w:space="0" w:color="000000"/>
              <w:right w:val="single" w:sz="8" w:space="0" w:color="auto"/>
            </w:tcBorders>
            <w:shd w:val="clear" w:color="auto" w:fill="C0504D"/>
            <w:vAlign w:val="center"/>
            <w:hideMark/>
          </w:tcPr>
          <w:p w:rsidR="0032501B" w:rsidRPr="0038277C" w:rsidRDefault="0032501B" w:rsidP="00AE2FB3">
            <w:pPr>
              <w:spacing w:after="0" w:line="240" w:lineRule="auto"/>
              <w:jc w:val="center"/>
              <w:rPr>
                <w:rFonts w:ascii="Arial" w:eastAsia="Times New Roman" w:hAnsi="Arial" w:cs="Arial"/>
                <w:b/>
                <w:bCs/>
                <w:color w:val="FFFFFF"/>
                <w:sz w:val="16"/>
                <w:szCs w:val="16"/>
                <w:lang w:eastAsia="es-MX"/>
              </w:rPr>
            </w:pPr>
            <w:r w:rsidRPr="0038277C">
              <w:rPr>
                <w:rFonts w:ascii="Arial" w:eastAsia="Times New Roman" w:hAnsi="Arial" w:cs="Arial"/>
                <w:b/>
                <w:bCs/>
                <w:color w:val="FFFFFF"/>
                <w:sz w:val="16"/>
                <w:szCs w:val="16"/>
                <w:lang w:eastAsia="es-MX"/>
              </w:rPr>
              <w:t xml:space="preserve"> Presupuesto Aprobado </w:t>
            </w:r>
          </w:p>
        </w:tc>
      </w:tr>
      <w:tr w:rsidR="0032501B" w:rsidRPr="0038277C" w:rsidTr="00234FC9">
        <w:trPr>
          <w:trHeight w:val="300"/>
          <w:tblHeader/>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C0504D"/>
            <w:noWrap/>
            <w:vAlign w:val="center"/>
            <w:hideMark/>
          </w:tcPr>
          <w:p w:rsidR="0032501B" w:rsidRPr="0038277C" w:rsidRDefault="0032501B" w:rsidP="00A96A49">
            <w:pPr>
              <w:spacing w:after="0" w:line="240" w:lineRule="auto"/>
              <w:jc w:val="center"/>
              <w:rPr>
                <w:rFonts w:ascii="Arial" w:eastAsia="Times New Roman" w:hAnsi="Arial" w:cs="Arial"/>
                <w:b/>
                <w:bCs/>
                <w:color w:val="FFFFFF"/>
                <w:sz w:val="16"/>
                <w:szCs w:val="16"/>
                <w:lang w:eastAsia="es-MX"/>
              </w:rPr>
            </w:pPr>
            <w:r w:rsidRPr="0038277C">
              <w:rPr>
                <w:rFonts w:ascii="Arial" w:eastAsia="Times New Roman" w:hAnsi="Arial" w:cs="Arial"/>
                <w:b/>
                <w:bCs/>
                <w:color w:val="FFFFFF"/>
                <w:sz w:val="16"/>
                <w:szCs w:val="16"/>
                <w:lang w:eastAsia="es-MX"/>
              </w:rPr>
              <w:t>Subsidios: Sector Social y Privado o Entidades Federativas y Municipios</w:t>
            </w:r>
          </w:p>
        </w:tc>
        <w:tc>
          <w:tcPr>
            <w:tcW w:w="869" w:type="pct"/>
            <w:vMerge/>
            <w:tcBorders>
              <w:top w:val="single" w:sz="8" w:space="0" w:color="auto"/>
              <w:left w:val="nil"/>
              <w:bottom w:val="single" w:sz="8" w:space="0" w:color="000000"/>
              <w:right w:val="single" w:sz="8" w:space="0" w:color="auto"/>
            </w:tcBorders>
            <w:vAlign w:val="center"/>
            <w:hideMark/>
          </w:tcPr>
          <w:p w:rsidR="0032501B" w:rsidRPr="0038277C" w:rsidRDefault="0032501B" w:rsidP="00A96A49">
            <w:pPr>
              <w:spacing w:after="0" w:line="240" w:lineRule="auto"/>
              <w:jc w:val="center"/>
              <w:rPr>
                <w:rFonts w:ascii="Arial" w:eastAsia="Times New Roman" w:hAnsi="Arial" w:cs="Arial"/>
                <w:b/>
                <w:bCs/>
                <w:color w:val="FFFFFF"/>
                <w:sz w:val="16"/>
                <w:szCs w:val="16"/>
                <w:lang w:eastAsia="es-MX"/>
              </w:rPr>
            </w:pP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Sujetos a Reglas de Operación</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S</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w:t>
            </w:r>
          </w:p>
        </w:tc>
      </w:tr>
      <w:tr w:rsidR="0032501B" w:rsidRPr="0038277C" w:rsidTr="00A96A49">
        <w:trPr>
          <w:trHeight w:val="71"/>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0000"/>
                <w:sz w:val="16"/>
                <w:szCs w:val="16"/>
                <w:lang w:eastAsia="es-MX"/>
              </w:rPr>
            </w:pP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Otros Subsidios</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U</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38277C" w:rsidRDefault="0032501B" w:rsidP="00A96A49">
            <w:pPr>
              <w:spacing w:after="0" w:line="240" w:lineRule="auto"/>
              <w:jc w:val="center"/>
              <w:rPr>
                <w:rFonts w:ascii="Arial" w:eastAsia="Times New Roman" w:hAnsi="Arial" w:cs="Arial"/>
                <w:color w:val="FFFFFF"/>
                <w:sz w:val="16"/>
                <w:szCs w:val="16"/>
                <w:lang w:eastAsia="es-MX"/>
              </w:rPr>
            </w:pPr>
            <w:r w:rsidRPr="0038277C">
              <w:rPr>
                <w:rFonts w:ascii="Arial" w:eastAsia="Times New Roman" w:hAnsi="Arial" w:cs="Arial"/>
                <w:color w:val="FFFFFF"/>
                <w:sz w:val="16"/>
                <w:szCs w:val="16"/>
                <w:lang w:eastAsia="es-MX"/>
              </w:rPr>
              <w:t>-</w:t>
            </w:r>
          </w:p>
        </w:tc>
      </w:tr>
      <w:tr w:rsidR="0032501B" w:rsidRPr="0038277C" w:rsidTr="00A96A49">
        <w:trPr>
          <w:trHeight w:val="193"/>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38277C" w:rsidRDefault="0032501B" w:rsidP="00A96A49">
            <w:pPr>
              <w:spacing w:after="0" w:line="240" w:lineRule="auto"/>
              <w:jc w:val="center"/>
              <w:rPr>
                <w:rFonts w:ascii="Arial" w:eastAsia="Times New Roman" w:hAnsi="Arial" w:cs="Arial"/>
                <w:color w:val="000000"/>
                <w:sz w:val="16"/>
                <w:szCs w:val="16"/>
                <w:lang w:eastAsia="es-MX"/>
              </w:rPr>
            </w:pPr>
          </w:p>
        </w:tc>
      </w:tr>
      <w:tr w:rsidR="0032501B"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32501B" w:rsidRPr="0038277C" w:rsidRDefault="0032501B" w:rsidP="00A96A49">
            <w:pPr>
              <w:spacing w:after="0" w:line="240" w:lineRule="auto"/>
              <w:jc w:val="center"/>
              <w:rPr>
                <w:rFonts w:ascii="Arial" w:eastAsia="Times New Roman" w:hAnsi="Arial" w:cs="Arial"/>
                <w:b/>
                <w:bCs/>
                <w:sz w:val="16"/>
                <w:szCs w:val="16"/>
                <w:lang w:eastAsia="es-MX"/>
              </w:rPr>
            </w:pPr>
            <w:r w:rsidRPr="0038277C">
              <w:rPr>
                <w:rFonts w:ascii="Arial" w:eastAsia="Times New Roman" w:hAnsi="Arial" w:cs="Arial"/>
                <w:b/>
                <w:bCs/>
                <w:sz w:val="16"/>
                <w:szCs w:val="16"/>
                <w:lang w:eastAsia="es-MX"/>
              </w:rPr>
              <w:t>Desempeño de las Funciones</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38277C" w:rsidRDefault="00A96A49" w:rsidP="00A96A49">
            <w:pPr>
              <w:spacing w:after="0" w:line="240" w:lineRule="auto"/>
              <w:jc w:val="right"/>
              <w:rPr>
                <w:rFonts w:ascii="Arial" w:eastAsia="Times New Roman" w:hAnsi="Arial" w:cs="Arial"/>
                <w:b/>
                <w:sz w:val="16"/>
                <w:szCs w:val="16"/>
                <w:lang w:eastAsia="es-MX"/>
              </w:rPr>
            </w:pPr>
            <w:r w:rsidRPr="00A96A49">
              <w:rPr>
                <w:rFonts w:ascii="Arial" w:eastAsia="Times New Roman" w:hAnsi="Arial" w:cs="Arial"/>
                <w:b/>
                <w:sz w:val="16"/>
                <w:szCs w:val="16"/>
                <w:lang w:eastAsia="es-MX"/>
              </w:rPr>
              <w:t>4,993,092,079.00</w:t>
            </w: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Prestación de Servicios Públicos</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E</w:t>
            </w:r>
          </w:p>
        </w:tc>
        <w:tc>
          <w:tcPr>
            <w:tcW w:w="869" w:type="pct"/>
            <w:tcBorders>
              <w:top w:val="nil"/>
              <w:left w:val="nil"/>
              <w:bottom w:val="single" w:sz="8" w:space="0" w:color="auto"/>
              <w:right w:val="single" w:sz="8" w:space="0" w:color="auto"/>
            </w:tcBorders>
            <w:shd w:val="clear" w:color="auto" w:fill="D99594"/>
            <w:noWrap/>
            <w:vAlign w:val="center"/>
          </w:tcPr>
          <w:p w:rsidR="0032501B" w:rsidRPr="00234FC9" w:rsidRDefault="00A96A49" w:rsidP="00A96A49">
            <w:pPr>
              <w:spacing w:after="0" w:line="240" w:lineRule="auto"/>
              <w:jc w:val="right"/>
              <w:rPr>
                <w:rFonts w:ascii="Arial" w:hAnsi="Arial" w:cs="Arial"/>
                <w:b/>
                <w:bCs/>
                <w:color w:val="FFFFFF"/>
                <w:sz w:val="16"/>
                <w:szCs w:val="16"/>
              </w:rPr>
            </w:pPr>
            <w:r w:rsidRPr="00234FC9">
              <w:rPr>
                <w:rFonts w:ascii="Arial" w:hAnsi="Arial" w:cs="Arial"/>
                <w:b/>
                <w:bCs/>
                <w:color w:val="FFFFFF"/>
                <w:sz w:val="16"/>
                <w:szCs w:val="16"/>
              </w:rPr>
              <w:t>2,156,973,829.00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1.-Derecho al bienestar social con inclusión y equidad</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233,948,633.00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2.-Acciones para promover el desarrollo y la inclusión familiar</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129,932,392.00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3.-Igualdad sustantiva de género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3,000,000.00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7.-Ciudad sustentable, compacta, ordenada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101,335,096.00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8.-Ciudad incluyente con infraestructura y servicios públicos dignos</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911,573,095.00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10.-Puebla, casa limpia y sostenible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368,791,454.00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11.-Movilidad y espacio público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75,893,198.00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14.-Ciudad histórica y patrimonial, casa de todos</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21,601,997.00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15.-Rastro municipal certificado para una ciudad saludable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9,000,000.00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17.-Gobernabilidad democrática basada en la legalidad, el diálogo, la no discriminación y el interés colectivo</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179,750,303.00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21.-Gobierno incluyente, de puertas abiertas y cercanía social</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bCs/>
                <w:sz w:val="16"/>
                <w:szCs w:val="16"/>
              </w:rPr>
            </w:pPr>
            <w:r w:rsidRPr="00A96A49">
              <w:rPr>
                <w:rFonts w:ascii="Arial" w:hAnsi="Arial" w:cs="Arial"/>
                <w:bCs/>
                <w:sz w:val="16"/>
                <w:szCs w:val="16"/>
              </w:rPr>
              <w:t>47,189,926.00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22.-Cabildo abierto y plural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74,957,735.00</w:t>
            </w: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Provisión de Bienes Públicos</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B</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32501B" w:rsidRPr="0038277C" w:rsidTr="00A96A49">
        <w:trPr>
          <w:trHeight w:val="44"/>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A96A49"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A96A49" w:rsidRDefault="0032501B" w:rsidP="00A96A49">
            <w:pPr>
              <w:spacing w:after="0" w:line="240" w:lineRule="auto"/>
              <w:jc w:val="right"/>
              <w:rPr>
                <w:rFonts w:ascii="Arial" w:eastAsia="Times New Roman" w:hAnsi="Arial" w:cs="Arial"/>
                <w:color w:val="000000"/>
                <w:sz w:val="16"/>
                <w:szCs w:val="16"/>
                <w:lang w:eastAsia="es-MX"/>
              </w:rPr>
            </w:pP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Planeación, seguimiento y evaluación de políticas públicas</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234FC9" w:rsidRDefault="00A96A49" w:rsidP="00A96A49">
            <w:pPr>
              <w:spacing w:after="0" w:line="240" w:lineRule="auto"/>
              <w:jc w:val="right"/>
              <w:rPr>
                <w:rFonts w:ascii="Arial" w:hAnsi="Arial" w:cs="Arial"/>
                <w:b/>
                <w:bCs/>
                <w:color w:val="FFFFFF"/>
                <w:sz w:val="16"/>
                <w:szCs w:val="16"/>
              </w:rPr>
            </w:pPr>
            <w:r w:rsidRPr="00234FC9">
              <w:rPr>
                <w:rFonts w:ascii="Arial" w:hAnsi="Arial" w:cs="Arial"/>
                <w:b/>
                <w:bCs/>
                <w:color w:val="FFFFFF"/>
                <w:sz w:val="16"/>
                <w:szCs w:val="16"/>
              </w:rPr>
              <w:t>1,794,529,902.00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9.-Planeación participativa y evaluación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24,739,834.00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24.-Gobierno eficiente y libre de corrupción</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766,699,940.00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25.-Política financiera austera, responsable y transparente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1,003,090,128.00</w:t>
            </w: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Promoción y fomento</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F</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234FC9" w:rsidRDefault="00A96A49" w:rsidP="00A96A49">
            <w:pPr>
              <w:spacing w:after="0" w:line="240" w:lineRule="auto"/>
              <w:jc w:val="right"/>
              <w:rPr>
                <w:rFonts w:ascii="Arial" w:hAnsi="Arial" w:cs="Arial"/>
                <w:b/>
                <w:bCs/>
                <w:color w:val="FFFFFF"/>
                <w:sz w:val="16"/>
                <w:szCs w:val="16"/>
              </w:rPr>
            </w:pPr>
            <w:r w:rsidRPr="00234FC9">
              <w:rPr>
                <w:rFonts w:ascii="Arial" w:hAnsi="Arial" w:cs="Arial"/>
                <w:b/>
                <w:bCs/>
                <w:color w:val="FFFFFF"/>
                <w:sz w:val="16"/>
                <w:szCs w:val="16"/>
              </w:rPr>
              <w:t>129,136,185.00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4.-Puebla, ciudad de cultura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37,511,303.00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5.-Empoderando a la juventud</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9,555,400.00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6.-Deporte incluyente y cultura física para el bienestar y desarrollo</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24,794,653.00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12.-Desarrollo económico compartido, sustentable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38,042,261.00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13.-Turismo sustentable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19,232,568.00</w:t>
            </w: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Regulación y supervisión</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G</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234FC9" w:rsidRDefault="00A96A49" w:rsidP="00A96A49">
            <w:pPr>
              <w:spacing w:after="0" w:line="240" w:lineRule="auto"/>
              <w:jc w:val="right"/>
              <w:rPr>
                <w:rFonts w:ascii="Arial" w:hAnsi="Arial" w:cs="Arial"/>
                <w:b/>
                <w:color w:val="FFFFFF"/>
                <w:sz w:val="16"/>
                <w:szCs w:val="16"/>
              </w:rPr>
            </w:pPr>
            <w:r w:rsidRPr="00234FC9">
              <w:rPr>
                <w:rFonts w:ascii="Arial" w:hAnsi="Arial" w:cs="Arial"/>
                <w:b/>
                <w:color w:val="FFFFFF"/>
                <w:sz w:val="16"/>
                <w:szCs w:val="16"/>
              </w:rPr>
              <w:t>101,960,480.00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18.-Acceso a la tutela jurisdiccional efectiva y adecuación de la legislación municipal para la protección de los derechos humanos</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48,102,182.00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23.-Certeza jurídica, patrimonial y gestión documental municipal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53,858,298.00</w:t>
            </w: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Funciones de las Fuerzas Armadas (Únicamente Gobierno Federal)</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32501B" w:rsidRPr="0038277C" w:rsidTr="00A96A49">
        <w:trPr>
          <w:trHeight w:val="173"/>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A96A49"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A96A49" w:rsidRDefault="0032501B" w:rsidP="00A96A49">
            <w:pPr>
              <w:spacing w:after="0" w:line="240" w:lineRule="auto"/>
              <w:jc w:val="right"/>
              <w:rPr>
                <w:rFonts w:ascii="Arial" w:eastAsia="Times New Roman" w:hAnsi="Arial" w:cs="Arial"/>
                <w:color w:val="000000"/>
                <w:sz w:val="16"/>
                <w:szCs w:val="16"/>
                <w:lang w:eastAsia="es-MX"/>
              </w:rPr>
            </w:pP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Específicos</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R</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234FC9" w:rsidRDefault="00A96A49" w:rsidP="00A96A49">
            <w:pPr>
              <w:spacing w:after="0" w:line="240" w:lineRule="auto"/>
              <w:jc w:val="right"/>
              <w:rPr>
                <w:rFonts w:ascii="Arial" w:hAnsi="Arial" w:cs="Arial"/>
                <w:color w:val="FFFFFF"/>
                <w:sz w:val="16"/>
                <w:szCs w:val="16"/>
              </w:rPr>
            </w:pPr>
            <w:r w:rsidRPr="00234FC9">
              <w:rPr>
                <w:rFonts w:ascii="Arial" w:hAnsi="Arial" w:cs="Arial"/>
                <w:color w:val="FFFFFF"/>
                <w:sz w:val="16"/>
                <w:szCs w:val="16"/>
              </w:rPr>
              <w:t>810,491,683.00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16.-Ciudad segura y participativa</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750,139,917.00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26.-Comunicación social para un gobierno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60,351,766.00</w:t>
            </w:r>
          </w:p>
        </w:tc>
      </w:tr>
      <w:tr w:rsidR="0032501B"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Proyectos de Inversión</w:t>
            </w:r>
          </w:p>
        </w:tc>
        <w:tc>
          <w:tcPr>
            <w:tcW w:w="158"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K</w:t>
            </w:r>
          </w:p>
        </w:tc>
        <w:tc>
          <w:tcPr>
            <w:tcW w:w="869" w:type="pct"/>
            <w:tcBorders>
              <w:top w:val="nil"/>
              <w:left w:val="nil"/>
              <w:bottom w:val="single" w:sz="8" w:space="0" w:color="auto"/>
              <w:right w:val="single" w:sz="8" w:space="0" w:color="auto"/>
            </w:tcBorders>
            <w:shd w:val="clear" w:color="auto" w:fill="D99594"/>
            <w:noWrap/>
            <w:vAlign w:val="center"/>
            <w:hideMark/>
          </w:tcPr>
          <w:p w:rsidR="0032501B" w:rsidRPr="00A96A49" w:rsidRDefault="0032501B"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32501B" w:rsidRPr="0038277C" w:rsidTr="00A96A49">
        <w:trPr>
          <w:trHeight w:val="87"/>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01B" w:rsidRPr="00A96A49" w:rsidRDefault="0032501B"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32501B" w:rsidRPr="00A96A49" w:rsidRDefault="0032501B"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Administrativos y de Apoyo</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hAnsi="Arial" w:cs="Arial"/>
                <w:b/>
                <w:sz w:val="16"/>
                <w:szCs w:val="16"/>
              </w:rPr>
            </w:pPr>
            <w:r w:rsidRPr="00A96A49">
              <w:rPr>
                <w:rFonts w:ascii="Arial" w:hAnsi="Arial" w:cs="Arial"/>
                <w:b/>
                <w:sz w:val="16"/>
                <w:szCs w:val="16"/>
              </w:rPr>
              <w:t>55,040,321.00</w:t>
            </w: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Apoyo al proceso presupuestario y para mejorar la eficiencia institucional</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M</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234FC9" w:rsidRDefault="00A96A49" w:rsidP="00A96A49">
            <w:pPr>
              <w:spacing w:after="0" w:line="240" w:lineRule="auto"/>
              <w:jc w:val="right"/>
              <w:rPr>
                <w:rFonts w:ascii="Arial" w:eastAsia="Times New Roman" w:hAnsi="Arial" w:cs="Arial"/>
                <w:color w:val="000000"/>
                <w:sz w:val="16"/>
                <w:szCs w:val="16"/>
                <w:lang w:eastAsia="es-MX"/>
              </w:rPr>
            </w:pPr>
            <w:r w:rsidRPr="00234FC9">
              <w:rPr>
                <w:rFonts w:ascii="Arial" w:eastAsia="Times New Roman" w:hAnsi="Arial" w:cs="Arial"/>
                <w:color w:val="000000"/>
                <w:sz w:val="16"/>
                <w:szCs w:val="16"/>
                <w:lang w:eastAsia="es-MX"/>
              </w:rPr>
              <w:t>-</w:t>
            </w:r>
          </w:p>
        </w:tc>
      </w:tr>
      <w:tr w:rsidR="00A96A49" w:rsidRPr="0038277C" w:rsidTr="00A96A4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Apoyo a la función pública y al mejoramiento de la gestión</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O</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234FC9" w:rsidRDefault="00A96A49" w:rsidP="00A96A49">
            <w:pPr>
              <w:spacing w:after="0" w:line="240" w:lineRule="auto"/>
              <w:jc w:val="right"/>
              <w:rPr>
                <w:rFonts w:ascii="Arial" w:hAnsi="Arial" w:cs="Arial"/>
                <w:color w:val="FFFFFF"/>
                <w:sz w:val="16"/>
                <w:szCs w:val="16"/>
              </w:rPr>
            </w:pPr>
            <w:r w:rsidRPr="00234FC9">
              <w:rPr>
                <w:rFonts w:ascii="Arial" w:hAnsi="Arial" w:cs="Arial"/>
                <w:color w:val="FFFFFF"/>
                <w:sz w:val="16"/>
                <w:szCs w:val="16"/>
              </w:rPr>
              <w:t>55,040,321.00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19.-Gobierno honesto y sin corrupción para una ciudad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47,311,593.00</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ind w:firstLineChars="100" w:firstLine="160"/>
              <w:jc w:val="center"/>
              <w:rPr>
                <w:rFonts w:ascii="Arial" w:hAnsi="Arial" w:cs="Arial"/>
                <w:color w:val="000000"/>
                <w:sz w:val="16"/>
                <w:szCs w:val="16"/>
              </w:rPr>
            </w:pPr>
            <w:r w:rsidRPr="00A96A49">
              <w:rPr>
                <w:rFonts w:ascii="Arial" w:hAnsi="Arial" w:cs="Arial"/>
                <w:color w:val="000000"/>
                <w:sz w:val="16"/>
                <w:szCs w:val="16"/>
              </w:rPr>
              <w:t>20.-Transparencia, acceso a la Información y protección de datos personales para una rendición de cuentas honesta e incluyente</w:t>
            </w: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hAnsi="Arial" w:cs="Arial"/>
                <w:color w:val="000000"/>
                <w:sz w:val="16"/>
                <w:szCs w:val="16"/>
              </w:rPr>
            </w:pPr>
            <w:r w:rsidRPr="00A96A49">
              <w:rPr>
                <w:rFonts w:ascii="Arial" w:hAnsi="Arial" w:cs="Arial"/>
                <w:color w:val="000000"/>
                <w:sz w:val="16"/>
                <w:szCs w:val="16"/>
              </w:rPr>
              <w:t>7,728,728.00</w:t>
            </w: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Operaciones ajenas</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57"/>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Compromisos</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b/>
                <w:sz w:val="16"/>
                <w:szCs w:val="16"/>
                <w:lang w:eastAsia="es-MX"/>
              </w:rPr>
            </w:pP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Obligaciones de cumplimiento de resolución jurisdiccional</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L</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85"/>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Desastres Naturales</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N</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234FC9" w:rsidRDefault="00A96A49" w:rsidP="00A96A49">
            <w:pPr>
              <w:spacing w:after="0" w:line="240" w:lineRule="auto"/>
              <w:jc w:val="right"/>
              <w:rPr>
                <w:rFonts w:ascii="Arial" w:eastAsia="Times New Roman" w:hAnsi="Arial" w:cs="Arial"/>
                <w:color w:val="FFFFFF"/>
                <w:sz w:val="16"/>
                <w:szCs w:val="16"/>
                <w:lang w:eastAsia="es-MX"/>
              </w:rPr>
            </w:pPr>
            <w:r w:rsidRPr="00234FC9">
              <w:rPr>
                <w:rFonts w:ascii="Arial" w:eastAsia="Times New Roman" w:hAnsi="Arial" w:cs="Arial"/>
                <w:color w:val="FFFFFF"/>
                <w:sz w:val="16"/>
                <w:szCs w:val="16"/>
                <w:lang w:eastAsia="es-MX"/>
              </w:rPr>
              <w:t>-</w:t>
            </w:r>
          </w:p>
        </w:tc>
      </w:tr>
      <w:tr w:rsidR="00A96A49" w:rsidRPr="0038277C" w:rsidTr="00A96A49">
        <w:trPr>
          <w:trHeight w:val="300"/>
          <w:jc w:val="center"/>
        </w:trPr>
        <w:tc>
          <w:tcPr>
            <w:tcW w:w="3973" w:type="pct"/>
            <w:tcBorders>
              <w:top w:val="nil"/>
              <w:left w:val="single" w:sz="8" w:space="0" w:color="auto"/>
              <w:bottom w:val="single" w:sz="8" w:space="0" w:color="auto"/>
              <w:right w:val="nil"/>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sz w:val="16"/>
                <w:szCs w:val="16"/>
                <w:lang w:eastAsia="es-MX"/>
              </w:rPr>
            </w:pPr>
          </w:p>
        </w:tc>
        <w:tc>
          <w:tcPr>
            <w:tcW w:w="158" w:type="pct"/>
            <w:tcBorders>
              <w:top w:val="nil"/>
              <w:left w:val="nil"/>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Obligaciones</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Pensiones y jubilaciones</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J</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95"/>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Aportaciones a la seguridad social</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T</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88"/>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Aportaciones a fondos de estabilización</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Y</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67"/>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Aportaciones a fondos de inversión y reestructura de pensiones</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Z</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44"/>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Programas de Gasto Federalizado</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Gasto Federalizado</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I</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48"/>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Participaciones a entidades federativas y municipios</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Participaciones a entidades federativas y municipios</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C</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61"/>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Costo financiero, deuda o apoyos a deudores y ahorradores de la banca</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Costo financiero, deuda o apoyos a deudores y ahorradores de la banca</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D</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A96A49">
        <w:trPr>
          <w:trHeight w:val="75"/>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6A49" w:rsidRPr="00A96A49" w:rsidRDefault="00A96A49" w:rsidP="00A96A49">
            <w:pPr>
              <w:spacing w:after="0" w:line="240" w:lineRule="auto"/>
              <w:jc w:val="center"/>
              <w:rPr>
                <w:rFonts w:ascii="Arial" w:eastAsia="Times New Roman" w:hAnsi="Arial" w:cs="Arial"/>
                <w:color w:val="0070C0"/>
                <w:sz w:val="16"/>
                <w:szCs w:val="16"/>
                <w:lang w:eastAsia="es-MX"/>
              </w:rPr>
            </w:pPr>
          </w:p>
        </w:tc>
        <w:tc>
          <w:tcPr>
            <w:tcW w:w="869" w:type="pct"/>
            <w:tcBorders>
              <w:top w:val="nil"/>
              <w:left w:val="nil"/>
              <w:bottom w:val="single" w:sz="8" w:space="0" w:color="auto"/>
              <w:right w:val="single" w:sz="8" w:space="0" w:color="auto"/>
            </w:tcBorders>
            <w:shd w:val="clear" w:color="auto" w:fill="auto"/>
            <w:noWrap/>
            <w:vAlign w:val="center"/>
            <w:hideMark/>
          </w:tcPr>
          <w:p w:rsidR="00A96A49" w:rsidRPr="00A96A49" w:rsidRDefault="00A96A49" w:rsidP="00A96A49">
            <w:pPr>
              <w:spacing w:after="0" w:line="240" w:lineRule="auto"/>
              <w:jc w:val="right"/>
              <w:rPr>
                <w:rFonts w:ascii="Arial" w:eastAsia="Times New Roman" w:hAnsi="Arial" w:cs="Arial"/>
                <w:color w:val="000000"/>
                <w:sz w:val="16"/>
                <w:szCs w:val="16"/>
                <w:lang w:eastAsia="es-MX"/>
              </w:rPr>
            </w:pP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b/>
                <w:bCs/>
                <w:sz w:val="16"/>
                <w:szCs w:val="16"/>
                <w:lang w:eastAsia="es-MX"/>
              </w:rPr>
            </w:pPr>
            <w:r w:rsidRPr="00A96A49">
              <w:rPr>
                <w:rFonts w:ascii="Arial" w:eastAsia="Times New Roman" w:hAnsi="Arial" w:cs="Arial"/>
                <w:b/>
                <w:bCs/>
                <w:sz w:val="16"/>
                <w:szCs w:val="16"/>
                <w:lang w:eastAsia="es-MX"/>
              </w:rPr>
              <w:t>Adeudos de ejercicios fiscales anteriores</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sz w:val="16"/>
                <w:szCs w:val="16"/>
                <w:lang w:eastAsia="es-MX"/>
              </w:rPr>
            </w:pPr>
            <w:r w:rsidRPr="00A96A49">
              <w:rPr>
                <w:rFonts w:ascii="Arial" w:eastAsia="Times New Roman" w:hAnsi="Arial" w:cs="Arial"/>
                <w:sz w:val="16"/>
                <w:szCs w:val="16"/>
                <w:lang w:eastAsia="es-MX"/>
              </w:rPr>
              <w:t>-</w:t>
            </w:r>
          </w:p>
        </w:tc>
      </w:tr>
      <w:tr w:rsidR="00A96A49" w:rsidRPr="0038277C" w:rsidTr="00234FC9">
        <w:trPr>
          <w:trHeight w:val="300"/>
          <w:jc w:val="center"/>
        </w:trPr>
        <w:tc>
          <w:tcPr>
            <w:tcW w:w="3973" w:type="pct"/>
            <w:tcBorders>
              <w:top w:val="nil"/>
              <w:left w:val="single" w:sz="8" w:space="0" w:color="auto"/>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Adeudos de ejercicios fiscales anteriores</w:t>
            </w:r>
          </w:p>
        </w:tc>
        <w:tc>
          <w:tcPr>
            <w:tcW w:w="158"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center"/>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H</w:t>
            </w:r>
          </w:p>
        </w:tc>
        <w:tc>
          <w:tcPr>
            <w:tcW w:w="869" w:type="pct"/>
            <w:tcBorders>
              <w:top w:val="nil"/>
              <w:left w:val="nil"/>
              <w:bottom w:val="single" w:sz="8" w:space="0" w:color="auto"/>
              <w:right w:val="single" w:sz="8" w:space="0" w:color="auto"/>
            </w:tcBorders>
            <w:shd w:val="clear" w:color="auto" w:fill="D99594"/>
            <w:noWrap/>
            <w:vAlign w:val="center"/>
            <w:hideMark/>
          </w:tcPr>
          <w:p w:rsidR="00A96A49" w:rsidRPr="00A96A49" w:rsidRDefault="00A96A49" w:rsidP="00A96A49">
            <w:pPr>
              <w:spacing w:after="0" w:line="240" w:lineRule="auto"/>
              <w:jc w:val="right"/>
              <w:rPr>
                <w:rFonts w:ascii="Arial" w:eastAsia="Times New Roman" w:hAnsi="Arial" w:cs="Arial"/>
                <w:color w:val="FFFFFF"/>
                <w:sz w:val="16"/>
                <w:szCs w:val="16"/>
                <w:lang w:eastAsia="es-MX"/>
              </w:rPr>
            </w:pPr>
            <w:r w:rsidRPr="00A96A49">
              <w:rPr>
                <w:rFonts w:ascii="Arial" w:eastAsia="Times New Roman" w:hAnsi="Arial" w:cs="Arial"/>
                <w:color w:val="FFFFFF"/>
                <w:sz w:val="16"/>
                <w:szCs w:val="16"/>
                <w:lang w:eastAsia="es-MX"/>
              </w:rPr>
              <w:t>-</w:t>
            </w:r>
          </w:p>
        </w:tc>
      </w:tr>
      <w:tr w:rsidR="00A96A49" w:rsidRPr="0038277C" w:rsidTr="00234FC9">
        <w:trPr>
          <w:trHeight w:val="300"/>
          <w:jc w:val="center"/>
        </w:trPr>
        <w:tc>
          <w:tcPr>
            <w:tcW w:w="4131" w:type="pct"/>
            <w:gridSpan w:val="2"/>
            <w:tcBorders>
              <w:top w:val="single" w:sz="8" w:space="0" w:color="auto"/>
              <w:left w:val="single" w:sz="8" w:space="0" w:color="auto"/>
              <w:bottom w:val="single" w:sz="8" w:space="0" w:color="auto"/>
              <w:right w:val="single" w:sz="8" w:space="0" w:color="000000"/>
            </w:tcBorders>
            <w:shd w:val="clear" w:color="auto" w:fill="C0504D"/>
            <w:noWrap/>
            <w:vAlign w:val="center"/>
            <w:hideMark/>
          </w:tcPr>
          <w:p w:rsidR="00A96A49" w:rsidRPr="00A96A49" w:rsidRDefault="00A96A49" w:rsidP="00A96A49">
            <w:pPr>
              <w:spacing w:after="0" w:line="240" w:lineRule="auto"/>
              <w:jc w:val="center"/>
              <w:rPr>
                <w:rFonts w:ascii="Arial" w:eastAsia="Times New Roman" w:hAnsi="Arial" w:cs="Arial"/>
                <w:b/>
                <w:bCs/>
                <w:color w:val="FFFFFF"/>
                <w:sz w:val="16"/>
                <w:szCs w:val="16"/>
                <w:lang w:eastAsia="es-MX"/>
              </w:rPr>
            </w:pPr>
            <w:r w:rsidRPr="00A96A49">
              <w:rPr>
                <w:rFonts w:ascii="Arial" w:eastAsia="Times New Roman" w:hAnsi="Arial" w:cs="Arial"/>
                <w:b/>
                <w:bCs/>
                <w:color w:val="FFFFFF"/>
                <w:sz w:val="16"/>
                <w:szCs w:val="16"/>
                <w:lang w:eastAsia="es-MX"/>
              </w:rPr>
              <w:t>Total</w:t>
            </w:r>
          </w:p>
        </w:tc>
        <w:tc>
          <w:tcPr>
            <w:tcW w:w="869" w:type="pct"/>
            <w:tcBorders>
              <w:top w:val="nil"/>
              <w:left w:val="nil"/>
              <w:bottom w:val="single" w:sz="8" w:space="0" w:color="auto"/>
              <w:right w:val="single" w:sz="8" w:space="0" w:color="auto"/>
            </w:tcBorders>
            <w:shd w:val="clear" w:color="auto" w:fill="C0504D"/>
            <w:noWrap/>
            <w:vAlign w:val="center"/>
            <w:hideMark/>
          </w:tcPr>
          <w:p w:rsidR="00A96A49" w:rsidRPr="00234FC9" w:rsidRDefault="00A96A49" w:rsidP="00A96A49">
            <w:pPr>
              <w:spacing w:after="0" w:line="240" w:lineRule="auto"/>
              <w:jc w:val="right"/>
              <w:rPr>
                <w:rFonts w:ascii="Arial" w:hAnsi="Arial" w:cs="Arial"/>
                <w:b/>
                <w:color w:val="FFFFFF"/>
                <w:sz w:val="16"/>
                <w:szCs w:val="16"/>
              </w:rPr>
            </w:pPr>
            <w:r w:rsidRPr="00234FC9">
              <w:rPr>
                <w:rFonts w:ascii="Arial" w:hAnsi="Arial" w:cs="Arial"/>
                <w:b/>
                <w:color w:val="FFFFFF"/>
                <w:sz w:val="16"/>
                <w:szCs w:val="16"/>
              </w:rPr>
              <w:t>5,048,132,400.00</w:t>
            </w:r>
          </w:p>
        </w:tc>
      </w:tr>
    </w:tbl>
    <w:p w:rsidR="00F93F5E" w:rsidRDefault="00F93F5E" w:rsidP="0032501B">
      <w:pPr>
        <w:pStyle w:val="Default"/>
        <w:tabs>
          <w:tab w:val="left" w:pos="284"/>
        </w:tabs>
        <w:spacing w:line="276" w:lineRule="auto"/>
        <w:rPr>
          <w:b/>
          <w:bCs/>
          <w:i/>
          <w:sz w:val="14"/>
          <w:szCs w:val="14"/>
        </w:rPr>
      </w:pPr>
    </w:p>
    <w:p w:rsidR="000441A3" w:rsidRDefault="0032501B" w:rsidP="0032501B">
      <w:pPr>
        <w:pStyle w:val="Default"/>
        <w:tabs>
          <w:tab w:val="left" w:pos="284"/>
        </w:tabs>
        <w:spacing w:line="276" w:lineRule="auto"/>
        <w:rPr>
          <w:b/>
          <w:bCs/>
          <w:i/>
          <w:sz w:val="14"/>
          <w:szCs w:val="14"/>
        </w:rPr>
      </w:pPr>
      <w:r w:rsidRPr="0038277C">
        <w:rPr>
          <w:b/>
          <w:bCs/>
          <w:i/>
          <w:sz w:val="14"/>
          <w:szCs w:val="14"/>
        </w:rPr>
        <w:t xml:space="preserve">Fuente: Tesorería Municipal con base en la Clasificación Programática (Tipología general) publicada en el DOF del 10 de junio de 2010, y en los Criterios 31 y 73 del Catálogo de Criterios de Evaluación para la Elaboración del </w:t>
      </w:r>
      <w:r w:rsidR="00CE439E">
        <w:rPr>
          <w:b/>
          <w:bCs/>
          <w:i/>
          <w:sz w:val="14"/>
          <w:szCs w:val="14"/>
        </w:rPr>
        <w:t>Índice</w:t>
      </w:r>
      <w:r w:rsidRPr="0038277C">
        <w:rPr>
          <w:b/>
          <w:bCs/>
          <w:i/>
          <w:sz w:val="14"/>
          <w:szCs w:val="14"/>
        </w:rPr>
        <w:t xml:space="preserve"> de Información Presupuestal Municipal (IIPM) 2017.</w:t>
      </w:r>
    </w:p>
    <w:p w:rsidR="000441A3" w:rsidRDefault="000441A3" w:rsidP="0032501B">
      <w:pPr>
        <w:pStyle w:val="Default"/>
        <w:tabs>
          <w:tab w:val="left" w:pos="284"/>
        </w:tabs>
        <w:spacing w:line="276" w:lineRule="auto"/>
        <w:rPr>
          <w:b/>
          <w:bCs/>
          <w:i/>
          <w:sz w:val="14"/>
          <w:szCs w:val="14"/>
        </w:rPr>
      </w:pPr>
    </w:p>
    <w:p w:rsidR="00073B6D" w:rsidRPr="0038277C" w:rsidRDefault="00073B6D" w:rsidP="0032501B">
      <w:pPr>
        <w:pStyle w:val="Default"/>
        <w:tabs>
          <w:tab w:val="left" w:pos="284"/>
        </w:tabs>
        <w:spacing w:line="276" w:lineRule="auto"/>
        <w:rPr>
          <w:b/>
          <w:bCs/>
          <w:i/>
          <w:sz w:val="14"/>
          <w:szCs w:val="14"/>
        </w:rPr>
      </w:pPr>
    </w:p>
    <w:p w:rsidR="00234B64" w:rsidRDefault="00234B64" w:rsidP="0032501B">
      <w:pPr>
        <w:pStyle w:val="Default"/>
        <w:tabs>
          <w:tab w:val="left" w:pos="284"/>
        </w:tabs>
        <w:spacing w:line="276" w:lineRule="auto"/>
        <w:rPr>
          <w:b/>
          <w:bCs/>
          <w:i/>
          <w:sz w:val="16"/>
          <w:szCs w:val="16"/>
        </w:rPr>
      </w:pPr>
    </w:p>
    <w:p w:rsidR="002009DD" w:rsidRDefault="002009DD" w:rsidP="00234B64">
      <w:pPr>
        <w:pStyle w:val="Sinespaciado"/>
        <w:spacing w:line="276" w:lineRule="auto"/>
        <w:jc w:val="both"/>
        <w:rPr>
          <w:rFonts w:ascii="Arial" w:eastAsia="Times New Roman" w:hAnsi="Arial" w:cs="Arial"/>
          <w:b/>
          <w:bCs/>
          <w:color w:val="000000"/>
          <w:szCs w:val="24"/>
          <w:lang w:eastAsia="es-MX"/>
        </w:rPr>
        <w:sectPr w:rsidR="002009DD" w:rsidSect="002009DD">
          <w:pgSz w:w="12240" w:h="15840" w:code="1"/>
          <w:pgMar w:top="1418" w:right="851" w:bottom="1418" w:left="2127" w:header="426" w:footer="709" w:gutter="0"/>
          <w:cols w:space="708"/>
          <w:docGrid w:linePitch="360"/>
        </w:sectPr>
      </w:pPr>
    </w:p>
    <w:p w:rsidR="009A76E1" w:rsidRDefault="009A76E1" w:rsidP="00234B64">
      <w:pPr>
        <w:pStyle w:val="Sinespaciado"/>
        <w:spacing w:line="276" w:lineRule="auto"/>
        <w:jc w:val="both"/>
        <w:rPr>
          <w:rFonts w:ascii="Arial" w:eastAsia="Times New Roman" w:hAnsi="Arial" w:cs="Arial"/>
          <w:b/>
          <w:bCs/>
          <w:color w:val="000000"/>
          <w:szCs w:val="24"/>
          <w:lang w:eastAsia="es-MX"/>
        </w:rPr>
      </w:pPr>
    </w:p>
    <w:p w:rsidR="00234B64" w:rsidRDefault="00234B64" w:rsidP="00234B64">
      <w:pPr>
        <w:pStyle w:val="Sinespaciado"/>
        <w:spacing w:line="276" w:lineRule="auto"/>
        <w:jc w:val="both"/>
        <w:rPr>
          <w:rFonts w:ascii="Arial" w:hAnsi="Arial" w:cs="Arial"/>
          <w:b/>
          <w:color w:val="000000"/>
        </w:rPr>
      </w:pPr>
      <w:r w:rsidRPr="0038277C">
        <w:rPr>
          <w:rFonts w:ascii="Arial" w:eastAsia="Times New Roman" w:hAnsi="Arial" w:cs="Arial"/>
          <w:b/>
          <w:bCs/>
          <w:color w:val="000000"/>
          <w:szCs w:val="24"/>
          <w:lang w:eastAsia="es-MX"/>
        </w:rPr>
        <w:t>Cuadro 1</w:t>
      </w:r>
      <w:r w:rsidR="00FC51B2" w:rsidRPr="0038277C">
        <w:rPr>
          <w:rFonts w:ascii="Arial" w:eastAsia="Times New Roman" w:hAnsi="Arial" w:cs="Arial"/>
          <w:b/>
          <w:bCs/>
          <w:color w:val="000000"/>
          <w:szCs w:val="24"/>
          <w:lang w:eastAsia="es-MX"/>
        </w:rPr>
        <w:t>2</w:t>
      </w:r>
      <w:r w:rsidRPr="0038277C">
        <w:rPr>
          <w:rFonts w:ascii="Arial" w:eastAsia="Times New Roman" w:hAnsi="Arial" w:cs="Arial"/>
          <w:b/>
          <w:bCs/>
          <w:color w:val="000000"/>
          <w:szCs w:val="24"/>
          <w:lang w:eastAsia="es-MX"/>
        </w:rPr>
        <w:t xml:space="preserve">.  </w:t>
      </w:r>
      <w:r w:rsidRPr="0038277C">
        <w:rPr>
          <w:rFonts w:ascii="Arial" w:hAnsi="Arial" w:cs="Arial"/>
          <w:b/>
          <w:color w:val="000000"/>
        </w:rPr>
        <w:t>Presupuesto de Egresos 201</w:t>
      </w:r>
      <w:r w:rsidR="00EC62F3">
        <w:rPr>
          <w:rFonts w:ascii="Arial" w:hAnsi="Arial" w:cs="Arial"/>
          <w:b/>
          <w:color w:val="000000"/>
        </w:rPr>
        <w:t>9</w:t>
      </w:r>
      <w:r w:rsidRPr="0038277C">
        <w:rPr>
          <w:rFonts w:ascii="Arial" w:hAnsi="Arial" w:cs="Arial"/>
          <w:b/>
          <w:color w:val="000000"/>
        </w:rPr>
        <w:t xml:space="preserve"> por Dependencia y Programa CONAC</w:t>
      </w:r>
    </w:p>
    <w:p w:rsidR="009A76E1" w:rsidRDefault="009A76E1" w:rsidP="00234B64">
      <w:pPr>
        <w:pStyle w:val="Sinespaciado"/>
        <w:spacing w:line="276" w:lineRule="auto"/>
        <w:jc w:val="both"/>
        <w:rPr>
          <w:rFonts w:ascii="Arial" w:hAnsi="Arial" w:cs="Arial"/>
          <w:b/>
          <w:color w:val="000000"/>
        </w:rPr>
      </w:pPr>
    </w:p>
    <w:tbl>
      <w:tblPr>
        <w:tblW w:w="4962" w:type="pct"/>
        <w:tblInd w:w="-497" w:type="dxa"/>
        <w:tblCellMar>
          <w:left w:w="70" w:type="dxa"/>
          <w:right w:w="70" w:type="dxa"/>
        </w:tblCellMar>
        <w:tblLook w:val="04A0" w:firstRow="1" w:lastRow="0" w:firstColumn="1" w:lastColumn="0" w:noHBand="0" w:noVBand="1"/>
      </w:tblPr>
      <w:tblGrid>
        <w:gridCol w:w="2610"/>
        <w:gridCol w:w="1853"/>
        <w:gridCol w:w="1385"/>
        <w:gridCol w:w="1385"/>
        <w:gridCol w:w="1698"/>
        <w:gridCol w:w="1274"/>
        <w:gridCol w:w="1562"/>
        <w:gridCol w:w="1840"/>
      </w:tblGrid>
      <w:tr w:rsidR="00194E06" w:rsidRPr="00857EB1" w:rsidTr="00234FC9">
        <w:trPr>
          <w:trHeight w:val="380"/>
        </w:trPr>
        <w:tc>
          <w:tcPr>
            <w:tcW w:w="959" w:type="pct"/>
            <w:vMerge w:val="restart"/>
            <w:tcBorders>
              <w:top w:val="single" w:sz="4" w:space="0" w:color="auto"/>
              <w:left w:val="single" w:sz="4" w:space="0" w:color="auto"/>
              <w:bottom w:val="single" w:sz="4" w:space="0" w:color="000000"/>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bookmarkStart w:id="1" w:name="RANGE!A4:I31"/>
            <w:r w:rsidRPr="00857EB1">
              <w:rPr>
                <w:rFonts w:ascii="Arial Narrow" w:eastAsia="Times New Roman" w:hAnsi="Arial Narrow"/>
                <w:b/>
                <w:bCs/>
                <w:color w:val="FFFFFF"/>
                <w:sz w:val="16"/>
                <w:szCs w:val="16"/>
                <w:lang w:eastAsia="es-MX"/>
              </w:rPr>
              <w:t>DEPENDENCIA</w:t>
            </w:r>
            <w:bookmarkEnd w:id="1"/>
          </w:p>
        </w:tc>
        <w:tc>
          <w:tcPr>
            <w:tcW w:w="2791" w:type="pct"/>
            <w:gridSpan w:val="5"/>
            <w:tcBorders>
              <w:top w:val="single" w:sz="4" w:space="0" w:color="auto"/>
              <w:left w:val="nil"/>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DESEMPEÑO DE LAS FUNCIONES</w:t>
            </w:r>
          </w:p>
        </w:tc>
        <w:tc>
          <w:tcPr>
            <w:tcW w:w="574" w:type="pct"/>
            <w:tcBorders>
              <w:top w:val="single" w:sz="4" w:space="0" w:color="auto"/>
              <w:left w:val="nil"/>
              <w:bottom w:val="single" w:sz="4" w:space="0" w:color="auto"/>
              <w:right w:val="single" w:sz="4" w:space="0" w:color="auto"/>
            </w:tcBorders>
            <w:shd w:val="clear" w:color="auto" w:fill="C0504D"/>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ADMINISTRATIVOS Y DE APOYO</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C0504D"/>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PRESUPUESTO APROBADO</w:t>
            </w:r>
          </w:p>
        </w:tc>
      </w:tr>
      <w:tr w:rsidR="00776E25" w:rsidRPr="00857EB1" w:rsidTr="00234FC9">
        <w:trPr>
          <w:trHeight w:val="739"/>
        </w:trPr>
        <w:tc>
          <w:tcPr>
            <w:tcW w:w="959" w:type="pct"/>
            <w:vMerge/>
            <w:tcBorders>
              <w:top w:val="single" w:sz="4" w:space="0" w:color="auto"/>
              <w:left w:val="single" w:sz="4" w:space="0" w:color="auto"/>
              <w:bottom w:val="single" w:sz="4" w:space="0" w:color="000000"/>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c>
          <w:tcPr>
            <w:tcW w:w="681" w:type="pct"/>
            <w:tcBorders>
              <w:top w:val="nil"/>
              <w:left w:val="nil"/>
              <w:bottom w:val="single" w:sz="4" w:space="0" w:color="auto"/>
              <w:right w:val="single" w:sz="4" w:space="0" w:color="auto"/>
            </w:tcBorders>
            <w:shd w:val="clear" w:color="auto" w:fill="C0504D"/>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PRESTACIÓN DE SERVICIOS PÚBLICOS</w:t>
            </w:r>
          </w:p>
        </w:tc>
        <w:tc>
          <w:tcPr>
            <w:tcW w:w="509" w:type="pct"/>
            <w:tcBorders>
              <w:top w:val="nil"/>
              <w:left w:val="nil"/>
              <w:bottom w:val="single" w:sz="4" w:space="0" w:color="auto"/>
              <w:right w:val="single" w:sz="4" w:space="0" w:color="auto"/>
            </w:tcBorders>
            <w:shd w:val="clear" w:color="auto" w:fill="C0504D"/>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PROMOCIÓN Y FOMENTO</w:t>
            </w:r>
          </w:p>
        </w:tc>
        <w:tc>
          <w:tcPr>
            <w:tcW w:w="509" w:type="pct"/>
            <w:tcBorders>
              <w:top w:val="nil"/>
              <w:left w:val="nil"/>
              <w:bottom w:val="single" w:sz="4" w:space="0" w:color="auto"/>
              <w:right w:val="single" w:sz="4" w:space="0" w:color="auto"/>
            </w:tcBorders>
            <w:shd w:val="clear" w:color="auto" w:fill="C0504D"/>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REGULACIÓN Y SUPERVISIÓN</w:t>
            </w:r>
          </w:p>
        </w:tc>
        <w:tc>
          <w:tcPr>
            <w:tcW w:w="624" w:type="pct"/>
            <w:tcBorders>
              <w:top w:val="nil"/>
              <w:left w:val="nil"/>
              <w:bottom w:val="single" w:sz="4" w:space="0" w:color="auto"/>
              <w:right w:val="single" w:sz="4" w:space="0" w:color="auto"/>
            </w:tcBorders>
            <w:shd w:val="clear" w:color="auto" w:fill="C0504D"/>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PLANEACIÓN SEGUIMIENTO Y EVALUACIÓN DE POLÍTICAS PUBLICAS</w:t>
            </w:r>
          </w:p>
        </w:tc>
        <w:tc>
          <w:tcPr>
            <w:tcW w:w="468" w:type="pct"/>
            <w:tcBorders>
              <w:top w:val="nil"/>
              <w:left w:val="nil"/>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ESPECÍFICOS</w:t>
            </w:r>
          </w:p>
        </w:tc>
        <w:tc>
          <w:tcPr>
            <w:tcW w:w="574" w:type="pct"/>
            <w:tcBorders>
              <w:top w:val="nil"/>
              <w:left w:val="nil"/>
              <w:bottom w:val="single" w:sz="4" w:space="0" w:color="auto"/>
              <w:right w:val="single" w:sz="4" w:space="0" w:color="auto"/>
            </w:tcBorders>
            <w:shd w:val="clear" w:color="auto" w:fill="C0504D"/>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APOYO A LA FUNCIÓN PÚBLICA Y AL MEJORAMIENTO DE LA GESTIÓN</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r>
      <w:tr w:rsidR="00776E25" w:rsidRPr="00857EB1" w:rsidTr="00234FC9">
        <w:trPr>
          <w:trHeight w:val="172"/>
        </w:trPr>
        <w:tc>
          <w:tcPr>
            <w:tcW w:w="959" w:type="pct"/>
            <w:vMerge/>
            <w:tcBorders>
              <w:top w:val="single" w:sz="4" w:space="0" w:color="auto"/>
              <w:left w:val="single" w:sz="4" w:space="0" w:color="auto"/>
              <w:bottom w:val="single" w:sz="4" w:space="0" w:color="000000"/>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c>
          <w:tcPr>
            <w:tcW w:w="681" w:type="pct"/>
            <w:tcBorders>
              <w:top w:val="nil"/>
              <w:left w:val="single" w:sz="4" w:space="0" w:color="auto"/>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E</w:t>
            </w:r>
          </w:p>
        </w:tc>
        <w:tc>
          <w:tcPr>
            <w:tcW w:w="509" w:type="pct"/>
            <w:tcBorders>
              <w:top w:val="nil"/>
              <w:left w:val="nil"/>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F</w:t>
            </w:r>
          </w:p>
        </w:tc>
        <w:tc>
          <w:tcPr>
            <w:tcW w:w="509" w:type="pct"/>
            <w:tcBorders>
              <w:top w:val="nil"/>
              <w:left w:val="nil"/>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G</w:t>
            </w:r>
          </w:p>
        </w:tc>
        <w:tc>
          <w:tcPr>
            <w:tcW w:w="624" w:type="pct"/>
            <w:tcBorders>
              <w:top w:val="nil"/>
              <w:left w:val="nil"/>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P</w:t>
            </w:r>
          </w:p>
        </w:tc>
        <w:tc>
          <w:tcPr>
            <w:tcW w:w="468" w:type="pct"/>
            <w:tcBorders>
              <w:top w:val="nil"/>
              <w:left w:val="nil"/>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R</w:t>
            </w:r>
          </w:p>
        </w:tc>
        <w:tc>
          <w:tcPr>
            <w:tcW w:w="574" w:type="pct"/>
            <w:tcBorders>
              <w:top w:val="nil"/>
              <w:left w:val="nil"/>
              <w:bottom w:val="single" w:sz="4" w:space="0" w:color="auto"/>
              <w:right w:val="single" w:sz="4" w:space="0" w:color="auto"/>
            </w:tcBorders>
            <w:shd w:val="clear" w:color="auto" w:fill="C0504D"/>
            <w:noWrap/>
            <w:vAlign w:val="center"/>
            <w:hideMark/>
          </w:tcPr>
          <w:p w:rsidR="00173126" w:rsidRPr="00857EB1" w:rsidRDefault="00173126" w:rsidP="00720D13">
            <w:pPr>
              <w:spacing w:after="0" w:line="240" w:lineRule="auto"/>
              <w:jc w:val="center"/>
              <w:rPr>
                <w:rFonts w:ascii="Arial Narrow" w:eastAsia="Times New Roman" w:hAnsi="Arial Narrow"/>
                <w:b/>
                <w:bCs/>
                <w:color w:val="FFFFFF"/>
                <w:sz w:val="16"/>
                <w:szCs w:val="16"/>
                <w:lang w:eastAsia="es-MX"/>
              </w:rPr>
            </w:pPr>
            <w:r w:rsidRPr="00857EB1">
              <w:rPr>
                <w:rFonts w:ascii="Arial Narrow" w:eastAsia="Times New Roman" w:hAnsi="Arial Narrow"/>
                <w:b/>
                <w:bCs/>
                <w:color w:val="FFFFFF"/>
                <w:sz w:val="16"/>
                <w:szCs w:val="16"/>
                <w:lang w:eastAsia="es-MX"/>
              </w:rPr>
              <w:t>O</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173126" w:rsidRPr="00857EB1" w:rsidRDefault="00173126" w:rsidP="00720D13">
            <w:pPr>
              <w:spacing w:after="0" w:line="240" w:lineRule="auto"/>
              <w:rPr>
                <w:rFonts w:ascii="Arial Narrow" w:eastAsia="Times New Roman" w:hAnsi="Arial Narrow"/>
                <w:b/>
                <w:bCs/>
                <w:color w:val="FFFFFF"/>
                <w:sz w:val="16"/>
                <w:szCs w:val="16"/>
                <w:lang w:eastAsia="es-MX"/>
              </w:rPr>
            </w:pP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 xml:space="preserve">201 COORDINACIÓN DE REGIDORES </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74,957,735.00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74,957,735.00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202 PRESIDENCIA MUNICIPAL</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47,189,926.00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47,189,926.00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203 SINDICATURA MUNICIPAL</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48,102,182.00</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48,102,182.00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204 SECRETARÍA DEL AYUNTAMIENTO</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53,858,298.00</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53,858,298.00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205 TESORERÍA MUNICIPAL</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1,003,090,128.00</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000000" w:fill="FFFFFF"/>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1,003,090,128.00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206 CONTRALORÍA MUNICIPAL</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47,311,593.00</w:t>
            </w:r>
          </w:p>
        </w:tc>
        <w:tc>
          <w:tcPr>
            <w:tcW w:w="676" w:type="pct"/>
            <w:tcBorders>
              <w:top w:val="nil"/>
              <w:left w:val="nil"/>
              <w:bottom w:val="single" w:sz="4" w:space="0" w:color="auto"/>
              <w:right w:val="single" w:sz="4" w:space="0" w:color="auto"/>
            </w:tcBorders>
            <w:shd w:val="clear" w:color="000000" w:fill="FFFFFF"/>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47,311,593.00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207 SECRETARÍA DE GOBERNACIÓN</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179,750,303.00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179,750,303.00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208 INSTITUTO MUNICIPAL DE LAS MUJERES</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3,000,000.00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3,000,000.00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208 SECRETARÍA DE DESARROLLO SOCIAL</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233,948,633.00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233,948,633.00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209 SECRETARÍA DE INFRAESTRUCTURA Y SERVICIOS PÚBLICOS</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911,573,095.00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911,573,095.00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Pr>
                <w:rFonts w:ascii="Arial Narrow" w:eastAsia="Times New Roman" w:hAnsi="Arial Narrow"/>
                <w:b/>
                <w:bCs/>
                <w:color w:val="000000"/>
                <w:sz w:val="16"/>
                <w:szCs w:val="16"/>
                <w:lang w:eastAsia="es-MX"/>
              </w:rPr>
              <w:t>210 GERENCIA DEL CENTRO HISÓTICO Y PATRIMONIO CULTURAL</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21,601,997.00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21,601,997.00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210 SECRETARÍA DE DESARROLLO URBANO Y SUSTENTABILIDAD</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101,335,096.00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101,335,096.00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211 SECRETARÍA DE DESARROLLO ECONÓMICO</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38,042,261.00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38,042,261.00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212 SECRETARÍA DE ADMINISTRACIÓN</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766,699,940.00</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766,699,940.00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213 SECRETARÍA DE SEGURIDAD PÚBLICA Y TRÁNSITO MUNICIPAL</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750,139,917.00</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750,139,917.00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214 COORDINACIÓN GENERAL DE TRANSPARENCIA</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7,728,728.00</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7,728,728.00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216 SISTEMA MUNICIPAL DIF</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129,932,392.00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129,932,392.00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 xml:space="preserve">217 ORGANISMO OPERADOR DEL SERVICIO DE LIMPIA </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368,791,454.00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368,791,454.00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218 INSTITUTO MUNICIPAL DE ARTE Y CULTURA DE PUEBLA</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37,511,303.00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37,511,303.00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219 INSTITUTO MUNICIPAL DE PLANEACIÓN</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24,739,834.00</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24,739,834.00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220 INSTITUTO MUNICIPAL DEL DEPORTE</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24,794,653.00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24,794,653.00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221 INSTITUTO MUNICIPAL DE LA JUVENTUD</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9,555,400.00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9,555,400.00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 xml:space="preserve">222 INDUSTRIAL DE ABASTOS PUEBLA </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9,000,000.00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9,000,000.00 </w:t>
            </w:r>
          </w:p>
        </w:tc>
      </w:tr>
      <w:tr w:rsidR="009E39B7" w:rsidRPr="00857EB1" w:rsidTr="00776E25">
        <w:trPr>
          <w:trHeight w:val="205"/>
        </w:trPr>
        <w:tc>
          <w:tcPr>
            <w:tcW w:w="959" w:type="pct"/>
            <w:tcBorders>
              <w:top w:val="nil"/>
              <w:left w:val="single" w:sz="4" w:space="0" w:color="auto"/>
              <w:bottom w:val="single" w:sz="4" w:space="0" w:color="auto"/>
              <w:right w:val="nil"/>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223 SECRETARÍA DE TURISMO</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19,232,568.00</w:t>
            </w:r>
          </w:p>
        </w:tc>
        <w:tc>
          <w:tcPr>
            <w:tcW w:w="509"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nil"/>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19,232,568.00 </w:t>
            </w:r>
          </w:p>
        </w:tc>
      </w:tr>
      <w:tr w:rsidR="009E39B7" w:rsidRPr="00857EB1" w:rsidTr="00776E25">
        <w:trPr>
          <w:trHeight w:val="205"/>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sz w:val="16"/>
                <w:szCs w:val="16"/>
                <w:lang w:eastAsia="es-MX"/>
              </w:rPr>
            </w:pPr>
            <w:r w:rsidRPr="00857EB1">
              <w:rPr>
                <w:rFonts w:ascii="Arial Narrow" w:eastAsia="Times New Roman" w:hAnsi="Arial Narrow"/>
                <w:b/>
                <w:bCs/>
                <w:sz w:val="16"/>
                <w:szCs w:val="16"/>
                <w:lang w:eastAsia="es-MX"/>
              </w:rPr>
              <w:t>224 COORDINACIÓN GENERAL DE COMUNICACIÓN SOCIAL</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60,351,766.00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60,351,766.00 </w:t>
            </w:r>
          </w:p>
        </w:tc>
      </w:tr>
      <w:tr w:rsidR="009E39B7" w:rsidRPr="00857EB1" w:rsidTr="00776E25">
        <w:trPr>
          <w:trHeight w:val="205"/>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39B7" w:rsidRPr="00857EB1" w:rsidRDefault="009E39B7" w:rsidP="00720D13">
            <w:pPr>
              <w:spacing w:after="0" w:line="240" w:lineRule="auto"/>
              <w:rPr>
                <w:rFonts w:ascii="Arial Narrow" w:eastAsia="Times New Roman" w:hAnsi="Arial Narrow"/>
                <w:b/>
                <w:bCs/>
                <w:sz w:val="16"/>
                <w:szCs w:val="16"/>
                <w:lang w:eastAsia="es-MX"/>
              </w:rPr>
            </w:pPr>
            <w:r w:rsidRPr="00857EB1">
              <w:rPr>
                <w:rFonts w:ascii="Arial Narrow" w:eastAsia="Times New Roman" w:hAnsi="Arial Narrow"/>
                <w:b/>
                <w:bCs/>
                <w:sz w:val="16"/>
                <w:szCs w:val="16"/>
                <w:lang w:eastAsia="es-MX"/>
              </w:rPr>
              <w:t>225 SECRETARÍA DE MOVILIDAD</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75,893,198.00</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color w:val="000000"/>
                <w:sz w:val="14"/>
                <w:szCs w:val="16"/>
              </w:rPr>
            </w:pPr>
            <w:r w:rsidRPr="00776E25">
              <w:rPr>
                <w:rFonts w:ascii="Arial Narrow" w:hAnsi="Arial Narrow" w:cs="Arial"/>
                <w:color w:val="000000"/>
                <w:sz w:val="14"/>
                <w:szCs w:val="16"/>
              </w:rPr>
              <w:t>-</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olor w:val="000000"/>
                <w:sz w:val="14"/>
                <w:szCs w:val="16"/>
              </w:rPr>
            </w:pPr>
            <w:r w:rsidRPr="00776E25">
              <w:rPr>
                <w:rFonts w:ascii="Arial Narrow" w:hAnsi="Arial Narrow"/>
                <w:color w:val="000000"/>
                <w:sz w:val="14"/>
                <w:szCs w:val="16"/>
              </w:rPr>
              <w:t>-</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color w:val="000000"/>
                <w:sz w:val="14"/>
                <w:szCs w:val="20"/>
              </w:rPr>
            </w:pPr>
            <w:r w:rsidRPr="009E39B7">
              <w:rPr>
                <w:rFonts w:ascii="Arial Narrow" w:hAnsi="Arial Narrow"/>
                <w:color w:val="000000"/>
                <w:sz w:val="14"/>
                <w:szCs w:val="20"/>
              </w:rPr>
              <w:t xml:space="preserve">             75,893,198.00 </w:t>
            </w:r>
          </w:p>
        </w:tc>
      </w:tr>
      <w:tr w:rsidR="009E39B7" w:rsidRPr="00DF3DBC" w:rsidTr="00776E25">
        <w:trPr>
          <w:trHeight w:val="205"/>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39B7" w:rsidRPr="00857EB1" w:rsidRDefault="009E39B7" w:rsidP="00581807">
            <w:pPr>
              <w:spacing w:after="0" w:line="240" w:lineRule="auto"/>
              <w:jc w:val="center"/>
              <w:rPr>
                <w:rFonts w:ascii="Arial Narrow" w:eastAsia="Times New Roman" w:hAnsi="Arial Narrow"/>
                <w:b/>
                <w:bCs/>
                <w:color w:val="000000"/>
                <w:sz w:val="16"/>
                <w:szCs w:val="16"/>
                <w:lang w:eastAsia="es-MX"/>
              </w:rPr>
            </w:pPr>
            <w:r w:rsidRPr="00857EB1">
              <w:rPr>
                <w:rFonts w:ascii="Arial Narrow" w:eastAsia="Times New Roman" w:hAnsi="Arial Narrow"/>
                <w:b/>
                <w:bCs/>
                <w:color w:val="000000"/>
                <w:sz w:val="16"/>
                <w:szCs w:val="16"/>
                <w:lang w:eastAsia="es-MX"/>
              </w:rPr>
              <w:t>TOTAL</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b/>
                <w:bCs/>
                <w:sz w:val="14"/>
                <w:szCs w:val="16"/>
              </w:rPr>
            </w:pPr>
            <w:r w:rsidRPr="00776E25">
              <w:rPr>
                <w:rFonts w:ascii="Arial Narrow" w:hAnsi="Arial Narrow" w:cs="Arial"/>
                <w:b/>
                <w:bCs/>
                <w:sz w:val="14"/>
                <w:szCs w:val="16"/>
              </w:rPr>
              <w:t>2,156,973,829.00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b/>
                <w:bCs/>
                <w:sz w:val="14"/>
                <w:szCs w:val="16"/>
              </w:rPr>
            </w:pPr>
            <w:r w:rsidRPr="00776E25">
              <w:rPr>
                <w:rFonts w:ascii="Arial Narrow" w:hAnsi="Arial Narrow" w:cs="Arial"/>
                <w:b/>
                <w:bCs/>
                <w:sz w:val="14"/>
                <w:szCs w:val="16"/>
              </w:rPr>
              <w:t>129,136,185.00</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b/>
                <w:bCs/>
                <w:sz w:val="14"/>
                <w:szCs w:val="16"/>
              </w:rPr>
            </w:pPr>
            <w:r w:rsidRPr="00776E25">
              <w:rPr>
                <w:rFonts w:ascii="Arial Narrow" w:hAnsi="Arial Narrow" w:cs="Arial"/>
                <w:b/>
                <w:bCs/>
                <w:sz w:val="14"/>
                <w:szCs w:val="16"/>
              </w:rPr>
              <w:t>101,960,480.00</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b/>
                <w:bCs/>
                <w:sz w:val="14"/>
                <w:szCs w:val="16"/>
              </w:rPr>
            </w:pPr>
            <w:r w:rsidRPr="00776E25">
              <w:rPr>
                <w:rFonts w:ascii="Arial Narrow" w:hAnsi="Arial Narrow" w:cs="Arial"/>
                <w:b/>
                <w:bCs/>
                <w:sz w:val="14"/>
                <w:szCs w:val="16"/>
              </w:rPr>
              <w:t>1,794,529,902.00</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cs="Arial"/>
                <w:b/>
                <w:bCs/>
                <w:sz w:val="14"/>
                <w:szCs w:val="16"/>
              </w:rPr>
            </w:pPr>
            <w:r w:rsidRPr="00776E25">
              <w:rPr>
                <w:rFonts w:ascii="Arial Narrow" w:hAnsi="Arial Narrow" w:cs="Arial"/>
                <w:b/>
                <w:bCs/>
                <w:sz w:val="14"/>
                <w:szCs w:val="16"/>
              </w:rPr>
              <w:t>810,491,683.00</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9E39B7" w:rsidRPr="00776E25" w:rsidRDefault="009E39B7" w:rsidP="00776E25">
            <w:pPr>
              <w:spacing w:after="0" w:line="240" w:lineRule="auto"/>
              <w:jc w:val="right"/>
              <w:rPr>
                <w:rFonts w:ascii="Arial Narrow" w:hAnsi="Arial Narrow"/>
                <w:b/>
                <w:bCs/>
                <w:sz w:val="14"/>
                <w:szCs w:val="16"/>
              </w:rPr>
            </w:pPr>
            <w:r w:rsidRPr="00776E25">
              <w:rPr>
                <w:rFonts w:ascii="Arial Narrow" w:hAnsi="Arial Narrow"/>
                <w:b/>
                <w:bCs/>
                <w:sz w:val="14"/>
                <w:szCs w:val="16"/>
              </w:rPr>
              <w:t>55,040,321.00</w:t>
            </w:r>
          </w:p>
        </w:tc>
        <w:tc>
          <w:tcPr>
            <w:tcW w:w="676" w:type="pct"/>
            <w:tcBorders>
              <w:top w:val="single" w:sz="4" w:space="0" w:color="auto"/>
              <w:left w:val="nil"/>
              <w:bottom w:val="single" w:sz="4" w:space="0" w:color="auto"/>
              <w:right w:val="single" w:sz="4" w:space="0" w:color="auto"/>
            </w:tcBorders>
            <w:shd w:val="clear" w:color="auto" w:fill="auto"/>
            <w:noWrap/>
            <w:vAlign w:val="bottom"/>
            <w:hideMark/>
          </w:tcPr>
          <w:p w:rsidR="009E39B7" w:rsidRPr="009E39B7" w:rsidRDefault="009E39B7" w:rsidP="009E39B7">
            <w:pPr>
              <w:spacing w:after="0" w:line="240" w:lineRule="auto"/>
              <w:jc w:val="right"/>
              <w:rPr>
                <w:rFonts w:ascii="Arial Narrow" w:hAnsi="Arial Narrow"/>
                <w:b/>
                <w:bCs/>
                <w:sz w:val="14"/>
                <w:szCs w:val="20"/>
              </w:rPr>
            </w:pPr>
            <w:r w:rsidRPr="009E39B7">
              <w:rPr>
                <w:rFonts w:ascii="Arial Narrow" w:hAnsi="Arial Narrow"/>
                <w:b/>
                <w:bCs/>
                <w:sz w:val="14"/>
                <w:szCs w:val="20"/>
              </w:rPr>
              <w:t xml:space="preserve">        5,048,132,400.00 </w:t>
            </w:r>
          </w:p>
        </w:tc>
      </w:tr>
    </w:tbl>
    <w:p w:rsidR="00F93F5E" w:rsidRDefault="00F93F5E" w:rsidP="00D51601">
      <w:pPr>
        <w:pStyle w:val="Default"/>
        <w:tabs>
          <w:tab w:val="left" w:pos="284"/>
        </w:tabs>
        <w:spacing w:line="276" w:lineRule="auto"/>
        <w:jc w:val="both"/>
        <w:rPr>
          <w:b/>
          <w:bCs/>
          <w:i/>
          <w:sz w:val="16"/>
          <w:szCs w:val="16"/>
        </w:rPr>
      </w:pPr>
    </w:p>
    <w:p w:rsidR="005B0F27" w:rsidRPr="00D51601" w:rsidRDefault="00234B64" w:rsidP="00D51601">
      <w:pPr>
        <w:pStyle w:val="Default"/>
        <w:tabs>
          <w:tab w:val="left" w:pos="284"/>
        </w:tabs>
        <w:spacing w:line="276" w:lineRule="auto"/>
        <w:jc w:val="both"/>
        <w:rPr>
          <w:b/>
          <w:bCs/>
          <w:i/>
          <w:sz w:val="16"/>
          <w:szCs w:val="16"/>
        </w:rPr>
      </w:pPr>
      <w:r w:rsidRPr="0038277C">
        <w:rPr>
          <w:b/>
          <w:bCs/>
          <w:i/>
          <w:sz w:val="16"/>
          <w:szCs w:val="16"/>
        </w:rPr>
        <w:t xml:space="preserve">Fuente: Tesorería Municipal con base en la Clasificación Programática (Tipología general) publicada en el DOF del 10 de junio de 2010, y en los Criterios 31 y 73 del Catálogo de Criterios de Evaluación para la Elaboración del </w:t>
      </w:r>
      <w:r w:rsidR="00CE439E">
        <w:rPr>
          <w:b/>
          <w:bCs/>
          <w:i/>
          <w:sz w:val="16"/>
          <w:szCs w:val="16"/>
        </w:rPr>
        <w:t>Índice</w:t>
      </w:r>
      <w:r w:rsidRPr="0038277C">
        <w:rPr>
          <w:b/>
          <w:bCs/>
          <w:i/>
          <w:sz w:val="16"/>
          <w:szCs w:val="16"/>
        </w:rPr>
        <w:t xml:space="preserve"> de Información Presupuestal Municipal (IIPM) 2017.</w:t>
      </w:r>
    </w:p>
    <w:p w:rsidR="00D51601" w:rsidRDefault="00D51601" w:rsidP="00234B64">
      <w:pPr>
        <w:pStyle w:val="Default"/>
        <w:spacing w:line="276" w:lineRule="auto"/>
        <w:jc w:val="both"/>
        <w:rPr>
          <w:b/>
          <w:noProof/>
          <w:color w:val="auto"/>
          <w:sz w:val="22"/>
          <w:szCs w:val="22"/>
        </w:rPr>
      </w:pPr>
    </w:p>
    <w:p w:rsidR="00234B64" w:rsidRPr="00392621" w:rsidRDefault="00234B64" w:rsidP="00234B64">
      <w:pPr>
        <w:pStyle w:val="Default"/>
        <w:spacing w:line="276" w:lineRule="auto"/>
        <w:jc w:val="both"/>
        <w:rPr>
          <w:rFonts w:eastAsia="Times New Roman"/>
          <w:b/>
          <w:sz w:val="22"/>
          <w:szCs w:val="22"/>
        </w:rPr>
      </w:pPr>
      <w:r w:rsidRPr="00392621">
        <w:rPr>
          <w:b/>
          <w:noProof/>
          <w:color w:val="auto"/>
          <w:sz w:val="22"/>
          <w:szCs w:val="22"/>
        </w:rPr>
        <w:t xml:space="preserve">Gráfica 3. </w:t>
      </w:r>
      <w:r w:rsidR="00392621" w:rsidRPr="00392621">
        <w:rPr>
          <w:rFonts w:eastAsia="Times New Roman"/>
          <w:b/>
          <w:sz w:val="22"/>
          <w:szCs w:val="22"/>
        </w:rPr>
        <w:t>Presu</w:t>
      </w:r>
      <w:r w:rsidR="00776E25">
        <w:rPr>
          <w:rFonts w:eastAsia="Times New Roman"/>
          <w:b/>
          <w:sz w:val="22"/>
          <w:szCs w:val="22"/>
        </w:rPr>
        <w:t>puesto de Egresos 2019</w:t>
      </w:r>
      <w:r w:rsidRPr="00392621">
        <w:rPr>
          <w:rFonts w:eastAsia="Times New Roman"/>
          <w:b/>
          <w:sz w:val="22"/>
          <w:szCs w:val="22"/>
        </w:rPr>
        <w:t xml:space="preserve"> por Clasificación Programática CONAC</w:t>
      </w:r>
    </w:p>
    <w:p w:rsidR="005B0F27" w:rsidRPr="00392621" w:rsidRDefault="005B0F27" w:rsidP="00234B64">
      <w:pPr>
        <w:spacing w:after="0"/>
        <w:jc w:val="both"/>
        <w:rPr>
          <w:rFonts w:ascii="Arial" w:hAnsi="Arial" w:cs="Arial"/>
          <w:b/>
          <w:bCs/>
          <w:i/>
          <w:sz w:val="16"/>
          <w:szCs w:val="16"/>
          <w:lang w:eastAsia="es-MX"/>
        </w:rPr>
      </w:pPr>
    </w:p>
    <w:p w:rsidR="005B0F27" w:rsidRPr="00392621" w:rsidRDefault="000E4400" w:rsidP="00B03F8C">
      <w:pPr>
        <w:spacing w:after="0"/>
        <w:jc w:val="center"/>
        <w:rPr>
          <w:rFonts w:ascii="Arial" w:hAnsi="Arial" w:cs="Arial"/>
          <w:b/>
          <w:bCs/>
          <w:i/>
          <w:sz w:val="16"/>
          <w:szCs w:val="16"/>
          <w:lang w:eastAsia="es-MX"/>
        </w:rPr>
      </w:pPr>
      <w:r>
        <w:rPr>
          <w:rFonts w:ascii="Arial" w:hAnsi="Arial" w:cs="Arial"/>
          <w:b/>
          <w:i/>
          <w:noProof/>
          <w:sz w:val="16"/>
          <w:szCs w:val="16"/>
          <w:lang w:eastAsia="es-MX"/>
        </w:rPr>
        <w:drawing>
          <wp:inline distT="0" distB="0" distL="0" distR="0">
            <wp:extent cx="4638040" cy="2343150"/>
            <wp:effectExtent l="0" t="0" r="0" b="0"/>
            <wp:docPr id="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4B64" w:rsidRPr="00011B7B" w:rsidRDefault="00234B64" w:rsidP="00234B64">
      <w:pPr>
        <w:spacing w:after="0"/>
        <w:jc w:val="both"/>
        <w:rPr>
          <w:rFonts w:ascii="Arial" w:hAnsi="Arial" w:cs="Arial"/>
          <w:b/>
          <w:bCs/>
          <w:i/>
          <w:sz w:val="16"/>
          <w:szCs w:val="16"/>
          <w:lang w:eastAsia="es-MX"/>
        </w:rPr>
      </w:pPr>
      <w:r w:rsidRPr="00392621">
        <w:rPr>
          <w:rFonts w:ascii="Arial" w:hAnsi="Arial" w:cs="Arial"/>
          <w:b/>
          <w:bCs/>
          <w:i/>
          <w:sz w:val="16"/>
          <w:szCs w:val="16"/>
          <w:lang w:eastAsia="es-MX"/>
        </w:rPr>
        <w:t xml:space="preserve">Fuente: </w:t>
      </w:r>
      <w:r w:rsidRPr="00392621">
        <w:rPr>
          <w:rFonts w:ascii="Arial" w:hAnsi="Arial" w:cs="Arial"/>
          <w:b/>
          <w:bCs/>
          <w:i/>
          <w:sz w:val="16"/>
          <w:szCs w:val="16"/>
        </w:rPr>
        <w:t>Tesorería Municipal</w:t>
      </w:r>
      <w:r w:rsidRPr="00392621">
        <w:rPr>
          <w:rFonts w:ascii="Arial" w:hAnsi="Arial" w:cs="Arial"/>
          <w:b/>
          <w:bCs/>
          <w:i/>
          <w:sz w:val="16"/>
          <w:szCs w:val="16"/>
          <w:lang w:eastAsia="es-MX"/>
        </w:rPr>
        <w:t xml:space="preserve"> con base en el Acuerdo por el que se emite la clasificación programática (Tipología general),  publicado en el DOF de fecha 08 de agosto de 2013.</w:t>
      </w:r>
    </w:p>
    <w:p w:rsidR="0017794B" w:rsidRDefault="0017794B" w:rsidP="00012627">
      <w:pPr>
        <w:pStyle w:val="Sinespaciado"/>
        <w:spacing w:line="276" w:lineRule="auto"/>
        <w:jc w:val="both"/>
        <w:rPr>
          <w:rFonts w:ascii="Arial" w:eastAsia="Times New Roman" w:hAnsi="Arial" w:cs="Arial"/>
          <w:b/>
          <w:bCs/>
          <w:color w:val="000000"/>
          <w:szCs w:val="24"/>
          <w:lang w:eastAsia="es-MX"/>
        </w:rPr>
      </w:pPr>
    </w:p>
    <w:p w:rsidR="000441A3" w:rsidRDefault="000441A3" w:rsidP="00012627">
      <w:pPr>
        <w:pStyle w:val="Sinespaciado"/>
        <w:spacing w:line="276" w:lineRule="auto"/>
        <w:jc w:val="both"/>
        <w:rPr>
          <w:rFonts w:ascii="Arial" w:eastAsia="Times New Roman" w:hAnsi="Arial" w:cs="Arial"/>
          <w:b/>
          <w:bCs/>
          <w:color w:val="000000"/>
          <w:szCs w:val="24"/>
          <w:lang w:eastAsia="es-MX"/>
        </w:rPr>
      </w:pPr>
    </w:p>
    <w:p w:rsidR="009A76E1" w:rsidRDefault="009A76E1" w:rsidP="00EA5F54">
      <w:pPr>
        <w:pStyle w:val="Sinespaciado"/>
        <w:spacing w:line="276" w:lineRule="auto"/>
        <w:jc w:val="both"/>
        <w:rPr>
          <w:rFonts w:ascii="Arial" w:eastAsia="Times New Roman" w:hAnsi="Arial" w:cs="Arial"/>
          <w:b/>
          <w:bCs/>
          <w:color w:val="000000"/>
          <w:szCs w:val="24"/>
          <w:lang w:eastAsia="es-MX"/>
        </w:rPr>
      </w:pPr>
    </w:p>
    <w:p w:rsidR="00EA5F54" w:rsidRDefault="00EA5F54" w:rsidP="00EA5F54">
      <w:pPr>
        <w:pStyle w:val="Sinespaciado"/>
        <w:spacing w:line="276" w:lineRule="auto"/>
        <w:jc w:val="both"/>
        <w:rPr>
          <w:rFonts w:ascii="Arial" w:eastAsia="Times New Roman" w:hAnsi="Arial" w:cs="Arial"/>
          <w:b/>
          <w:bCs/>
          <w:color w:val="000000"/>
          <w:szCs w:val="24"/>
          <w:lang w:eastAsia="es-MX"/>
        </w:rPr>
      </w:pPr>
      <w:r w:rsidRPr="00EA5F54">
        <w:rPr>
          <w:rFonts w:ascii="Arial" w:eastAsia="Times New Roman" w:hAnsi="Arial" w:cs="Arial"/>
          <w:b/>
          <w:bCs/>
          <w:color w:val="000000"/>
          <w:szCs w:val="24"/>
          <w:lang w:eastAsia="es-MX"/>
        </w:rPr>
        <w:t>Cuadro 13. Clasificación por Programa de la Auditoría Superior del Estado de Puebla (primera parte)</w:t>
      </w:r>
    </w:p>
    <w:p w:rsidR="009A76E1" w:rsidRPr="00EA5F54" w:rsidRDefault="009A76E1" w:rsidP="00EA5F54">
      <w:pPr>
        <w:pStyle w:val="Sinespaciado"/>
        <w:spacing w:line="276" w:lineRule="auto"/>
        <w:jc w:val="both"/>
        <w:rPr>
          <w:rFonts w:ascii="Arial" w:eastAsia="Times New Roman" w:hAnsi="Arial" w:cs="Arial"/>
          <w:b/>
          <w:bCs/>
          <w:color w:val="000000"/>
          <w:szCs w:val="24"/>
          <w:lang w:eastAsia="es-MX"/>
        </w:rPr>
      </w:pPr>
    </w:p>
    <w:tbl>
      <w:tblPr>
        <w:tblW w:w="13253" w:type="dxa"/>
        <w:tblCellMar>
          <w:left w:w="70" w:type="dxa"/>
          <w:right w:w="70" w:type="dxa"/>
        </w:tblCellMar>
        <w:tblLook w:val="04A0" w:firstRow="1" w:lastRow="0" w:firstColumn="1" w:lastColumn="0" w:noHBand="0" w:noVBand="1"/>
      </w:tblPr>
      <w:tblGrid>
        <w:gridCol w:w="4323"/>
        <w:gridCol w:w="1984"/>
        <w:gridCol w:w="1560"/>
        <w:gridCol w:w="1275"/>
        <w:gridCol w:w="1418"/>
        <w:gridCol w:w="1276"/>
        <w:gridCol w:w="1417"/>
      </w:tblGrid>
      <w:tr w:rsidR="00EA5F54" w:rsidRPr="00EA5F54" w:rsidTr="00234FC9">
        <w:trPr>
          <w:trHeight w:val="651"/>
        </w:trPr>
        <w:tc>
          <w:tcPr>
            <w:tcW w:w="4323" w:type="dxa"/>
            <w:vMerge w:val="restart"/>
            <w:tcBorders>
              <w:top w:val="single" w:sz="4" w:space="0" w:color="auto"/>
              <w:left w:val="single" w:sz="4" w:space="0" w:color="auto"/>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DEPENDENCIA</w:t>
            </w:r>
          </w:p>
        </w:tc>
        <w:tc>
          <w:tcPr>
            <w:tcW w:w="1984"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SECTOR SALUD</w:t>
            </w:r>
          </w:p>
        </w:tc>
        <w:tc>
          <w:tcPr>
            <w:tcW w:w="1560"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DESARROLLO URBANO</w:t>
            </w:r>
          </w:p>
        </w:tc>
        <w:tc>
          <w:tcPr>
            <w:tcW w:w="1275"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SERVICIOS MUNICIPALES</w:t>
            </w:r>
          </w:p>
        </w:tc>
        <w:tc>
          <w:tcPr>
            <w:tcW w:w="1418"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EDUCACIÓN</w:t>
            </w:r>
          </w:p>
        </w:tc>
        <w:tc>
          <w:tcPr>
            <w:tcW w:w="1276"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SEGURIDAD PUBLICA</w:t>
            </w:r>
          </w:p>
        </w:tc>
        <w:tc>
          <w:tcPr>
            <w:tcW w:w="1417"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FORTALECIMIENTO DE LA HACIENDA PUBLICA</w:t>
            </w:r>
          </w:p>
        </w:tc>
      </w:tr>
      <w:tr w:rsidR="00EA5F54" w:rsidRPr="00EA5F54" w:rsidTr="00234FC9">
        <w:trPr>
          <w:trHeight w:val="277"/>
        </w:trPr>
        <w:tc>
          <w:tcPr>
            <w:tcW w:w="4323" w:type="dxa"/>
            <w:vMerge/>
            <w:tcBorders>
              <w:top w:val="single" w:sz="4" w:space="0" w:color="auto"/>
              <w:left w:val="single" w:sz="4" w:space="0" w:color="auto"/>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rPr>
                <w:rFonts w:ascii="Arial Narrow" w:eastAsia="Times New Roman" w:hAnsi="Arial Narrow"/>
                <w:b/>
                <w:bCs/>
                <w:color w:val="FFFFFF"/>
                <w:sz w:val="14"/>
                <w:szCs w:val="14"/>
                <w:lang w:eastAsia="es-MX"/>
              </w:rPr>
            </w:pPr>
          </w:p>
        </w:tc>
        <w:tc>
          <w:tcPr>
            <w:tcW w:w="1984"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01</w:t>
            </w:r>
          </w:p>
        </w:tc>
        <w:tc>
          <w:tcPr>
            <w:tcW w:w="1560"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02</w:t>
            </w:r>
          </w:p>
        </w:tc>
        <w:tc>
          <w:tcPr>
            <w:tcW w:w="1275"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03</w:t>
            </w:r>
          </w:p>
        </w:tc>
        <w:tc>
          <w:tcPr>
            <w:tcW w:w="1418"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05</w:t>
            </w:r>
          </w:p>
        </w:tc>
        <w:tc>
          <w:tcPr>
            <w:tcW w:w="1276"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06</w:t>
            </w:r>
          </w:p>
        </w:tc>
        <w:tc>
          <w:tcPr>
            <w:tcW w:w="1417"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07</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201 COORDINACIÓN DE REGIDORES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202 PRESIDENCIA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203 SINDICATURA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204 SECRETARÍA DEL AYUNTAMIENTO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205 TESORERÍA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1,003,090,128.00</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206 CONTRALORÍA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207 SECRETARÍA DE GOBERNACIÓN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Pr>
                <w:rFonts w:ascii="Arial Narrow" w:eastAsia="Times New Roman" w:hAnsi="Arial Narrow"/>
                <w:b/>
                <w:bCs/>
                <w:color w:val="000000"/>
                <w:sz w:val="14"/>
                <w:szCs w:val="14"/>
                <w:lang w:eastAsia="es-MX"/>
              </w:rPr>
              <w:t>208 INSTITUTO MUNICIPAL DE LAS MUJERES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208 SECRETARÍA DE DESARROLLO SOCIAL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209 SECRETARÍA DE INFRAESTRUCTURA Y SERVICIOS PÚBLICOS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noWrap/>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Pr>
                <w:rFonts w:ascii="Arial Narrow" w:eastAsia="Times New Roman" w:hAnsi="Arial Narrow"/>
                <w:b/>
                <w:bCs/>
                <w:color w:val="000000"/>
                <w:sz w:val="14"/>
                <w:szCs w:val="14"/>
                <w:lang w:eastAsia="es-MX"/>
              </w:rPr>
              <w:t>210 GERENCIA DEL CENTRO HISTÓRICO Y PATRIMONIO CULTURAL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21,601,997.00</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noWrap/>
            <w:vAlign w:val="center"/>
            <w:hideMark/>
          </w:tcPr>
          <w:p w:rsidR="00485A18" w:rsidRPr="00EA5F54" w:rsidRDefault="00485A18" w:rsidP="00485A18">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210 SECRETARÍA DE DESARROLLO URBANO YSUSTENTABILIDAD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101,335,096.00</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211 SECRETARÍA DE DESARROLLO ECONÓMICO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212 SECRETARÍA DE ADMINISTRACIÓN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213 SECRETARÍA DE SEGURIDAD PÚBLICA Y TRÁNSITO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750,139,917.00</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214 COORDINACIÓN GENERAL DE TRANSPARENCIA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216 SISTEMA MUNICIPAL DIF</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129,932,392.00</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217 ORGANISMO OPERADOR DEL SERVICIO DE LIMPIA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368,791,454.00</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218 INSTITUTO MUNICIPAL DE ARTE Y CULTURA DE PUEBLA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37,511,303.00</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219 INSTITUTO MUNICIPAL DE PLANEACIÓN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220 INSTITUTO MUNICIPAL DEL DEPORTE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24,794,653.00</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221 INSTITUTO MUNICIPAL DE LA JUVENTUD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nil"/>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222 INDUSTRIAL DE ABASTOS PUEBLA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nil"/>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223 SECRETARÍA DE TURISMO</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t>224 COORDINACIÓN GENERAL DE COMUNICACIÓN SOCIAL</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B03F8C">
        <w:trPr>
          <w:trHeight w:val="277"/>
        </w:trPr>
        <w:tc>
          <w:tcPr>
            <w:tcW w:w="4323" w:type="dxa"/>
            <w:tcBorders>
              <w:top w:val="single" w:sz="4" w:space="0" w:color="auto"/>
              <w:left w:val="single" w:sz="4" w:space="0" w:color="auto"/>
              <w:bottom w:val="single" w:sz="4" w:space="0" w:color="auto"/>
              <w:right w:val="nil"/>
            </w:tcBorders>
            <w:shd w:val="clear" w:color="auto" w:fill="auto"/>
            <w:vAlign w:val="center"/>
            <w:hideMark/>
          </w:tcPr>
          <w:p w:rsidR="00485A18" w:rsidRPr="00EA5F54" w:rsidRDefault="00485A18" w:rsidP="006937B3">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t>225 SECRETARÍA DE MOVILIDAD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85A18" w:rsidRPr="00485A18" w:rsidRDefault="00485A18" w:rsidP="00B03F8C">
            <w:pPr>
              <w:spacing w:after="0" w:line="240" w:lineRule="auto"/>
              <w:jc w:val="right"/>
              <w:rPr>
                <w:color w:val="000000"/>
                <w:sz w:val="14"/>
                <w:szCs w:val="14"/>
              </w:rPr>
            </w:pPr>
            <w:r w:rsidRPr="00485A18">
              <w:rPr>
                <w:color w:val="000000"/>
                <w:sz w:val="14"/>
                <w:szCs w:val="14"/>
              </w:rPr>
              <w:t>-</w:t>
            </w:r>
          </w:p>
        </w:tc>
      </w:tr>
      <w:tr w:rsidR="00485A18" w:rsidRPr="00EA5F54" w:rsidTr="00234FC9">
        <w:trPr>
          <w:trHeight w:val="277"/>
        </w:trPr>
        <w:tc>
          <w:tcPr>
            <w:tcW w:w="4323" w:type="dxa"/>
            <w:tcBorders>
              <w:top w:val="nil"/>
              <w:left w:val="single" w:sz="4" w:space="0" w:color="auto"/>
              <w:bottom w:val="single" w:sz="4" w:space="0" w:color="auto"/>
              <w:right w:val="single" w:sz="4" w:space="0" w:color="auto"/>
            </w:tcBorders>
            <w:shd w:val="clear" w:color="auto" w:fill="C0504D"/>
            <w:vAlign w:val="center"/>
            <w:hideMark/>
          </w:tcPr>
          <w:p w:rsidR="00485A18" w:rsidRPr="00EA5F54" w:rsidRDefault="00485A18" w:rsidP="00581807">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TOTAL</w:t>
            </w:r>
          </w:p>
        </w:tc>
        <w:tc>
          <w:tcPr>
            <w:tcW w:w="1984" w:type="dxa"/>
            <w:tcBorders>
              <w:top w:val="nil"/>
              <w:left w:val="nil"/>
              <w:bottom w:val="single" w:sz="4" w:space="0" w:color="auto"/>
              <w:right w:val="single" w:sz="4" w:space="0" w:color="auto"/>
            </w:tcBorders>
            <w:shd w:val="clear" w:color="auto" w:fill="C0504D"/>
            <w:noWrap/>
            <w:vAlign w:val="center"/>
            <w:hideMark/>
          </w:tcPr>
          <w:p w:rsidR="00485A18" w:rsidRPr="00485A18" w:rsidRDefault="00485A18" w:rsidP="00B03F8C">
            <w:pPr>
              <w:spacing w:after="0" w:line="240" w:lineRule="auto"/>
              <w:jc w:val="right"/>
              <w:rPr>
                <w:b/>
                <w:bCs/>
                <w:color w:val="FFFFFF"/>
                <w:sz w:val="14"/>
                <w:szCs w:val="14"/>
              </w:rPr>
            </w:pPr>
            <w:r w:rsidRPr="00485A18">
              <w:rPr>
                <w:b/>
                <w:bCs/>
                <w:color w:val="FFFFFF"/>
                <w:sz w:val="14"/>
                <w:szCs w:val="14"/>
              </w:rPr>
              <w:t>154,727,045.00</w:t>
            </w:r>
          </w:p>
        </w:tc>
        <w:tc>
          <w:tcPr>
            <w:tcW w:w="1560" w:type="dxa"/>
            <w:tcBorders>
              <w:top w:val="nil"/>
              <w:left w:val="nil"/>
              <w:bottom w:val="single" w:sz="4" w:space="0" w:color="auto"/>
              <w:right w:val="single" w:sz="4" w:space="0" w:color="auto"/>
            </w:tcBorders>
            <w:shd w:val="clear" w:color="auto" w:fill="C0504D"/>
            <w:noWrap/>
            <w:vAlign w:val="center"/>
            <w:hideMark/>
          </w:tcPr>
          <w:p w:rsidR="00485A18" w:rsidRPr="00485A18" w:rsidRDefault="00485A18" w:rsidP="00B03F8C">
            <w:pPr>
              <w:spacing w:after="0" w:line="240" w:lineRule="auto"/>
              <w:jc w:val="right"/>
              <w:rPr>
                <w:b/>
                <w:bCs/>
                <w:color w:val="FFFFFF"/>
                <w:sz w:val="14"/>
                <w:szCs w:val="14"/>
              </w:rPr>
            </w:pPr>
            <w:r w:rsidRPr="00485A18">
              <w:rPr>
                <w:b/>
                <w:bCs/>
                <w:color w:val="FFFFFF"/>
                <w:sz w:val="14"/>
                <w:szCs w:val="14"/>
              </w:rPr>
              <w:t>122,937,093.00</w:t>
            </w:r>
          </w:p>
        </w:tc>
        <w:tc>
          <w:tcPr>
            <w:tcW w:w="1275" w:type="dxa"/>
            <w:tcBorders>
              <w:top w:val="nil"/>
              <w:left w:val="nil"/>
              <w:bottom w:val="single" w:sz="4" w:space="0" w:color="auto"/>
              <w:right w:val="single" w:sz="4" w:space="0" w:color="auto"/>
            </w:tcBorders>
            <w:shd w:val="clear" w:color="auto" w:fill="C0504D"/>
            <w:noWrap/>
            <w:vAlign w:val="center"/>
            <w:hideMark/>
          </w:tcPr>
          <w:p w:rsidR="00485A18" w:rsidRPr="00485A18" w:rsidRDefault="00485A18" w:rsidP="00B03F8C">
            <w:pPr>
              <w:spacing w:after="0" w:line="240" w:lineRule="auto"/>
              <w:jc w:val="right"/>
              <w:rPr>
                <w:b/>
                <w:bCs/>
                <w:color w:val="FFFFFF"/>
                <w:sz w:val="14"/>
                <w:szCs w:val="14"/>
              </w:rPr>
            </w:pPr>
            <w:r w:rsidRPr="00485A18">
              <w:rPr>
                <w:b/>
                <w:bCs/>
                <w:color w:val="FFFFFF"/>
                <w:sz w:val="14"/>
                <w:szCs w:val="14"/>
              </w:rPr>
              <w:t>368,791,454.00</w:t>
            </w:r>
          </w:p>
        </w:tc>
        <w:tc>
          <w:tcPr>
            <w:tcW w:w="1418" w:type="dxa"/>
            <w:tcBorders>
              <w:top w:val="nil"/>
              <w:left w:val="nil"/>
              <w:bottom w:val="single" w:sz="4" w:space="0" w:color="auto"/>
              <w:right w:val="single" w:sz="4" w:space="0" w:color="auto"/>
            </w:tcBorders>
            <w:shd w:val="clear" w:color="auto" w:fill="C0504D"/>
            <w:noWrap/>
            <w:vAlign w:val="center"/>
            <w:hideMark/>
          </w:tcPr>
          <w:p w:rsidR="00485A18" w:rsidRPr="00485A18" w:rsidRDefault="00485A18" w:rsidP="00B03F8C">
            <w:pPr>
              <w:spacing w:after="0" w:line="240" w:lineRule="auto"/>
              <w:jc w:val="right"/>
              <w:rPr>
                <w:b/>
                <w:bCs/>
                <w:color w:val="FFFFFF"/>
                <w:sz w:val="14"/>
                <w:szCs w:val="14"/>
              </w:rPr>
            </w:pPr>
            <w:r w:rsidRPr="00485A18">
              <w:rPr>
                <w:b/>
                <w:bCs/>
                <w:color w:val="FFFFFF"/>
                <w:sz w:val="14"/>
                <w:szCs w:val="14"/>
              </w:rPr>
              <w:t>37,511,303.00</w:t>
            </w:r>
          </w:p>
        </w:tc>
        <w:tc>
          <w:tcPr>
            <w:tcW w:w="1276" w:type="dxa"/>
            <w:tcBorders>
              <w:top w:val="nil"/>
              <w:left w:val="nil"/>
              <w:bottom w:val="single" w:sz="4" w:space="0" w:color="auto"/>
              <w:right w:val="single" w:sz="4" w:space="0" w:color="auto"/>
            </w:tcBorders>
            <w:shd w:val="clear" w:color="auto" w:fill="C0504D"/>
            <w:noWrap/>
            <w:vAlign w:val="center"/>
            <w:hideMark/>
          </w:tcPr>
          <w:p w:rsidR="00485A18" w:rsidRPr="00485A18" w:rsidRDefault="00485A18" w:rsidP="00B03F8C">
            <w:pPr>
              <w:spacing w:after="0" w:line="240" w:lineRule="auto"/>
              <w:jc w:val="right"/>
              <w:rPr>
                <w:b/>
                <w:bCs/>
                <w:color w:val="FFFFFF"/>
                <w:sz w:val="14"/>
                <w:szCs w:val="14"/>
              </w:rPr>
            </w:pPr>
            <w:r w:rsidRPr="00485A18">
              <w:rPr>
                <w:b/>
                <w:bCs/>
                <w:color w:val="FFFFFF"/>
                <w:sz w:val="14"/>
                <w:szCs w:val="14"/>
              </w:rPr>
              <w:t>750,139,917.00</w:t>
            </w:r>
          </w:p>
        </w:tc>
        <w:tc>
          <w:tcPr>
            <w:tcW w:w="1417" w:type="dxa"/>
            <w:tcBorders>
              <w:top w:val="nil"/>
              <w:left w:val="nil"/>
              <w:bottom w:val="single" w:sz="4" w:space="0" w:color="auto"/>
              <w:right w:val="single" w:sz="4" w:space="0" w:color="auto"/>
            </w:tcBorders>
            <w:shd w:val="clear" w:color="auto" w:fill="C0504D"/>
            <w:noWrap/>
            <w:vAlign w:val="center"/>
            <w:hideMark/>
          </w:tcPr>
          <w:p w:rsidR="00485A18" w:rsidRPr="00485A18" w:rsidRDefault="00485A18" w:rsidP="00B03F8C">
            <w:pPr>
              <w:spacing w:after="0" w:line="240" w:lineRule="auto"/>
              <w:jc w:val="right"/>
              <w:rPr>
                <w:b/>
                <w:bCs/>
                <w:color w:val="FFFFFF"/>
                <w:sz w:val="14"/>
                <w:szCs w:val="14"/>
              </w:rPr>
            </w:pPr>
            <w:r w:rsidRPr="00485A18">
              <w:rPr>
                <w:b/>
                <w:bCs/>
                <w:color w:val="FFFFFF"/>
                <w:sz w:val="14"/>
                <w:szCs w:val="14"/>
              </w:rPr>
              <w:t>1,003,090,128.00</w:t>
            </w:r>
          </w:p>
        </w:tc>
      </w:tr>
    </w:tbl>
    <w:p w:rsidR="00EA5F54" w:rsidRPr="00EA5F54" w:rsidRDefault="00EA5F54" w:rsidP="00EA5F54">
      <w:pPr>
        <w:pStyle w:val="Default"/>
        <w:spacing w:line="276" w:lineRule="auto"/>
        <w:jc w:val="both"/>
        <w:rPr>
          <w:rFonts w:eastAsia="Times New Roman"/>
          <w:b/>
          <w:sz w:val="22"/>
          <w:szCs w:val="22"/>
        </w:rPr>
      </w:pPr>
    </w:p>
    <w:p w:rsidR="00EA5F54" w:rsidRPr="00EA5F54" w:rsidRDefault="00EA5F54" w:rsidP="00EA5F54">
      <w:pPr>
        <w:pStyle w:val="Default"/>
        <w:spacing w:line="276" w:lineRule="auto"/>
        <w:jc w:val="both"/>
        <w:rPr>
          <w:rFonts w:eastAsia="Times New Roman"/>
          <w:b/>
          <w:sz w:val="22"/>
          <w:szCs w:val="22"/>
        </w:rPr>
      </w:pPr>
      <w:r w:rsidRPr="00EA5F54">
        <w:rPr>
          <w:rFonts w:eastAsia="Times New Roman"/>
          <w:b/>
          <w:sz w:val="22"/>
          <w:szCs w:val="22"/>
        </w:rPr>
        <w:t>Clasificación por Programa de la Auditoría Superior del Estado de Puebla (segunda parte)</w:t>
      </w:r>
    </w:p>
    <w:tbl>
      <w:tblPr>
        <w:tblW w:w="13198" w:type="dxa"/>
        <w:tblInd w:w="55" w:type="dxa"/>
        <w:tblCellMar>
          <w:left w:w="70" w:type="dxa"/>
          <w:right w:w="70" w:type="dxa"/>
        </w:tblCellMar>
        <w:tblLook w:val="04A0" w:firstRow="1" w:lastRow="0" w:firstColumn="1" w:lastColumn="0" w:noHBand="0" w:noVBand="1"/>
      </w:tblPr>
      <w:tblGrid>
        <w:gridCol w:w="4268"/>
        <w:gridCol w:w="1984"/>
        <w:gridCol w:w="1560"/>
        <w:gridCol w:w="1275"/>
        <w:gridCol w:w="1418"/>
        <w:gridCol w:w="1276"/>
        <w:gridCol w:w="1417"/>
      </w:tblGrid>
      <w:tr w:rsidR="00EA5F54" w:rsidRPr="00EA5F54" w:rsidTr="00234FC9">
        <w:trPr>
          <w:trHeight w:val="592"/>
        </w:trPr>
        <w:tc>
          <w:tcPr>
            <w:tcW w:w="4268" w:type="dxa"/>
            <w:vMerge w:val="restart"/>
            <w:tcBorders>
              <w:top w:val="single" w:sz="4" w:space="0" w:color="auto"/>
              <w:left w:val="single" w:sz="4" w:space="0" w:color="auto"/>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bookmarkStart w:id="2" w:name="RANGE!A4:G31"/>
            <w:r w:rsidRPr="00EA5F54">
              <w:rPr>
                <w:rFonts w:ascii="Arial Narrow" w:eastAsia="Times New Roman" w:hAnsi="Arial Narrow"/>
                <w:b/>
                <w:bCs/>
                <w:color w:val="FFFFFF"/>
                <w:sz w:val="14"/>
                <w:szCs w:val="14"/>
                <w:lang w:eastAsia="es-MX"/>
              </w:rPr>
              <w:t>DEPENDENCIA</w:t>
            </w:r>
            <w:bookmarkEnd w:id="2"/>
          </w:p>
        </w:tc>
        <w:tc>
          <w:tcPr>
            <w:tcW w:w="1984"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OBRA PÚBLICA</w:t>
            </w:r>
          </w:p>
        </w:tc>
        <w:tc>
          <w:tcPr>
            <w:tcW w:w="1560"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GESTIÓN MUNICIPAL</w:t>
            </w:r>
          </w:p>
        </w:tc>
        <w:tc>
          <w:tcPr>
            <w:tcW w:w="1275"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FOMENTO AL DESARROLLO</w:t>
            </w:r>
          </w:p>
        </w:tc>
        <w:tc>
          <w:tcPr>
            <w:tcW w:w="1418"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DESARROLLO SOCIAL</w:t>
            </w:r>
          </w:p>
        </w:tc>
        <w:tc>
          <w:tcPr>
            <w:tcW w:w="1276" w:type="dxa"/>
            <w:tcBorders>
              <w:top w:val="single" w:sz="4" w:space="0" w:color="auto"/>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OBLIGACIÓN MUNICIPAL</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PRESUPUESTO APROBADO</w:t>
            </w:r>
          </w:p>
        </w:tc>
      </w:tr>
      <w:tr w:rsidR="00EA5F54" w:rsidRPr="00EA5F54" w:rsidTr="00234FC9">
        <w:trPr>
          <w:trHeight w:val="252"/>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EA5F54" w:rsidRPr="00EA5F54" w:rsidRDefault="00EA5F54" w:rsidP="006937B3">
            <w:pPr>
              <w:spacing w:after="0" w:line="240" w:lineRule="auto"/>
              <w:rPr>
                <w:rFonts w:ascii="Arial Narrow" w:eastAsia="Times New Roman" w:hAnsi="Arial Narrow"/>
                <w:b/>
                <w:bCs/>
                <w:color w:val="FFFFFF"/>
                <w:sz w:val="14"/>
                <w:szCs w:val="14"/>
                <w:lang w:eastAsia="es-MX"/>
              </w:rPr>
            </w:pPr>
          </w:p>
        </w:tc>
        <w:tc>
          <w:tcPr>
            <w:tcW w:w="1984"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09</w:t>
            </w:r>
          </w:p>
        </w:tc>
        <w:tc>
          <w:tcPr>
            <w:tcW w:w="1560"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10</w:t>
            </w:r>
          </w:p>
        </w:tc>
        <w:tc>
          <w:tcPr>
            <w:tcW w:w="1275"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12</w:t>
            </w:r>
          </w:p>
        </w:tc>
        <w:tc>
          <w:tcPr>
            <w:tcW w:w="1418"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14</w:t>
            </w:r>
          </w:p>
        </w:tc>
        <w:tc>
          <w:tcPr>
            <w:tcW w:w="1276" w:type="dxa"/>
            <w:tcBorders>
              <w:top w:val="nil"/>
              <w:left w:val="nil"/>
              <w:bottom w:val="single" w:sz="4" w:space="0" w:color="auto"/>
              <w:right w:val="single" w:sz="4" w:space="0" w:color="auto"/>
            </w:tcBorders>
            <w:shd w:val="clear" w:color="auto" w:fill="C0504D"/>
            <w:vAlign w:val="center"/>
            <w:hideMark/>
          </w:tcPr>
          <w:p w:rsidR="00EA5F54" w:rsidRPr="00EA5F54" w:rsidRDefault="00EA5F54" w:rsidP="006937B3">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15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A5F54" w:rsidRPr="00EA5F54" w:rsidRDefault="00EA5F54" w:rsidP="006937B3">
            <w:pPr>
              <w:spacing w:after="0" w:line="240" w:lineRule="auto"/>
              <w:rPr>
                <w:rFonts w:ascii="Arial Narrow" w:eastAsia="Times New Roman" w:hAnsi="Arial Narrow"/>
                <w:b/>
                <w:bCs/>
                <w:color w:val="FFFFFF"/>
                <w:sz w:val="14"/>
                <w:szCs w:val="14"/>
                <w:lang w:eastAsia="es-MX"/>
              </w:rPr>
            </w:pP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201 COORDINACIÓN DE REGIDORES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74,957,735.00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74,957,735.00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202 PRESIDENCIA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47,189,926.00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47,189,926.00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203 SINDICATURA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48,102,182.00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48,102,182.00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204 SECRETARÍA DEL AYUNTAMIENTO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53,858,298.00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53,858,298.00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205 TESORERÍA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1,003,090,128.00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206 CONTRALORÍA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47,311,593.00</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47,311,593.00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207 SECRETARÍA DE GOBERNACIÓN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179,750,303.00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179,750,303.00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Pr>
                <w:rFonts w:ascii="Arial Narrow" w:eastAsia="Times New Roman" w:hAnsi="Arial Narrow"/>
                <w:b/>
                <w:bCs/>
                <w:color w:val="000000"/>
                <w:sz w:val="14"/>
                <w:szCs w:val="14"/>
                <w:lang w:eastAsia="es-MX"/>
              </w:rPr>
              <w:t>208 INSTITUTO MUNICIPAL DE LAS MUJERES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3,000,000.00</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3,000,000.00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208 SECRETARÍA DE DESARROLLO SOCIAL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233,948,633.00</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233,948,633.00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209 SECRETARÍA DE INFRAESTRUCTURA Y SERVICIOS PÚBLICOS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911,573,095.00</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911,573,095.00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noWrap/>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Pr>
                <w:rFonts w:ascii="Arial Narrow" w:eastAsia="Times New Roman" w:hAnsi="Arial Narrow"/>
                <w:b/>
                <w:bCs/>
                <w:color w:val="000000"/>
                <w:sz w:val="14"/>
                <w:szCs w:val="14"/>
                <w:lang w:eastAsia="es-MX"/>
              </w:rPr>
              <w:t>210 GERENCIA DEL CENTRO HISTORICO Y PATRIMONIO CULTURAL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21,601,997.00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noWrap/>
            <w:vAlign w:val="center"/>
            <w:hideMark/>
          </w:tcPr>
          <w:p w:rsidR="00B03F8C" w:rsidRPr="00EA5F54" w:rsidRDefault="00B03F8C" w:rsidP="00485A18">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210 SECRETARÍA DE DESARROLLO URBANO YSUSTENTABILIDAD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101,335,096.00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211 SECRETARÍA DE DESARROLLO ECONÓMICO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38,042,261.00</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38,042,261.00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212 SECRETARÍA DE ADMINISTRACIÓN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766,699,940.00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766,699,940.00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213 SECRETARÍA DE SEGURIDAD PÚBLICA Y TRÁNSITO MUNICIPAL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750,139,917.00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214 COORDINACIÓN GENERAL DE TRANSPARENCIA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7,728,728.00</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7,728,728.00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216 SISTEMA MUNICIPAL DIF</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129,932,392.00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217 ORGANISMO OPERADOR DEL SERVICIO DE LIMPIA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368,791,454.00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218 INSTITUTO MUNICIPAL DE ARTE Y CULTURA DE PUEBLA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37,511,303.00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219 INSTITUTO MUNICIPAL DE PLANEACIÓN</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24,739,834.00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24,739,834.00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220 INSTITUTO MUNICIPAL DEL DEPORTE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24,794,653.00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221 INSTITUTO MUNICIPAL DE LA JUVENTUD</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9,555,400.00</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9,555,400.00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 xml:space="preserve">222 INDUSTRIAL DE ABASTOS PUEBLA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9,000,000.00</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9,000,000.00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color w:val="000000"/>
                <w:sz w:val="14"/>
                <w:szCs w:val="14"/>
                <w:lang w:eastAsia="es-MX"/>
              </w:rPr>
            </w:pPr>
            <w:r w:rsidRPr="00EA5F54">
              <w:rPr>
                <w:rFonts w:ascii="Arial Narrow" w:eastAsia="Times New Roman" w:hAnsi="Arial Narrow"/>
                <w:b/>
                <w:bCs/>
                <w:color w:val="000000"/>
                <w:sz w:val="14"/>
                <w:szCs w:val="14"/>
                <w:lang w:eastAsia="es-MX"/>
              </w:rPr>
              <w:t>223 SECRETARÍA DE TURISMO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19,232,568.00</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19,232,568.00</w:t>
            </w:r>
          </w:p>
        </w:tc>
      </w:tr>
      <w:tr w:rsidR="00B03F8C" w:rsidRPr="00EA5F54" w:rsidTr="00B03F8C">
        <w:trPr>
          <w:trHeight w:val="252"/>
        </w:trPr>
        <w:tc>
          <w:tcPr>
            <w:tcW w:w="4268" w:type="dxa"/>
            <w:tcBorders>
              <w:top w:val="nil"/>
              <w:left w:val="single" w:sz="4" w:space="0" w:color="auto"/>
              <w:bottom w:val="single" w:sz="4" w:space="0" w:color="auto"/>
              <w:right w:val="nil"/>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t>224 COORDINACIÓN GENERAL DE COMUNICACIÓN SOCIAL</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560"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60,351,766.00</w:t>
            </w:r>
          </w:p>
        </w:tc>
        <w:tc>
          <w:tcPr>
            <w:tcW w:w="1275"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nil"/>
              <w:left w:val="nil"/>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60,351,766.00</w:t>
            </w:r>
          </w:p>
        </w:tc>
      </w:tr>
      <w:tr w:rsidR="00B03F8C" w:rsidRPr="00EA5F54" w:rsidTr="00B03F8C">
        <w:trPr>
          <w:trHeight w:val="252"/>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F8C" w:rsidRPr="00EA5F54" w:rsidRDefault="00B03F8C" w:rsidP="006937B3">
            <w:pPr>
              <w:spacing w:after="0" w:line="240" w:lineRule="auto"/>
              <w:rPr>
                <w:rFonts w:ascii="Arial Narrow" w:eastAsia="Times New Roman" w:hAnsi="Arial Narrow"/>
                <w:b/>
                <w:bCs/>
                <w:sz w:val="14"/>
                <w:szCs w:val="14"/>
                <w:lang w:eastAsia="es-MX"/>
              </w:rPr>
            </w:pPr>
            <w:r w:rsidRPr="00EA5F54">
              <w:rPr>
                <w:rFonts w:ascii="Arial Narrow" w:eastAsia="Times New Roman" w:hAnsi="Arial Narrow"/>
                <w:b/>
                <w:bCs/>
                <w:sz w:val="14"/>
                <w:szCs w:val="14"/>
                <w:lang w:eastAsia="es-MX"/>
              </w:rPr>
              <w:t>225 SECRETARÍA DE MOVILIDAD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75,893,198.00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F8C" w:rsidRPr="00B03F8C" w:rsidRDefault="00B03F8C" w:rsidP="00B03F8C">
            <w:pPr>
              <w:spacing w:after="0" w:line="240" w:lineRule="auto"/>
              <w:jc w:val="right"/>
              <w:rPr>
                <w:color w:val="000000"/>
                <w:sz w:val="12"/>
                <w:szCs w:val="12"/>
              </w:rPr>
            </w:pPr>
            <w:r w:rsidRPr="00B03F8C">
              <w:rPr>
                <w:color w:val="000000"/>
                <w:sz w:val="12"/>
                <w:szCs w:val="12"/>
              </w:rPr>
              <w:t>75,893,198.00</w:t>
            </w:r>
          </w:p>
        </w:tc>
      </w:tr>
      <w:tr w:rsidR="00B03F8C" w:rsidRPr="00EA5F54" w:rsidTr="00234FC9">
        <w:trPr>
          <w:trHeight w:val="252"/>
        </w:trPr>
        <w:tc>
          <w:tcPr>
            <w:tcW w:w="4268" w:type="dxa"/>
            <w:tcBorders>
              <w:top w:val="single" w:sz="4" w:space="0" w:color="auto"/>
              <w:left w:val="single" w:sz="4" w:space="0" w:color="auto"/>
              <w:bottom w:val="single" w:sz="4" w:space="0" w:color="auto"/>
              <w:right w:val="single" w:sz="4" w:space="0" w:color="auto"/>
            </w:tcBorders>
            <w:shd w:val="clear" w:color="auto" w:fill="C0504D"/>
            <w:vAlign w:val="center"/>
            <w:hideMark/>
          </w:tcPr>
          <w:p w:rsidR="00B03F8C" w:rsidRPr="00EA5F54" w:rsidRDefault="00B03F8C" w:rsidP="00FD63C5">
            <w:pPr>
              <w:spacing w:after="0" w:line="240" w:lineRule="auto"/>
              <w:jc w:val="center"/>
              <w:rPr>
                <w:rFonts w:ascii="Arial Narrow" w:eastAsia="Times New Roman" w:hAnsi="Arial Narrow"/>
                <w:b/>
                <w:bCs/>
                <w:color w:val="FFFFFF"/>
                <w:sz w:val="14"/>
                <w:szCs w:val="14"/>
                <w:lang w:eastAsia="es-MX"/>
              </w:rPr>
            </w:pPr>
            <w:r w:rsidRPr="00EA5F54">
              <w:rPr>
                <w:rFonts w:ascii="Arial Narrow" w:eastAsia="Times New Roman" w:hAnsi="Arial Narrow"/>
                <w:b/>
                <w:bCs/>
                <w:color w:val="FFFFFF"/>
                <w:sz w:val="14"/>
                <w:szCs w:val="14"/>
                <w:lang w:eastAsia="es-MX"/>
              </w:rPr>
              <w:t>TOTAL</w:t>
            </w:r>
          </w:p>
        </w:tc>
        <w:tc>
          <w:tcPr>
            <w:tcW w:w="1984" w:type="dxa"/>
            <w:tcBorders>
              <w:top w:val="single" w:sz="4" w:space="0" w:color="auto"/>
              <w:left w:val="nil"/>
              <w:bottom w:val="single" w:sz="4" w:space="0" w:color="auto"/>
              <w:right w:val="single" w:sz="4" w:space="0" w:color="auto"/>
            </w:tcBorders>
            <w:shd w:val="clear" w:color="auto" w:fill="C0504D"/>
            <w:noWrap/>
            <w:vAlign w:val="center"/>
            <w:hideMark/>
          </w:tcPr>
          <w:p w:rsidR="00B03F8C" w:rsidRPr="00B03F8C" w:rsidRDefault="00B03F8C" w:rsidP="00B03F8C">
            <w:pPr>
              <w:spacing w:after="0" w:line="240" w:lineRule="auto"/>
              <w:jc w:val="right"/>
              <w:rPr>
                <w:b/>
                <w:bCs/>
                <w:color w:val="FFFFFF"/>
                <w:sz w:val="12"/>
                <w:szCs w:val="12"/>
              </w:rPr>
            </w:pPr>
            <w:r w:rsidRPr="00B03F8C">
              <w:rPr>
                <w:b/>
                <w:bCs/>
                <w:color w:val="FFFFFF"/>
                <w:sz w:val="12"/>
                <w:szCs w:val="12"/>
              </w:rPr>
              <w:t>987,466,293.00</w:t>
            </w:r>
          </w:p>
        </w:tc>
        <w:tc>
          <w:tcPr>
            <w:tcW w:w="1560" w:type="dxa"/>
            <w:tcBorders>
              <w:top w:val="single" w:sz="4" w:space="0" w:color="auto"/>
              <w:left w:val="nil"/>
              <w:bottom w:val="single" w:sz="4" w:space="0" w:color="auto"/>
              <w:right w:val="single" w:sz="4" w:space="0" w:color="auto"/>
            </w:tcBorders>
            <w:shd w:val="clear" w:color="auto" w:fill="C0504D"/>
            <w:noWrap/>
            <w:vAlign w:val="center"/>
            <w:hideMark/>
          </w:tcPr>
          <w:p w:rsidR="00B03F8C" w:rsidRPr="00B03F8C" w:rsidRDefault="00B03F8C" w:rsidP="00B03F8C">
            <w:pPr>
              <w:spacing w:after="0" w:line="240" w:lineRule="auto"/>
              <w:jc w:val="right"/>
              <w:rPr>
                <w:b/>
                <w:bCs/>
                <w:color w:val="FFFFFF"/>
                <w:sz w:val="12"/>
                <w:szCs w:val="12"/>
              </w:rPr>
            </w:pPr>
            <w:r w:rsidRPr="00B03F8C">
              <w:rPr>
                <w:b/>
                <w:bCs/>
                <w:color w:val="FFFFFF"/>
                <w:sz w:val="12"/>
                <w:szCs w:val="12"/>
              </w:rPr>
              <w:t>1,255,649,984.00</w:t>
            </w:r>
          </w:p>
        </w:tc>
        <w:tc>
          <w:tcPr>
            <w:tcW w:w="1275" w:type="dxa"/>
            <w:tcBorders>
              <w:top w:val="single" w:sz="4" w:space="0" w:color="auto"/>
              <w:left w:val="nil"/>
              <w:bottom w:val="single" w:sz="4" w:space="0" w:color="auto"/>
              <w:right w:val="single" w:sz="4" w:space="0" w:color="auto"/>
            </w:tcBorders>
            <w:shd w:val="clear" w:color="auto" w:fill="C0504D"/>
            <w:noWrap/>
            <w:vAlign w:val="center"/>
            <w:hideMark/>
          </w:tcPr>
          <w:p w:rsidR="00B03F8C" w:rsidRPr="00B03F8C" w:rsidRDefault="00B03F8C" w:rsidP="00B03F8C">
            <w:pPr>
              <w:spacing w:after="0" w:line="240" w:lineRule="auto"/>
              <w:jc w:val="right"/>
              <w:rPr>
                <w:b/>
                <w:bCs/>
                <w:color w:val="FFFFFF"/>
                <w:sz w:val="12"/>
                <w:szCs w:val="12"/>
              </w:rPr>
            </w:pPr>
            <w:r w:rsidRPr="00B03F8C">
              <w:rPr>
                <w:b/>
                <w:bCs/>
                <w:color w:val="FFFFFF"/>
                <w:sz w:val="12"/>
                <w:szCs w:val="12"/>
              </w:rPr>
              <w:t>57,274,829.00</w:t>
            </w:r>
          </w:p>
        </w:tc>
        <w:tc>
          <w:tcPr>
            <w:tcW w:w="1418" w:type="dxa"/>
            <w:tcBorders>
              <w:top w:val="single" w:sz="4" w:space="0" w:color="auto"/>
              <w:left w:val="nil"/>
              <w:bottom w:val="single" w:sz="4" w:space="0" w:color="auto"/>
              <w:right w:val="single" w:sz="4" w:space="0" w:color="auto"/>
            </w:tcBorders>
            <w:shd w:val="clear" w:color="auto" w:fill="C0504D"/>
            <w:noWrap/>
            <w:vAlign w:val="center"/>
            <w:hideMark/>
          </w:tcPr>
          <w:p w:rsidR="00B03F8C" w:rsidRPr="00B03F8C" w:rsidRDefault="00B03F8C" w:rsidP="00B03F8C">
            <w:pPr>
              <w:spacing w:after="0" w:line="240" w:lineRule="auto"/>
              <w:jc w:val="right"/>
              <w:rPr>
                <w:b/>
                <w:bCs/>
                <w:color w:val="FFFFFF"/>
                <w:sz w:val="12"/>
                <w:szCs w:val="12"/>
              </w:rPr>
            </w:pPr>
            <w:r w:rsidRPr="00B03F8C">
              <w:rPr>
                <w:b/>
                <w:bCs/>
                <w:color w:val="FFFFFF"/>
                <w:sz w:val="12"/>
                <w:szCs w:val="12"/>
              </w:rPr>
              <w:t>255,504,033.00</w:t>
            </w:r>
          </w:p>
        </w:tc>
        <w:tc>
          <w:tcPr>
            <w:tcW w:w="1276" w:type="dxa"/>
            <w:tcBorders>
              <w:top w:val="single" w:sz="4" w:space="0" w:color="auto"/>
              <w:left w:val="nil"/>
              <w:bottom w:val="single" w:sz="4" w:space="0" w:color="auto"/>
              <w:right w:val="single" w:sz="4" w:space="0" w:color="auto"/>
            </w:tcBorders>
            <w:shd w:val="clear" w:color="auto" w:fill="C0504D"/>
            <w:noWrap/>
            <w:vAlign w:val="center"/>
            <w:hideMark/>
          </w:tcPr>
          <w:p w:rsidR="00B03F8C" w:rsidRPr="00B03F8C" w:rsidRDefault="00B03F8C" w:rsidP="00B03F8C">
            <w:pPr>
              <w:spacing w:after="0" w:line="240" w:lineRule="auto"/>
              <w:jc w:val="right"/>
              <w:rPr>
                <w:b/>
                <w:bCs/>
                <w:color w:val="FFFFFF"/>
                <w:sz w:val="12"/>
                <w:szCs w:val="12"/>
              </w:rPr>
            </w:pPr>
            <w:r w:rsidRPr="00B03F8C">
              <w:rPr>
                <w:b/>
                <w:bCs/>
                <w:color w:val="FFFFFF"/>
                <w:sz w:val="12"/>
                <w:szCs w:val="12"/>
              </w:rPr>
              <w:t>55,040,321.00</w:t>
            </w:r>
          </w:p>
        </w:tc>
        <w:tc>
          <w:tcPr>
            <w:tcW w:w="1417" w:type="dxa"/>
            <w:tcBorders>
              <w:top w:val="single" w:sz="4" w:space="0" w:color="auto"/>
              <w:left w:val="nil"/>
              <w:bottom w:val="single" w:sz="4" w:space="0" w:color="auto"/>
              <w:right w:val="single" w:sz="4" w:space="0" w:color="auto"/>
            </w:tcBorders>
            <w:shd w:val="clear" w:color="auto" w:fill="C0504D"/>
            <w:noWrap/>
            <w:vAlign w:val="center"/>
            <w:hideMark/>
          </w:tcPr>
          <w:p w:rsidR="00B03F8C" w:rsidRPr="00B03F8C" w:rsidRDefault="00B03F8C" w:rsidP="00B03F8C">
            <w:pPr>
              <w:spacing w:after="0" w:line="240" w:lineRule="auto"/>
              <w:jc w:val="right"/>
              <w:rPr>
                <w:b/>
                <w:bCs/>
                <w:color w:val="FFFFFF"/>
                <w:sz w:val="12"/>
                <w:szCs w:val="12"/>
              </w:rPr>
            </w:pPr>
            <w:r w:rsidRPr="00B03F8C">
              <w:rPr>
                <w:b/>
                <w:bCs/>
                <w:color w:val="FFFFFF"/>
                <w:sz w:val="12"/>
                <w:szCs w:val="12"/>
              </w:rPr>
              <w:t>5,048,132,400.00</w:t>
            </w:r>
          </w:p>
        </w:tc>
      </w:tr>
    </w:tbl>
    <w:p w:rsidR="00F93F5E" w:rsidRDefault="00F93F5E" w:rsidP="00EA5F54">
      <w:pPr>
        <w:spacing w:after="0" w:line="240" w:lineRule="auto"/>
        <w:jc w:val="both"/>
        <w:rPr>
          <w:rFonts w:ascii="Arial" w:hAnsi="Arial" w:cs="Arial"/>
          <w:b/>
          <w:bCs/>
          <w:i/>
          <w:sz w:val="16"/>
          <w:szCs w:val="16"/>
          <w:lang w:eastAsia="es-MX"/>
        </w:rPr>
      </w:pPr>
    </w:p>
    <w:p w:rsidR="00EA5F54" w:rsidRPr="00011B7B" w:rsidRDefault="00EA5F54" w:rsidP="00EA5F54">
      <w:pPr>
        <w:spacing w:after="0" w:line="240" w:lineRule="auto"/>
        <w:jc w:val="both"/>
        <w:rPr>
          <w:rFonts w:ascii="Arial" w:hAnsi="Arial" w:cs="Arial"/>
          <w:b/>
          <w:bCs/>
          <w:i/>
          <w:sz w:val="16"/>
          <w:szCs w:val="16"/>
          <w:lang w:eastAsia="es-MX"/>
        </w:rPr>
      </w:pPr>
      <w:r w:rsidRPr="00EA5F54">
        <w:rPr>
          <w:rFonts w:ascii="Arial" w:hAnsi="Arial" w:cs="Arial"/>
          <w:b/>
          <w:bCs/>
          <w:i/>
          <w:sz w:val="16"/>
          <w:szCs w:val="16"/>
          <w:lang w:eastAsia="es-MX"/>
        </w:rPr>
        <w:t xml:space="preserve">Fuente: </w:t>
      </w:r>
      <w:r w:rsidRPr="00EA5F54">
        <w:rPr>
          <w:rFonts w:ascii="Arial" w:hAnsi="Arial" w:cs="Arial"/>
          <w:b/>
          <w:bCs/>
          <w:i/>
          <w:sz w:val="16"/>
          <w:szCs w:val="16"/>
        </w:rPr>
        <w:t>Tesorería Municipal</w:t>
      </w:r>
      <w:r w:rsidR="00F93F5E">
        <w:rPr>
          <w:rFonts w:ascii="Arial" w:hAnsi="Arial" w:cs="Arial"/>
          <w:b/>
          <w:bCs/>
          <w:i/>
          <w:sz w:val="16"/>
          <w:szCs w:val="16"/>
          <w:lang w:eastAsia="es-MX"/>
        </w:rPr>
        <w:t xml:space="preserve"> con bas</w:t>
      </w:r>
      <w:r w:rsidRPr="00EA5F54">
        <w:rPr>
          <w:rFonts w:ascii="Arial" w:hAnsi="Arial" w:cs="Arial"/>
          <w:b/>
          <w:bCs/>
          <w:i/>
          <w:sz w:val="16"/>
          <w:szCs w:val="16"/>
          <w:lang w:eastAsia="es-MX"/>
        </w:rPr>
        <w:t>e en los programas de  la Auditoría Superior del Estado de Puebla.</w:t>
      </w:r>
    </w:p>
    <w:p w:rsidR="00EA5F54" w:rsidRPr="00011B7B" w:rsidRDefault="00EA5F54" w:rsidP="00EA5F54">
      <w:pPr>
        <w:pStyle w:val="Default"/>
        <w:spacing w:line="276" w:lineRule="auto"/>
        <w:jc w:val="both"/>
        <w:rPr>
          <w:b/>
          <w:noProof/>
          <w:color w:val="auto"/>
          <w:sz w:val="22"/>
          <w:szCs w:val="22"/>
        </w:rPr>
      </w:pPr>
    </w:p>
    <w:p w:rsidR="005B0F27" w:rsidRDefault="005B0F27" w:rsidP="00012627">
      <w:pPr>
        <w:pStyle w:val="Default"/>
        <w:spacing w:line="276" w:lineRule="auto"/>
        <w:jc w:val="both"/>
        <w:rPr>
          <w:b/>
          <w:noProof/>
          <w:color w:val="auto"/>
          <w:sz w:val="22"/>
          <w:szCs w:val="22"/>
          <w:highlight w:val="yellow"/>
        </w:rPr>
      </w:pPr>
    </w:p>
    <w:p w:rsidR="00012627" w:rsidRDefault="00012627" w:rsidP="00012627">
      <w:pPr>
        <w:pStyle w:val="Default"/>
        <w:spacing w:line="276" w:lineRule="auto"/>
        <w:jc w:val="both"/>
        <w:rPr>
          <w:rFonts w:eastAsia="Times New Roman"/>
          <w:b/>
          <w:sz w:val="22"/>
          <w:szCs w:val="22"/>
        </w:rPr>
      </w:pPr>
      <w:r w:rsidRPr="00392621">
        <w:rPr>
          <w:b/>
          <w:noProof/>
          <w:color w:val="auto"/>
          <w:sz w:val="22"/>
          <w:szCs w:val="22"/>
        </w:rPr>
        <w:t>Gráfica 4.</w:t>
      </w:r>
      <w:r w:rsidR="00392621" w:rsidRPr="00392621">
        <w:rPr>
          <w:rFonts w:eastAsia="Times New Roman"/>
          <w:b/>
          <w:sz w:val="22"/>
          <w:szCs w:val="22"/>
        </w:rPr>
        <w:t xml:space="preserve"> Presupuesto de Egresos 2018 </w:t>
      </w:r>
      <w:r w:rsidRPr="00392621">
        <w:rPr>
          <w:rFonts w:eastAsia="Times New Roman"/>
          <w:b/>
          <w:sz w:val="22"/>
          <w:szCs w:val="22"/>
        </w:rPr>
        <w:t>por Programa de la Auditoría Superior del Estado de Puebla</w:t>
      </w:r>
    </w:p>
    <w:p w:rsidR="00FD63C5" w:rsidRDefault="00FD63C5" w:rsidP="00012627">
      <w:pPr>
        <w:pStyle w:val="Default"/>
        <w:spacing w:line="276" w:lineRule="auto"/>
        <w:jc w:val="both"/>
        <w:rPr>
          <w:rFonts w:eastAsia="Times New Roman"/>
          <w:b/>
          <w:sz w:val="22"/>
          <w:szCs w:val="22"/>
        </w:rPr>
      </w:pPr>
    </w:p>
    <w:p w:rsidR="00FD63C5" w:rsidRPr="00392621" w:rsidRDefault="000E4400" w:rsidP="00B03F8C">
      <w:pPr>
        <w:pStyle w:val="Default"/>
        <w:spacing w:line="276" w:lineRule="auto"/>
        <w:jc w:val="center"/>
        <w:rPr>
          <w:rFonts w:eastAsia="Times New Roman"/>
          <w:b/>
          <w:sz w:val="22"/>
          <w:szCs w:val="22"/>
        </w:rPr>
      </w:pPr>
      <w:r>
        <w:rPr>
          <w:rFonts w:eastAsia="Times New Roman"/>
          <w:b/>
          <w:noProof/>
          <w:sz w:val="22"/>
          <w:szCs w:val="22"/>
        </w:rPr>
        <w:drawing>
          <wp:inline distT="0" distB="0" distL="0" distR="0">
            <wp:extent cx="4572000" cy="2743200"/>
            <wp:effectExtent l="0" t="0" r="0" b="0"/>
            <wp:docPr id="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2621" w:rsidRDefault="00392621" w:rsidP="00012627">
      <w:pPr>
        <w:spacing w:after="0" w:line="240" w:lineRule="auto"/>
        <w:ind w:left="708" w:firstLine="708"/>
        <w:jc w:val="both"/>
        <w:rPr>
          <w:rFonts w:ascii="Arial" w:hAnsi="Arial" w:cs="Arial"/>
          <w:b/>
          <w:bCs/>
          <w:i/>
          <w:sz w:val="16"/>
          <w:szCs w:val="16"/>
          <w:highlight w:val="yellow"/>
          <w:lang w:eastAsia="es-MX"/>
        </w:rPr>
      </w:pPr>
    </w:p>
    <w:p w:rsidR="00012627" w:rsidRPr="00011B7B" w:rsidRDefault="00012627" w:rsidP="00012627">
      <w:pPr>
        <w:spacing w:after="0" w:line="240" w:lineRule="auto"/>
        <w:ind w:left="708" w:firstLine="708"/>
        <w:jc w:val="both"/>
        <w:rPr>
          <w:rFonts w:ascii="Arial" w:hAnsi="Arial" w:cs="Arial"/>
          <w:b/>
          <w:bCs/>
          <w:i/>
          <w:sz w:val="16"/>
          <w:szCs w:val="16"/>
          <w:lang w:eastAsia="es-MX"/>
        </w:rPr>
      </w:pPr>
      <w:r w:rsidRPr="00392621">
        <w:rPr>
          <w:rFonts w:ascii="Arial" w:hAnsi="Arial" w:cs="Arial"/>
          <w:b/>
          <w:bCs/>
          <w:i/>
          <w:sz w:val="16"/>
          <w:szCs w:val="16"/>
          <w:lang w:eastAsia="es-MX"/>
        </w:rPr>
        <w:t xml:space="preserve">Fuente: </w:t>
      </w:r>
      <w:r w:rsidRPr="00392621">
        <w:rPr>
          <w:rFonts w:ascii="Arial" w:hAnsi="Arial" w:cs="Arial"/>
          <w:b/>
          <w:bCs/>
          <w:i/>
          <w:sz w:val="16"/>
          <w:szCs w:val="16"/>
        </w:rPr>
        <w:t>Tesorería Municipal</w:t>
      </w:r>
      <w:r w:rsidRPr="00392621">
        <w:rPr>
          <w:rFonts w:ascii="Arial" w:hAnsi="Arial" w:cs="Arial"/>
          <w:b/>
          <w:bCs/>
          <w:i/>
          <w:sz w:val="16"/>
          <w:szCs w:val="16"/>
          <w:lang w:eastAsia="es-MX"/>
        </w:rPr>
        <w:t xml:space="preserve"> con base en los programas de  la Auditoría Superior del Estado de Puebla.</w:t>
      </w:r>
    </w:p>
    <w:p w:rsidR="00012627" w:rsidRPr="00011B7B" w:rsidRDefault="00012627" w:rsidP="00012627">
      <w:pPr>
        <w:pStyle w:val="Sinespaciado"/>
        <w:spacing w:line="276" w:lineRule="auto"/>
        <w:jc w:val="both"/>
        <w:rPr>
          <w:rFonts w:ascii="Arial" w:eastAsia="Times New Roman" w:hAnsi="Arial" w:cs="Arial"/>
          <w:b/>
          <w:bCs/>
          <w:color w:val="000000"/>
          <w:szCs w:val="24"/>
          <w:lang w:eastAsia="es-MX"/>
        </w:rPr>
        <w:sectPr w:rsidR="00012627" w:rsidRPr="00011B7B" w:rsidSect="002009DD">
          <w:pgSz w:w="15840" w:h="12240" w:orient="landscape" w:code="1"/>
          <w:pgMar w:top="2127" w:right="851" w:bottom="1418" w:left="1418" w:header="426" w:footer="709" w:gutter="0"/>
          <w:cols w:space="708"/>
          <w:docGrid w:linePitch="360"/>
        </w:sectPr>
      </w:pPr>
    </w:p>
    <w:p w:rsidR="00F0508C" w:rsidRDefault="00F0508C" w:rsidP="00507145">
      <w:pPr>
        <w:pStyle w:val="Sinespaciado"/>
        <w:spacing w:line="276" w:lineRule="auto"/>
        <w:rPr>
          <w:rFonts w:ascii="Arial" w:hAnsi="Arial" w:cs="Arial"/>
          <w:b/>
          <w:sz w:val="18"/>
          <w:szCs w:val="18"/>
        </w:rPr>
      </w:pPr>
      <w:r w:rsidRPr="00466B6C">
        <w:rPr>
          <w:rFonts w:ascii="Arial" w:eastAsia="Times New Roman" w:hAnsi="Arial" w:cs="Arial"/>
          <w:b/>
          <w:bCs/>
          <w:color w:val="000000"/>
          <w:sz w:val="18"/>
          <w:szCs w:val="18"/>
          <w:lang w:eastAsia="es-MX"/>
        </w:rPr>
        <w:t xml:space="preserve">Cuadro </w:t>
      </w:r>
      <w:r w:rsidR="005F32A2" w:rsidRPr="00466B6C">
        <w:rPr>
          <w:rFonts w:ascii="Arial" w:eastAsia="Times New Roman" w:hAnsi="Arial" w:cs="Arial"/>
          <w:b/>
          <w:bCs/>
          <w:color w:val="000000"/>
          <w:sz w:val="18"/>
          <w:szCs w:val="18"/>
          <w:lang w:eastAsia="es-MX"/>
        </w:rPr>
        <w:t>14</w:t>
      </w:r>
      <w:r w:rsidRPr="00466B6C">
        <w:rPr>
          <w:rFonts w:ascii="Arial" w:eastAsia="Times New Roman" w:hAnsi="Arial" w:cs="Arial"/>
          <w:b/>
          <w:bCs/>
          <w:color w:val="000000"/>
          <w:sz w:val="18"/>
          <w:szCs w:val="18"/>
          <w:lang w:eastAsia="es-MX"/>
        </w:rPr>
        <w:t xml:space="preserve">.  </w:t>
      </w:r>
      <w:r w:rsidRPr="00466B6C">
        <w:rPr>
          <w:rFonts w:ascii="Arial" w:hAnsi="Arial" w:cs="Arial"/>
          <w:b/>
          <w:sz w:val="18"/>
          <w:szCs w:val="18"/>
        </w:rPr>
        <w:t xml:space="preserve">Calendario </w:t>
      </w:r>
      <w:r w:rsidR="000510D9" w:rsidRPr="00466B6C">
        <w:rPr>
          <w:rFonts w:ascii="Arial" w:hAnsi="Arial" w:cs="Arial"/>
          <w:b/>
          <w:sz w:val="18"/>
          <w:szCs w:val="18"/>
        </w:rPr>
        <w:t>de Presupuesto</w:t>
      </w:r>
      <w:r w:rsidR="00D51601">
        <w:rPr>
          <w:rFonts w:ascii="Arial" w:hAnsi="Arial" w:cs="Arial"/>
          <w:b/>
          <w:sz w:val="18"/>
          <w:szCs w:val="18"/>
        </w:rPr>
        <w:t>de Egresos de 2019</w:t>
      </w:r>
      <w:r w:rsidRPr="00466B6C">
        <w:rPr>
          <w:rFonts w:ascii="Arial" w:hAnsi="Arial" w:cs="Arial"/>
          <w:b/>
          <w:sz w:val="18"/>
          <w:szCs w:val="18"/>
        </w:rPr>
        <w:t xml:space="preserve">  (Primer semestre)</w:t>
      </w:r>
    </w:p>
    <w:p w:rsidR="009A76E1" w:rsidRPr="00466B6C" w:rsidRDefault="009A76E1" w:rsidP="00507145">
      <w:pPr>
        <w:pStyle w:val="Sinespaciado"/>
        <w:spacing w:line="276" w:lineRule="auto"/>
        <w:rPr>
          <w:rFonts w:ascii="Arial" w:hAnsi="Arial" w:cs="Arial"/>
          <w:b/>
          <w:sz w:val="18"/>
          <w:szCs w:val="18"/>
        </w:rPr>
      </w:pPr>
    </w:p>
    <w:tbl>
      <w:tblPr>
        <w:tblpPr w:leftFromText="141" w:rightFromText="141" w:vertAnchor="text" w:tblpY="35"/>
        <w:tblW w:w="13078" w:type="dxa"/>
        <w:tblCellMar>
          <w:left w:w="70" w:type="dxa"/>
          <w:right w:w="70" w:type="dxa"/>
        </w:tblCellMar>
        <w:tblLook w:val="04A0" w:firstRow="1" w:lastRow="0" w:firstColumn="1" w:lastColumn="0" w:noHBand="0" w:noVBand="1"/>
      </w:tblPr>
      <w:tblGrid>
        <w:gridCol w:w="4034"/>
        <w:gridCol w:w="1722"/>
        <w:gridCol w:w="1436"/>
        <w:gridCol w:w="1435"/>
        <w:gridCol w:w="1436"/>
        <w:gridCol w:w="1435"/>
        <w:gridCol w:w="1580"/>
      </w:tblGrid>
      <w:tr w:rsidR="0038277C" w:rsidRPr="0038277C" w:rsidTr="00234FC9">
        <w:trPr>
          <w:trHeight w:val="178"/>
        </w:trPr>
        <w:tc>
          <w:tcPr>
            <w:tcW w:w="4034" w:type="dxa"/>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Concepto de Gasto</w:t>
            </w:r>
          </w:p>
        </w:tc>
        <w:tc>
          <w:tcPr>
            <w:tcW w:w="1722" w:type="dxa"/>
            <w:tcBorders>
              <w:top w:val="single" w:sz="4" w:space="0" w:color="auto"/>
              <w:left w:val="nil"/>
              <w:bottom w:val="single" w:sz="4" w:space="0" w:color="auto"/>
              <w:right w:val="single" w:sz="4" w:space="0" w:color="auto"/>
            </w:tcBorders>
            <w:shd w:val="clear" w:color="auto" w:fill="C0504D"/>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Enero </w:t>
            </w:r>
          </w:p>
        </w:tc>
        <w:tc>
          <w:tcPr>
            <w:tcW w:w="1436" w:type="dxa"/>
            <w:tcBorders>
              <w:top w:val="single" w:sz="4" w:space="0" w:color="auto"/>
              <w:left w:val="nil"/>
              <w:bottom w:val="single" w:sz="4" w:space="0" w:color="auto"/>
              <w:right w:val="single" w:sz="4" w:space="0" w:color="auto"/>
            </w:tcBorders>
            <w:shd w:val="clear" w:color="auto" w:fill="C0504D"/>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Febrero </w:t>
            </w:r>
          </w:p>
        </w:tc>
        <w:tc>
          <w:tcPr>
            <w:tcW w:w="1435" w:type="dxa"/>
            <w:tcBorders>
              <w:top w:val="single" w:sz="4" w:space="0" w:color="auto"/>
              <w:left w:val="nil"/>
              <w:bottom w:val="single" w:sz="4" w:space="0" w:color="auto"/>
              <w:right w:val="single" w:sz="4" w:space="0" w:color="auto"/>
            </w:tcBorders>
            <w:shd w:val="clear" w:color="auto" w:fill="C0504D"/>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Marzo </w:t>
            </w:r>
          </w:p>
        </w:tc>
        <w:tc>
          <w:tcPr>
            <w:tcW w:w="1436" w:type="dxa"/>
            <w:tcBorders>
              <w:top w:val="single" w:sz="4" w:space="0" w:color="auto"/>
              <w:left w:val="nil"/>
              <w:bottom w:val="single" w:sz="4" w:space="0" w:color="auto"/>
              <w:right w:val="single" w:sz="4" w:space="0" w:color="auto"/>
            </w:tcBorders>
            <w:shd w:val="clear" w:color="auto" w:fill="C0504D"/>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Abril </w:t>
            </w:r>
          </w:p>
        </w:tc>
        <w:tc>
          <w:tcPr>
            <w:tcW w:w="1435" w:type="dxa"/>
            <w:tcBorders>
              <w:top w:val="single" w:sz="4" w:space="0" w:color="auto"/>
              <w:left w:val="nil"/>
              <w:bottom w:val="single" w:sz="4" w:space="0" w:color="auto"/>
              <w:right w:val="single" w:sz="4" w:space="0" w:color="auto"/>
            </w:tcBorders>
            <w:shd w:val="clear" w:color="auto" w:fill="C0504D"/>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Mayo </w:t>
            </w:r>
          </w:p>
        </w:tc>
        <w:tc>
          <w:tcPr>
            <w:tcW w:w="1580" w:type="dxa"/>
            <w:tcBorders>
              <w:top w:val="single" w:sz="4" w:space="0" w:color="auto"/>
              <w:left w:val="nil"/>
              <w:bottom w:val="single" w:sz="4" w:space="0" w:color="auto"/>
              <w:right w:val="single" w:sz="4" w:space="0" w:color="auto"/>
            </w:tcBorders>
            <w:shd w:val="clear" w:color="auto" w:fill="C0504D"/>
            <w:noWrap/>
            <w:vAlign w:val="center"/>
            <w:hideMark/>
          </w:tcPr>
          <w:p w:rsidR="0038277C" w:rsidRPr="0038277C" w:rsidRDefault="0038277C" w:rsidP="0038277C">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 xml:space="preserve"> Junio </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1000 SERVICIOS PERSONALES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118,469,874.00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133,113,062.00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126,245,598.00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121,662,762.00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141,414,218.00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128,447,628.00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1100 REMUNERACIONES AL PERSONAL DE CARACTER PERMANENTE</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49,000,986.00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48,870,510.00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49,061,078.00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49,061,078.00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49,061,078.00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49,905,968.00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1200 REMUNERACIONES AL PERSONAL DE CARACTER TRANSITORIO</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1300 REMUNERACIONES ADICIONALES Y ESPECIALES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26,911,932.00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28,103,672.00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28,103,672.00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28,103,672.00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31,737,360.00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28,103,672.00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1400 SEGURIDAD SOCIAL</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17,577,136.00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32,504,232.00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21,612,190.00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20,842,894.00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21,612,190.00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20,842,894.00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1500 OTRAS PRESTACIONES SOCIALES Y ECONOMICAS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18,076,626.00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16,724,636.00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20,564,796.00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16,751,256.00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21,570,312.00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20,663,440.00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1600 PREVISIONES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4,116,500.00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4,116,500.00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4,116,500.00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4,116,500.00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14,645,916.00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6,144,292.00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1700 PAGO DE ESTIMULOS A SERVIDORES PUBLICOS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443,778.00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450,596.00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2000 MATERIALES Y SUMINISTROS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135,176,122.00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31,586,942.00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26,188,360.00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20,212,066.00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6,759,317.00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5,778,656.00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2100 MATERIALES DE ADMINISTRACION, EMISION DE DOCUMENTOS Y ARTICULOS OFICIALES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27,876,232.00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2,774,019.00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7,637,539.00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540,031.00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469,890.00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1,139,440.00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2200 ALIMENTOS Y UTENSILIOS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1,000,295.00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2,114,569.00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1,915,960.00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205,999.00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874,938.00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872,559.00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2300 MATERIAS PRIMAS Y MATERIALES DE PRODUCCION Y COMERCIALIZACION</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25,000.00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2400 MATERIALES Y ARTICULOS DE CONSTRUCCION Y DE REPARACION</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1,331,818.00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22,905,705.00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5,645,146.00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3,159,094.00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1,101,560.00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3,076,299.00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2500 PRODUCTOS QUIMICOS, FARMACEUTICOS Y DE LABORATORIO</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88,727.00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425,699.00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5,014,417.00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378,567.00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1,284,136.00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362,325.00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2600 COMBUSTIBLES, LUBRICANTES Y ADITIVOS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102,709,137.00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733,551.00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1,039,166.00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125,344.00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124,751.00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134,744.00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2700 VESTUARIO, BLANCOS, PRENDAS DE PROTECCION Y ARTICULOS DEPORTIVOS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1,763,537.00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433,396.00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2,683,715.00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15,122,597.00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2,792,340.00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13,266.00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2800 MATERIALES Y SUMINISTROS PARA SEGURIDAD</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2900 HERRAMIENTAS, REFACCIONES Y ACCESORIOS MENORES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406,376.00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2,200,003.00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2,227,417.00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680,434.00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111,702.00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180,023.00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3000 SERVICIOS GENERALES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201,514,673.00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121,036,000.00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125,677,354.00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99,320,330.00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91,864,450.00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95,778,488.00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3100 SERVICIOS BASICOS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40,838,311.00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39,672,049.00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39,803,036.00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39,278,221.00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39,251,090.00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39,307,822.00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3200 SERVICIOS DE ARRENDAMIENTO</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43,430,901.00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5,781,683.00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3,719,719.00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7,697,507.00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3,575,807.00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1,267,407.00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3300 SERVICIOS PROFESIONALES, CIENTIFICOS, TECNICOS Y OTROS SERVICIOS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33,144,846.00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21,362,018.00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31,756,789.00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22,690,748.00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27,069,416.00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10,452,994.00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3400 SERVICIOS FINANCIEROS, BANCARIOS Y COMERCIALES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25,063,379.00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2,654,839.00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3,732,965.00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7,118,088.00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1,027,308.00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651,308.00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3500 SERVICIOS DE INSTALACION, REPARACION, MANTENIMIENTO Y CONSERVACION</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48,275,894.00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12,127,017.00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20,826,371.00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13,873,650.00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11,886,617.00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20,340,038.00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3600 SERVICIOS DE COMUNICACION SOCIAL Y PUBLICIDAD</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250,000.00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31,472,217.00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160,000.00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779,833.00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50,000.00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61,833.00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3700 SERVICIOS DE TRASLADO Y VIATICOS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2,294,830.00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556,457.00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1,203,255.00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498,658.00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374,362.00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409,786.00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3800 SERVICIOS OFICIALES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73,000.00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2,100,113.00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2,927,339.00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1,338,247.00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1,758,497.00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1,048,247.00</w:t>
            </w:r>
          </w:p>
        </w:tc>
      </w:tr>
      <w:tr w:rsidR="003D7CBB"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3D7CBB" w:rsidRPr="0038277C" w:rsidRDefault="003D7CBB"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3900 OTROS SERVICIOS GENERALES</w:t>
            </w:r>
          </w:p>
        </w:tc>
        <w:tc>
          <w:tcPr>
            <w:tcW w:w="1722"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8,143,512.00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5,309,607.00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21,547,880.00</w:t>
            </w:r>
          </w:p>
        </w:tc>
        <w:tc>
          <w:tcPr>
            <w:tcW w:w="1436"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6,045,378.00</w:t>
            </w:r>
          </w:p>
        </w:tc>
        <w:tc>
          <w:tcPr>
            <w:tcW w:w="1435"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6,871,353.00</w:t>
            </w:r>
          </w:p>
        </w:tc>
        <w:tc>
          <w:tcPr>
            <w:tcW w:w="1580" w:type="dxa"/>
            <w:tcBorders>
              <w:top w:val="nil"/>
              <w:left w:val="nil"/>
              <w:bottom w:val="single" w:sz="4" w:space="0" w:color="auto"/>
              <w:right w:val="single" w:sz="4" w:space="0" w:color="auto"/>
            </w:tcBorders>
            <w:shd w:val="clear" w:color="auto" w:fill="auto"/>
            <w:noWrap/>
            <w:vAlign w:val="center"/>
            <w:hideMark/>
          </w:tcPr>
          <w:p w:rsidR="003D7CBB" w:rsidRPr="0092726E" w:rsidRDefault="003D7CBB"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22,239,053.00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4000 TRANSFERENCIAS, ASIGNACIONES, SUBSIDIOS Y OTRAS AYUDAS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84,459,243.00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71,023,654.00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71,213,353.00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64,831,484.00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102,514,222.00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68,776,781.00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4100 TRANSFERENCIAS INTERNAS Y ASIGNACIONES AL SECTOR PÚBLICO</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56,747,729.00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49,222,580.00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49,419,369.00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48,613,559.00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47,082,898.00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49,787,933.00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4200 TRANSFERENCIAS AL RESTO DEL SECTOR PÚBLICO</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450,650.00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4300 SUBSIDIOS Y SUBVENCIONES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1,950,000.00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4400 AYUDAS SOCIALES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25,811,514.00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19,901,074.00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12,248,454.00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13,017,275.00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53,531,324.00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10,838,848.00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4500 PENSIONES Y JUBILACIONES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6,250,000.00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6,250,000.00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4900 TRANSFERENCIAS AL EXTERIOR</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1,395,530.00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800,000.00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5000 BIENES MUEBLES, INMUEBLES E INTANGIBLES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249,345.00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1,347,833.00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24,048,139.00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14,965,667.00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16,856,005.00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36,646,444.00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5100 MOBILIARIO Y EQUIPO DE ADMINISTRACION</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60,935.00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541,161.00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5,427,286.00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8,299,000.00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424,000.00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25,276,295.00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5200 MOBILIARIO Y EQUIPO EDUCACIONAL Y RECREATIVO</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94,000.00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2,998,000.00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91,000.00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5300 EQUIPO E INSTRUMENTAL MEDICO Y DE LABORATORIO</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313,900.00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500,000.00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2,500,000.00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5400 VEHICULOS Y EQUIPO DE TRANSPORTE</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12,494,219.00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11,685,638.00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4,639,000.00</w:t>
            </w:r>
          </w:p>
        </w:tc>
      </w:tr>
      <w:tr w:rsidR="0092726E" w:rsidRPr="0038277C" w:rsidTr="0092726E">
        <w:trPr>
          <w:trHeight w:val="85"/>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5500 EQUIPO DE DEFENSA Y SEGURIDAD</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5600 MAQUINARIA, OTROS EQUIPOS Y HERRAMIENTAS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52,743.00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423,005.00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1,823,067.00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2,625,000.00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1,113,700.00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2,625,000.00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5800 BIENES INMUEBLES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5900 ACTIVOS INTANGIBLES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320,000.00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950,000.00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3,500,000.00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3,500,000.00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1,564,482.00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6000 INVERSION PÚBLICA</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9,875,001.00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17,835,001.00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23,875,001.00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58,769,569.00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10,875,001.00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22,074,999.00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6100 OBRA PÚBLICA EN BIENES DE DOMINIO PÚBLICO</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9,875,001.00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17,375,001.00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23,875,001.00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58,769,569.00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10,875,001.00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19,074,999.00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6200 OBRA PÚBLICA EN BIENES PROPIOS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460,000.00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3,000,000.00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6300 PROYECTOS PRODUCTIVOS Y ACCIONES DE FOMENTO</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7000 INVERSIONES FINANCIERAS Y OTRAS PROVISIONES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41,120,797.00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54,812,022.00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41,120,797.00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51,909,093.00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51,909,093.00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65,600,326.00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7900 PROVISIONES PARA CONTINGENCIAS Y OTRAS EROGACIONES ESPECIALES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41,120,797.00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54,812,022.00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41,120,797.00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51,909,093.00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51,909,093.00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65,600,326.00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b/>
                <w:bCs/>
                <w:color w:val="000000"/>
                <w:sz w:val="10"/>
                <w:szCs w:val="10"/>
                <w:lang w:eastAsia="es-MX"/>
              </w:rPr>
            </w:pPr>
            <w:r w:rsidRPr="0038277C">
              <w:rPr>
                <w:rFonts w:ascii="Arial Narrow" w:eastAsia="Times New Roman" w:hAnsi="Arial Narrow"/>
                <w:b/>
                <w:bCs/>
                <w:color w:val="000000"/>
                <w:sz w:val="10"/>
                <w:szCs w:val="10"/>
                <w:lang w:eastAsia="es-MX"/>
              </w:rPr>
              <w:t>9000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87,416,162.00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8,010,053.00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9100 AMORTIZACION DE LA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52,019,702.00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9200 INTERESES DE LA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27,386,407.00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9400 GASTOS DE LA DEUDA PÚBLICA</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9500 COSTO POR COBERTURAS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38277C" w:rsidTr="0092726E">
        <w:trPr>
          <w:trHeight w:val="178"/>
        </w:trPr>
        <w:tc>
          <w:tcPr>
            <w:tcW w:w="40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38277C" w:rsidRDefault="0092726E" w:rsidP="0038277C">
            <w:pPr>
              <w:spacing w:after="0" w:line="240" w:lineRule="auto"/>
              <w:rPr>
                <w:rFonts w:ascii="Arial Narrow" w:eastAsia="Times New Roman" w:hAnsi="Arial Narrow"/>
                <w:color w:val="000000"/>
                <w:sz w:val="10"/>
                <w:szCs w:val="10"/>
                <w:lang w:eastAsia="es-MX"/>
              </w:rPr>
            </w:pPr>
            <w:r w:rsidRPr="0038277C">
              <w:rPr>
                <w:rFonts w:ascii="Arial Narrow" w:eastAsia="Times New Roman" w:hAnsi="Arial Narrow"/>
                <w:color w:val="000000"/>
                <w:sz w:val="10"/>
                <w:szCs w:val="10"/>
                <w:lang w:eastAsia="es-MX"/>
              </w:rPr>
              <w:t>9900 ADEUDOS DE EJERCICIOS FISCALES ANTERIORES (ADEFAS)</w:t>
            </w:r>
          </w:p>
        </w:tc>
        <w:tc>
          <w:tcPr>
            <w:tcW w:w="1722"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8,000,000.00</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8,000,000.00</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6"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435"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580"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137274" w:rsidTr="00234FC9">
        <w:trPr>
          <w:trHeight w:val="178"/>
        </w:trPr>
        <w:tc>
          <w:tcPr>
            <w:tcW w:w="4034" w:type="dxa"/>
            <w:tcBorders>
              <w:top w:val="nil"/>
              <w:left w:val="single" w:sz="4" w:space="0" w:color="auto"/>
              <w:bottom w:val="single" w:sz="4" w:space="0" w:color="auto"/>
              <w:right w:val="single" w:sz="4" w:space="0" w:color="auto"/>
            </w:tcBorders>
            <w:shd w:val="clear" w:color="auto" w:fill="C0504D"/>
            <w:noWrap/>
            <w:vAlign w:val="center"/>
            <w:hideMark/>
          </w:tcPr>
          <w:p w:rsidR="0092726E" w:rsidRPr="0038277C" w:rsidRDefault="0092726E" w:rsidP="00FD63C5">
            <w:pPr>
              <w:spacing w:after="0" w:line="240" w:lineRule="auto"/>
              <w:jc w:val="center"/>
              <w:rPr>
                <w:rFonts w:ascii="Arial Narrow" w:eastAsia="Times New Roman" w:hAnsi="Arial Narrow"/>
                <w:b/>
                <w:bCs/>
                <w:color w:val="FFFFFF"/>
                <w:sz w:val="10"/>
                <w:szCs w:val="10"/>
                <w:lang w:eastAsia="es-MX"/>
              </w:rPr>
            </w:pPr>
            <w:r w:rsidRPr="0038277C">
              <w:rPr>
                <w:rFonts w:ascii="Arial Narrow" w:eastAsia="Times New Roman" w:hAnsi="Arial Narrow"/>
                <w:b/>
                <w:bCs/>
                <w:color w:val="FFFFFF"/>
                <w:sz w:val="10"/>
                <w:szCs w:val="10"/>
                <w:lang w:eastAsia="es-MX"/>
              </w:rPr>
              <w:t>Total Mensual</w:t>
            </w:r>
          </w:p>
        </w:tc>
        <w:tc>
          <w:tcPr>
            <w:tcW w:w="1722"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678,281,217.00</w:t>
            </w:r>
          </w:p>
        </w:tc>
        <w:tc>
          <w:tcPr>
            <w:tcW w:w="1436"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438,764,567.00</w:t>
            </w:r>
          </w:p>
        </w:tc>
        <w:tc>
          <w:tcPr>
            <w:tcW w:w="1435"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438,378,655.00</w:t>
            </w:r>
          </w:p>
        </w:tc>
        <w:tc>
          <w:tcPr>
            <w:tcW w:w="1436"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431,681,024.00</w:t>
            </w:r>
          </w:p>
        </w:tc>
        <w:tc>
          <w:tcPr>
            <w:tcW w:w="1435"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422,202,359.00</w:t>
            </w:r>
          </w:p>
        </w:tc>
        <w:tc>
          <w:tcPr>
            <w:tcW w:w="1580"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423,113,375.00</w:t>
            </w:r>
          </w:p>
        </w:tc>
      </w:tr>
    </w:tbl>
    <w:p w:rsidR="00466B6C" w:rsidRDefault="00466B6C" w:rsidP="00F41E31">
      <w:pPr>
        <w:pStyle w:val="Sinespaciado"/>
        <w:spacing w:line="276" w:lineRule="auto"/>
        <w:rPr>
          <w:rFonts w:ascii="Arial" w:hAnsi="Arial" w:cs="Arial"/>
          <w:b/>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B340E0" w:rsidRDefault="00B340E0" w:rsidP="00F41E31">
      <w:pPr>
        <w:pStyle w:val="Sinespaciado"/>
        <w:spacing w:line="276" w:lineRule="auto"/>
        <w:rPr>
          <w:rFonts w:ascii="Arial" w:hAnsi="Arial" w:cs="Arial"/>
          <w:b/>
          <w:sz w:val="20"/>
          <w:szCs w:val="20"/>
        </w:rPr>
      </w:pPr>
    </w:p>
    <w:p w:rsidR="0092726E" w:rsidRDefault="0092726E" w:rsidP="00F41E31">
      <w:pPr>
        <w:pStyle w:val="Sinespaciado"/>
        <w:spacing w:line="276" w:lineRule="auto"/>
        <w:rPr>
          <w:rFonts w:ascii="Arial" w:hAnsi="Arial" w:cs="Arial"/>
          <w:b/>
          <w:sz w:val="20"/>
          <w:szCs w:val="20"/>
        </w:rPr>
      </w:pPr>
    </w:p>
    <w:p w:rsidR="0092726E" w:rsidRDefault="0092726E" w:rsidP="00F41E31">
      <w:pPr>
        <w:pStyle w:val="Sinespaciado"/>
        <w:spacing w:line="276" w:lineRule="auto"/>
        <w:rPr>
          <w:rFonts w:ascii="Arial" w:hAnsi="Arial" w:cs="Arial"/>
          <w:b/>
          <w:sz w:val="20"/>
          <w:szCs w:val="20"/>
        </w:rPr>
      </w:pPr>
    </w:p>
    <w:p w:rsidR="00A94515" w:rsidRPr="00466B6C" w:rsidRDefault="00F0508C" w:rsidP="00F41E31">
      <w:pPr>
        <w:pStyle w:val="Sinespaciado"/>
        <w:spacing w:line="276" w:lineRule="auto"/>
        <w:rPr>
          <w:rFonts w:ascii="Arial" w:hAnsi="Arial" w:cs="Arial"/>
          <w:b/>
          <w:sz w:val="20"/>
          <w:szCs w:val="20"/>
        </w:rPr>
      </w:pPr>
      <w:r w:rsidRPr="00466B6C">
        <w:rPr>
          <w:rFonts w:ascii="Arial" w:hAnsi="Arial" w:cs="Arial"/>
          <w:b/>
          <w:sz w:val="20"/>
          <w:szCs w:val="20"/>
        </w:rPr>
        <w:t xml:space="preserve">Calendario de Presupuesto de Egresos </w:t>
      </w:r>
      <w:r w:rsidR="001271EA" w:rsidRPr="00466B6C">
        <w:rPr>
          <w:rFonts w:ascii="Arial" w:hAnsi="Arial" w:cs="Arial"/>
          <w:b/>
          <w:sz w:val="20"/>
          <w:szCs w:val="20"/>
        </w:rPr>
        <w:t>de</w:t>
      </w:r>
      <w:r w:rsidR="00D51601">
        <w:rPr>
          <w:rFonts w:ascii="Arial" w:hAnsi="Arial" w:cs="Arial"/>
          <w:b/>
          <w:sz w:val="20"/>
          <w:szCs w:val="20"/>
        </w:rPr>
        <w:t xml:space="preserve"> 2019</w:t>
      </w:r>
      <w:r w:rsidRPr="00466B6C">
        <w:rPr>
          <w:rFonts w:ascii="Arial" w:hAnsi="Arial" w:cs="Arial"/>
          <w:b/>
          <w:sz w:val="20"/>
          <w:szCs w:val="20"/>
        </w:rPr>
        <w:t xml:space="preserve"> (Segundo semestre)</w:t>
      </w:r>
    </w:p>
    <w:tbl>
      <w:tblPr>
        <w:tblpPr w:leftFromText="141" w:rightFromText="141" w:vertAnchor="text" w:horzAnchor="margin" w:tblpY="66"/>
        <w:tblW w:w="12986" w:type="dxa"/>
        <w:tblCellMar>
          <w:left w:w="70" w:type="dxa"/>
          <w:right w:w="70" w:type="dxa"/>
        </w:tblCellMar>
        <w:tblLook w:val="04A0" w:firstRow="1" w:lastRow="0" w:firstColumn="1" w:lastColumn="0" w:noHBand="0" w:noVBand="1"/>
      </w:tblPr>
      <w:tblGrid>
        <w:gridCol w:w="4934"/>
        <w:gridCol w:w="1321"/>
        <w:gridCol w:w="1363"/>
        <w:gridCol w:w="1321"/>
        <w:gridCol w:w="1363"/>
        <w:gridCol w:w="1321"/>
        <w:gridCol w:w="1363"/>
      </w:tblGrid>
      <w:tr w:rsidR="00137274" w:rsidRPr="00466B6C" w:rsidTr="00234FC9">
        <w:trPr>
          <w:trHeight w:val="125"/>
        </w:trPr>
        <w:tc>
          <w:tcPr>
            <w:tcW w:w="4934" w:type="dxa"/>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Concepto de Gasto</w:t>
            </w:r>
          </w:p>
        </w:tc>
        <w:tc>
          <w:tcPr>
            <w:tcW w:w="1321" w:type="dxa"/>
            <w:tcBorders>
              <w:top w:val="single" w:sz="4" w:space="0" w:color="auto"/>
              <w:left w:val="nil"/>
              <w:bottom w:val="single" w:sz="4" w:space="0" w:color="auto"/>
              <w:right w:val="single" w:sz="4" w:space="0" w:color="auto"/>
            </w:tcBorders>
            <w:shd w:val="clear" w:color="auto" w:fill="C0504D"/>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Julio </w:t>
            </w:r>
          </w:p>
        </w:tc>
        <w:tc>
          <w:tcPr>
            <w:tcW w:w="1363" w:type="dxa"/>
            <w:tcBorders>
              <w:top w:val="single" w:sz="4" w:space="0" w:color="auto"/>
              <w:left w:val="nil"/>
              <w:bottom w:val="single" w:sz="4" w:space="0" w:color="auto"/>
              <w:right w:val="single" w:sz="4" w:space="0" w:color="auto"/>
            </w:tcBorders>
            <w:shd w:val="clear" w:color="auto" w:fill="C0504D"/>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Agosto </w:t>
            </w:r>
          </w:p>
        </w:tc>
        <w:tc>
          <w:tcPr>
            <w:tcW w:w="1321" w:type="dxa"/>
            <w:tcBorders>
              <w:top w:val="single" w:sz="4" w:space="0" w:color="auto"/>
              <w:left w:val="nil"/>
              <w:bottom w:val="single" w:sz="4" w:space="0" w:color="auto"/>
              <w:right w:val="single" w:sz="4" w:space="0" w:color="auto"/>
            </w:tcBorders>
            <w:shd w:val="clear" w:color="auto" w:fill="C0504D"/>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Septiembre </w:t>
            </w:r>
          </w:p>
        </w:tc>
        <w:tc>
          <w:tcPr>
            <w:tcW w:w="1363" w:type="dxa"/>
            <w:tcBorders>
              <w:top w:val="single" w:sz="4" w:space="0" w:color="auto"/>
              <w:left w:val="nil"/>
              <w:bottom w:val="single" w:sz="4" w:space="0" w:color="auto"/>
              <w:right w:val="single" w:sz="4" w:space="0" w:color="auto"/>
            </w:tcBorders>
            <w:shd w:val="clear" w:color="auto" w:fill="C0504D"/>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Octubre </w:t>
            </w:r>
          </w:p>
        </w:tc>
        <w:tc>
          <w:tcPr>
            <w:tcW w:w="1321" w:type="dxa"/>
            <w:tcBorders>
              <w:top w:val="single" w:sz="4" w:space="0" w:color="auto"/>
              <w:left w:val="nil"/>
              <w:bottom w:val="single" w:sz="4" w:space="0" w:color="auto"/>
              <w:right w:val="single" w:sz="4" w:space="0" w:color="auto"/>
            </w:tcBorders>
            <w:shd w:val="clear" w:color="auto" w:fill="C0504D"/>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Noviembre </w:t>
            </w:r>
          </w:p>
        </w:tc>
        <w:tc>
          <w:tcPr>
            <w:tcW w:w="1363" w:type="dxa"/>
            <w:tcBorders>
              <w:top w:val="single" w:sz="4" w:space="0" w:color="auto"/>
              <w:left w:val="nil"/>
              <w:bottom w:val="single" w:sz="4" w:space="0" w:color="auto"/>
              <w:right w:val="single" w:sz="4" w:space="0" w:color="auto"/>
            </w:tcBorders>
            <w:shd w:val="clear" w:color="auto" w:fill="C0504D"/>
            <w:noWrap/>
            <w:vAlign w:val="center"/>
            <w:hideMark/>
          </w:tcPr>
          <w:p w:rsidR="00137274" w:rsidRPr="00466B6C" w:rsidRDefault="00137274" w:rsidP="00137274">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 xml:space="preserve"> Diciembre </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1000 SERVICIOS PERSONALES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131,901,374.00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130,874,802.00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125,125,376.00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130,066,802.00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126,179,374.00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324,321,597.00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1100 REMUNERACIONES AL PERSONAL DE CARACTER PERMANENTE</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52,463,602.00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50,595,748.00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50,440,638.00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50,440,638.00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51,285,528.00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61,311,970.00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1200 REMUNERACIONES AL PERSONAL DE CARACTER TRANSITORIO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2,342,916.00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2,429,222.00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1300 REMUNERACIONES ADICIONALES Y ESPECIALES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28,103,672.00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28,103,672.00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28,103,672.00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28,113,672.00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28,113,672.00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179,296,071.00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1400 SEGURIDAD SOCIAL</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21,612,190.00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21,612,190.00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20,842,894.00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21,612,190.00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20,842,894.00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21,612,192.00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1500 OTRAS PRESTACIONES SOCIALES Y ECONOMICAS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20,790,256.00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21,631,538.00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16,806,518.00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20,968,648.00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17,005,626.00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53,083,404.00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1600 PREVISIONES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6,144,292.00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6,144,292.00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6,144,292.00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6,144,292.00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6,144,292.00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6,144,292.00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1700 PAGO DE ESTIMULOS A SERVIDORES PUBLICOS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444,446.00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2000 MATERIALES Y SUMINISTROS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30,055,403.00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8,685,608.00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2,732,964.00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6,160,787.00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3,434,295.00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1,899,210.00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2100 MATERIALES DE ADMINISTRACION, EMISION DE DOCUMENTOS Y ARTICULOS OFICIALES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422,323.00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422,500.00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497,087.00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4,137,606.00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1,024,122.00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347,305.00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2200 ALIMENTOS Y UTENSILIOS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868,291.00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902,220.00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876,207.00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883,389.00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818,375.00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891,844.00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2300 MATERIAS PRIMAS Y MATERIALES DE PRODUCCION Y COMERCIALIZACION</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2400 MATERIALES Y ARTICULOS DE CONSTRUCCION Y DE REPARACION</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925,709.00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854,049.00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1,155,531.00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887,656.00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982,390.00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538,430.00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2500 PRODUCTOS QUIMICOS, FARMACEUTICOS Y DE LABORATORIO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84,210.00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81,825.00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67,666.00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109,666.00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74,456.00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68,674.00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2600 COMBUSTIBLES, LUBRICANTES Y ADITIVOS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117,632.00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125,744.00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84,744.00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84,744.00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166,895.00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7,437.00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2700 VESTUARIO, BLANCOS, PRENDAS DE PROTECCION Y ARTICULOS DEPORTIVOS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27,592,590.00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6,231,466.00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369.00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29,360.00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288,001.00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11,466.00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2800 MATERIALES Y SUMINISTROS PARA SEGURIDAD</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2900 HERRAMIENTAS, REFACCIONES Y ACCESORIOS MENORES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44,648.00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67,804.00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51,360.00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28,366.00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80,056.00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34,054.00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3000 SERVICIOS GENERALES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85,105,206.00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59,599,528.00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81,504,372.00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65,940,900.00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64,996,572.00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73,255,293.00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3100 SERVICIOS BASICOS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39,343,685.00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39,228,122.00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39,395,310.00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40,575,574.00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39,235,935.00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38,932,117.00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3200 SERVICIOS DE ARRENDAMIENTO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1,885,607.00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1,248,107.00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3,133,569.00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2,391,105.00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1,712,836.00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1,233,712.00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3300 SERVICIOS PROFESIONALES, CIENTIFICOS, TECNICOS Y OTROS SERVICIOS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19,781,715.00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4,477,142.00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6,858,338.00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7,064,398.00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6,454,508.00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3,405,928.00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3400 SERVICIOS FINANCIEROS, BANCARIOS Y COMERCIALES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433,308.00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333,308.00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594,308.00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463,308.00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667,322.00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1,029,320.00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3500 SERVICIOS DE INSTALACION, REPARACION, MANTENIMIENTO Y CONSERVACION</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8,220,029.00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6,176,510.00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7,145,291.00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6,276,520.00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7,190,728.00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4,633,250.00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3600 SERVICIOS DE COMUNICACION SOCIAL Y PUBLICIDAD</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3,703,000.00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96,833.00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350,000.00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41,833.00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46,435.00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3700 SERVICIOS DE TRASLADO Y VIATICOS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325,152.00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248,663.00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531,436.00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282,161.00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478,563.00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177,440.00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3800 SERVICIOS OFICIALES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4,056,802.00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1,051,390.00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2,255,067.00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2,621,223.00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3,475,184.00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1,861,200.00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3900 OTROS SERVICIOS GENERALES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7,355,908.00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6,739,453.00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21,241,053.00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6,224,778.00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5,751,496.00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21,935,891.00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4000 TRANSFERENCIAS, ASIGNACIONES, SUBSIDIOS Y OTRAS AYUDAS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80,162,825.00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104,231,374.00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66,129,819.00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58,939,304.00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124,888,270.00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156,620,585.00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4100 TRANSFERENCIAS INTERNAS Y ASIGNACIONES AL SECTOR PÚBLICO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49,963,769.00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50,198,071.00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47,633,707.00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49,462,906.00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46,206,437.00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59,986,078.00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4200 TRANSFERENCIAS AL RESTO DEL SECTOR PÚBLICO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4300 SUBSIDIOS Y SUBVENCIONES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3,430,000.00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1,900,000.00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3,430,000.00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4400 AYUDAS SOCIALES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28,299,056.00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52,133,303.00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8,816,112.00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7,576,398.00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76,781,833.00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86,954,507.00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4500 PENSIONES Y JUBILACIONES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6,250,000.00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6,250,000.00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4900 TRANSFERENCIAS AL EXTERIOR</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5000 BIENES MUEBLES, INMUEBLES E INTANGIBLES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1,079,922.00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1,868,300.00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58,681.00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90,667.00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2,180,733.00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66,667.00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5100 MOBILIARIO Y EQUIPO DE ADMINISTRACION</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1,030,255.00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409,914.00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17,017.00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49,000.00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324,983.00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25,000.00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5200 MOBILIARIO Y EQUIPO EDUCACIONAL Y RECREATIVO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15,000.00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5300 EQUIPO E INSTRUMENTAL MEDICO Y DE LABORATORIO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5400 VEHICULOS Y EQUIPO DE TRANSPORTE</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5500 EQUIPO DE DEFENSA Y SEGURIDAD</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5600 MAQUINARIA, OTROS EQUIPOS Y HERRAMIENTAS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14,083.00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5800 BIENES INMUEBLES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1,443,386.00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41,664.00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41,667.00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5900 ACTIVOS INTANGIBLES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1,800,000.00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6000 INVERSION PÚBLICA</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17,875,001.00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20,875,001.00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12,375,001.00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10,875,001.00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14,875,001.00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9,875,002.00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6100 OBRA PÚBLICA EN BIENES DE DOMINIO PÚBLICO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17,875,001.00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20,875,001.00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12,375,001.00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10,875,001.00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14,875,001.00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9,875,002.00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6200 OBRA PÚBLICA EN BIENES PROPIOS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6300 PROYECTOS PRODUCTIVOS Y ACCIONES DE FOMENTO</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7000 INVERSIONES FINANCIERAS Y OTRAS PROVISIONES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10,000,000.00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10,000,000.00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8,750,000.00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8,750,000.00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8,750,000.00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33,750,000.00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7900 PROVISIONES PARA CONTINGENCIAS Y OTRAS EROGACIONES ESPECIALES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10,000,000.00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10,000,000.00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8,750,000.00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8,750,000.00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8,750,000.00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33,750,000.00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b/>
                <w:bCs/>
                <w:color w:val="000000"/>
                <w:sz w:val="10"/>
                <w:szCs w:val="10"/>
                <w:lang w:eastAsia="es-MX"/>
              </w:rPr>
            </w:pPr>
            <w:r w:rsidRPr="00466B6C">
              <w:rPr>
                <w:rFonts w:ascii="Arial Narrow" w:eastAsia="Times New Roman" w:hAnsi="Arial Narrow"/>
                <w:b/>
                <w:bCs/>
                <w:color w:val="000000"/>
                <w:sz w:val="10"/>
                <w:szCs w:val="10"/>
                <w:lang w:eastAsia="es-MX"/>
              </w:rPr>
              <w:t>9000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754,321.00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9100 AMORTIZACION DE LA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9200 INTERESES DE LA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9400 GASTOS DE LA DEUDA PÚBLICA</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754,321.00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10,053.00</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9500 COSTO POR COBERTURAS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466B6C" w:rsidTr="0092726E">
        <w:trPr>
          <w:trHeight w:val="125"/>
        </w:trPr>
        <w:tc>
          <w:tcPr>
            <w:tcW w:w="4934" w:type="dxa"/>
            <w:tcBorders>
              <w:top w:val="nil"/>
              <w:left w:val="single" w:sz="4" w:space="0" w:color="auto"/>
              <w:bottom w:val="single" w:sz="4" w:space="0" w:color="auto"/>
              <w:right w:val="single" w:sz="4" w:space="0" w:color="auto"/>
            </w:tcBorders>
            <w:shd w:val="clear" w:color="auto" w:fill="auto"/>
            <w:noWrap/>
            <w:vAlign w:val="center"/>
            <w:hideMark/>
          </w:tcPr>
          <w:p w:rsidR="0092726E" w:rsidRPr="00466B6C" w:rsidRDefault="0092726E" w:rsidP="00137274">
            <w:pPr>
              <w:spacing w:after="0" w:line="240" w:lineRule="auto"/>
              <w:rPr>
                <w:rFonts w:ascii="Arial Narrow" w:eastAsia="Times New Roman" w:hAnsi="Arial Narrow"/>
                <w:color w:val="000000"/>
                <w:sz w:val="10"/>
                <w:szCs w:val="10"/>
                <w:lang w:eastAsia="es-MX"/>
              </w:rPr>
            </w:pPr>
            <w:r w:rsidRPr="00466B6C">
              <w:rPr>
                <w:rFonts w:ascii="Arial Narrow" w:eastAsia="Times New Roman" w:hAnsi="Arial Narrow"/>
                <w:color w:val="000000"/>
                <w:sz w:val="10"/>
                <w:szCs w:val="10"/>
                <w:lang w:eastAsia="es-MX"/>
              </w:rPr>
              <w:t>9900 ADEUDOS DE EJERCICIOS FISCALES ANTERIORES (ADEFAS)</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21"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c>
          <w:tcPr>
            <w:tcW w:w="1363" w:type="dxa"/>
            <w:tcBorders>
              <w:top w:val="nil"/>
              <w:left w:val="nil"/>
              <w:bottom w:val="single" w:sz="4" w:space="0" w:color="auto"/>
              <w:right w:val="single" w:sz="4" w:space="0" w:color="auto"/>
            </w:tcBorders>
            <w:shd w:val="clear" w:color="auto" w:fill="auto"/>
            <w:noWrap/>
            <w:vAlign w:val="center"/>
            <w:hideMark/>
          </w:tcPr>
          <w:p w:rsidR="0092726E" w:rsidRPr="0092726E" w:rsidRDefault="0092726E" w:rsidP="0092726E">
            <w:pPr>
              <w:spacing w:after="0" w:line="240" w:lineRule="auto"/>
              <w:jc w:val="right"/>
              <w:rPr>
                <w:rFonts w:ascii="Arial Narrow" w:hAnsi="Arial Narrow"/>
                <w:color w:val="000000"/>
                <w:sz w:val="10"/>
                <w:szCs w:val="10"/>
              </w:rPr>
            </w:pPr>
            <w:r w:rsidRPr="0092726E">
              <w:rPr>
                <w:rFonts w:ascii="Arial Narrow" w:hAnsi="Arial Narrow"/>
                <w:color w:val="000000"/>
                <w:sz w:val="10"/>
                <w:szCs w:val="10"/>
              </w:rPr>
              <w:t>-</w:t>
            </w:r>
          </w:p>
        </w:tc>
      </w:tr>
      <w:tr w:rsidR="0092726E" w:rsidRPr="00137274" w:rsidTr="00234FC9">
        <w:trPr>
          <w:trHeight w:val="125"/>
        </w:trPr>
        <w:tc>
          <w:tcPr>
            <w:tcW w:w="4934" w:type="dxa"/>
            <w:tcBorders>
              <w:top w:val="nil"/>
              <w:left w:val="single" w:sz="4" w:space="0" w:color="auto"/>
              <w:bottom w:val="single" w:sz="4" w:space="0" w:color="auto"/>
              <w:right w:val="single" w:sz="4" w:space="0" w:color="auto"/>
            </w:tcBorders>
            <w:shd w:val="clear" w:color="auto" w:fill="C0504D"/>
            <w:noWrap/>
            <w:vAlign w:val="center"/>
            <w:hideMark/>
          </w:tcPr>
          <w:p w:rsidR="0092726E" w:rsidRPr="00466B6C" w:rsidRDefault="0092726E" w:rsidP="00FD63C5">
            <w:pPr>
              <w:spacing w:after="0" w:line="240" w:lineRule="auto"/>
              <w:jc w:val="center"/>
              <w:rPr>
                <w:rFonts w:ascii="Arial Narrow" w:eastAsia="Times New Roman" w:hAnsi="Arial Narrow"/>
                <w:b/>
                <w:bCs/>
                <w:color w:val="FFFFFF"/>
                <w:sz w:val="10"/>
                <w:szCs w:val="10"/>
                <w:lang w:eastAsia="es-MX"/>
              </w:rPr>
            </w:pPr>
            <w:r w:rsidRPr="00466B6C">
              <w:rPr>
                <w:rFonts w:ascii="Arial Narrow" w:eastAsia="Times New Roman" w:hAnsi="Arial Narrow"/>
                <w:b/>
                <w:bCs/>
                <w:color w:val="FFFFFF"/>
                <w:sz w:val="10"/>
                <w:szCs w:val="10"/>
                <w:lang w:eastAsia="es-MX"/>
              </w:rPr>
              <w:t>Total Mensual</w:t>
            </w:r>
          </w:p>
        </w:tc>
        <w:tc>
          <w:tcPr>
            <w:tcW w:w="1321"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356,934,052.00</w:t>
            </w:r>
          </w:p>
        </w:tc>
        <w:tc>
          <w:tcPr>
            <w:tcW w:w="1363"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336,144,666.00</w:t>
            </w:r>
          </w:p>
        </w:tc>
        <w:tc>
          <w:tcPr>
            <w:tcW w:w="1321"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296,686,266.00</w:t>
            </w:r>
          </w:p>
        </w:tc>
        <w:tc>
          <w:tcPr>
            <w:tcW w:w="1363"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280,833,514.00</w:t>
            </w:r>
          </w:p>
        </w:tc>
        <w:tc>
          <w:tcPr>
            <w:tcW w:w="1321"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345,314,298.00</w:t>
            </w:r>
          </w:p>
        </w:tc>
        <w:tc>
          <w:tcPr>
            <w:tcW w:w="1363" w:type="dxa"/>
            <w:tcBorders>
              <w:top w:val="nil"/>
              <w:left w:val="nil"/>
              <w:bottom w:val="single" w:sz="4" w:space="0" w:color="auto"/>
              <w:right w:val="single" w:sz="4" w:space="0" w:color="auto"/>
            </w:tcBorders>
            <w:shd w:val="clear" w:color="auto" w:fill="C0504D"/>
            <w:noWrap/>
            <w:vAlign w:val="center"/>
            <w:hideMark/>
          </w:tcPr>
          <w:p w:rsidR="0092726E" w:rsidRPr="00234FC9" w:rsidRDefault="0092726E" w:rsidP="0092726E">
            <w:pPr>
              <w:spacing w:after="0" w:line="240" w:lineRule="auto"/>
              <w:jc w:val="right"/>
              <w:rPr>
                <w:rFonts w:ascii="Arial Narrow" w:hAnsi="Arial Narrow"/>
                <w:b/>
                <w:color w:val="FFFFFF"/>
                <w:sz w:val="10"/>
                <w:szCs w:val="10"/>
              </w:rPr>
            </w:pPr>
            <w:r w:rsidRPr="00234FC9">
              <w:rPr>
                <w:rFonts w:ascii="Arial Narrow" w:hAnsi="Arial Narrow"/>
                <w:b/>
                <w:color w:val="FFFFFF"/>
                <w:sz w:val="10"/>
                <w:szCs w:val="10"/>
              </w:rPr>
              <w:t>599,798,407.00</w:t>
            </w:r>
          </w:p>
        </w:tc>
      </w:tr>
    </w:tbl>
    <w:p w:rsidR="00952FE4" w:rsidRDefault="00952FE4"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92726E" w:rsidRDefault="0092726E" w:rsidP="00F41E31">
      <w:pPr>
        <w:pStyle w:val="Sinespaciado"/>
        <w:spacing w:line="276" w:lineRule="auto"/>
        <w:rPr>
          <w:rFonts w:ascii="Arial" w:hAnsi="Arial" w:cs="Arial"/>
          <w:b/>
          <w:bCs/>
          <w:i/>
          <w:sz w:val="16"/>
          <w:szCs w:val="16"/>
          <w:lang w:eastAsia="es-MX"/>
        </w:rPr>
      </w:pPr>
    </w:p>
    <w:p w:rsidR="001928C3" w:rsidRDefault="00F41E31" w:rsidP="00F41E31">
      <w:pPr>
        <w:pStyle w:val="Sinespaciado"/>
        <w:spacing w:line="276" w:lineRule="auto"/>
        <w:rPr>
          <w:rFonts w:ascii="Arial" w:hAnsi="Arial" w:cs="Arial"/>
          <w:b/>
          <w:bCs/>
          <w:i/>
          <w:sz w:val="16"/>
          <w:szCs w:val="16"/>
          <w:lang w:eastAsia="es-MX"/>
        </w:rPr>
      </w:pPr>
      <w:r w:rsidRPr="00466B6C">
        <w:rPr>
          <w:rFonts w:ascii="Arial" w:hAnsi="Arial" w:cs="Arial"/>
          <w:b/>
          <w:bCs/>
          <w:i/>
          <w:sz w:val="16"/>
          <w:szCs w:val="16"/>
          <w:lang w:eastAsia="es-MX"/>
        </w:rPr>
        <w:t>F</w:t>
      </w:r>
      <w:r w:rsidR="00F0508C" w:rsidRPr="00466B6C">
        <w:rPr>
          <w:rFonts w:ascii="Arial" w:hAnsi="Arial" w:cs="Arial"/>
          <w:b/>
          <w:bCs/>
          <w:i/>
          <w:sz w:val="16"/>
          <w:szCs w:val="16"/>
          <w:lang w:eastAsia="es-MX"/>
        </w:rPr>
        <w:t xml:space="preserve">uente: </w:t>
      </w:r>
      <w:r w:rsidR="00942D12" w:rsidRPr="00466B6C">
        <w:rPr>
          <w:rFonts w:ascii="Arial" w:hAnsi="Arial" w:cs="Arial"/>
          <w:b/>
          <w:bCs/>
          <w:i/>
          <w:sz w:val="16"/>
          <w:szCs w:val="16"/>
        </w:rPr>
        <w:t>Tesorería Municipal</w:t>
      </w:r>
      <w:r w:rsidRPr="00466B6C">
        <w:rPr>
          <w:rFonts w:ascii="Arial" w:hAnsi="Arial" w:cs="Arial"/>
          <w:b/>
          <w:bCs/>
          <w:i/>
          <w:sz w:val="16"/>
          <w:szCs w:val="16"/>
        </w:rPr>
        <w:t>,</w:t>
      </w:r>
      <w:r w:rsidR="00F0508C" w:rsidRPr="00466B6C">
        <w:rPr>
          <w:rFonts w:ascii="Arial" w:hAnsi="Arial" w:cs="Arial"/>
          <w:b/>
          <w:bCs/>
          <w:i/>
          <w:sz w:val="16"/>
          <w:szCs w:val="16"/>
          <w:lang w:eastAsia="es-MX"/>
        </w:rPr>
        <w:t xml:space="preserve">con base en la Norma para establecer la estructura del calendario del </w:t>
      </w:r>
      <w:r w:rsidRPr="00466B6C">
        <w:rPr>
          <w:rFonts w:ascii="Arial" w:hAnsi="Arial" w:cs="Arial"/>
          <w:b/>
          <w:bCs/>
          <w:i/>
          <w:sz w:val="16"/>
          <w:szCs w:val="16"/>
          <w:lang w:eastAsia="es-MX"/>
        </w:rPr>
        <w:t>P</w:t>
      </w:r>
      <w:r w:rsidR="00F0508C" w:rsidRPr="00466B6C">
        <w:rPr>
          <w:rFonts w:ascii="Arial" w:hAnsi="Arial" w:cs="Arial"/>
          <w:b/>
          <w:bCs/>
          <w:i/>
          <w:sz w:val="16"/>
          <w:szCs w:val="16"/>
          <w:lang w:eastAsia="es-MX"/>
        </w:rPr>
        <w:t xml:space="preserve">resupuesto de Egresos base mensual publicada </w:t>
      </w:r>
      <w:r w:rsidRPr="00466B6C">
        <w:rPr>
          <w:rFonts w:ascii="Arial" w:hAnsi="Arial" w:cs="Arial"/>
          <w:b/>
          <w:bCs/>
          <w:i/>
          <w:sz w:val="16"/>
          <w:szCs w:val="16"/>
          <w:lang w:eastAsia="es-MX"/>
        </w:rPr>
        <w:t xml:space="preserve">en el DOF de fecha </w:t>
      </w:r>
      <w:r w:rsidR="00F0508C" w:rsidRPr="00466B6C">
        <w:rPr>
          <w:rFonts w:ascii="Arial" w:hAnsi="Arial" w:cs="Arial"/>
          <w:b/>
          <w:bCs/>
          <w:i/>
          <w:sz w:val="16"/>
          <w:szCs w:val="16"/>
          <w:lang w:eastAsia="es-MX"/>
        </w:rPr>
        <w:t xml:space="preserve"> 03 de abril de 2013</w:t>
      </w:r>
      <w:r w:rsidR="00D77672" w:rsidRPr="00466B6C">
        <w:rPr>
          <w:rFonts w:ascii="Arial" w:hAnsi="Arial" w:cs="Arial"/>
          <w:b/>
          <w:bCs/>
          <w:i/>
          <w:sz w:val="16"/>
          <w:szCs w:val="16"/>
          <w:lang w:eastAsia="es-MX"/>
        </w:rPr>
        <w:t>.</w:t>
      </w: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Default="002009DD" w:rsidP="00F41E31">
      <w:pPr>
        <w:pStyle w:val="Sinespaciado"/>
        <w:spacing w:line="276" w:lineRule="auto"/>
        <w:rPr>
          <w:rFonts w:ascii="Arial" w:hAnsi="Arial" w:cs="Arial"/>
          <w:b/>
          <w:bCs/>
          <w:i/>
          <w:sz w:val="16"/>
          <w:szCs w:val="16"/>
          <w:lang w:eastAsia="es-MX"/>
        </w:rPr>
      </w:pPr>
    </w:p>
    <w:p w:rsidR="002009DD" w:rsidRPr="00011B7B" w:rsidRDefault="002009DD" w:rsidP="00F41E31">
      <w:pPr>
        <w:pStyle w:val="Sinespaciado"/>
        <w:spacing w:line="276" w:lineRule="auto"/>
        <w:rPr>
          <w:rFonts w:ascii="Arial" w:hAnsi="Arial" w:cs="Arial"/>
          <w:b/>
          <w:noProof/>
          <w:lang w:eastAsia="es-MX"/>
        </w:rPr>
        <w:sectPr w:rsidR="002009DD" w:rsidRPr="00011B7B" w:rsidSect="002009DD">
          <w:pgSz w:w="15840" w:h="12240" w:orient="landscape" w:code="1"/>
          <w:pgMar w:top="851" w:right="851" w:bottom="1418" w:left="1418" w:header="709" w:footer="709" w:gutter="0"/>
          <w:cols w:space="708"/>
          <w:docGrid w:linePitch="360"/>
        </w:sectPr>
      </w:pPr>
    </w:p>
    <w:p w:rsidR="00CE439E" w:rsidRDefault="00CE439E" w:rsidP="00DA1E30">
      <w:pPr>
        <w:pStyle w:val="Sinespaciado"/>
        <w:spacing w:line="276" w:lineRule="auto"/>
        <w:jc w:val="both"/>
        <w:rPr>
          <w:rFonts w:ascii="Arial" w:eastAsia="Times New Roman" w:hAnsi="Arial" w:cs="Arial"/>
          <w:b/>
          <w:bCs/>
          <w:color w:val="000000"/>
          <w:szCs w:val="24"/>
          <w:lang w:eastAsia="es-MX"/>
        </w:rPr>
      </w:pPr>
    </w:p>
    <w:p w:rsidR="00CE439E" w:rsidRDefault="00CE439E" w:rsidP="00DA1E30">
      <w:pPr>
        <w:pStyle w:val="Sinespaciado"/>
        <w:spacing w:line="276" w:lineRule="auto"/>
        <w:jc w:val="both"/>
        <w:rPr>
          <w:rFonts w:ascii="Arial" w:eastAsia="Times New Roman" w:hAnsi="Arial" w:cs="Arial"/>
          <w:b/>
          <w:bCs/>
          <w:color w:val="000000"/>
          <w:szCs w:val="24"/>
          <w:lang w:eastAsia="es-MX"/>
        </w:rPr>
      </w:pPr>
    </w:p>
    <w:p w:rsidR="00DA1E30" w:rsidRPr="00D73CB4" w:rsidRDefault="00DA1E30" w:rsidP="00DA1E30">
      <w:pPr>
        <w:pStyle w:val="Sinespaciado"/>
        <w:spacing w:line="276" w:lineRule="auto"/>
        <w:jc w:val="both"/>
        <w:rPr>
          <w:rFonts w:ascii="Arial" w:hAnsi="Arial" w:cs="Arial"/>
          <w:b/>
          <w:color w:val="000000"/>
        </w:rPr>
      </w:pPr>
      <w:r w:rsidRPr="00D73CB4">
        <w:rPr>
          <w:rFonts w:ascii="Arial" w:eastAsia="Times New Roman" w:hAnsi="Arial" w:cs="Arial"/>
          <w:b/>
          <w:bCs/>
          <w:color w:val="000000"/>
          <w:szCs w:val="24"/>
          <w:lang w:eastAsia="es-MX"/>
        </w:rPr>
        <w:t>Cuadro 1</w:t>
      </w:r>
      <w:r w:rsidR="003D1B70" w:rsidRPr="00D73CB4">
        <w:rPr>
          <w:rFonts w:ascii="Arial" w:eastAsia="Times New Roman" w:hAnsi="Arial" w:cs="Arial"/>
          <w:b/>
          <w:bCs/>
          <w:color w:val="000000"/>
          <w:szCs w:val="24"/>
          <w:lang w:eastAsia="es-MX"/>
        </w:rPr>
        <w:t>5</w:t>
      </w:r>
      <w:r w:rsidRPr="00D73CB4">
        <w:rPr>
          <w:rFonts w:ascii="Arial" w:eastAsia="Times New Roman" w:hAnsi="Arial" w:cs="Arial"/>
          <w:b/>
          <w:bCs/>
          <w:color w:val="000000"/>
          <w:szCs w:val="24"/>
          <w:lang w:eastAsia="es-MX"/>
        </w:rPr>
        <w:t xml:space="preserve">.  </w:t>
      </w:r>
      <w:r w:rsidRPr="00D73CB4">
        <w:rPr>
          <w:rFonts w:ascii="Arial" w:hAnsi="Arial" w:cs="Arial"/>
          <w:b/>
          <w:color w:val="000000"/>
        </w:rPr>
        <w:t xml:space="preserve">Erogaciones para </w:t>
      </w:r>
      <w:r w:rsidR="00AA41DB" w:rsidRPr="00D73CB4">
        <w:rPr>
          <w:rFonts w:ascii="Arial" w:hAnsi="Arial" w:cs="Arial"/>
          <w:b/>
          <w:color w:val="000000"/>
        </w:rPr>
        <w:t>Autoridades Auxiliares M</w:t>
      </w:r>
      <w:r w:rsidRPr="00D73CB4">
        <w:rPr>
          <w:rFonts w:ascii="Arial" w:hAnsi="Arial" w:cs="Arial"/>
          <w:b/>
          <w:color w:val="000000"/>
        </w:rPr>
        <w:t>unicipales</w:t>
      </w:r>
    </w:p>
    <w:p w:rsidR="00DA1E30" w:rsidRPr="00D73CB4" w:rsidRDefault="00DA1E30" w:rsidP="00DA1E30">
      <w:pPr>
        <w:pStyle w:val="Default"/>
        <w:tabs>
          <w:tab w:val="left" w:pos="284"/>
        </w:tabs>
        <w:spacing w:line="276" w:lineRule="auto"/>
        <w:rPr>
          <w:b/>
          <w:bCs/>
          <w:sz w:val="22"/>
          <w:szCs w:val="22"/>
        </w:rPr>
      </w:pPr>
    </w:p>
    <w:tbl>
      <w:tblPr>
        <w:tblW w:w="5300" w:type="dxa"/>
        <w:jc w:val="center"/>
        <w:tblCellMar>
          <w:left w:w="70" w:type="dxa"/>
          <w:right w:w="70" w:type="dxa"/>
        </w:tblCellMar>
        <w:tblLook w:val="04A0" w:firstRow="1" w:lastRow="0" w:firstColumn="1" w:lastColumn="0" w:noHBand="0" w:noVBand="1"/>
      </w:tblPr>
      <w:tblGrid>
        <w:gridCol w:w="341"/>
        <w:gridCol w:w="2989"/>
        <w:gridCol w:w="2020"/>
      </w:tblGrid>
      <w:tr w:rsidR="00FF540B" w:rsidRPr="00D73CB4" w:rsidTr="00234FC9">
        <w:trPr>
          <w:trHeight w:val="690"/>
          <w:tblHeader/>
          <w:jc w:val="center"/>
        </w:trPr>
        <w:tc>
          <w:tcPr>
            <w:tcW w:w="3280" w:type="dxa"/>
            <w:gridSpan w:val="2"/>
            <w:tcBorders>
              <w:top w:val="single" w:sz="8" w:space="0" w:color="auto"/>
              <w:left w:val="single" w:sz="8" w:space="0" w:color="auto"/>
              <w:bottom w:val="single" w:sz="8" w:space="0" w:color="auto"/>
              <w:right w:val="single" w:sz="8" w:space="0" w:color="000000"/>
            </w:tcBorders>
            <w:shd w:val="clear" w:color="auto" w:fill="C0504D"/>
            <w:vAlign w:val="center"/>
            <w:hideMark/>
          </w:tcPr>
          <w:p w:rsidR="00FF540B" w:rsidRPr="00D73CB4" w:rsidRDefault="00D65278" w:rsidP="00D65278">
            <w:pPr>
              <w:spacing w:after="0" w:line="240" w:lineRule="auto"/>
              <w:jc w:val="center"/>
              <w:rPr>
                <w:rFonts w:ascii="Arial" w:eastAsia="Times New Roman" w:hAnsi="Arial" w:cs="Arial"/>
                <w:b/>
                <w:bCs/>
                <w:color w:val="FFFFFF"/>
                <w:sz w:val="18"/>
                <w:szCs w:val="18"/>
                <w:lang w:eastAsia="es-MX"/>
              </w:rPr>
            </w:pPr>
            <w:r w:rsidRPr="00D73CB4">
              <w:rPr>
                <w:rFonts w:ascii="Arial" w:eastAsia="Times New Roman" w:hAnsi="Arial" w:cs="Arial"/>
                <w:b/>
                <w:bCs/>
                <w:color w:val="FFFFFF"/>
                <w:sz w:val="18"/>
                <w:szCs w:val="18"/>
                <w:lang w:eastAsia="es-MX"/>
              </w:rPr>
              <w:t>Junta</w:t>
            </w:r>
            <w:r w:rsidR="00FF540B" w:rsidRPr="00D73CB4">
              <w:rPr>
                <w:rFonts w:ascii="Arial" w:eastAsia="Times New Roman" w:hAnsi="Arial" w:cs="Arial"/>
                <w:b/>
                <w:bCs/>
                <w:color w:val="FFFFFF"/>
                <w:sz w:val="18"/>
                <w:szCs w:val="18"/>
                <w:lang w:eastAsia="es-MX"/>
              </w:rPr>
              <w:t xml:space="preserve"> Auxiliar </w:t>
            </w:r>
            <w:r w:rsidRPr="00D73CB4">
              <w:rPr>
                <w:rFonts w:ascii="Arial" w:eastAsia="Times New Roman" w:hAnsi="Arial" w:cs="Arial"/>
                <w:b/>
                <w:bCs/>
                <w:color w:val="FFFFFF"/>
                <w:sz w:val="18"/>
                <w:szCs w:val="18"/>
                <w:lang w:eastAsia="es-MX"/>
              </w:rPr>
              <w:t>del Municipio</w:t>
            </w:r>
          </w:p>
        </w:tc>
        <w:tc>
          <w:tcPr>
            <w:tcW w:w="2020" w:type="dxa"/>
            <w:tcBorders>
              <w:top w:val="single" w:sz="8" w:space="0" w:color="auto"/>
              <w:left w:val="nil"/>
              <w:bottom w:val="single" w:sz="8" w:space="0" w:color="auto"/>
              <w:right w:val="single" w:sz="8" w:space="0" w:color="auto"/>
            </w:tcBorders>
            <w:shd w:val="clear" w:color="auto" w:fill="C0504D"/>
            <w:vAlign w:val="center"/>
            <w:hideMark/>
          </w:tcPr>
          <w:p w:rsidR="00FF540B" w:rsidRPr="00D73CB4" w:rsidRDefault="00FF540B" w:rsidP="00D65278">
            <w:pPr>
              <w:spacing w:after="0" w:line="240" w:lineRule="auto"/>
              <w:jc w:val="center"/>
              <w:rPr>
                <w:rFonts w:ascii="Arial" w:eastAsia="Times New Roman" w:hAnsi="Arial" w:cs="Arial"/>
                <w:b/>
                <w:bCs/>
                <w:color w:val="FFFFFF"/>
                <w:sz w:val="18"/>
                <w:szCs w:val="18"/>
                <w:lang w:eastAsia="es-MX"/>
              </w:rPr>
            </w:pPr>
            <w:r w:rsidRPr="00D73CB4">
              <w:rPr>
                <w:rFonts w:ascii="Arial" w:eastAsia="Times New Roman" w:hAnsi="Arial" w:cs="Arial"/>
                <w:b/>
                <w:bCs/>
                <w:color w:val="FFFFFF"/>
                <w:sz w:val="18"/>
                <w:szCs w:val="18"/>
                <w:lang w:eastAsia="es-MX"/>
              </w:rPr>
              <w:t xml:space="preserve">Presupuesto </w:t>
            </w:r>
            <w:r w:rsidR="00D65278" w:rsidRPr="00D73CB4">
              <w:rPr>
                <w:rFonts w:ascii="Arial" w:eastAsia="Times New Roman" w:hAnsi="Arial" w:cs="Arial"/>
                <w:b/>
                <w:bCs/>
                <w:color w:val="FFFFFF"/>
                <w:sz w:val="18"/>
                <w:szCs w:val="18"/>
                <w:lang w:eastAsia="es-MX"/>
              </w:rPr>
              <w:t>Aprobado</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Ignacio Romero Vargas</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1,55</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2</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Ignacio Zaragoza</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1,50</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3</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La Libertad</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1,980</w:t>
            </w:r>
            <w:r w:rsidR="00713D94" w:rsidRPr="004E0276">
              <w:rPr>
                <w:rFonts w:ascii="Arial" w:eastAsia="Times New Roman" w:hAnsi="Arial" w:cs="Arial"/>
                <w:color w:val="000000"/>
                <w:sz w:val="18"/>
                <w:szCs w:val="18"/>
                <w:lang w:eastAsia="es-MX"/>
              </w:rPr>
              <w:t>,000.00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4</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La Resurrección</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DA3D6E"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w:t>
            </w:r>
            <w:r w:rsidR="00535BAA" w:rsidRPr="004E0276">
              <w:rPr>
                <w:rFonts w:ascii="Arial" w:eastAsia="Times New Roman" w:hAnsi="Arial" w:cs="Arial"/>
                <w:color w:val="000000"/>
                <w:sz w:val="18"/>
                <w:szCs w:val="18"/>
                <w:lang w:eastAsia="es-MX"/>
              </w:rPr>
              <w:t>50</w:t>
            </w:r>
            <w:r w:rsidR="00713D94" w:rsidRPr="004E0276">
              <w:rPr>
                <w:rFonts w:ascii="Arial" w:eastAsia="Times New Roman" w:hAnsi="Arial" w:cs="Arial"/>
                <w:color w:val="000000"/>
                <w:sz w:val="18"/>
                <w:szCs w:val="18"/>
                <w:lang w:eastAsia="es-MX"/>
              </w:rPr>
              <w:t>0</w:t>
            </w:r>
            <w:r w:rsidRPr="004E0276">
              <w:rPr>
                <w:rFonts w:ascii="Arial" w:eastAsia="Times New Roman" w:hAnsi="Arial" w:cs="Arial"/>
                <w:color w:val="000000"/>
                <w:sz w:val="18"/>
                <w:szCs w:val="18"/>
                <w:lang w:eastAsia="es-MX"/>
              </w:rPr>
              <w:t>,000.00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5</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Andrés Azumiatla</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DA3D6E"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w:t>
            </w:r>
            <w:r w:rsidR="00535BAA" w:rsidRPr="004E0276">
              <w:rPr>
                <w:rFonts w:ascii="Arial" w:eastAsia="Times New Roman" w:hAnsi="Arial" w:cs="Arial"/>
                <w:color w:val="000000"/>
                <w:sz w:val="18"/>
                <w:szCs w:val="18"/>
                <w:lang w:eastAsia="es-MX"/>
              </w:rPr>
              <w:t>38</w:t>
            </w:r>
            <w:r w:rsidR="00713D94" w:rsidRPr="004E0276">
              <w:rPr>
                <w:rFonts w:ascii="Arial" w:eastAsia="Times New Roman" w:hAnsi="Arial" w:cs="Arial"/>
                <w:color w:val="000000"/>
                <w:sz w:val="18"/>
                <w:szCs w:val="18"/>
                <w:lang w:eastAsia="es-MX"/>
              </w:rPr>
              <w:t>0</w:t>
            </w:r>
            <w:r w:rsidRPr="004E0276">
              <w:rPr>
                <w:rFonts w:ascii="Arial" w:eastAsia="Times New Roman" w:hAnsi="Arial" w:cs="Arial"/>
                <w:color w:val="000000"/>
                <w:sz w:val="18"/>
                <w:szCs w:val="18"/>
                <w:lang w:eastAsia="es-MX"/>
              </w:rPr>
              <w:t>,000.00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6</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Baltazar Campeche</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1,74</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7</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Baltazar Tetela</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DA3D6E"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w:t>
            </w:r>
            <w:r w:rsidR="00535BAA" w:rsidRPr="004E0276">
              <w:rPr>
                <w:rFonts w:ascii="Arial" w:eastAsia="Times New Roman" w:hAnsi="Arial" w:cs="Arial"/>
                <w:color w:val="000000"/>
                <w:sz w:val="18"/>
                <w:szCs w:val="18"/>
                <w:lang w:eastAsia="es-MX"/>
              </w:rPr>
              <w:t>38</w:t>
            </w:r>
            <w:r w:rsidR="00713D94" w:rsidRPr="004E0276">
              <w:rPr>
                <w:rFonts w:ascii="Arial" w:eastAsia="Times New Roman" w:hAnsi="Arial" w:cs="Arial"/>
                <w:color w:val="000000"/>
                <w:sz w:val="18"/>
                <w:szCs w:val="18"/>
                <w:lang w:eastAsia="es-MX"/>
              </w:rPr>
              <w:t>0</w:t>
            </w:r>
            <w:r w:rsidRPr="004E0276">
              <w:rPr>
                <w:rFonts w:ascii="Arial" w:eastAsia="Times New Roman" w:hAnsi="Arial" w:cs="Arial"/>
                <w:color w:val="000000"/>
                <w:sz w:val="18"/>
                <w:szCs w:val="18"/>
                <w:lang w:eastAsia="es-MX"/>
              </w:rPr>
              <w:t>,000.00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8</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Felipe Hueyotlipan</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DA3D6E"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w:t>
            </w:r>
            <w:r w:rsidR="00535BAA" w:rsidRPr="004E0276">
              <w:rPr>
                <w:rFonts w:ascii="Arial" w:eastAsia="Times New Roman" w:hAnsi="Arial" w:cs="Arial"/>
                <w:color w:val="000000"/>
                <w:sz w:val="18"/>
                <w:szCs w:val="18"/>
                <w:lang w:eastAsia="es-MX"/>
              </w:rPr>
              <w:t>50</w:t>
            </w:r>
            <w:r w:rsidR="00713D94" w:rsidRPr="004E0276">
              <w:rPr>
                <w:rFonts w:ascii="Arial" w:eastAsia="Times New Roman" w:hAnsi="Arial" w:cs="Arial"/>
                <w:color w:val="000000"/>
                <w:sz w:val="18"/>
                <w:szCs w:val="18"/>
                <w:lang w:eastAsia="es-MX"/>
              </w:rPr>
              <w:t>0</w:t>
            </w:r>
            <w:r w:rsidRPr="004E0276">
              <w:rPr>
                <w:rFonts w:ascii="Arial" w:eastAsia="Times New Roman" w:hAnsi="Arial" w:cs="Arial"/>
                <w:color w:val="000000"/>
                <w:sz w:val="18"/>
                <w:szCs w:val="18"/>
                <w:lang w:eastAsia="es-MX"/>
              </w:rPr>
              <w:t>,000.00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9</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Francisco Totimehuacán</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1,74</w:t>
            </w:r>
            <w:r w:rsidR="00713D94" w:rsidRPr="004E0276">
              <w:rPr>
                <w:rFonts w:ascii="Arial" w:eastAsia="Times New Roman" w:hAnsi="Arial" w:cs="Arial"/>
                <w:color w:val="000000"/>
                <w:sz w:val="18"/>
                <w:szCs w:val="18"/>
                <w:lang w:eastAsia="es-MX"/>
              </w:rPr>
              <w:t>0</w:t>
            </w:r>
            <w:r w:rsidR="00DA3D6E" w:rsidRPr="004E0276">
              <w:rPr>
                <w:rFonts w:ascii="Arial" w:eastAsia="Times New Roman" w:hAnsi="Arial" w:cs="Arial"/>
                <w:color w:val="000000"/>
                <w:sz w:val="18"/>
                <w:szCs w:val="18"/>
                <w:lang w:eastAsia="es-MX"/>
              </w:rPr>
              <w:t>,000.00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10</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Jerónimo Caleras</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1,50</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11</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Miguel Canoa</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1,50</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12</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Pablo Xochimehuacán</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1,50</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13</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Pedro Zacachimalpa</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1,38</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14</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 Sebastián de Aparicio</w:t>
            </w:r>
          </w:p>
        </w:tc>
        <w:tc>
          <w:tcPr>
            <w:tcW w:w="2020" w:type="dxa"/>
            <w:tcBorders>
              <w:top w:val="nil"/>
              <w:left w:val="nil"/>
              <w:bottom w:val="single" w:sz="8" w:space="0" w:color="auto"/>
              <w:right w:val="single" w:sz="8" w:space="0" w:color="auto"/>
            </w:tcBorders>
            <w:shd w:val="clear" w:color="auto" w:fill="auto"/>
            <w:noWrap/>
            <w:vAlign w:val="bottom"/>
          </w:tcPr>
          <w:p w:rsidR="00DA3D6E" w:rsidRPr="004E0276" w:rsidRDefault="00DA3D6E"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w:t>
            </w:r>
            <w:r w:rsidR="00535BAA" w:rsidRPr="004E0276">
              <w:rPr>
                <w:rFonts w:ascii="Arial" w:eastAsia="Times New Roman" w:hAnsi="Arial" w:cs="Arial"/>
                <w:color w:val="000000"/>
                <w:sz w:val="18"/>
                <w:szCs w:val="18"/>
                <w:lang w:eastAsia="es-MX"/>
              </w:rPr>
              <w:t>50</w:t>
            </w:r>
            <w:r w:rsidR="00713D94" w:rsidRPr="004E0276">
              <w:rPr>
                <w:rFonts w:ascii="Arial" w:eastAsia="Times New Roman" w:hAnsi="Arial" w:cs="Arial"/>
                <w:color w:val="000000"/>
                <w:sz w:val="18"/>
                <w:szCs w:val="18"/>
                <w:lang w:eastAsia="es-MX"/>
              </w:rPr>
              <w:t>0</w:t>
            </w:r>
            <w:r w:rsidRPr="004E0276">
              <w:rPr>
                <w:rFonts w:ascii="Arial" w:eastAsia="Times New Roman" w:hAnsi="Arial" w:cs="Arial"/>
                <w:color w:val="000000"/>
                <w:sz w:val="18"/>
                <w:szCs w:val="18"/>
                <w:lang w:eastAsia="es-MX"/>
              </w:rPr>
              <w:t>,000.00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15</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 xml:space="preserve">Santa María </w:t>
            </w:r>
            <w:r w:rsidR="00F91FEF">
              <w:rPr>
                <w:rFonts w:ascii="Arial" w:eastAsia="Times New Roman" w:hAnsi="Arial" w:cs="Arial"/>
                <w:color w:val="000000"/>
                <w:sz w:val="18"/>
                <w:szCs w:val="18"/>
                <w:lang w:eastAsia="es-MX"/>
              </w:rPr>
              <w:t xml:space="preserve"> Guadalupe </w:t>
            </w:r>
            <w:r w:rsidRPr="00A021BD">
              <w:rPr>
                <w:rFonts w:ascii="Arial" w:eastAsia="Times New Roman" w:hAnsi="Arial" w:cs="Arial"/>
                <w:color w:val="000000"/>
                <w:sz w:val="18"/>
                <w:szCs w:val="18"/>
                <w:lang w:eastAsia="es-MX"/>
              </w:rPr>
              <w:t>Tecola</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1,38</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16</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Santa María Xonacatepec</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1,50</w:t>
            </w:r>
            <w:r w:rsidR="00DA3D6E" w:rsidRPr="004E0276">
              <w:rPr>
                <w:rFonts w:ascii="Arial" w:eastAsia="Times New Roman" w:hAnsi="Arial" w:cs="Arial"/>
                <w:color w:val="000000"/>
                <w:sz w:val="18"/>
                <w:szCs w:val="18"/>
                <w:lang w:eastAsia="es-MX"/>
              </w:rPr>
              <w:t>0,000.00</w:t>
            </w:r>
          </w:p>
        </w:tc>
      </w:tr>
      <w:tr w:rsidR="00FF540B"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jc w:val="center"/>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17</w:t>
            </w:r>
          </w:p>
        </w:tc>
        <w:tc>
          <w:tcPr>
            <w:tcW w:w="2989" w:type="dxa"/>
            <w:tcBorders>
              <w:top w:val="nil"/>
              <w:left w:val="nil"/>
              <w:bottom w:val="single" w:sz="8" w:space="0" w:color="auto"/>
              <w:right w:val="single" w:sz="8" w:space="0" w:color="auto"/>
            </w:tcBorders>
            <w:shd w:val="clear" w:color="auto" w:fill="auto"/>
            <w:noWrap/>
            <w:vAlign w:val="bottom"/>
            <w:hideMark/>
          </w:tcPr>
          <w:p w:rsidR="00FF540B" w:rsidRPr="00A021BD" w:rsidRDefault="00FF540B" w:rsidP="00FF540B">
            <w:pPr>
              <w:spacing w:after="0" w:line="240" w:lineRule="auto"/>
              <w:rPr>
                <w:rFonts w:ascii="Arial" w:eastAsia="Times New Roman" w:hAnsi="Arial" w:cs="Arial"/>
                <w:color w:val="000000"/>
                <w:sz w:val="18"/>
                <w:szCs w:val="18"/>
                <w:lang w:eastAsia="es-MX"/>
              </w:rPr>
            </w:pPr>
            <w:r w:rsidRPr="00A021BD">
              <w:rPr>
                <w:rFonts w:ascii="Arial" w:eastAsia="Times New Roman" w:hAnsi="Arial" w:cs="Arial"/>
                <w:color w:val="000000"/>
                <w:sz w:val="18"/>
                <w:szCs w:val="18"/>
                <w:lang w:eastAsia="es-MX"/>
              </w:rPr>
              <w:t>Santo Tomás Chautla</w:t>
            </w:r>
          </w:p>
        </w:tc>
        <w:tc>
          <w:tcPr>
            <w:tcW w:w="2020" w:type="dxa"/>
            <w:tcBorders>
              <w:top w:val="nil"/>
              <w:left w:val="nil"/>
              <w:bottom w:val="single" w:sz="8" w:space="0" w:color="auto"/>
              <w:right w:val="single" w:sz="8" w:space="0" w:color="auto"/>
            </w:tcBorders>
            <w:shd w:val="clear" w:color="auto" w:fill="auto"/>
            <w:noWrap/>
            <w:vAlign w:val="bottom"/>
          </w:tcPr>
          <w:p w:rsidR="00FF540B"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1,38</w:t>
            </w:r>
            <w:r w:rsidR="00DA3D6E" w:rsidRPr="004E0276">
              <w:rPr>
                <w:rFonts w:ascii="Arial" w:eastAsia="Times New Roman" w:hAnsi="Arial" w:cs="Arial"/>
                <w:color w:val="000000"/>
                <w:sz w:val="18"/>
                <w:szCs w:val="18"/>
                <w:lang w:eastAsia="es-MX"/>
              </w:rPr>
              <w:t>0,000.00</w:t>
            </w:r>
          </w:p>
        </w:tc>
      </w:tr>
      <w:tr w:rsidR="00535BAA" w:rsidRPr="004E0276" w:rsidTr="00021567">
        <w:trPr>
          <w:trHeight w:val="300"/>
          <w:jc w:val="center"/>
        </w:trPr>
        <w:tc>
          <w:tcPr>
            <w:tcW w:w="291" w:type="dxa"/>
            <w:tcBorders>
              <w:top w:val="nil"/>
              <w:left w:val="single" w:sz="8" w:space="0" w:color="auto"/>
              <w:bottom w:val="single" w:sz="8" w:space="0" w:color="auto"/>
              <w:right w:val="single" w:sz="8" w:space="0" w:color="auto"/>
            </w:tcBorders>
            <w:shd w:val="clear" w:color="auto" w:fill="auto"/>
            <w:noWrap/>
            <w:vAlign w:val="bottom"/>
          </w:tcPr>
          <w:p w:rsidR="00535BAA" w:rsidRPr="00A021BD" w:rsidRDefault="00535BAA" w:rsidP="00FF540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p>
        </w:tc>
        <w:tc>
          <w:tcPr>
            <w:tcW w:w="2989" w:type="dxa"/>
            <w:tcBorders>
              <w:top w:val="nil"/>
              <w:left w:val="nil"/>
              <w:bottom w:val="single" w:sz="8" w:space="0" w:color="auto"/>
              <w:right w:val="single" w:sz="8" w:space="0" w:color="auto"/>
            </w:tcBorders>
            <w:shd w:val="clear" w:color="auto" w:fill="auto"/>
            <w:noWrap/>
            <w:vAlign w:val="bottom"/>
          </w:tcPr>
          <w:p w:rsidR="00535BAA" w:rsidRPr="00A021BD" w:rsidRDefault="00535BAA" w:rsidP="00FF540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30 Inspectorías </w:t>
            </w:r>
          </w:p>
        </w:tc>
        <w:tc>
          <w:tcPr>
            <w:tcW w:w="2020" w:type="dxa"/>
            <w:tcBorders>
              <w:top w:val="nil"/>
              <w:left w:val="nil"/>
              <w:bottom w:val="single" w:sz="8" w:space="0" w:color="auto"/>
              <w:right w:val="single" w:sz="8" w:space="0" w:color="auto"/>
            </w:tcBorders>
            <w:shd w:val="clear" w:color="auto" w:fill="auto"/>
            <w:noWrap/>
            <w:vAlign w:val="bottom"/>
          </w:tcPr>
          <w:p w:rsidR="00535BAA" w:rsidRPr="004E0276" w:rsidRDefault="00535BAA" w:rsidP="00F7074C">
            <w:pPr>
              <w:spacing w:after="0" w:line="240" w:lineRule="auto"/>
              <w:jc w:val="right"/>
              <w:rPr>
                <w:rFonts w:ascii="Arial" w:eastAsia="Times New Roman" w:hAnsi="Arial" w:cs="Arial"/>
                <w:color w:val="000000"/>
                <w:sz w:val="18"/>
                <w:szCs w:val="18"/>
                <w:lang w:eastAsia="es-MX"/>
              </w:rPr>
            </w:pPr>
            <w:r w:rsidRPr="004E0276">
              <w:rPr>
                <w:rFonts w:ascii="Arial" w:eastAsia="Times New Roman" w:hAnsi="Arial" w:cs="Arial"/>
                <w:color w:val="000000"/>
                <w:sz w:val="18"/>
                <w:szCs w:val="18"/>
                <w:lang w:eastAsia="es-MX"/>
              </w:rPr>
              <w:t>600,000.00</w:t>
            </w:r>
          </w:p>
        </w:tc>
      </w:tr>
      <w:tr w:rsidR="00FF540B" w:rsidRPr="004E0276" w:rsidTr="00234FC9">
        <w:trPr>
          <w:trHeight w:val="300"/>
          <w:jc w:val="center"/>
        </w:trPr>
        <w:tc>
          <w:tcPr>
            <w:tcW w:w="3280" w:type="dxa"/>
            <w:gridSpan w:val="2"/>
            <w:tcBorders>
              <w:top w:val="single" w:sz="8" w:space="0" w:color="auto"/>
              <w:left w:val="single" w:sz="8" w:space="0" w:color="auto"/>
              <w:bottom w:val="single" w:sz="8" w:space="0" w:color="auto"/>
              <w:right w:val="single" w:sz="8" w:space="0" w:color="000000"/>
            </w:tcBorders>
            <w:shd w:val="clear" w:color="auto" w:fill="C0504D"/>
            <w:noWrap/>
            <w:vAlign w:val="bottom"/>
            <w:hideMark/>
          </w:tcPr>
          <w:p w:rsidR="00FF540B" w:rsidRPr="00D73CB4" w:rsidRDefault="00FF540B" w:rsidP="00FF540B">
            <w:pPr>
              <w:spacing w:after="0" w:line="240" w:lineRule="auto"/>
              <w:jc w:val="center"/>
              <w:rPr>
                <w:rFonts w:ascii="Arial" w:eastAsia="Times New Roman" w:hAnsi="Arial" w:cs="Arial"/>
                <w:b/>
                <w:bCs/>
                <w:color w:val="FFFFFF"/>
                <w:sz w:val="18"/>
                <w:szCs w:val="18"/>
                <w:lang w:eastAsia="es-MX"/>
              </w:rPr>
            </w:pPr>
            <w:r w:rsidRPr="00D73CB4">
              <w:rPr>
                <w:rFonts w:ascii="Arial" w:eastAsia="Times New Roman" w:hAnsi="Arial" w:cs="Arial"/>
                <w:b/>
                <w:bCs/>
                <w:color w:val="FFFFFF"/>
                <w:sz w:val="18"/>
                <w:szCs w:val="18"/>
                <w:lang w:eastAsia="es-MX"/>
              </w:rPr>
              <w:t>Total</w:t>
            </w:r>
          </w:p>
        </w:tc>
        <w:tc>
          <w:tcPr>
            <w:tcW w:w="2020" w:type="dxa"/>
            <w:tcBorders>
              <w:top w:val="nil"/>
              <w:left w:val="nil"/>
              <w:bottom w:val="single" w:sz="8" w:space="0" w:color="auto"/>
              <w:right w:val="single" w:sz="8" w:space="0" w:color="auto"/>
            </w:tcBorders>
            <w:shd w:val="clear" w:color="auto" w:fill="C0504D"/>
            <w:noWrap/>
            <w:vAlign w:val="bottom"/>
            <w:hideMark/>
          </w:tcPr>
          <w:p w:rsidR="00FF540B" w:rsidRPr="004E0276" w:rsidRDefault="00535BAA" w:rsidP="00F7074C">
            <w:pPr>
              <w:spacing w:after="0" w:line="240" w:lineRule="auto"/>
              <w:jc w:val="right"/>
              <w:rPr>
                <w:rFonts w:ascii="Arial" w:eastAsia="Times New Roman" w:hAnsi="Arial" w:cs="Arial"/>
                <w:b/>
                <w:bCs/>
                <w:color w:val="FFFFFF"/>
                <w:sz w:val="18"/>
                <w:szCs w:val="18"/>
                <w:lang w:eastAsia="es-MX"/>
              </w:rPr>
            </w:pPr>
            <w:r w:rsidRPr="004E0276">
              <w:rPr>
                <w:rFonts w:ascii="Arial" w:eastAsia="Times New Roman" w:hAnsi="Arial" w:cs="Arial"/>
                <w:b/>
                <w:bCs/>
                <w:color w:val="FFFFFF"/>
                <w:sz w:val="18"/>
                <w:szCs w:val="18"/>
                <w:lang w:eastAsia="es-MX"/>
              </w:rPr>
              <w:t>26,51</w:t>
            </w:r>
            <w:r w:rsidR="00DA3D6E" w:rsidRPr="004E0276">
              <w:rPr>
                <w:rFonts w:ascii="Arial" w:eastAsia="Times New Roman" w:hAnsi="Arial" w:cs="Arial"/>
                <w:b/>
                <w:bCs/>
                <w:color w:val="FFFFFF"/>
                <w:sz w:val="18"/>
                <w:szCs w:val="18"/>
                <w:lang w:eastAsia="es-MX"/>
              </w:rPr>
              <w:t>0,000.00</w:t>
            </w:r>
          </w:p>
        </w:tc>
      </w:tr>
    </w:tbl>
    <w:p w:rsidR="00107E3D" w:rsidRPr="00011B7B" w:rsidRDefault="00107E3D" w:rsidP="00DA1E30">
      <w:pPr>
        <w:pStyle w:val="Default"/>
        <w:tabs>
          <w:tab w:val="left" w:pos="284"/>
        </w:tabs>
        <w:spacing w:line="276" w:lineRule="auto"/>
        <w:rPr>
          <w:b/>
          <w:bCs/>
          <w:sz w:val="22"/>
          <w:szCs w:val="22"/>
        </w:rPr>
      </w:pPr>
    </w:p>
    <w:p w:rsidR="00DA1E30" w:rsidRDefault="00DA1E30" w:rsidP="00DA1E30">
      <w:pPr>
        <w:pStyle w:val="Default"/>
        <w:tabs>
          <w:tab w:val="left" w:pos="284"/>
        </w:tabs>
        <w:spacing w:line="276" w:lineRule="auto"/>
        <w:jc w:val="both"/>
        <w:rPr>
          <w:b/>
          <w:bCs/>
          <w:i/>
          <w:sz w:val="16"/>
          <w:szCs w:val="16"/>
        </w:rPr>
      </w:pPr>
      <w:r w:rsidRPr="00011B7B">
        <w:rPr>
          <w:b/>
          <w:bCs/>
          <w:i/>
          <w:sz w:val="16"/>
          <w:szCs w:val="16"/>
        </w:rPr>
        <w:t xml:space="preserve">Fuente: </w:t>
      </w:r>
      <w:r w:rsidR="00E95D55" w:rsidRPr="00011B7B">
        <w:rPr>
          <w:b/>
          <w:bCs/>
          <w:i/>
          <w:sz w:val="16"/>
          <w:szCs w:val="16"/>
        </w:rPr>
        <w:t xml:space="preserve">Tesorería Municipal </w:t>
      </w:r>
      <w:r w:rsidRPr="00011B7B">
        <w:rPr>
          <w:b/>
          <w:bCs/>
          <w:i/>
          <w:sz w:val="16"/>
          <w:szCs w:val="16"/>
        </w:rPr>
        <w:t xml:space="preserve">con base en Criterio 64 del Catálogo de Criterios de Evaluación para la Elaboración del </w:t>
      </w:r>
      <w:r w:rsidR="00CE439E">
        <w:rPr>
          <w:b/>
          <w:bCs/>
          <w:i/>
          <w:sz w:val="16"/>
          <w:szCs w:val="16"/>
        </w:rPr>
        <w:t>Índice</w:t>
      </w:r>
      <w:r w:rsidRPr="00011B7B">
        <w:rPr>
          <w:b/>
          <w:bCs/>
          <w:i/>
          <w:sz w:val="16"/>
          <w:szCs w:val="16"/>
        </w:rPr>
        <w:t xml:space="preserve"> de Información Pre</w:t>
      </w:r>
      <w:r w:rsidR="00D65278" w:rsidRPr="00011B7B">
        <w:rPr>
          <w:b/>
          <w:bCs/>
          <w:i/>
          <w:sz w:val="16"/>
          <w:szCs w:val="16"/>
        </w:rPr>
        <w:t>supuestal Municipal (IIPM) 2017.</w:t>
      </w:r>
    </w:p>
    <w:p w:rsidR="003D1B70" w:rsidRDefault="003D1B70" w:rsidP="003D1B70">
      <w:pPr>
        <w:spacing w:after="0"/>
        <w:jc w:val="both"/>
        <w:rPr>
          <w:rFonts w:ascii="Arial" w:hAnsi="Arial" w:cs="Arial"/>
        </w:rPr>
      </w:pPr>
    </w:p>
    <w:p w:rsidR="003D1B70" w:rsidRPr="00D73CB4" w:rsidRDefault="003D1B70" w:rsidP="003D1B70">
      <w:pPr>
        <w:spacing w:after="0"/>
        <w:jc w:val="both"/>
        <w:rPr>
          <w:rFonts w:ascii="Arial" w:hAnsi="Arial" w:cs="Arial"/>
        </w:rPr>
      </w:pPr>
      <w:r w:rsidRPr="00D73CB4">
        <w:rPr>
          <w:rFonts w:ascii="Arial" w:eastAsia="Times New Roman" w:hAnsi="Arial" w:cs="Arial"/>
          <w:b/>
          <w:bCs/>
          <w:color w:val="000000"/>
          <w:szCs w:val="24"/>
          <w:lang w:eastAsia="es-MX"/>
        </w:rPr>
        <w:t xml:space="preserve">Cuadro 16.  </w:t>
      </w:r>
      <w:r w:rsidRPr="00D73CB4">
        <w:rPr>
          <w:rFonts w:ascii="Arial" w:hAnsi="Arial" w:cs="Arial"/>
          <w:b/>
          <w:color w:val="000000"/>
        </w:rPr>
        <w:t>Gasto de Comunicación Social</w:t>
      </w:r>
    </w:p>
    <w:p w:rsidR="003D1B70" w:rsidRPr="00D73CB4" w:rsidRDefault="003D1B70" w:rsidP="003D1B70">
      <w:pPr>
        <w:spacing w:after="0"/>
        <w:jc w:val="both"/>
        <w:rPr>
          <w:rFonts w:ascii="Arial" w:hAnsi="Arial" w:cs="Arial"/>
        </w:rPr>
      </w:pPr>
    </w:p>
    <w:tbl>
      <w:tblPr>
        <w:tblW w:w="7528" w:type="dxa"/>
        <w:jc w:val="center"/>
        <w:tblCellMar>
          <w:left w:w="70" w:type="dxa"/>
          <w:right w:w="70" w:type="dxa"/>
        </w:tblCellMar>
        <w:tblLook w:val="04A0" w:firstRow="1" w:lastRow="0" w:firstColumn="1" w:lastColumn="0" w:noHBand="0" w:noVBand="1"/>
      </w:tblPr>
      <w:tblGrid>
        <w:gridCol w:w="5583"/>
        <w:gridCol w:w="1945"/>
      </w:tblGrid>
      <w:tr w:rsidR="003D1B70" w:rsidRPr="00D73CB4" w:rsidTr="00234FC9">
        <w:trPr>
          <w:trHeight w:val="435"/>
          <w:jc w:val="center"/>
        </w:trPr>
        <w:tc>
          <w:tcPr>
            <w:tcW w:w="5583" w:type="dxa"/>
            <w:tcBorders>
              <w:top w:val="single" w:sz="8" w:space="0" w:color="auto"/>
              <w:left w:val="single" w:sz="8" w:space="0" w:color="auto"/>
              <w:bottom w:val="single" w:sz="8" w:space="0" w:color="auto"/>
              <w:right w:val="single" w:sz="8" w:space="0" w:color="auto"/>
            </w:tcBorders>
            <w:shd w:val="clear" w:color="auto" w:fill="C0504D"/>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Partida</w:t>
            </w:r>
          </w:p>
        </w:tc>
        <w:tc>
          <w:tcPr>
            <w:tcW w:w="1945" w:type="dxa"/>
            <w:tcBorders>
              <w:top w:val="single" w:sz="8" w:space="0" w:color="auto"/>
              <w:left w:val="nil"/>
              <w:bottom w:val="single" w:sz="8" w:space="0" w:color="auto"/>
              <w:right w:val="single" w:sz="8" w:space="0" w:color="auto"/>
            </w:tcBorders>
            <w:shd w:val="clear" w:color="auto" w:fill="C0504D"/>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Monto</w:t>
            </w:r>
          </w:p>
        </w:tc>
      </w:tr>
      <w:tr w:rsidR="003D1B70" w:rsidRPr="003D1B70" w:rsidTr="003D1B70">
        <w:trPr>
          <w:trHeight w:val="371"/>
          <w:jc w:val="center"/>
        </w:trPr>
        <w:tc>
          <w:tcPr>
            <w:tcW w:w="5583" w:type="dxa"/>
            <w:tcBorders>
              <w:top w:val="nil"/>
              <w:left w:val="single" w:sz="8" w:space="0" w:color="auto"/>
              <w:bottom w:val="single" w:sz="8" w:space="0" w:color="auto"/>
              <w:right w:val="single" w:sz="8" w:space="0" w:color="auto"/>
            </w:tcBorders>
            <w:shd w:val="clear" w:color="auto" w:fill="auto"/>
            <w:vAlign w:val="center"/>
            <w:hideMark/>
          </w:tcPr>
          <w:p w:rsidR="003D1B70" w:rsidRPr="00A56C1E" w:rsidRDefault="003D1B70" w:rsidP="003D1B70">
            <w:pPr>
              <w:spacing w:after="0" w:line="240" w:lineRule="auto"/>
              <w:jc w:val="center"/>
              <w:rPr>
                <w:rFonts w:ascii="Arial" w:eastAsia="Times New Roman" w:hAnsi="Arial" w:cs="Arial"/>
                <w:color w:val="000000"/>
                <w:lang w:eastAsia="es-MX"/>
              </w:rPr>
            </w:pPr>
            <w:r w:rsidRPr="00A56C1E">
              <w:rPr>
                <w:rFonts w:ascii="Arial" w:eastAsia="Times New Roman" w:hAnsi="Arial" w:cs="Arial"/>
                <w:color w:val="000000"/>
                <w:lang w:eastAsia="es-MX"/>
              </w:rPr>
              <w:t>3600 Servicios de Comunicación Social y Publicidad</w:t>
            </w:r>
          </w:p>
        </w:tc>
        <w:tc>
          <w:tcPr>
            <w:tcW w:w="1945" w:type="dxa"/>
            <w:tcBorders>
              <w:top w:val="nil"/>
              <w:left w:val="nil"/>
              <w:bottom w:val="single" w:sz="8" w:space="0" w:color="auto"/>
              <w:right w:val="single" w:sz="8" w:space="0" w:color="auto"/>
            </w:tcBorders>
            <w:shd w:val="clear" w:color="auto" w:fill="auto"/>
            <w:vAlign w:val="center"/>
            <w:hideMark/>
          </w:tcPr>
          <w:p w:rsidR="003D1B70" w:rsidRPr="00A56C1E" w:rsidRDefault="00A56C1E" w:rsidP="00F7074C">
            <w:pPr>
              <w:spacing w:after="0" w:line="240" w:lineRule="auto"/>
              <w:jc w:val="right"/>
              <w:rPr>
                <w:rFonts w:ascii="Arial" w:eastAsia="Times New Roman" w:hAnsi="Arial" w:cs="Arial"/>
                <w:color w:val="000000"/>
                <w:lang w:eastAsia="es-MX"/>
              </w:rPr>
            </w:pPr>
            <w:r>
              <w:rPr>
                <w:rFonts w:ascii="Arial" w:eastAsia="Times New Roman" w:hAnsi="Arial" w:cs="Arial"/>
                <w:b/>
                <w:bCs/>
                <w:color w:val="000000"/>
                <w:sz w:val="20"/>
                <w:szCs w:val="20"/>
                <w:lang w:eastAsia="es-MX"/>
              </w:rPr>
              <w:t>37,041,984.00</w:t>
            </w:r>
          </w:p>
        </w:tc>
      </w:tr>
    </w:tbl>
    <w:p w:rsidR="003D1B70" w:rsidRPr="003D1B70" w:rsidRDefault="003D1B70" w:rsidP="003D1B70">
      <w:pPr>
        <w:spacing w:after="0"/>
        <w:jc w:val="both"/>
        <w:rPr>
          <w:rFonts w:ascii="Arial" w:hAnsi="Arial" w:cs="Arial"/>
          <w:b/>
          <w:bCs/>
          <w:i/>
          <w:sz w:val="14"/>
          <w:lang w:eastAsia="es-MX"/>
        </w:rPr>
      </w:pPr>
    </w:p>
    <w:p w:rsidR="003D1B70" w:rsidRPr="003D1B70" w:rsidRDefault="003D1B70" w:rsidP="003D1B70">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3D1B70">
        <w:rPr>
          <w:rFonts w:ascii="Arial" w:hAnsi="Arial" w:cs="Arial"/>
          <w:b/>
          <w:bCs/>
          <w:i/>
          <w:color w:val="000000"/>
          <w:sz w:val="16"/>
          <w:szCs w:val="16"/>
          <w:lang w:val="es-ES" w:eastAsia="es-MX"/>
        </w:rPr>
        <w:t xml:space="preserve">Fuente: </w:t>
      </w:r>
      <w:r w:rsidRPr="003D1B70">
        <w:rPr>
          <w:rFonts w:ascii="Arial" w:hAnsi="Arial" w:cs="Arial"/>
          <w:b/>
          <w:bCs/>
          <w:i/>
          <w:color w:val="000000"/>
          <w:sz w:val="16"/>
          <w:szCs w:val="16"/>
          <w:lang w:val="es-ES"/>
        </w:rPr>
        <w:t xml:space="preserve">Tesorería Municipal </w:t>
      </w:r>
      <w:r w:rsidRPr="003D1B70">
        <w:rPr>
          <w:rFonts w:ascii="Arial" w:hAnsi="Arial" w:cs="Arial"/>
          <w:b/>
          <w:bCs/>
          <w:i/>
          <w:color w:val="000000"/>
          <w:sz w:val="16"/>
          <w:szCs w:val="16"/>
          <w:lang w:val="es-ES" w:eastAsia="es-MX"/>
        </w:rPr>
        <w:t xml:space="preserve">con base en el Clasificador por Objeto del Gasto publicado en el Diario Oficial de la Federación el 09 de diciembre de 2009, Última reforma publicada DOF 22-12-2014,y en el Criterio 65 del </w:t>
      </w:r>
      <w:r w:rsidR="00CE439E">
        <w:rPr>
          <w:rFonts w:ascii="Arial" w:hAnsi="Arial" w:cs="Arial"/>
          <w:b/>
          <w:bCs/>
          <w:i/>
          <w:color w:val="000000"/>
          <w:sz w:val="16"/>
          <w:szCs w:val="16"/>
          <w:lang w:val="es-ES" w:eastAsia="es-MX"/>
        </w:rPr>
        <w:t>Índice</w:t>
      </w:r>
      <w:r w:rsidRPr="003D1B70">
        <w:rPr>
          <w:rFonts w:ascii="Arial" w:hAnsi="Arial" w:cs="Arial"/>
          <w:b/>
          <w:bCs/>
          <w:i/>
          <w:color w:val="000000"/>
          <w:sz w:val="16"/>
          <w:szCs w:val="16"/>
          <w:lang w:val="es-ES" w:eastAsia="es-MX"/>
        </w:rPr>
        <w:t xml:space="preserve"> de Información Presupuestal Municipal (IIPM) 2017</w:t>
      </w:r>
    </w:p>
    <w:p w:rsidR="00DA1E30" w:rsidRDefault="00DA1E30" w:rsidP="00DA1E30">
      <w:pPr>
        <w:pStyle w:val="Sinespaciado"/>
        <w:spacing w:line="276" w:lineRule="auto"/>
        <w:jc w:val="both"/>
        <w:rPr>
          <w:rFonts w:ascii="Arial" w:hAnsi="Arial" w:cs="Arial"/>
          <w:bCs/>
          <w:color w:val="000000"/>
          <w:sz w:val="16"/>
          <w:szCs w:val="16"/>
          <w:lang w:eastAsia="es-MX"/>
        </w:rPr>
      </w:pPr>
    </w:p>
    <w:p w:rsidR="0017794B" w:rsidRDefault="0017794B" w:rsidP="00DA1E30">
      <w:pPr>
        <w:pStyle w:val="Sinespaciado"/>
        <w:spacing w:line="276" w:lineRule="auto"/>
        <w:jc w:val="both"/>
        <w:rPr>
          <w:rFonts w:ascii="Arial" w:hAnsi="Arial" w:cs="Arial"/>
          <w:bCs/>
          <w:color w:val="000000"/>
          <w:sz w:val="16"/>
          <w:szCs w:val="16"/>
          <w:lang w:eastAsia="es-MX"/>
        </w:rPr>
      </w:pPr>
    </w:p>
    <w:p w:rsidR="0017794B" w:rsidRDefault="0017794B" w:rsidP="00DA1E30">
      <w:pPr>
        <w:pStyle w:val="Sinespaciado"/>
        <w:spacing w:line="276" w:lineRule="auto"/>
        <w:jc w:val="both"/>
        <w:rPr>
          <w:rFonts w:ascii="Arial" w:hAnsi="Arial" w:cs="Arial"/>
          <w:bCs/>
          <w:color w:val="000000"/>
          <w:sz w:val="16"/>
          <w:szCs w:val="16"/>
          <w:lang w:eastAsia="es-MX"/>
        </w:rPr>
      </w:pPr>
    </w:p>
    <w:p w:rsidR="0017794B" w:rsidRDefault="0017794B" w:rsidP="00DA1E30">
      <w:pPr>
        <w:pStyle w:val="Sinespaciado"/>
        <w:spacing w:line="276" w:lineRule="auto"/>
        <w:jc w:val="both"/>
        <w:rPr>
          <w:rFonts w:ascii="Arial" w:hAnsi="Arial" w:cs="Arial"/>
          <w:bCs/>
          <w:color w:val="000000"/>
          <w:sz w:val="16"/>
          <w:szCs w:val="16"/>
          <w:lang w:eastAsia="es-MX"/>
        </w:rPr>
      </w:pPr>
    </w:p>
    <w:p w:rsidR="0017794B" w:rsidRPr="00011B7B" w:rsidRDefault="0017794B" w:rsidP="00DA1E30">
      <w:pPr>
        <w:pStyle w:val="Sinespaciado"/>
        <w:spacing w:line="276" w:lineRule="auto"/>
        <w:jc w:val="both"/>
        <w:rPr>
          <w:rFonts w:ascii="Arial" w:eastAsia="Times New Roman" w:hAnsi="Arial" w:cs="Arial"/>
          <w:b/>
          <w:bCs/>
          <w:color w:val="000000"/>
          <w:szCs w:val="24"/>
          <w:lang w:eastAsia="es-MX"/>
        </w:rPr>
      </w:pPr>
    </w:p>
    <w:p w:rsidR="003D1B70" w:rsidRPr="00D73CB4" w:rsidRDefault="003D1B70" w:rsidP="003D1B70">
      <w:pPr>
        <w:spacing w:after="0"/>
        <w:jc w:val="both"/>
        <w:rPr>
          <w:rFonts w:ascii="Arial" w:hAnsi="Arial" w:cs="Arial"/>
        </w:rPr>
      </w:pPr>
      <w:r w:rsidRPr="00D73CB4">
        <w:rPr>
          <w:rFonts w:ascii="Arial" w:eastAsia="Times New Roman" w:hAnsi="Arial" w:cs="Arial"/>
          <w:b/>
          <w:bCs/>
          <w:color w:val="000000"/>
          <w:szCs w:val="24"/>
          <w:lang w:eastAsia="es-MX"/>
        </w:rPr>
        <w:t xml:space="preserve">Cuadro 17.  </w:t>
      </w:r>
      <w:r w:rsidRPr="00D73CB4">
        <w:rPr>
          <w:rFonts w:ascii="Arial" w:hAnsi="Arial" w:cs="Arial"/>
          <w:b/>
          <w:color w:val="000000"/>
        </w:rPr>
        <w:t>Pensiones y Jubilaciones</w:t>
      </w:r>
    </w:p>
    <w:p w:rsidR="003D1B70" w:rsidRPr="00D73CB4" w:rsidRDefault="003D1B70" w:rsidP="003D1B70">
      <w:pPr>
        <w:tabs>
          <w:tab w:val="left" w:pos="284"/>
        </w:tabs>
        <w:autoSpaceDE w:val="0"/>
        <w:autoSpaceDN w:val="0"/>
        <w:adjustRightInd w:val="0"/>
        <w:spacing w:after="0"/>
        <w:rPr>
          <w:rFonts w:ascii="Arial" w:hAnsi="Arial" w:cs="Arial"/>
          <w:b/>
          <w:bCs/>
          <w:color w:val="000000"/>
          <w:sz w:val="18"/>
          <w:lang w:val="es-ES" w:eastAsia="es-MX"/>
        </w:rPr>
      </w:pPr>
    </w:p>
    <w:tbl>
      <w:tblPr>
        <w:tblW w:w="7213" w:type="dxa"/>
        <w:jc w:val="center"/>
        <w:tblCellMar>
          <w:left w:w="70" w:type="dxa"/>
          <w:right w:w="70" w:type="dxa"/>
        </w:tblCellMar>
        <w:tblLook w:val="04A0" w:firstRow="1" w:lastRow="0" w:firstColumn="1" w:lastColumn="0" w:noHBand="0" w:noVBand="1"/>
      </w:tblPr>
      <w:tblGrid>
        <w:gridCol w:w="5142"/>
        <w:gridCol w:w="2071"/>
      </w:tblGrid>
      <w:tr w:rsidR="003D1B70" w:rsidRPr="00D73CB4" w:rsidTr="00234FC9">
        <w:trPr>
          <w:trHeight w:val="429"/>
          <w:jc w:val="center"/>
        </w:trPr>
        <w:tc>
          <w:tcPr>
            <w:tcW w:w="5142" w:type="dxa"/>
            <w:tcBorders>
              <w:top w:val="single" w:sz="8" w:space="0" w:color="auto"/>
              <w:left w:val="single" w:sz="8" w:space="0" w:color="auto"/>
              <w:bottom w:val="single" w:sz="8" w:space="0" w:color="auto"/>
              <w:right w:val="single" w:sz="8" w:space="0" w:color="auto"/>
            </w:tcBorders>
            <w:shd w:val="clear" w:color="auto" w:fill="C0504D"/>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Partidas</w:t>
            </w:r>
          </w:p>
        </w:tc>
        <w:tc>
          <w:tcPr>
            <w:tcW w:w="2071" w:type="dxa"/>
            <w:tcBorders>
              <w:top w:val="single" w:sz="8" w:space="0" w:color="auto"/>
              <w:left w:val="nil"/>
              <w:bottom w:val="single" w:sz="8" w:space="0" w:color="auto"/>
              <w:right w:val="single" w:sz="8" w:space="0" w:color="auto"/>
            </w:tcBorders>
            <w:shd w:val="clear" w:color="auto" w:fill="C0504D"/>
            <w:vAlign w:val="center"/>
            <w:hideMark/>
          </w:tcPr>
          <w:p w:rsidR="003D1B70" w:rsidRPr="00D73CB4" w:rsidRDefault="003D1B70" w:rsidP="003D1B70">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Monto</w:t>
            </w:r>
          </w:p>
        </w:tc>
      </w:tr>
      <w:tr w:rsidR="003D1B70" w:rsidRPr="00D777C1" w:rsidTr="00AE2FB3">
        <w:trPr>
          <w:trHeight w:val="407"/>
          <w:jc w:val="center"/>
        </w:trPr>
        <w:tc>
          <w:tcPr>
            <w:tcW w:w="5142" w:type="dxa"/>
            <w:tcBorders>
              <w:top w:val="nil"/>
              <w:left w:val="single" w:sz="8" w:space="0" w:color="auto"/>
              <w:bottom w:val="single" w:sz="8" w:space="0" w:color="auto"/>
              <w:right w:val="single" w:sz="8" w:space="0" w:color="auto"/>
            </w:tcBorders>
            <w:shd w:val="clear" w:color="auto" w:fill="auto"/>
            <w:vAlign w:val="center"/>
            <w:hideMark/>
          </w:tcPr>
          <w:p w:rsidR="003D1B70" w:rsidRPr="00A56C1E" w:rsidRDefault="003D1B70" w:rsidP="00A56C1E">
            <w:pPr>
              <w:spacing w:after="0" w:line="240" w:lineRule="auto"/>
              <w:rPr>
                <w:rFonts w:ascii="Arial" w:eastAsia="Times New Roman" w:hAnsi="Arial" w:cs="Arial"/>
                <w:color w:val="000000"/>
                <w:lang w:eastAsia="es-MX"/>
              </w:rPr>
            </w:pPr>
            <w:r w:rsidRPr="00A56C1E">
              <w:rPr>
                <w:rFonts w:ascii="Arial" w:eastAsia="Times New Roman" w:hAnsi="Arial" w:cs="Arial"/>
                <w:color w:val="000000"/>
                <w:lang w:eastAsia="es-MX"/>
              </w:rPr>
              <w:t>15301 Prestaciones y Haberes de Retiro</w:t>
            </w:r>
          </w:p>
        </w:tc>
        <w:tc>
          <w:tcPr>
            <w:tcW w:w="2071" w:type="dxa"/>
            <w:tcBorders>
              <w:top w:val="nil"/>
              <w:left w:val="nil"/>
              <w:bottom w:val="single" w:sz="8" w:space="0" w:color="auto"/>
              <w:right w:val="single" w:sz="8" w:space="0" w:color="auto"/>
            </w:tcBorders>
            <w:shd w:val="clear" w:color="auto" w:fill="auto"/>
            <w:vAlign w:val="center"/>
            <w:hideMark/>
          </w:tcPr>
          <w:p w:rsidR="003D1B70" w:rsidRPr="00A56C1E" w:rsidRDefault="007B520F" w:rsidP="00F7074C">
            <w:pPr>
              <w:spacing w:after="0" w:line="240" w:lineRule="auto"/>
              <w:jc w:val="right"/>
              <w:rPr>
                <w:rFonts w:ascii="Arial" w:eastAsia="Times New Roman" w:hAnsi="Arial" w:cs="Arial"/>
                <w:color w:val="000000"/>
                <w:lang w:eastAsia="es-MX"/>
              </w:rPr>
            </w:pPr>
            <w:r w:rsidRPr="00A56C1E">
              <w:rPr>
                <w:rFonts w:ascii="Arial" w:eastAsia="Times New Roman" w:hAnsi="Arial" w:cs="Arial"/>
                <w:color w:val="000000"/>
                <w:sz w:val="20"/>
                <w:szCs w:val="20"/>
                <w:lang w:eastAsia="es-MX"/>
              </w:rPr>
              <w:t>97,873,452.00</w:t>
            </w:r>
          </w:p>
        </w:tc>
      </w:tr>
    </w:tbl>
    <w:p w:rsidR="00CE439E" w:rsidRDefault="00CE439E" w:rsidP="003D1B70">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3D1B70" w:rsidRPr="00D73CB4" w:rsidRDefault="00390D42" w:rsidP="003D1B70">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D73CB4">
        <w:rPr>
          <w:rFonts w:ascii="Arial" w:hAnsi="Arial" w:cs="Arial"/>
          <w:b/>
          <w:bCs/>
          <w:i/>
          <w:color w:val="000000"/>
          <w:sz w:val="16"/>
          <w:szCs w:val="16"/>
          <w:lang w:val="es-ES" w:eastAsia="es-MX"/>
        </w:rPr>
        <w:t>F</w:t>
      </w:r>
      <w:r w:rsidR="003D1B70" w:rsidRPr="00D73CB4">
        <w:rPr>
          <w:rFonts w:ascii="Arial" w:hAnsi="Arial" w:cs="Arial"/>
          <w:b/>
          <w:bCs/>
          <w:i/>
          <w:color w:val="000000"/>
          <w:sz w:val="16"/>
          <w:szCs w:val="16"/>
          <w:lang w:val="es-ES" w:eastAsia="es-MX"/>
        </w:rPr>
        <w:t xml:space="preserve">uente: </w:t>
      </w:r>
      <w:r w:rsidR="003D1B70" w:rsidRPr="00D73CB4">
        <w:rPr>
          <w:rFonts w:ascii="Arial" w:hAnsi="Arial" w:cs="Arial"/>
          <w:b/>
          <w:bCs/>
          <w:i/>
          <w:color w:val="000000"/>
          <w:sz w:val="16"/>
          <w:szCs w:val="16"/>
          <w:lang w:val="es-ES"/>
        </w:rPr>
        <w:t xml:space="preserve">Tesorería Municipal </w:t>
      </w:r>
      <w:r w:rsidR="003D1B70" w:rsidRPr="00D73CB4">
        <w:rPr>
          <w:rFonts w:ascii="Arial" w:hAnsi="Arial" w:cs="Arial"/>
          <w:b/>
          <w:bCs/>
          <w:i/>
          <w:color w:val="000000"/>
          <w:sz w:val="16"/>
          <w:szCs w:val="16"/>
          <w:lang w:val="es-ES" w:eastAsia="es-MX"/>
        </w:rPr>
        <w:t xml:space="preserve">con base en el Clasificador por Objeto del Gasto publicado en el Diario Oficial de la Federación el 09 de diciembre de 2009, Última reforma publicada DOF 22-12-2014, y en el Criterio 42 del </w:t>
      </w:r>
      <w:r w:rsidR="00CE439E">
        <w:rPr>
          <w:rFonts w:ascii="Arial" w:hAnsi="Arial" w:cs="Arial"/>
          <w:b/>
          <w:bCs/>
          <w:i/>
          <w:color w:val="000000"/>
          <w:sz w:val="16"/>
          <w:szCs w:val="16"/>
          <w:lang w:val="es-ES" w:eastAsia="es-MX"/>
        </w:rPr>
        <w:t>Índice</w:t>
      </w:r>
      <w:r w:rsidR="003D1B70" w:rsidRPr="00D73CB4">
        <w:rPr>
          <w:rFonts w:ascii="Arial" w:hAnsi="Arial" w:cs="Arial"/>
          <w:b/>
          <w:bCs/>
          <w:i/>
          <w:color w:val="000000"/>
          <w:sz w:val="16"/>
          <w:szCs w:val="16"/>
          <w:lang w:val="es-ES" w:eastAsia="es-MX"/>
        </w:rPr>
        <w:t xml:space="preserve"> de Información Presupuestal Municipal (IIPM) 2017</w:t>
      </w:r>
    </w:p>
    <w:p w:rsidR="00CE439E" w:rsidRPr="00D73CB4" w:rsidRDefault="00CE439E" w:rsidP="00825FDA">
      <w:pPr>
        <w:spacing w:after="0"/>
        <w:jc w:val="both"/>
        <w:rPr>
          <w:rFonts w:ascii="Arial" w:hAnsi="Arial" w:cs="Arial"/>
          <w:b/>
          <w:bCs/>
          <w:i/>
          <w:sz w:val="16"/>
          <w:szCs w:val="16"/>
          <w:lang w:eastAsia="es-MX"/>
        </w:rPr>
      </w:pPr>
    </w:p>
    <w:p w:rsidR="00EC1F72" w:rsidRPr="00BA5AFD" w:rsidRDefault="00EC1F72" w:rsidP="00BA5AFD">
      <w:pPr>
        <w:rPr>
          <w:rFonts w:ascii="Arial" w:hAnsi="Arial" w:cs="Arial"/>
          <w:b/>
          <w:lang w:eastAsia="es-MX"/>
        </w:rPr>
      </w:pPr>
      <w:r w:rsidRPr="00BA5AFD">
        <w:rPr>
          <w:rFonts w:ascii="Arial" w:hAnsi="Arial" w:cs="Arial"/>
          <w:b/>
          <w:bCs/>
          <w:color w:val="000000"/>
          <w:szCs w:val="24"/>
          <w:lang w:eastAsia="es-MX"/>
        </w:rPr>
        <w:t xml:space="preserve">Cuadro 18.  </w:t>
      </w:r>
      <w:r w:rsidRPr="00BA5AFD">
        <w:rPr>
          <w:rFonts w:ascii="Arial" w:hAnsi="Arial" w:cs="Arial"/>
          <w:b/>
          <w:lang w:eastAsia="es-MX"/>
        </w:rPr>
        <w:t>M</w:t>
      </w:r>
      <w:r w:rsidR="00BA5AFD" w:rsidRPr="00BA5AFD">
        <w:rPr>
          <w:rFonts w:ascii="Arial" w:hAnsi="Arial" w:cs="Arial"/>
          <w:b/>
          <w:lang w:eastAsia="es-MX"/>
        </w:rPr>
        <w:t>onto para pago de Justicia Municipal</w:t>
      </w:r>
    </w:p>
    <w:tbl>
      <w:tblPr>
        <w:tblW w:w="7988" w:type="dxa"/>
        <w:jc w:val="center"/>
        <w:tblCellMar>
          <w:left w:w="70" w:type="dxa"/>
          <w:right w:w="70" w:type="dxa"/>
        </w:tblCellMar>
        <w:tblLook w:val="04A0" w:firstRow="1" w:lastRow="0" w:firstColumn="1" w:lastColumn="0" w:noHBand="0" w:noVBand="1"/>
      </w:tblPr>
      <w:tblGrid>
        <w:gridCol w:w="5388"/>
        <w:gridCol w:w="2600"/>
      </w:tblGrid>
      <w:tr w:rsidR="00EC1F72" w:rsidRPr="00D73CB4" w:rsidTr="00234FC9">
        <w:trPr>
          <w:trHeight w:val="379"/>
          <w:jc w:val="center"/>
        </w:trPr>
        <w:tc>
          <w:tcPr>
            <w:tcW w:w="5388" w:type="dxa"/>
            <w:tcBorders>
              <w:top w:val="single" w:sz="8" w:space="0" w:color="auto"/>
              <w:left w:val="single" w:sz="8" w:space="0" w:color="auto"/>
              <w:bottom w:val="single" w:sz="8" w:space="0" w:color="auto"/>
              <w:right w:val="single" w:sz="8" w:space="0" w:color="auto"/>
            </w:tcBorders>
            <w:shd w:val="clear" w:color="auto" w:fill="C0504D"/>
            <w:vAlign w:val="center"/>
            <w:hideMark/>
          </w:tcPr>
          <w:p w:rsidR="00EC1F72" w:rsidRPr="00234FC9" w:rsidRDefault="00EC1F72" w:rsidP="00EC1F72">
            <w:pPr>
              <w:spacing w:after="0"/>
              <w:jc w:val="center"/>
              <w:rPr>
                <w:rFonts w:ascii="Arial" w:eastAsia="Times New Roman" w:hAnsi="Arial" w:cs="Arial"/>
                <w:b/>
                <w:bCs/>
                <w:color w:val="FFFFFF"/>
                <w:lang w:eastAsia="es-MX"/>
              </w:rPr>
            </w:pPr>
            <w:r w:rsidRPr="00234FC9">
              <w:rPr>
                <w:rFonts w:ascii="Arial" w:eastAsia="Times New Roman" w:hAnsi="Arial" w:cs="Arial"/>
                <w:b/>
                <w:bCs/>
                <w:color w:val="FFFFFF"/>
                <w:lang w:eastAsia="es-MX"/>
              </w:rPr>
              <w:t>Dirección</w:t>
            </w:r>
          </w:p>
        </w:tc>
        <w:tc>
          <w:tcPr>
            <w:tcW w:w="2600" w:type="dxa"/>
            <w:tcBorders>
              <w:top w:val="single" w:sz="8" w:space="0" w:color="auto"/>
              <w:left w:val="nil"/>
              <w:bottom w:val="single" w:sz="8" w:space="0" w:color="auto"/>
              <w:right w:val="single" w:sz="8" w:space="0" w:color="auto"/>
            </w:tcBorders>
            <w:shd w:val="clear" w:color="auto" w:fill="C0504D"/>
            <w:vAlign w:val="center"/>
            <w:hideMark/>
          </w:tcPr>
          <w:p w:rsidR="00EC1F72" w:rsidRPr="00234FC9" w:rsidRDefault="00EC1F72" w:rsidP="00EC1F72">
            <w:pPr>
              <w:spacing w:after="0"/>
              <w:jc w:val="center"/>
              <w:rPr>
                <w:rFonts w:ascii="Arial" w:eastAsia="Times New Roman" w:hAnsi="Arial" w:cs="Arial"/>
                <w:b/>
                <w:bCs/>
                <w:color w:val="FFFFFF"/>
                <w:lang w:eastAsia="es-MX"/>
              </w:rPr>
            </w:pPr>
            <w:r w:rsidRPr="00234FC9">
              <w:rPr>
                <w:rFonts w:ascii="Arial" w:eastAsia="Times New Roman" w:hAnsi="Arial" w:cs="Arial"/>
                <w:b/>
                <w:bCs/>
                <w:color w:val="FFFFFF"/>
                <w:lang w:eastAsia="es-MX"/>
              </w:rPr>
              <w:t>Monto</w:t>
            </w:r>
          </w:p>
        </w:tc>
      </w:tr>
      <w:tr w:rsidR="00EC1F72" w:rsidRPr="0041261B" w:rsidTr="00AE2FB3">
        <w:trPr>
          <w:trHeight w:val="457"/>
          <w:jc w:val="center"/>
        </w:trPr>
        <w:tc>
          <w:tcPr>
            <w:tcW w:w="5388" w:type="dxa"/>
            <w:tcBorders>
              <w:top w:val="nil"/>
              <w:left w:val="single" w:sz="8" w:space="0" w:color="auto"/>
              <w:bottom w:val="single" w:sz="8" w:space="0" w:color="auto"/>
              <w:right w:val="single" w:sz="8" w:space="0" w:color="auto"/>
            </w:tcBorders>
            <w:shd w:val="clear" w:color="auto" w:fill="auto"/>
            <w:vAlign w:val="center"/>
            <w:hideMark/>
          </w:tcPr>
          <w:p w:rsidR="00EC1F72" w:rsidRPr="00A56C1E" w:rsidRDefault="00EC1F72" w:rsidP="00EC1F72">
            <w:pPr>
              <w:spacing w:after="0"/>
              <w:jc w:val="both"/>
              <w:rPr>
                <w:rFonts w:ascii="Arial" w:eastAsia="Times New Roman" w:hAnsi="Arial" w:cs="Arial"/>
                <w:color w:val="000000"/>
                <w:lang w:eastAsia="es-MX"/>
              </w:rPr>
            </w:pPr>
            <w:r w:rsidRPr="00A56C1E">
              <w:rPr>
                <w:rFonts w:ascii="Arial" w:eastAsia="Times New Roman" w:hAnsi="Arial" w:cs="Arial"/>
                <w:color w:val="000000"/>
                <w:lang w:eastAsia="es-MX"/>
              </w:rPr>
              <w:t>Dirección de Juzgados Calificadores</w:t>
            </w:r>
          </w:p>
        </w:tc>
        <w:tc>
          <w:tcPr>
            <w:tcW w:w="2600" w:type="dxa"/>
            <w:tcBorders>
              <w:top w:val="nil"/>
              <w:left w:val="nil"/>
              <w:bottom w:val="single" w:sz="8" w:space="0" w:color="auto"/>
              <w:right w:val="single" w:sz="8" w:space="0" w:color="auto"/>
            </w:tcBorders>
            <w:shd w:val="clear" w:color="auto" w:fill="auto"/>
            <w:vAlign w:val="center"/>
            <w:hideMark/>
          </w:tcPr>
          <w:p w:rsidR="00EC1F72" w:rsidRPr="00A56C1E" w:rsidRDefault="00CB2599" w:rsidP="00A56C1E">
            <w:pPr>
              <w:spacing w:after="0"/>
              <w:jc w:val="right"/>
              <w:rPr>
                <w:rFonts w:ascii="Arial" w:eastAsia="Times New Roman" w:hAnsi="Arial" w:cs="Arial"/>
                <w:color w:val="000000"/>
                <w:lang w:eastAsia="es-MX"/>
              </w:rPr>
            </w:pPr>
            <w:r w:rsidRPr="00A56C1E">
              <w:rPr>
                <w:rFonts w:ascii="Arial" w:eastAsia="Times New Roman" w:hAnsi="Arial" w:cs="Arial"/>
                <w:color w:val="000000"/>
                <w:lang w:eastAsia="es-MX"/>
              </w:rPr>
              <w:t> </w:t>
            </w:r>
            <w:r w:rsidR="00A56C1E">
              <w:rPr>
                <w:rFonts w:ascii="Arial" w:eastAsia="Times New Roman" w:hAnsi="Arial" w:cs="Arial"/>
                <w:color w:val="000000"/>
                <w:lang w:eastAsia="es-MX"/>
              </w:rPr>
              <w:t>15,239,357.00</w:t>
            </w:r>
          </w:p>
        </w:tc>
      </w:tr>
    </w:tbl>
    <w:p w:rsidR="00EC1F72" w:rsidRPr="00D73CB4" w:rsidRDefault="00EC1F72" w:rsidP="00BA5AFD">
      <w:pPr>
        <w:tabs>
          <w:tab w:val="left" w:pos="284"/>
        </w:tabs>
        <w:autoSpaceDE w:val="0"/>
        <w:autoSpaceDN w:val="0"/>
        <w:adjustRightInd w:val="0"/>
        <w:spacing w:after="0"/>
        <w:ind w:right="332"/>
        <w:rPr>
          <w:rFonts w:ascii="Arial" w:hAnsi="Arial" w:cs="Arial"/>
          <w:b/>
          <w:bCs/>
          <w:color w:val="000000"/>
          <w:sz w:val="16"/>
          <w:szCs w:val="16"/>
          <w:lang w:val="es-ES" w:eastAsia="es-MX"/>
        </w:rPr>
      </w:pPr>
    </w:p>
    <w:p w:rsidR="00EC1F72" w:rsidRPr="00D73CB4" w:rsidRDefault="00EC1F72" w:rsidP="00EC1F72">
      <w:pPr>
        <w:spacing w:after="0"/>
        <w:jc w:val="both"/>
        <w:rPr>
          <w:rFonts w:ascii="Arial" w:hAnsi="Arial" w:cs="Arial"/>
          <w:b/>
          <w:bCs/>
          <w:i/>
          <w:sz w:val="16"/>
          <w:szCs w:val="16"/>
          <w:lang w:eastAsia="es-MX"/>
        </w:rPr>
      </w:pPr>
      <w:r w:rsidRPr="00D73CB4">
        <w:rPr>
          <w:rFonts w:ascii="Arial" w:hAnsi="Arial" w:cs="Arial"/>
          <w:b/>
          <w:bCs/>
          <w:i/>
          <w:sz w:val="16"/>
          <w:szCs w:val="16"/>
          <w:lang w:eastAsia="es-MX"/>
        </w:rPr>
        <w:t xml:space="preserve">Fuente: </w:t>
      </w:r>
      <w:r w:rsidRPr="00D73CB4">
        <w:rPr>
          <w:rFonts w:ascii="Arial" w:hAnsi="Arial" w:cs="Arial"/>
          <w:b/>
          <w:bCs/>
          <w:i/>
          <w:sz w:val="16"/>
          <w:szCs w:val="16"/>
        </w:rPr>
        <w:t xml:space="preserve">Tesorería Municipal </w:t>
      </w:r>
      <w:r w:rsidRPr="00D73CB4">
        <w:rPr>
          <w:rFonts w:ascii="Arial" w:hAnsi="Arial" w:cs="Arial"/>
          <w:b/>
          <w:bCs/>
          <w:i/>
          <w:sz w:val="16"/>
          <w:szCs w:val="16"/>
          <w:lang w:eastAsia="es-MX"/>
        </w:rPr>
        <w:t xml:space="preserve">con base en el Clasificación Administrativa publicada en el Diario Oficial de la Federación el 07 de julio del 2011, y en el Criterio 77 del </w:t>
      </w:r>
      <w:r w:rsidR="00CE439E">
        <w:rPr>
          <w:rFonts w:ascii="Arial" w:hAnsi="Arial" w:cs="Arial"/>
          <w:b/>
          <w:bCs/>
          <w:i/>
          <w:sz w:val="16"/>
          <w:szCs w:val="16"/>
          <w:lang w:eastAsia="es-MX"/>
        </w:rPr>
        <w:t>Índice</w:t>
      </w:r>
      <w:r w:rsidRPr="00D73CB4">
        <w:rPr>
          <w:rFonts w:ascii="Arial" w:hAnsi="Arial" w:cs="Arial"/>
          <w:b/>
          <w:bCs/>
          <w:i/>
          <w:sz w:val="16"/>
          <w:szCs w:val="16"/>
          <w:lang w:eastAsia="es-MX"/>
        </w:rPr>
        <w:t xml:space="preserve"> de Información Presupuestal Municipal (IIPM) 2017.</w:t>
      </w:r>
    </w:p>
    <w:p w:rsidR="00CE439E" w:rsidRPr="00D73CB4" w:rsidRDefault="00CE439E" w:rsidP="00D13FB5">
      <w:pPr>
        <w:spacing w:after="0"/>
        <w:jc w:val="both"/>
        <w:rPr>
          <w:rFonts w:ascii="Arial" w:eastAsia="Times New Roman" w:hAnsi="Arial" w:cs="Arial"/>
          <w:b/>
          <w:bCs/>
          <w:color w:val="000000"/>
          <w:szCs w:val="24"/>
          <w:lang w:eastAsia="es-MX"/>
        </w:rPr>
      </w:pPr>
    </w:p>
    <w:p w:rsidR="00011B7B" w:rsidRPr="00D73CB4" w:rsidRDefault="00D13FB5" w:rsidP="00825FDA">
      <w:pPr>
        <w:spacing w:after="0"/>
        <w:jc w:val="both"/>
        <w:rPr>
          <w:rFonts w:ascii="Arial" w:hAnsi="Arial" w:cs="Arial"/>
          <w:b/>
          <w:bCs/>
          <w:i/>
          <w:sz w:val="16"/>
          <w:szCs w:val="16"/>
          <w:lang w:eastAsia="es-MX"/>
        </w:rPr>
      </w:pPr>
      <w:r w:rsidRPr="00D73CB4">
        <w:rPr>
          <w:rFonts w:ascii="Arial" w:eastAsia="Times New Roman" w:hAnsi="Arial" w:cs="Arial"/>
          <w:b/>
          <w:bCs/>
          <w:color w:val="000000"/>
          <w:szCs w:val="24"/>
          <w:lang w:eastAsia="es-MX"/>
        </w:rPr>
        <w:t>Cuadro 1</w:t>
      </w:r>
      <w:r w:rsidR="00EC1F72" w:rsidRPr="00D73CB4">
        <w:rPr>
          <w:rFonts w:ascii="Arial" w:eastAsia="Times New Roman" w:hAnsi="Arial" w:cs="Arial"/>
          <w:b/>
          <w:bCs/>
          <w:color w:val="000000"/>
          <w:szCs w:val="24"/>
          <w:lang w:eastAsia="es-MX"/>
        </w:rPr>
        <w:t>9</w:t>
      </w:r>
      <w:r w:rsidRPr="00D73CB4">
        <w:rPr>
          <w:rFonts w:ascii="Arial" w:eastAsia="Times New Roman" w:hAnsi="Arial" w:cs="Arial"/>
          <w:b/>
          <w:bCs/>
          <w:color w:val="000000"/>
          <w:szCs w:val="24"/>
          <w:lang w:eastAsia="es-MX"/>
        </w:rPr>
        <w:t xml:space="preserve">.  </w:t>
      </w:r>
      <w:r w:rsidR="00A56C1E">
        <w:rPr>
          <w:rFonts w:ascii="Arial" w:eastAsia="Times New Roman" w:hAnsi="Arial" w:cs="Arial"/>
          <w:b/>
          <w:bCs/>
          <w:color w:val="000000"/>
          <w:szCs w:val="24"/>
          <w:lang w:eastAsia="es-MX"/>
        </w:rPr>
        <w:t>Coordinación General</w:t>
      </w:r>
      <w:r w:rsidR="00390D42" w:rsidRPr="00D73CB4">
        <w:rPr>
          <w:rFonts w:ascii="Arial" w:eastAsia="Times New Roman" w:hAnsi="Arial" w:cs="Arial"/>
          <w:b/>
          <w:bCs/>
          <w:color w:val="000000"/>
          <w:szCs w:val="24"/>
          <w:lang w:eastAsia="es-MX"/>
        </w:rPr>
        <w:t xml:space="preserve"> de </w:t>
      </w:r>
      <w:r w:rsidRPr="00D73CB4">
        <w:rPr>
          <w:rFonts w:ascii="Arial" w:hAnsi="Arial" w:cs="Arial"/>
          <w:b/>
          <w:color w:val="000000"/>
        </w:rPr>
        <w:t>Transparencia</w:t>
      </w:r>
    </w:p>
    <w:p w:rsidR="00D13FB5" w:rsidRPr="00D73CB4" w:rsidRDefault="00D13FB5" w:rsidP="00D13FB5">
      <w:pPr>
        <w:spacing w:after="0"/>
        <w:jc w:val="both"/>
        <w:rPr>
          <w:rFonts w:ascii="Arial" w:hAnsi="Arial" w:cs="Arial"/>
        </w:rPr>
      </w:pPr>
    </w:p>
    <w:tbl>
      <w:tblPr>
        <w:tblW w:w="7489" w:type="dxa"/>
        <w:jc w:val="center"/>
        <w:tblCellMar>
          <w:left w:w="70" w:type="dxa"/>
          <w:right w:w="70" w:type="dxa"/>
        </w:tblCellMar>
        <w:tblLook w:val="04A0" w:firstRow="1" w:lastRow="0" w:firstColumn="1" w:lastColumn="0" w:noHBand="0" w:noVBand="1"/>
      </w:tblPr>
      <w:tblGrid>
        <w:gridCol w:w="5505"/>
        <w:gridCol w:w="1984"/>
      </w:tblGrid>
      <w:tr w:rsidR="00D13FB5" w:rsidRPr="00D73CB4" w:rsidTr="00234FC9">
        <w:trPr>
          <w:trHeight w:val="388"/>
          <w:jc w:val="center"/>
        </w:trPr>
        <w:tc>
          <w:tcPr>
            <w:tcW w:w="5505" w:type="dxa"/>
            <w:tcBorders>
              <w:top w:val="single" w:sz="8" w:space="0" w:color="auto"/>
              <w:left w:val="single" w:sz="8" w:space="0" w:color="auto"/>
              <w:bottom w:val="single" w:sz="8" w:space="0" w:color="auto"/>
              <w:right w:val="single" w:sz="8" w:space="0" w:color="auto"/>
            </w:tcBorders>
            <w:shd w:val="clear" w:color="auto" w:fill="C0504D"/>
            <w:vAlign w:val="center"/>
            <w:hideMark/>
          </w:tcPr>
          <w:p w:rsidR="00D13FB5" w:rsidRPr="00234FC9" w:rsidRDefault="00D13FB5" w:rsidP="00D13FB5">
            <w:pPr>
              <w:spacing w:after="0"/>
              <w:jc w:val="center"/>
              <w:rPr>
                <w:rFonts w:ascii="Arial" w:eastAsia="Times New Roman" w:hAnsi="Arial" w:cs="Arial"/>
                <w:b/>
                <w:bCs/>
                <w:color w:val="FFFFFF"/>
                <w:lang w:eastAsia="es-MX"/>
              </w:rPr>
            </w:pPr>
            <w:r w:rsidRPr="00234FC9">
              <w:rPr>
                <w:rFonts w:ascii="Arial" w:eastAsia="Times New Roman" w:hAnsi="Arial" w:cs="Arial"/>
                <w:b/>
                <w:bCs/>
                <w:color w:val="FFFFFF"/>
                <w:lang w:eastAsia="es-MX"/>
              </w:rPr>
              <w:t>Dependencia</w:t>
            </w:r>
          </w:p>
        </w:tc>
        <w:tc>
          <w:tcPr>
            <w:tcW w:w="1984" w:type="dxa"/>
            <w:tcBorders>
              <w:top w:val="single" w:sz="8" w:space="0" w:color="auto"/>
              <w:left w:val="nil"/>
              <w:bottom w:val="single" w:sz="8" w:space="0" w:color="auto"/>
              <w:right w:val="single" w:sz="8" w:space="0" w:color="auto"/>
            </w:tcBorders>
            <w:shd w:val="clear" w:color="auto" w:fill="C0504D"/>
            <w:vAlign w:val="center"/>
            <w:hideMark/>
          </w:tcPr>
          <w:p w:rsidR="00D13FB5" w:rsidRPr="00234FC9" w:rsidRDefault="00D13FB5" w:rsidP="00D13FB5">
            <w:pPr>
              <w:spacing w:after="0"/>
              <w:jc w:val="center"/>
              <w:rPr>
                <w:rFonts w:ascii="Arial" w:eastAsia="Times New Roman" w:hAnsi="Arial" w:cs="Arial"/>
                <w:b/>
                <w:bCs/>
                <w:color w:val="FFFFFF"/>
                <w:lang w:eastAsia="es-MX"/>
              </w:rPr>
            </w:pPr>
            <w:r w:rsidRPr="00234FC9">
              <w:rPr>
                <w:rFonts w:ascii="Arial" w:eastAsia="Times New Roman" w:hAnsi="Arial" w:cs="Arial"/>
                <w:b/>
                <w:bCs/>
                <w:color w:val="FFFFFF"/>
                <w:lang w:eastAsia="es-MX"/>
              </w:rPr>
              <w:t>Monto</w:t>
            </w:r>
          </w:p>
        </w:tc>
      </w:tr>
      <w:tr w:rsidR="00D13FB5" w:rsidRPr="00D73CB4" w:rsidTr="00D13FB5">
        <w:trPr>
          <w:trHeight w:val="467"/>
          <w:jc w:val="center"/>
        </w:trPr>
        <w:tc>
          <w:tcPr>
            <w:tcW w:w="5505" w:type="dxa"/>
            <w:tcBorders>
              <w:top w:val="nil"/>
              <w:left w:val="single" w:sz="8" w:space="0" w:color="auto"/>
              <w:bottom w:val="single" w:sz="8" w:space="0" w:color="auto"/>
              <w:right w:val="single" w:sz="8" w:space="0" w:color="auto"/>
            </w:tcBorders>
            <w:shd w:val="clear" w:color="auto" w:fill="auto"/>
            <w:vAlign w:val="center"/>
            <w:hideMark/>
          </w:tcPr>
          <w:p w:rsidR="00D13FB5" w:rsidRPr="00A56C1E" w:rsidRDefault="00D13FB5" w:rsidP="00D13FB5">
            <w:pPr>
              <w:spacing w:after="0"/>
              <w:jc w:val="both"/>
              <w:rPr>
                <w:rFonts w:ascii="Arial" w:eastAsia="Times New Roman" w:hAnsi="Arial" w:cs="Arial"/>
                <w:lang w:eastAsia="es-MX"/>
              </w:rPr>
            </w:pPr>
            <w:r w:rsidRPr="00A56C1E">
              <w:rPr>
                <w:rFonts w:ascii="Arial" w:eastAsia="Times New Roman" w:hAnsi="Arial" w:cs="Arial"/>
                <w:bCs/>
                <w:sz w:val="18"/>
                <w:lang w:eastAsia="es-MX"/>
              </w:rPr>
              <w:t>214 COORDINACIÓN GENERAL DE TRANSPARENCIA</w:t>
            </w:r>
          </w:p>
        </w:tc>
        <w:tc>
          <w:tcPr>
            <w:tcW w:w="1984" w:type="dxa"/>
            <w:tcBorders>
              <w:top w:val="nil"/>
              <w:left w:val="nil"/>
              <w:bottom w:val="single" w:sz="8" w:space="0" w:color="auto"/>
              <w:right w:val="single" w:sz="8" w:space="0" w:color="auto"/>
            </w:tcBorders>
            <w:shd w:val="clear" w:color="auto" w:fill="auto"/>
            <w:vAlign w:val="center"/>
            <w:hideMark/>
          </w:tcPr>
          <w:p w:rsidR="00D13FB5" w:rsidRPr="00A56C1E" w:rsidRDefault="00D13FB5" w:rsidP="00DC1AF9">
            <w:pPr>
              <w:spacing w:after="0"/>
              <w:jc w:val="right"/>
              <w:rPr>
                <w:rFonts w:ascii="Arial" w:eastAsia="Times New Roman" w:hAnsi="Arial" w:cs="Arial"/>
                <w:color w:val="000000"/>
                <w:lang w:eastAsia="es-MX"/>
              </w:rPr>
            </w:pPr>
            <w:r w:rsidRPr="00A56C1E">
              <w:rPr>
                <w:rFonts w:ascii="Arial" w:eastAsia="Times New Roman" w:hAnsi="Arial" w:cs="Arial"/>
                <w:color w:val="000000"/>
                <w:lang w:eastAsia="es-MX"/>
              </w:rPr>
              <w:t>7,</w:t>
            </w:r>
            <w:r w:rsidR="00DC1AF9" w:rsidRPr="00A56C1E">
              <w:rPr>
                <w:rFonts w:ascii="Arial" w:eastAsia="Times New Roman" w:hAnsi="Arial" w:cs="Arial"/>
                <w:color w:val="000000"/>
                <w:lang w:eastAsia="es-MX"/>
              </w:rPr>
              <w:t>728</w:t>
            </w:r>
            <w:r w:rsidRPr="00A56C1E">
              <w:rPr>
                <w:rFonts w:ascii="Arial" w:eastAsia="Times New Roman" w:hAnsi="Arial" w:cs="Arial"/>
                <w:color w:val="000000"/>
                <w:lang w:eastAsia="es-MX"/>
              </w:rPr>
              <w:t>,</w:t>
            </w:r>
            <w:r w:rsidR="007B520F" w:rsidRPr="00A56C1E">
              <w:rPr>
                <w:rFonts w:ascii="Arial" w:eastAsia="Times New Roman" w:hAnsi="Arial" w:cs="Arial"/>
                <w:color w:val="000000"/>
                <w:lang w:eastAsia="es-MX"/>
              </w:rPr>
              <w:t>728</w:t>
            </w:r>
            <w:r w:rsidRPr="00A56C1E">
              <w:rPr>
                <w:rFonts w:ascii="Arial" w:eastAsia="Times New Roman" w:hAnsi="Arial" w:cs="Arial"/>
                <w:color w:val="000000"/>
                <w:lang w:eastAsia="es-MX"/>
              </w:rPr>
              <w:t>.</w:t>
            </w:r>
            <w:r w:rsidR="007B520F" w:rsidRPr="00A56C1E">
              <w:rPr>
                <w:rFonts w:ascii="Arial" w:eastAsia="Times New Roman" w:hAnsi="Arial" w:cs="Arial"/>
                <w:color w:val="000000"/>
                <w:lang w:eastAsia="es-MX"/>
              </w:rPr>
              <w:t>00</w:t>
            </w:r>
          </w:p>
        </w:tc>
      </w:tr>
    </w:tbl>
    <w:p w:rsidR="00D13FB5" w:rsidRPr="00D73CB4" w:rsidRDefault="00D13FB5" w:rsidP="00D13FB5">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D13FB5" w:rsidRPr="00D13FB5" w:rsidRDefault="00D13FB5" w:rsidP="00D13FB5">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D73CB4">
        <w:rPr>
          <w:rFonts w:ascii="Arial" w:hAnsi="Arial" w:cs="Arial"/>
          <w:b/>
          <w:bCs/>
          <w:i/>
          <w:color w:val="000000"/>
          <w:sz w:val="16"/>
          <w:szCs w:val="16"/>
          <w:lang w:val="es-ES" w:eastAsia="es-MX"/>
        </w:rPr>
        <w:t xml:space="preserve">Fuente: </w:t>
      </w:r>
      <w:r w:rsidRPr="00D73CB4">
        <w:rPr>
          <w:rFonts w:ascii="Arial" w:hAnsi="Arial" w:cs="Arial"/>
          <w:b/>
          <w:bCs/>
          <w:i/>
          <w:color w:val="000000"/>
          <w:sz w:val="16"/>
          <w:szCs w:val="16"/>
          <w:lang w:val="es-ES"/>
        </w:rPr>
        <w:t xml:space="preserve">Tesorería Municipal </w:t>
      </w:r>
      <w:r w:rsidRPr="00D73CB4">
        <w:rPr>
          <w:rFonts w:ascii="Arial" w:hAnsi="Arial" w:cs="Arial"/>
          <w:b/>
          <w:bCs/>
          <w:i/>
          <w:color w:val="000000"/>
          <w:sz w:val="16"/>
          <w:szCs w:val="16"/>
          <w:lang w:val="es-ES" w:eastAsia="es-MX"/>
        </w:rPr>
        <w:t xml:space="preserve">con base en la Clasificación Administrativa publicada el 07 de julio de 2011, y en el Criterio 36 del </w:t>
      </w:r>
      <w:r w:rsidR="00CE439E">
        <w:rPr>
          <w:rFonts w:ascii="Arial" w:hAnsi="Arial" w:cs="Arial"/>
          <w:b/>
          <w:bCs/>
          <w:i/>
          <w:color w:val="000000"/>
          <w:sz w:val="16"/>
          <w:szCs w:val="16"/>
          <w:lang w:val="es-ES" w:eastAsia="es-MX"/>
        </w:rPr>
        <w:t>Índice</w:t>
      </w:r>
      <w:r w:rsidRPr="00D73CB4">
        <w:rPr>
          <w:rFonts w:ascii="Arial" w:hAnsi="Arial" w:cs="Arial"/>
          <w:b/>
          <w:bCs/>
          <w:i/>
          <w:color w:val="000000"/>
          <w:sz w:val="16"/>
          <w:szCs w:val="16"/>
          <w:lang w:val="es-ES" w:eastAsia="es-MX"/>
        </w:rPr>
        <w:t xml:space="preserve"> de Información Presupuestal Municipal (IIPM) 2017</w:t>
      </w:r>
    </w:p>
    <w:p w:rsidR="00390D42" w:rsidRDefault="00390D42" w:rsidP="00390D42">
      <w:pPr>
        <w:spacing w:after="0"/>
        <w:jc w:val="both"/>
        <w:rPr>
          <w:rFonts w:ascii="Arial" w:hAnsi="Arial" w:cs="Arial"/>
          <w:b/>
          <w:i/>
          <w:lang w:eastAsia="es-MX"/>
        </w:rPr>
      </w:pPr>
    </w:p>
    <w:p w:rsidR="00390D42" w:rsidRDefault="00390D42"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0441A3" w:rsidRDefault="000441A3" w:rsidP="00390D42">
      <w:pPr>
        <w:spacing w:after="0"/>
        <w:jc w:val="both"/>
        <w:rPr>
          <w:rFonts w:ascii="Arial" w:hAnsi="Arial" w:cs="Arial"/>
          <w:b/>
          <w:i/>
          <w:lang w:eastAsia="es-MX"/>
        </w:rPr>
      </w:pPr>
    </w:p>
    <w:p w:rsidR="00DB5F4C" w:rsidRDefault="00DB5F4C" w:rsidP="00390D42">
      <w:pPr>
        <w:spacing w:after="0"/>
        <w:jc w:val="both"/>
        <w:rPr>
          <w:rFonts w:ascii="Arial" w:hAnsi="Arial" w:cs="Arial"/>
          <w:b/>
          <w:i/>
          <w:lang w:eastAsia="es-MX"/>
        </w:rPr>
      </w:pPr>
    </w:p>
    <w:p w:rsidR="00D51601" w:rsidRDefault="00D51601" w:rsidP="00390D42">
      <w:pPr>
        <w:spacing w:after="0"/>
        <w:jc w:val="both"/>
        <w:rPr>
          <w:rFonts w:ascii="Arial" w:hAnsi="Arial" w:cs="Arial"/>
          <w:b/>
          <w:i/>
          <w:lang w:eastAsia="es-MX"/>
        </w:rPr>
      </w:pPr>
    </w:p>
    <w:p w:rsidR="00D51601" w:rsidRDefault="00D51601" w:rsidP="00390D42">
      <w:pPr>
        <w:spacing w:after="0"/>
        <w:jc w:val="both"/>
        <w:rPr>
          <w:rFonts w:ascii="Arial" w:hAnsi="Arial" w:cs="Arial"/>
          <w:b/>
          <w:i/>
          <w:lang w:eastAsia="es-MX"/>
        </w:rPr>
      </w:pPr>
    </w:p>
    <w:p w:rsidR="0002469C" w:rsidRDefault="0002469C" w:rsidP="00390D42">
      <w:pPr>
        <w:spacing w:after="0"/>
        <w:jc w:val="both"/>
        <w:rPr>
          <w:rFonts w:ascii="Arial" w:hAnsi="Arial" w:cs="Arial"/>
          <w:b/>
          <w:i/>
          <w:lang w:eastAsia="es-MX"/>
        </w:rPr>
      </w:pPr>
    </w:p>
    <w:p w:rsidR="00390D42" w:rsidRPr="00D73CB4" w:rsidRDefault="00390D42" w:rsidP="00390D42">
      <w:pPr>
        <w:spacing w:after="0"/>
        <w:jc w:val="both"/>
        <w:rPr>
          <w:rFonts w:ascii="Arial" w:hAnsi="Arial" w:cs="Arial"/>
          <w:lang w:eastAsia="es-MX"/>
        </w:rPr>
      </w:pPr>
      <w:r w:rsidRPr="00D73CB4">
        <w:rPr>
          <w:rFonts w:ascii="Arial" w:hAnsi="Arial" w:cs="Arial"/>
          <w:b/>
          <w:i/>
          <w:lang w:eastAsia="es-MX"/>
        </w:rPr>
        <w:t xml:space="preserve">Cuadro </w:t>
      </w:r>
      <w:r w:rsidR="00EC1F72" w:rsidRPr="00D73CB4">
        <w:rPr>
          <w:rFonts w:ascii="Arial" w:hAnsi="Arial" w:cs="Arial"/>
          <w:b/>
          <w:i/>
          <w:lang w:eastAsia="es-MX"/>
        </w:rPr>
        <w:t>20.</w:t>
      </w:r>
      <w:r w:rsidRPr="00D73CB4">
        <w:rPr>
          <w:rFonts w:ascii="Arial" w:hAnsi="Arial" w:cs="Arial"/>
          <w:b/>
          <w:color w:val="000000"/>
        </w:rPr>
        <w:t>Transparencia</w:t>
      </w:r>
      <w:r w:rsidRPr="00D73CB4">
        <w:rPr>
          <w:rFonts w:ascii="Arial" w:hAnsi="Arial" w:cs="Arial"/>
          <w:b/>
          <w:color w:val="0070C0"/>
        </w:rPr>
        <w:t>¿En qué se gasta?</w:t>
      </w:r>
      <w:r w:rsidRPr="00D73CB4">
        <w:rPr>
          <w:rFonts w:ascii="Arial" w:hAnsi="Arial" w:cs="Arial"/>
          <w:lang w:eastAsia="es-MX"/>
        </w:rPr>
        <w:t xml:space="preserve"> Información complementaria</w:t>
      </w:r>
    </w:p>
    <w:p w:rsidR="00390D42" w:rsidRPr="00D73CB4" w:rsidRDefault="00390D42" w:rsidP="00390D42">
      <w:pPr>
        <w:tabs>
          <w:tab w:val="left" w:pos="284"/>
        </w:tabs>
        <w:autoSpaceDE w:val="0"/>
        <w:autoSpaceDN w:val="0"/>
        <w:adjustRightInd w:val="0"/>
        <w:spacing w:after="0"/>
        <w:ind w:right="332"/>
        <w:jc w:val="center"/>
        <w:rPr>
          <w:rFonts w:ascii="Arial" w:hAnsi="Arial" w:cs="Arial"/>
          <w:b/>
          <w:bCs/>
          <w:color w:val="000000"/>
          <w:lang w:val="es-ES" w:eastAsia="es-MX"/>
        </w:rPr>
      </w:pPr>
    </w:p>
    <w:tbl>
      <w:tblPr>
        <w:tblW w:w="7584" w:type="dxa"/>
        <w:jc w:val="center"/>
        <w:tblCellMar>
          <w:left w:w="70" w:type="dxa"/>
          <w:right w:w="70" w:type="dxa"/>
        </w:tblCellMar>
        <w:tblLook w:val="04A0" w:firstRow="1" w:lastRow="0" w:firstColumn="1" w:lastColumn="0" w:noHBand="0" w:noVBand="1"/>
      </w:tblPr>
      <w:tblGrid>
        <w:gridCol w:w="5137"/>
        <w:gridCol w:w="2447"/>
      </w:tblGrid>
      <w:tr w:rsidR="00390D42" w:rsidRPr="00D73CB4" w:rsidTr="00234FC9">
        <w:trPr>
          <w:trHeight w:val="600"/>
          <w:jc w:val="center"/>
        </w:trPr>
        <w:tc>
          <w:tcPr>
            <w:tcW w:w="7584" w:type="dxa"/>
            <w:gridSpan w:val="2"/>
            <w:tcBorders>
              <w:top w:val="single" w:sz="8" w:space="0" w:color="auto"/>
              <w:left w:val="single" w:sz="8" w:space="0" w:color="auto"/>
              <w:bottom w:val="single" w:sz="8" w:space="0" w:color="auto"/>
              <w:right w:val="single" w:sz="8" w:space="0" w:color="000000"/>
            </w:tcBorders>
            <w:shd w:val="clear" w:color="auto" w:fill="C0504D"/>
            <w:vAlign w:val="bottom"/>
            <w:hideMark/>
          </w:tcPr>
          <w:p w:rsidR="00390D42" w:rsidRPr="00D73CB4" w:rsidRDefault="00390D42" w:rsidP="00CB2599">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Presupuesto de Egresos para el Ejercicio Fiscal 201</w:t>
            </w:r>
            <w:r w:rsidR="00CB2599">
              <w:rPr>
                <w:rFonts w:ascii="Arial" w:eastAsia="Times New Roman" w:hAnsi="Arial" w:cs="Arial"/>
                <w:b/>
                <w:bCs/>
                <w:color w:val="FFFFFF"/>
                <w:sz w:val="16"/>
                <w:szCs w:val="16"/>
                <w:lang w:eastAsia="es-MX"/>
              </w:rPr>
              <w:t>9</w:t>
            </w:r>
            <w:r w:rsidRPr="00D73CB4">
              <w:rPr>
                <w:rFonts w:ascii="Arial" w:eastAsia="Times New Roman" w:hAnsi="Arial" w:cs="Arial"/>
                <w:b/>
                <w:bCs/>
                <w:color w:val="FFFFFF"/>
                <w:sz w:val="16"/>
                <w:szCs w:val="16"/>
                <w:lang w:eastAsia="es-MX"/>
              </w:rPr>
              <w:br/>
              <w:t>¿En qué se gasta?</w:t>
            </w:r>
          </w:p>
        </w:tc>
      </w:tr>
      <w:tr w:rsidR="00390D42" w:rsidRPr="00D73CB4" w:rsidTr="00234FC9">
        <w:trPr>
          <w:trHeight w:val="324"/>
          <w:jc w:val="center"/>
        </w:trPr>
        <w:tc>
          <w:tcPr>
            <w:tcW w:w="5137" w:type="dxa"/>
            <w:tcBorders>
              <w:top w:val="nil"/>
              <w:left w:val="single" w:sz="8" w:space="0" w:color="auto"/>
              <w:bottom w:val="nil"/>
              <w:right w:val="single" w:sz="8" w:space="0" w:color="auto"/>
            </w:tcBorders>
            <w:shd w:val="clear" w:color="auto" w:fill="C0504D"/>
            <w:noWrap/>
            <w:vAlign w:val="center"/>
            <w:hideMark/>
          </w:tcPr>
          <w:p w:rsidR="00390D42" w:rsidRPr="00D73CB4" w:rsidRDefault="00390D42" w:rsidP="00390D42">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Concepto</w:t>
            </w:r>
          </w:p>
        </w:tc>
        <w:tc>
          <w:tcPr>
            <w:tcW w:w="2447" w:type="dxa"/>
            <w:tcBorders>
              <w:top w:val="nil"/>
              <w:left w:val="nil"/>
              <w:bottom w:val="nil"/>
              <w:right w:val="single" w:sz="8" w:space="0" w:color="auto"/>
            </w:tcBorders>
            <w:shd w:val="clear" w:color="auto" w:fill="C0504D"/>
            <w:noWrap/>
            <w:vAlign w:val="center"/>
            <w:hideMark/>
          </w:tcPr>
          <w:p w:rsidR="00390D42" w:rsidRPr="00D73CB4" w:rsidRDefault="00390D42" w:rsidP="00390D42">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Importe</w:t>
            </w:r>
          </w:p>
        </w:tc>
      </w:tr>
      <w:tr w:rsidR="00390D42" w:rsidRPr="00D73CB4" w:rsidTr="00AE2FB3">
        <w:trPr>
          <w:trHeight w:val="312"/>
          <w:jc w:val="center"/>
        </w:trPr>
        <w:tc>
          <w:tcPr>
            <w:tcW w:w="5137" w:type="dxa"/>
            <w:tcBorders>
              <w:top w:val="single" w:sz="8" w:space="0" w:color="auto"/>
              <w:left w:val="single" w:sz="8" w:space="0" w:color="auto"/>
              <w:bottom w:val="single" w:sz="4" w:space="0" w:color="auto"/>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Servicios Personales</w:t>
            </w:r>
          </w:p>
        </w:tc>
        <w:tc>
          <w:tcPr>
            <w:tcW w:w="244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D42" w:rsidRPr="00D73CB4" w:rsidRDefault="001F3315" w:rsidP="00390D42">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1,737,822,467.00</w:t>
            </w:r>
          </w:p>
        </w:tc>
      </w:tr>
      <w:tr w:rsidR="00390D42" w:rsidRPr="00D73CB4" w:rsidTr="00AE2FB3">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Materiales y Suministros</w:t>
            </w:r>
          </w:p>
        </w:tc>
        <w:tc>
          <w:tcPr>
            <w:tcW w:w="2447" w:type="dxa"/>
            <w:tcBorders>
              <w:top w:val="nil"/>
              <w:left w:val="single" w:sz="8" w:space="0" w:color="auto"/>
              <w:bottom w:val="single" w:sz="4" w:space="0" w:color="auto"/>
              <w:right w:val="single" w:sz="8" w:space="0" w:color="auto"/>
            </w:tcBorders>
            <w:shd w:val="clear" w:color="auto" w:fill="auto"/>
            <w:noWrap/>
            <w:vAlign w:val="bottom"/>
            <w:hideMark/>
          </w:tcPr>
          <w:p w:rsidR="00390D42" w:rsidRPr="00D73CB4" w:rsidRDefault="001F3315" w:rsidP="005816B4">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278,669,730.00</w:t>
            </w:r>
          </w:p>
        </w:tc>
      </w:tr>
      <w:tr w:rsidR="00390D42" w:rsidRPr="00D73CB4" w:rsidTr="00AE2FB3">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Servicios Generales</w:t>
            </w:r>
          </w:p>
        </w:tc>
        <w:tc>
          <w:tcPr>
            <w:tcW w:w="2447" w:type="dxa"/>
            <w:tcBorders>
              <w:top w:val="nil"/>
              <w:left w:val="single" w:sz="8" w:space="0" w:color="auto"/>
              <w:bottom w:val="single" w:sz="4" w:space="0" w:color="auto"/>
              <w:right w:val="single" w:sz="8" w:space="0" w:color="auto"/>
            </w:tcBorders>
            <w:shd w:val="clear" w:color="auto" w:fill="auto"/>
            <w:noWrap/>
            <w:vAlign w:val="bottom"/>
            <w:hideMark/>
          </w:tcPr>
          <w:p w:rsidR="00390D42" w:rsidRPr="00D73CB4" w:rsidRDefault="001F3315" w:rsidP="005816B4">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1,165,593,166.00</w:t>
            </w:r>
          </w:p>
        </w:tc>
      </w:tr>
      <w:tr w:rsidR="00390D42" w:rsidRPr="00D73CB4" w:rsidTr="00AE2FB3">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Transferencias, Asignaciones, Subsidios y Otras Ayudas</w:t>
            </w:r>
          </w:p>
        </w:tc>
        <w:tc>
          <w:tcPr>
            <w:tcW w:w="2447" w:type="dxa"/>
            <w:tcBorders>
              <w:top w:val="nil"/>
              <w:left w:val="single" w:sz="8" w:space="0" w:color="auto"/>
              <w:bottom w:val="single" w:sz="4" w:space="0" w:color="auto"/>
              <w:right w:val="single" w:sz="8" w:space="0" w:color="auto"/>
            </w:tcBorders>
            <w:shd w:val="clear" w:color="auto" w:fill="auto"/>
            <w:noWrap/>
            <w:vAlign w:val="bottom"/>
            <w:hideMark/>
          </w:tcPr>
          <w:p w:rsidR="00390D42" w:rsidRPr="00D73CB4" w:rsidRDefault="001F3315" w:rsidP="00390D42">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1,053,790,914.00</w:t>
            </w:r>
          </w:p>
        </w:tc>
      </w:tr>
      <w:tr w:rsidR="00390D42" w:rsidRPr="00D73CB4" w:rsidTr="00AE2FB3">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Bienes Muebles, Inmuebles e Intangibles</w:t>
            </w:r>
          </w:p>
        </w:tc>
        <w:tc>
          <w:tcPr>
            <w:tcW w:w="2447" w:type="dxa"/>
            <w:tcBorders>
              <w:top w:val="nil"/>
              <w:left w:val="single" w:sz="8" w:space="0" w:color="auto"/>
              <w:bottom w:val="single" w:sz="4" w:space="0" w:color="auto"/>
              <w:right w:val="single" w:sz="8" w:space="0" w:color="auto"/>
            </w:tcBorders>
            <w:shd w:val="clear" w:color="auto" w:fill="auto"/>
            <w:noWrap/>
            <w:vAlign w:val="bottom"/>
            <w:hideMark/>
          </w:tcPr>
          <w:p w:rsidR="00390D42" w:rsidRPr="00D73CB4" w:rsidRDefault="001F3315" w:rsidP="00390D42">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99,458,403.00</w:t>
            </w:r>
          </w:p>
        </w:tc>
      </w:tr>
      <w:tr w:rsidR="00390D42" w:rsidRPr="00D73CB4" w:rsidTr="00AE2FB3">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 xml:space="preserve">Inversión Pública </w:t>
            </w:r>
          </w:p>
        </w:tc>
        <w:tc>
          <w:tcPr>
            <w:tcW w:w="2447" w:type="dxa"/>
            <w:tcBorders>
              <w:top w:val="nil"/>
              <w:left w:val="single" w:sz="8" w:space="0" w:color="auto"/>
              <w:bottom w:val="single" w:sz="4" w:space="0" w:color="auto"/>
              <w:right w:val="single" w:sz="8" w:space="0" w:color="auto"/>
            </w:tcBorders>
            <w:shd w:val="clear" w:color="auto" w:fill="auto"/>
            <w:noWrap/>
            <w:vAlign w:val="bottom"/>
            <w:hideMark/>
          </w:tcPr>
          <w:p w:rsidR="00390D42" w:rsidRPr="00D73CB4" w:rsidRDefault="001F3315" w:rsidP="00390D42">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230,054,579.00</w:t>
            </w:r>
          </w:p>
        </w:tc>
      </w:tr>
      <w:tr w:rsidR="00390D42" w:rsidRPr="00D73CB4" w:rsidTr="00AE2FB3">
        <w:trPr>
          <w:trHeight w:val="312"/>
          <w:jc w:val="center"/>
        </w:trPr>
        <w:tc>
          <w:tcPr>
            <w:tcW w:w="5137" w:type="dxa"/>
            <w:tcBorders>
              <w:top w:val="nil"/>
              <w:left w:val="single" w:sz="8" w:space="0" w:color="auto"/>
              <w:bottom w:val="single" w:sz="4" w:space="0" w:color="auto"/>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Inversiones Financieras y Otras Provisiones</w:t>
            </w:r>
          </w:p>
        </w:tc>
        <w:tc>
          <w:tcPr>
            <w:tcW w:w="2447" w:type="dxa"/>
            <w:tcBorders>
              <w:top w:val="nil"/>
              <w:left w:val="single" w:sz="8" w:space="0" w:color="auto"/>
              <w:bottom w:val="single" w:sz="4" w:space="0" w:color="auto"/>
              <w:right w:val="single" w:sz="8" w:space="0" w:color="auto"/>
            </w:tcBorders>
            <w:shd w:val="clear" w:color="auto" w:fill="auto"/>
            <w:noWrap/>
            <w:vAlign w:val="bottom"/>
            <w:hideMark/>
          </w:tcPr>
          <w:p w:rsidR="00390D42" w:rsidRPr="00D73CB4" w:rsidRDefault="001F3315" w:rsidP="00390D42">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386,472,128.00</w:t>
            </w:r>
          </w:p>
        </w:tc>
      </w:tr>
      <w:tr w:rsidR="00390D42" w:rsidRPr="00D73CB4" w:rsidTr="00AE2FB3">
        <w:trPr>
          <w:trHeight w:val="324"/>
          <w:jc w:val="center"/>
        </w:trPr>
        <w:tc>
          <w:tcPr>
            <w:tcW w:w="5137" w:type="dxa"/>
            <w:tcBorders>
              <w:top w:val="nil"/>
              <w:left w:val="single" w:sz="8" w:space="0" w:color="auto"/>
              <w:bottom w:val="nil"/>
              <w:right w:val="nil"/>
            </w:tcBorders>
            <w:shd w:val="clear" w:color="auto" w:fill="auto"/>
            <w:noWrap/>
            <w:vAlign w:val="center"/>
            <w:hideMark/>
          </w:tcPr>
          <w:p w:rsidR="00390D42" w:rsidRPr="00D73CB4" w:rsidRDefault="00390D42" w:rsidP="00390D42">
            <w:pPr>
              <w:spacing w:after="0" w:line="240" w:lineRule="auto"/>
              <w:rPr>
                <w:rFonts w:ascii="Arial" w:eastAsia="Times New Roman" w:hAnsi="Arial" w:cs="Arial"/>
                <w:color w:val="000000"/>
                <w:sz w:val="16"/>
                <w:szCs w:val="16"/>
                <w:lang w:eastAsia="es-MX"/>
              </w:rPr>
            </w:pPr>
            <w:r w:rsidRPr="00D73CB4">
              <w:rPr>
                <w:rFonts w:ascii="Arial" w:eastAsia="Times New Roman" w:hAnsi="Arial" w:cs="Arial"/>
                <w:color w:val="000000"/>
                <w:sz w:val="16"/>
                <w:szCs w:val="16"/>
                <w:lang w:eastAsia="es-MX"/>
              </w:rPr>
              <w:t>Deuda Pública</w:t>
            </w:r>
          </w:p>
        </w:tc>
        <w:tc>
          <w:tcPr>
            <w:tcW w:w="2447" w:type="dxa"/>
            <w:tcBorders>
              <w:top w:val="nil"/>
              <w:left w:val="single" w:sz="8" w:space="0" w:color="auto"/>
              <w:bottom w:val="single" w:sz="8" w:space="0" w:color="auto"/>
              <w:right w:val="single" w:sz="8" w:space="0" w:color="auto"/>
            </w:tcBorders>
            <w:shd w:val="clear" w:color="auto" w:fill="auto"/>
            <w:noWrap/>
            <w:vAlign w:val="bottom"/>
            <w:hideMark/>
          </w:tcPr>
          <w:p w:rsidR="00390D42" w:rsidRPr="00D73CB4" w:rsidRDefault="001F3315" w:rsidP="00390D42">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96,271,013.00</w:t>
            </w:r>
          </w:p>
        </w:tc>
      </w:tr>
      <w:tr w:rsidR="005816B4" w:rsidRPr="005816B4" w:rsidTr="00234FC9">
        <w:trPr>
          <w:trHeight w:val="324"/>
          <w:jc w:val="center"/>
        </w:trPr>
        <w:tc>
          <w:tcPr>
            <w:tcW w:w="5137" w:type="dxa"/>
            <w:tcBorders>
              <w:top w:val="single" w:sz="8" w:space="0" w:color="auto"/>
              <w:left w:val="single" w:sz="8" w:space="0" w:color="auto"/>
              <w:bottom w:val="single" w:sz="8" w:space="0" w:color="auto"/>
              <w:right w:val="single" w:sz="8" w:space="0" w:color="auto"/>
            </w:tcBorders>
            <w:shd w:val="clear" w:color="auto" w:fill="C0504D"/>
            <w:noWrap/>
            <w:vAlign w:val="center"/>
            <w:hideMark/>
          </w:tcPr>
          <w:p w:rsidR="00390D42" w:rsidRPr="00D73CB4" w:rsidRDefault="00390D42" w:rsidP="00390D42">
            <w:pPr>
              <w:spacing w:after="0" w:line="240" w:lineRule="auto"/>
              <w:jc w:val="center"/>
              <w:rPr>
                <w:rFonts w:ascii="Arial" w:eastAsia="Times New Roman" w:hAnsi="Arial" w:cs="Arial"/>
                <w:b/>
                <w:bCs/>
                <w:color w:val="FFFFFF"/>
                <w:sz w:val="16"/>
                <w:szCs w:val="16"/>
                <w:lang w:eastAsia="es-MX"/>
              </w:rPr>
            </w:pPr>
            <w:r w:rsidRPr="00D73CB4">
              <w:rPr>
                <w:rFonts w:ascii="Arial" w:eastAsia="Times New Roman" w:hAnsi="Arial" w:cs="Arial"/>
                <w:b/>
                <w:bCs/>
                <w:color w:val="FFFFFF"/>
                <w:sz w:val="16"/>
                <w:szCs w:val="16"/>
                <w:lang w:eastAsia="es-MX"/>
              </w:rPr>
              <w:t>Total</w:t>
            </w:r>
          </w:p>
        </w:tc>
        <w:tc>
          <w:tcPr>
            <w:tcW w:w="2447" w:type="dxa"/>
            <w:tcBorders>
              <w:top w:val="nil"/>
              <w:left w:val="nil"/>
              <w:bottom w:val="single" w:sz="8" w:space="0" w:color="auto"/>
              <w:right w:val="single" w:sz="8" w:space="0" w:color="auto"/>
            </w:tcBorders>
            <w:shd w:val="clear" w:color="auto" w:fill="C0504D"/>
            <w:noWrap/>
            <w:vAlign w:val="center"/>
            <w:hideMark/>
          </w:tcPr>
          <w:p w:rsidR="00390D42" w:rsidRPr="00234FC9" w:rsidRDefault="001F3315" w:rsidP="009A76E1">
            <w:pPr>
              <w:spacing w:after="0" w:line="240" w:lineRule="auto"/>
              <w:jc w:val="right"/>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5,048,132,400.00</w:t>
            </w:r>
          </w:p>
        </w:tc>
      </w:tr>
    </w:tbl>
    <w:p w:rsidR="00390D42" w:rsidRPr="00390D42" w:rsidRDefault="00390D42" w:rsidP="00390D42">
      <w:pPr>
        <w:autoSpaceDE w:val="0"/>
        <w:autoSpaceDN w:val="0"/>
        <w:adjustRightInd w:val="0"/>
        <w:spacing w:after="0"/>
        <w:jc w:val="center"/>
        <w:rPr>
          <w:rFonts w:ascii="Arial" w:hAnsi="Arial" w:cs="Arial"/>
          <w:noProof/>
          <w:color w:val="000000"/>
          <w:lang w:eastAsia="es-MX"/>
        </w:rPr>
      </w:pPr>
    </w:p>
    <w:p w:rsidR="00DB5F4C" w:rsidRDefault="00DB5F4C" w:rsidP="00390D42">
      <w:pPr>
        <w:pStyle w:val="Sinespaciado"/>
        <w:rPr>
          <w:rFonts w:ascii="Arial" w:hAnsi="Arial" w:cs="Arial"/>
          <w:b/>
        </w:rPr>
      </w:pPr>
    </w:p>
    <w:p w:rsidR="00DB5F4C" w:rsidRDefault="00DB5F4C" w:rsidP="00390D42">
      <w:pPr>
        <w:pStyle w:val="Sinespaciado"/>
        <w:rPr>
          <w:rFonts w:ascii="Arial" w:hAnsi="Arial" w:cs="Arial"/>
          <w:b/>
        </w:rPr>
      </w:pPr>
    </w:p>
    <w:p w:rsidR="00DB5F4C" w:rsidRDefault="00DB5F4C" w:rsidP="00390D42">
      <w:pPr>
        <w:pStyle w:val="Sinespaciado"/>
        <w:rPr>
          <w:rFonts w:ascii="Arial" w:hAnsi="Arial" w:cs="Arial"/>
          <w:b/>
        </w:rPr>
      </w:pPr>
    </w:p>
    <w:p w:rsidR="00DB5F4C" w:rsidRDefault="00DB5F4C" w:rsidP="00390D42">
      <w:pPr>
        <w:pStyle w:val="Sinespaciado"/>
        <w:rPr>
          <w:rFonts w:ascii="Arial" w:hAnsi="Arial" w:cs="Arial"/>
          <w:b/>
        </w:rPr>
      </w:pPr>
    </w:p>
    <w:p w:rsidR="00390D42" w:rsidRPr="00390D42" w:rsidRDefault="00390D42" w:rsidP="00390D42">
      <w:pPr>
        <w:pStyle w:val="Sinespaciado"/>
        <w:rPr>
          <w:rFonts w:ascii="Arial" w:hAnsi="Arial" w:cs="Arial"/>
          <w:b/>
        </w:rPr>
      </w:pPr>
      <w:r w:rsidRPr="00390D42">
        <w:rPr>
          <w:rFonts w:ascii="Arial" w:hAnsi="Arial" w:cs="Arial"/>
          <w:b/>
        </w:rPr>
        <w:t>¿Qué pueden hacer los ciudadanos?</w:t>
      </w:r>
    </w:p>
    <w:p w:rsidR="00390D42" w:rsidRPr="00390D42" w:rsidRDefault="00390D42" w:rsidP="00390D42">
      <w:pPr>
        <w:pStyle w:val="Sinespaciado"/>
        <w:rPr>
          <w:rFonts w:ascii="Arial" w:hAnsi="Arial" w:cs="Arial"/>
          <w:b/>
        </w:rPr>
      </w:pPr>
    </w:p>
    <w:p w:rsidR="00390D42" w:rsidRPr="00390D42" w:rsidRDefault="00390D42" w:rsidP="00390D42">
      <w:pPr>
        <w:autoSpaceDE w:val="0"/>
        <w:autoSpaceDN w:val="0"/>
        <w:adjustRightInd w:val="0"/>
        <w:spacing w:after="0"/>
        <w:jc w:val="both"/>
        <w:rPr>
          <w:rFonts w:ascii="Arial" w:hAnsi="Arial" w:cs="Arial"/>
          <w:sz w:val="20"/>
          <w:szCs w:val="20"/>
        </w:rPr>
      </w:pPr>
      <w:r w:rsidRPr="00390D42">
        <w:rPr>
          <w:rFonts w:ascii="Arial" w:hAnsi="Arial" w:cs="Arial"/>
          <w:sz w:val="20"/>
          <w:szCs w:val="20"/>
        </w:rPr>
        <w:t>Involucrarse en la vigilancia del ejercicio del Presupuesto de Egresos, consultándolo la versión ciudadana en el apartado de Transparencia de la página de Internet del Ayuntamiento del Municipio de Puebla, ubicada en el siguiente link para obtener mayor información:</w:t>
      </w:r>
    </w:p>
    <w:p w:rsidR="003023FC" w:rsidRDefault="008647FF" w:rsidP="00390D42">
      <w:pPr>
        <w:tabs>
          <w:tab w:val="left" w:pos="284"/>
        </w:tabs>
        <w:autoSpaceDE w:val="0"/>
        <w:autoSpaceDN w:val="0"/>
        <w:adjustRightInd w:val="0"/>
        <w:spacing w:after="0"/>
        <w:jc w:val="both"/>
      </w:pPr>
      <w:hyperlink r:id="rId15" w:history="1">
        <w:r w:rsidR="003023FC" w:rsidRPr="0029116C">
          <w:rPr>
            <w:rStyle w:val="Hipervnculo"/>
          </w:rPr>
          <w:t>http://gobiernoabierto.pueblacapital.gob.mx/version-ciudadana-del-presupuesto-2017</w:t>
        </w:r>
      </w:hyperlink>
    </w:p>
    <w:p w:rsidR="009A76E1" w:rsidRDefault="009A76E1" w:rsidP="00390D42">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390D42" w:rsidRPr="00390D42" w:rsidRDefault="00390D42" w:rsidP="00390D42">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390D42">
        <w:rPr>
          <w:rFonts w:ascii="Arial" w:hAnsi="Arial" w:cs="Arial"/>
          <w:b/>
          <w:bCs/>
          <w:i/>
          <w:color w:val="000000"/>
          <w:sz w:val="16"/>
          <w:szCs w:val="16"/>
          <w:lang w:val="es-ES" w:eastAsia="es-MX"/>
        </w:rPr>
        <w:t>Fuente: Tesorería Municipal con base en la Norma para la Difusión a la Ciudadanía de la Ley de Ingresos y del Presupuesto de Egresos publicada el 03 de abril de 2013</w:t>
      </w:r>
    </w:p>
    <w:p w:rsidR="003D1B70" w:rsidRDefault="003D1B70" w:rsidP="00825FDA">
      <w:pPr>
        <w:spacing w:after="0"/>
        <w:jc w:val="both"/>
        <w:rPr>
          <w:rFonts w:ascii="Arial" w:hAnsi="Arial" w:cs="Arial"/>
          <w:b/>
          <w:bCs/>
          <w:i/>
          <w:sz w:val="16"/>
          <w:szCs w:val="16"/>
          <w:lang w:eastAsia="es-MX"/>
        </w:rPr>
      </w:pPr>
    </w:p>
    <w:p w:rsidR="00FD63C5" w:rsidRDefault="00FD63C5"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2009DD" w:rsidRDefault="002009DD" w:rsidP="00A50B72">
      <w:pPr>
        <w:pStyle w:val="Sinespaciado"/>
        <w:spacing w:line="276" w:lineRule="auto"/>
        <w:jc w:val="both"/>
        <w:rPr>
          <w:rFonts w:ascii="Arial" w:eastAsia="Times New Roman" w:hAnsi="Arial" w:cs="Arial"/>
          <w:b/>
          <w:bCs/>
          <w:color w:val="000000"/>
          <w:szCs w:val="24"/>
          <w:lang w:eastAsia="es-MX"/>
        </w:rPr>
        <w:sectPr w:rsidR="002009DD" w:rsidSect="002009DD">
          <w:pgSz w:w="12240" w:h="15840" w:code="1"/>
          <w:pgMar w:top="851" w:right="1418" w:bottom="1418" w:left="851" w:header="425" w:footer="709" w:gutter="0"/>
          <w:cols w:space="708"/>
          <w:docGrid w:linePitch="360"/>
        </w:sectPr>
      </w:pPr>
    </w:p>
    <w:p w:rsidR="00DB5F4C" w:rsidRDefault="00DB5F4C" w:rsidP="00A50B72">
      <w:pPr>
        <w:pStyle w:val="Sinespaciado"/>
        <w:spacing w:line="276" w:lineRule="auto"/>
        <w:jc w:val="both"/>
        <w:rPr>
          <w:rFonts w:ascii="Arial" w:eastAsia="Times New Roman" w:hAnsi="Arial" w:cs="Arial"/>
          <w:b/>
          <w:bCs/>
          <w:color w:val="000000"/>
          <w:szCs w:val="24"/>
          <w:lang w:eastAsia="es-MX"/>
        </w:rPr>
      </w:pPr>
    </w:p>
    <w:p w:rsidR="00DB5F4C" w:rsidRDefault="00DB5F4C" w:rsidP="00C66524">
      <w:pPr>
        <w:pStyle w:val="Sinespaciado"/>
        <w:spacing w:line="276" w:lineRule="auto"/>
        <w:jc w:val="both"/>
        <w:rPr>
          <w:rFonts w:ascii="Arial" w:eastAsia="Times New Roman" w:hAnsi="Arial" w:cs="Arial"/>
          <w:b/>
          <w:bCs/>
          <w:color w:val="000000"/>
          <w:szCs w:val="24"/>
          <w:lang w:eastAsia="es-MX"/>
        </w:rPr>
      </w:pPr>
    </w:p>
    <w:p w:rsidR="00DF20E2" w:rsidRDefault="00DF20E2" w:rsidP="00C66524">
      <w:pPr>
        <w:pStyle w:val="Sinespaciado"/>
        <w:spacing w:line="276" w:lineRule="auto"/>
        <w:jc w:val="both"/>
        <w:rPr>
          <w:rFonts w:ascii="Arial" w:hAnsi="Arial" w:cs="Arial"/>
          <w:b/>
          <w:bCs/>
          <w:i/>
          <w:color w:val="000000"/>
          <w:sz w:val="14"/>
          <w:szCs w:val="14"/>
          <w:lang w:eastAsia="es-MX"/>
        </w:rPr>
      </w:pPr>
    </w:p>
    <w:p w:rsidR="00DB5F4C" w:rsidRDefault="00DB5F4C" w:rsidP="00C66524">
      <w:pPr>
        <w:pStyle w:val="Sinespaciado"/>
        <w:spacing w:line="276" w:lineRule="auto"/>
        <w:jc w:val="both"/>
        <w:rPr>
          <w:rFonts w:ascii="Arial" w:hAnsi="Arial" w:cs="Arial"/>
          <w:b/>
          <w:bCs/>
          <w:i/>
          <w:color w:val="000000"/>
          <w:sz w:val="14"/>
          <w:szCs w:val="14"/>
          <w:lang w:eastAsia="es-MX"/>
        </w:rPr>
      </w:pPr>
    </w:p>
    <w:p w:rsidR="00C66524" w:rsidRPr="003023FC" w:rsidRDefault="00C66524" w:rsidP="00C66524">
      <w:pPr>
        <w:pStyle w:val="Sinespaciado"/>
        <w:spacing w:line="276" w:lineRule="auto"/>
        <w:jc w:val="both"/>
        <w:rPr>
          <w:rFonts w:ascii="Arial" w:eastAsia="Times New Roman" w:hAnsi="Arial" w:cs="Arial"/>
          <w:b/>
          <w:bCs/>
          <w:szCs w:val="24"/>
          <w:lang w:eastAsia="es-MX"/>
        </w:rPr>
      </w:pPr>
      <w:r w:rsidRPr="003023FC">
        <w:rPr>
          <w:rFonts w:ascii="Arial" w:eastAsia="Times New Roman" w:hAnsi="Arial" w:cs="Arial"/>
          <w:b/>
          <w:bCs/>
          <w:szCs w:val="24"/>
          <w:lang w:eastAsia="es-MX"/>
        </w:rPr>
        <w:t>Cuadro 2</w:t>
      </w:r>
      <w:r w:rsidR="00EC62F3">
        <w:rPr>
          <w:rFonts w:ascii="Arial" w:eastAsia="Times New Roman" w:hAnsi="Arial" w:cs="Arial"/>
          <w:b/>
          <w:bCs/>
          <w:szCs w:val="24"/>
          <w:lang w:eastAsia="es-MX"/>
        </w:rPr>
        <w:t>1</w:t>
      </w:r>
      <w:r w:rsidRPr="003023FC">
        <w:rPr>
          <w:rFonts w:ascii="Arial" w:eastAsia="Times New Roman" w:hAnsi="Arial" w:cs="Arial"/>
          <w:b/>
          <w:bCs/>
          <w:szCs w:val="24"/>
          <w:lang w:eastAsia="es-MX"/>
        </w:rPr>
        <w:t>.  Programas con Recursos Concurrentes por Orden de Gobierno</w:t>
      </w:r>
    </w:p>
    <w:p w:rsidR="00C66524" w:rsidRPr="003023FC" w:rsidRDefault="00C66524" w:rsidP="00C66524">
      <w:pPr>
        <w:pStyle w:val="Default"/>
        <w:tabs>
          <w:tab w:val="left" w:pos="284"/>
        </w:tabs>
        <w:spacing w:line="276" w:lineRule="auto"/>
        <w:rPr>
          <w:b/>
          <w:bCs/>
          <w:sz w:val="16"/>
          <w:szCs w:val="16"/>
        </w:rPr>
      </w:pPr>
    </w:p>
    <w:tbl>
      <w:tblPr>
        <w:tblW w:w="5302" w:type="pct"/>
        <w:jc w:val="center"/>
        <w:tblLayout w:type="fixed"/>
        <w:tblCellMar>
          <w:left w:w="70" w:type="dxa"/>
          <w:right w:w="70" w:type="dxa"/>
        </w:tblCellMar>
        <w:tblLook w:val="04A0" w:firstRow="1" w:lastRow="0" w:firstColumn="1" w:lastColumn="0" w:noHBand="0" w:noVBand="1"/>
      </w:tblPr>
      <w:tblGrid>
        <w:gridCol w:w="1286"/>
        <w:gridCol w:w="914"/>
        <w:gridCol w:w="1583"/>
        <w:gridCol w:w="1637"/>
        <w:gridCol w:w="968"/>
        <w:gridCol w:w="1396"/>
        <w:gridCol w:w="1274"/>
        <w:gridCol w:w="1457"/>
        <w:gridCol w:w="1163"/>
        <w:gridCol w:w="1204"/>
        <w:gridCol w:w="1657"/>
      </w:tblGrid>
      <w:tr w:rsidR="00C66524" w:rsidRPr="003023FC" w:rsidTr="00234FC9">
        <w:trPr>
          <w:trHeight w:val="298"/>
          <w:jc w:val="center"/>
        </w:trPr>
        <w:tc>
          <w:tcPr>
            <w:tcW w:w="442" w:type="pct"/>
            <w:vMerge w:val="restart"/>
            <w:tcBorders>
              <w:top w:val="single" w:sz="4" w:space="0" w:color="auto"/>
              <w:left w:val="single" w:sz="4" w:space="0" w:color="auto"/>
              <w:bottom w:val="single" w:sz="4" w:space="0" w:color="000000"/>
              <w:right w:val="single" w:sz="4" w:space="0" w:color="auto"/>
            </w:tcBorders>
            <w:shd w:val="clear" w:color="auto" w:fill="C0504D"/>
            <w:vAlign w:val="center"/>
            <w:hideMark/>
          </w:tcPr>
          <w:p w:rsidR="00C66524" w:rsidRPr="00234FC9" w:rsidRDefault="00C66524" w:rsidP="00DB5F4C">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NOMBRE DEL PROGRAMA</w:t>
            </w:r>
          </w:p>
        </w:tc>
        <w:tc>
          <w:tcPr>
            <w:tcW w:w="314" w:type="pct"/>
            <w:vMerge w:val="restart"/>
            <w:tcBorders>
              <w:top w:val="single" w:sz="4" w:space="0" w:color="auto"/>
              <w:left w:val="nil"/>
              <w:right w:val="single" w:sz="4" w:space="0" w:color="auto"/>
            </w:tcBorders>
            <w:shd w:val="clear" w:color="auto" w:fill="C0504D"/>
            <w:noWrap/>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 </w:t>
            </w:r>
          </w:p>
          <w:p w:rsidR="00C66524" w:rsidRPr="00234FC9" w:rsidRDefault="00C66524" w:rsidP="00AE2FB3">
            <w:pPr>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FONDO</w:t>
            </w:r>
          </w:p>
        </w:tc>
        <w:tc>
          <w:tcPr>
            <w:tcW w:w="1107" w:type="pct"/>
            <w:gridSpan w:val="2"/>
            <w:tcBorders>
              <w:top w:val="single" w:sz="4" w:space="0" w:color="auto"/>
              <w:left w:val="nil"/>
              <w:bottom w:val="single" w:sz="4" w:space="0" w:color="auto"/>
              <w:right w:val="single" w:sz="4" w:space="0" w:color="auto"/>
            </w:tcBorders>
            <w:shd w:val="clear" w:color="auto" w:fill="C0504D"/>
            <w:noWrap/>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FEDERAL</w:t>
            </w:r>
          </w:p>
        </w:tc>
        <w:tc>
          <w:tcPr>
            <w:tcW w:w="813" w:type="pct"/>
            <w:gridSpan w:val="2"/>
            <w:tcBorders>
              <w:top w:val="single" w:sz="4" w:space="0" w:color="auto"/>
              <w:left w:val="nil"/>
              <w:bottom w:val="single" w:sz="4" w:space="0" w:color="auto"/>
              <w:right w:val="single" w:sz="4" w:space="0" w:color="auto"/>
            </w:tcBorders>
            <w:shd w:val="clear" w:color="auto" w:fill="C0504D"/>
            <w:noWrap/>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ESTATAL</w:t>
            </w:r>
          </w:p>
        </w:tc>
        <w:tc>
          <w:tcPr>
            <w:tcW w:w="939" w:type="pct"/>
            <w:gridSpan w:val="2"/>
            <w:tcBorders>
              <w:top w:val="single" w:sz="4" w:space="0" w:color="auto"/>
              <w:left w:val="nil"/>
              <w:bottom w:val="single" w:sz="4" w:space="0" w:color="auto"/>
              <w:right w:val="single" w:sz="4" w:space="0" w:color="auto"/>
            </w:tcBorders>
            <w:shd w:val="clear" w:color="auto" w:fill="C0504D"/>
            <w:noWrap/>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MUNICIPAL</w:t>
            </w:r>
          </w:p>
        </w:tc>
        <w:tc>
          <w:tcPr>
            <w:tcW w:w="814" w:type="pct"/>
            <w:gridSpan w:val="2"/>
            <w:tcBorders>
              <w:top w:val="single" w:sz="4" w:space="0" w:color="auto"/>
              <w:left w:val="nil"/>
              <w:bottom w:val="single" w:sz="4" w:space="0" w:color="auto"/>
              <w:right w:val="single" w:sz="4" w:space="0" w:color="auto"/>
            </w:tcBorders>
            <w:shd w:val="clear" w:color="auto" w:fill="C0504D"/>
            <w:noWrap/>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OTROS</w:t>
            </w:r>
          </w:p>
        </w:tc>
        <w:tc>
          <w:tcPr>
            <w:tcW w:w="570" w:type="pct"/>
            <w:vMerge w:val="restart"/>
            <w:tcBorders>
              <w:top w:val="single" w:sz="4" w:space="0" w:color="auto"/>
              <w:left w:val="single" w:sz="4" w:space="0" w:color="auto"/>
              <w:bottom w:val="single" w:sz="4" w:space="0" w:color="000000"/>
              <w:right w:val="single" w:sz="4" w:space="0" w:color="auto"/>
            </w:tcBorders>
            <w:shd w:val="clear" w:color="auto" w:fill="C0504D"/>
            <w:noWrap/>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Presupuesto Aprobado</w:t>
            </w:r>
          </w:p>
        </w:tc>
      </w:tr>
      <w:tr w:rsidR="00C66524" w:rsidRPr="003023FC" w:rsidTr="00234FC9">
        <w:trPr>
          <w:trHeight w:val="580"/>
          <w:jc w:val="center"/>
        </w:trPr>
        <w:tc>
          <w:tcPr>
            <w:tcW w:w="442" w:type="pct"/>
            <w:vMerge/>
            <w:tcBorders>
              <w:top w:val="single" w:sz="4" w:space="0" w:color="auto"/>
              <w:left w:val="single" w:sz="4" w:space="0" w:color="auto"/>
              <w:bottom w:val="single" w:sz="4" w:space="0" w:color="000000"/>
              <w:right w:val="single" w:sz="4" w:space="0" w:color="auto"/>
            </w:tcBorders>
            <w:shd w:val="clear" w:color="auto" w:fill="17365D"/>
            <w:vAlign w:val="center"/>
            <w:hideMark/>
          </w:tcPr>
          <w:p w:rsidR="00C66524" w:rsidRPr="003023FC" w:rsidRDefault="00C66524" w:rsidP="00DB5F4C">
            <w:pPr>
              <w:spacing w:after="0"/>
              <w:jc w:val="center"/>
              <w:rPr>
                <w:rFonts w:ascii="Arial" w:eastAsia="Times New Roman" w:hAnsi="Arial" w:cs="Arial"/>
                <w:b/>
                <w:bCs/>
                <w:sz w:val="14"/>
                <w:szCs w:val="14"/>
                <w:lang w:eastAsia="es-MX"/>
              </w:rPr>
            </w:pPr>
          </w:p>
        </w:tc>
        <w:tc>
          <w:tcPr>
            <w:tcW w:w="314" w:type="pct"/>
            <w:vMerge/>
            <w:tcBorders>
              <w:left w:val="nil"/>
              <w:bottom w:val="single" w:sz="4" w:space="0" w:color="auto"/>
              <w:right w:val="single" w:sz="4" w:space="0" w:color="auto"/>
            </w:tcBorders>
            <w:shd w:val="clear" w:color="auto" w:fill="17365D"/>
            <w:vAlign w:val="center"/>
            <w:hideMark/>
          </w:tcPr>
          <w:p w:rsidR="00C66524" w:rsidRPr="003023FC" w:rsidRDefault="00C66524" w:rsidP="00AE2FB3">
            <w:pPr>
              <w:spacing w:after="0"/>
              <w:jc w:val="center"/>
              <w:rPr>
                <w:rFonts w:ascii="Arial" w:eastAsia="Times New Roman" w:hAnsi="Arial" w:cs="Arial"/>
                <w:b/>
                <w:bCs/>
                <w:sz w:val="14"/>
                <w:szCs w:val="14"/>
                <w:lang w:eastAsia="es-MX"/>
              </w:rPr>
            </w:pPr>
          </w:p>
        </w:tc>
        <w:tc>
          <w:tcPr>
            <w:tcW w:w="544"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DEPENDENCIA / ENTIDAD</w:t>
            </w:r>
          </w:p>
        </w:tc>
        <w:tc>
          <w:tcPr>
            <w:tcW w:w="563"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 xml:space="preserve"> APORTACIÓN (MONTO) </w:t>
            </w:r>
          </w:p>
        </w:tc>
        <w:tc>
          <w:tcPr>
            <w:tcW w:w="333"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DEPENDENCIA / ENTIDAD</w:t>
            </w:r>
          </w:p>
        </w:tc>
        <w:tc>
          <w:tcPr>
            <w:tcW w:w="480"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APORTACIÓN (MONTO)</w:t>
            </w:r>
          </w:p>
        </w:tc>
        <w:tc>
          <w:tcPr>
            <w:tcW w:w="438"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DEPENDENCIA / ENTIDAD</w:t>
            </w:r>
          </w:p>
        </w:tc>
        <w:tc>
          <w:tcPr>
            <w:tcW w:w="501"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APORTACIÓN (MONTO)</w:t>
            </w:r>
          </w:p>
        </w:tc>
        <w:tc>
          <w:tcPr>
            <w:tcW w:w="400"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DEPENDENCIA / ENTIDAD</w:t>
            </w:r>
          </w:p>
        </w:tc>
        <w:tc>
          <w:tcPr>
            <w:tcW w:w="414" w:type="pct"/>
            <w:tcBorders>
              <w:top w:val="nil"/>
              <w:left w:val="nil"/>
              <w:bottom w:val="single" w:sz="4" w:space="0" w:color="auto"/>
              <w:right w:val="single" w:sz="4" w:space="0" w:color="auto"/>
            </w:tcBorders>
            <w:shd w:val="clear" w:color="auto" w:fill="C0504D"/>
            <w:vAlign w:val="center"/>
            <w:hideMark/>
          </w:tcPr>
          <w:p w:rsidR="00C66524" w:rsidRPr="00234FC9" w:rsidRDefault="00C66524" w:rsidP="00AE2FB3">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APORTACIÓN (MONTO)</w:t>
            </w:r>
          </w:p>
        </w:tc>
        <w:tc>
          <w:tcPr>
            <w:tcW w:w="570" w:type="pct"/>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C66524" w:rsidRPr="003023FC" w:rsidRDefault="00C66524" w:rsidP="00AE2FB3">
            <w:pPr>
              <w:spacing w:after="0"/>
              <w:rPr>
                <w:rFonts w:ascii="Arial" w:eastAsia="Times New Roman" w:hAnsi="Arial" w:cs="Arial"/>
                <w:b/>
                <w:bCs/>
                <w:sz w:val="14"/>
                <w:szCs w:val="14"/>
                <w:lang w:eastAsia="es-MX"/>
              </w:rPr>
            </w:pPr>
          </w:p>
        </w:tc>
      </w:tr>
      <w:tr w:rsidR="00C66524" w:rsidRPr="003023FC" w:rsidTr="00073B6D">
        <w:trPr>
          <w:trHeight w:val="926"/>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C66524" w:rsidRPr="001E7D3B" w:rsidRDefault="00C66524" w:rsidP="00C63E5D">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FISM-DF 201</w:t>
            </w:r>
            <w:r w:rsidR="00C63E5D" w:rsidRPr="001E7D3B">
              <w:rPr>
                <w:rFonts w:ascii="Arial" w:eastAsia="Times New Roman" w:hAnsi="Arial" w:cs="Arial"/>
                <w:color w:val="000000"/>
                <w:sz w:val="14"/>
                <w:szCs w:val="14"/>
                <w:lang w:eastAsia="es-MX"/>
              </w:rPr>
              <w:t>9</w:t>
            </w:r>
          </w:p>
        </w:tc>
        <w:tc>
          <w:tcPr>
            <w:tcW w:w="314" w:type="pct"/>
            <w:tcBorders>
              <w:top w:val="nil"/>
              <w:left w:val="nil"/>
              <w:bottom w:val="single" w:sz="4" w:space="0" w:color="auto"/>
              <w:right w:val="single" w:sz="4" w:space="0" w:color="auto"/>
            </w:tcBorders>
            <w:shd w:val="clear" w:color="auto" w:fill="auto"/>
            <w:vAlign w:val="center"/>
            <w:hideMark/>
          </w:tcPr>
          <w:p w:rsidR="00C66524" w:rsidRPr="001E7D3B" w:rsidRDefault="006623C2" w:rsidP="00AE2FB3">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 10209</w:t>
            </w:r>
          </w:p>
        </w:tc>
        <w:tc>
          <w:tcPr>
            <w:tcW w:w="544"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AE2FB3">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Secretaría de Hacienda y Crédito Público</w:t>
            </w:r>
          </w:p>
        </w:tc>
        <w:tc>
          <w:tcPr>
            <w:tcW w:w="563"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F7074C">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2</w:t>
            </w:r>
            <w:r w:rsidR="006623C2" w:rsidRPr="001E7D3B">
              <w:rPr>
                <w:rFonts w:ascii="Arial" w:eastAsia="Times New Roman" w:hAnsi="Arial" w:cs="Arial"/>
                <w:color w:val="000000"/>
                <w:sz w:val="14"/>
                <w:szCs w:val="14"/>
                <w:lang w:eastAsia="es-MX"/>
              </w:rPr>
              <w:t>28</w:t>
            </w:r>
            <w:r w:rsidRPr="001E7D3B">
              <w:rPr>
                <w:rFonts w:ascii="Arial" w:eastAsia="Times New Roman" w:hAnsi="Arial" w:cs="Arial"/>
                <w:color w:val="000000"/>
                <w:sz w:val="14"/>
                <w:szCs w:val="14"/>
                <w:lang w:eastAsia="es-MX"/>
              </w:rPr>
              <w:t>,</w:t>
            </w:r>
            <w:r w:rsidR="006623C2" w:rsidRPr="001E7D3B">
              <w:rPr>
                <w:rFonts w:ascii="Arial" w:eastAsia="Times New Roman" w:hAnsi="Arial" w:cs="Arial"/>
                <w:color w:val="000000"/>
                <w:sz w:val="14"/>
                <w:szCs w:val="14"/>
                <w:lang w:eastAsia="es-MX"/>
              </w:rPr>
              <w:t>820,437</w:t>
            </w:r>
            <w:r w:rsidRPr="001E7D3B">
              <w:rPr>
                <w:rFonts w:ascii="Arial" w:eastAsia="Times New Roman" w:hAnsi="Arial" w:cs="Arial"/>
                <w:color w:val="000000"/>
                <w:sz w:val="14"/>
                <w:szCs w:val="14"/>
                <w:lang w:eastAsia="es-MX"/>
              </w:rPr>
              <w:t>.</w:t>
            </w:r>
            <w:r w:rsidR="006623C2" w:rsidRPr="001E7D3B">
              <w:rPr>
                <w:rFonts w:ascii="Arial" w:eastAsia="Times New Roman" w:hAnsi="Arial" w:cs="Arial"/>
                <w:color w:val="000000"/>
                <w:sz w:val="14"/>
                <w:szCs w:val="14"/>
                <w:lang w:eastAsia="es-MX"/>
              </w:rPr>
              <w:t>00</w:t>
            </w:r>
          </w:p>
        </w:tc>
        <w:tc>
          <w:tcPr>
            <w:tcW w:w="333"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00"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hideMark/>
          </w:tcPr>
          <w:p w:rsidR="00C66524" w:rsidRPr="001E7D3B" w:rsidRDefault="006623C2" w:rsidP="00F7074C">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228,820,437.00</w:t>
            </w:r>
          </w:p>
        </w:tc>
      </w:tr>
      <w:tr w:rsidR="00C66524" w:rsidRPr="003023FC" w:rsidTr="00073B6D">
        <w:trPr>
          <w:trHeight w:val="968"/>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C66524" w:rsidRPr="001E7D3B" w:rsidRDefault="00C66524" w:rsidP="00C63E5D">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FORTAMUN-DF 201</w:t>
            </w:r>
            <w:r w:rsidR="00C63E5D" w:rsidRPr="001E7D3B">
              <w:rPr>
                <w:rFonts w:ascii="Arial" w:eastAsia="Times New Roman" w:hAnsi="Arial" w:cs="Arial"/>
                <w:color w:val="000000"/>
                <w:sz w:val="14"/>
                <w:szCs w:val="14"/>
                <w:lang w:eastAsia="es-MX"/>
              </w:rPr>
              <w:t>9</w:t>
            </w:r>
          </w:p>
        </w:tc>
        <w:tc>
          <w:tcPr>
            <w:tcW w:w="314" w:type="pct"/>
            <w:tcBorders>
              <w:top w:val="nil"/>
              <w:left w:val="nil"/>
              <w:bottom w:val="single" w:sz="4" w:space="0" w:color="auto"/>
              <w:right w:val="single" w:sz="4" w:space="0" w:color="auto"/>
            </w:tcBorders>
            <w:shd w:val="clear" w:color="auto" w:fill="auto"/>
            <w:vAlign w:val="center"/>
            <w:hideMark/>
          </w:tcPr>
          <w:p w:rsidR="00C66524" w:rsidRPr="001E7D3B" w:rsidRDefault="006623C2" w:rsidP="00AE2FB3">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10321</w:t>
            </w:r>
            <w:r w:rsidR="00C66524" w:rsidRPr="001E7D3B">
              <w:rPr>
                <w:rFonts w:ascii="Arial" w:eastAsia="Times New Roman" w:hAnsi="Arial" w:cs="Arial"/>
                <w:color w:val="000000"/>
                <w:sz w:val="14"/>
                <w:szCs w:val="14"/>
                <w:lang w:eastAsia="es-MX"/>
              </w:rPr>
              <w:t> </w:t>
            </w:r>
          </w:p>
        </w:tc>
        <w:tc>
          <w:tcPr>
            <w:tcW w:w="544"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AE2FB3">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Secretaría de Hacienda y Crédito Público</w:t>
            </w:r>
          </w:p>
        </w:tc>
        <w:tc>
          <w:tcPr>
            <w:tcW w:w="563" w:type="pct"/>
            <w:tcBorders>
              <w:top w:val="nil"/>
              <w:left w:val="nil"/>
              <w:bottom w:val="single" w:sz="4" w:space="0" w:color="auto"/>
              <w:right w:val="single" w:sz="4" w:space="0" w:color="auto"/>
            </w:tcBorders>
            <w:shd w:val="clear" w:color="auto" w:fill="auto"/>
            <w:noWrap/>
            <w:vAlign w:val="center"/>
            <w:hideMark/>
          </w:tcPr>
          <w:p w:rsidR="006623C2" w:rsidRPr="001E7D3B" w:rsidRDefault="0041261B" w:rsidP="006623C2">
            <w:pPr>
              <w:spacing w:after="0"/>
              <w:jc w:val="right"/>
              <w:rPr>
                <w:rFonts w:ascii="Arial" w:eastAsia="Times New Roman" w:hAnsi="Arial" w:cs="Arial"/>
                <w:color w:val="000000"/>
                <w:sz w:val="14"/>
                <w:szCs w:val="14"/>
                <w:lang w:eastAsia="es-MX"/>
              </w:rPr>
            </w:pPr>
            <w:r w:rsidRPr="001E7D3B">
              <w:rPr>
                <w:rFonts w:ascii="Arial" w:hAnsi="Arial" w:cs="Arial"/>
                <w:color w:val="000000"/>
                <w:sz w:val="14"/>
                <w:szCs w:val="14"/>
              </w:rPr>
              <w:t>973,557,189.00</w:t>
            </w:r>
          </w:p>
          <w:p w:rsidR="00C66524" w:rsidRPr="001E7D3B" w:rsidRDefault="00C66524" w:rsidP="00F7074C">
            <w:pPr>
              <w:spacing w:after="0"/>
              <w:jc w:val="right"/>
              <w:rPr>
                <w:rFonts w:ascii="Arial" w:eastAsia="Times New Roman" w:hAnsi="Arial" w:cs="Arial"/>
                <w:color w:val="000000"/>
                <w:sz w:val="14"/>
                <w:szCs w:val="14"/>
                <w:lang w:eastAsia="es-MX"/>
              </w:rPr>
            </w:pPr>
          </w:p>
        </w:tc>
        <w:tc>
          <w:tcPr>
            <w:tcW w:w="333"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00"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hideMark/>
          </w:tcPr>
          <w:p w:rsidR="00C66524" w:rsidRPr="001E7D3B" w:rsidRDefault="0041261B" w:rsidP="00F7074C">
            <w:pPr>
              <w:spacing w:after="0"/>
              <w:jc w:val="right"/>
              <w:rPr>
                <w:rFonts w:ascii="Arial" w:eastAsia="Times New Roman" w:hAnsi="Arial" w:cs="Arial"/>
                <w:color w:val="000000"/>
                <w:sz w:val="14"/>
                <w:szCs w:val="14"/>
                <w:lang w:eastAsia="es-MX"/>
              </w:rPr>
            </w:pPr>
            <w:r w:rsidRPr="001E7D3B">
              <w:rPr>
                <w:rFonts w:ascii="Arial" w:hAnsi="Arial" w:cs="Arial"/>
                <w:color w:val="000000"/>
                <w:sz w:val="14"/>
                <w:szCs w:val="14"/>
              </w:rPr>
              <w:t>973,557,189.00</w:t>
            </w:r>
          </w:p>
        </w:tc>
      </w:tr>
      <w:tr w:rsidR="00C66524" w:rsidRPr="003023FC" w:rsidTr="00073B6D">
        <w:trPr>
          <w:trHeight w:val="995"/>
          <w:jc w:val="center"/>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C66524" w:rsidRPr="001E7D3B" w:rsidRDefault="00C66524" w:rsidP="00C63E5D">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FORTASEG 201</w:t>
            </w:r>
            <w:r w:rsidR="00C63E5D" w:rsidRPr="001E7D3B">
              <w:rPr>
                <w:rFonts w:ascii="Arial" w:eastAsia="Times New Roman" w:hAnsi="Arial" w:cs="Arial"/>
                <w:color w:val="000000"/>
                <w:sz w:val="14"/>
                <w:szCs w:val="14"/>
                <w:lang w:eastAsia="es-MX"/>
              </w:rPr>
              <w:t>9</w:t>
            </w:r>
          </w:p>
        </w:tc>
        <w:tc>
          <w:tcPr>
            <w:tcW w:w="314" w:type="pct"/>
            <w:tcBorders>
              <w:top w:val="nil"/>
              <w:left w:val="nil"/>
              <w:bottom w:val="single" w:sz="4" w:space="0" w:color="auto"/>
              <w:right w:val="single" w:sz="4" w:space="0" w:color="auto"/>
            </w:tcBorders>
            <w:shd w:val="clear" w:color="auto" w:fill="auto"/>
            <w:vAlign w:val="center"/>
            <w:hideMark/>
          </w:tcPr>
          <w:p w:rsidR="00C66524" w:rsidRPr="001E7D3B" w:rsidRDefault="006623C2" w:rsidP="00AE2FB3">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11209</w:t>
            </w:r>
            <w:r w:rsidR="00C66524" w:rsidRPr="001E7D3B">
              <w:rPr>
                <w:rFonts w:ascii="Arial" w:eastAsia="Times New Roman" w:hAnsi="Arial" w:cs="Arial"/>
                <w:color w:val="000000"/>
                <w:sz w:val="14"/>
                <w:szCs w:val="14"/>
                <w:lang w:eastAsia="es-MX"/>
              </w:rPr>
              <w:t> </w:t>
            </w:r>
          </w:p>
        </w:tc>
        <w:tc>
          <w:tcPr>
            <w:tcW w:w="544" w:type="pct"/>
            <w:tcBorders>
              <w:top w:val="nil"/>
              <w:left w:val="nil"/>
              <w:bottom w:val="single" w:sz="4" w:space="0" w:color="auto"/>
              <w:right w:val="single" w:sz="4" w:space="0" w:color="auto"/>
            </w:tcBorders>
            <w:shd w:val="clear" w:color="auto" w:fill="auto"/>
            <w:noWrap/>
            <w:vAlign w:val="center"/>
            <w:hideMark/>
          </w:tcPr>
          <w:p w:rsidR="00C66524" w:rsidRPr="001E7D3B" w:rsidRDefault="005A6B1C" w:rsidP="005A6B1C">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Secretaría de Seguridad Pública y T</w:t>
            </w:r>
            <w:r w:rsidR="006623C2" w:rsidRPr="001E7D3B">
              <w:rPr>
                <w:rFonts w:ascii="Arial" w:eastAsia="Times New Roman" w:hAnsi="Arial" w:cs="Arial"/>
                <w:color w:val="000000"/>
                <w:sz w:val="14"/>
                <w:szCs w:val="14"/>
                <w:lang w:eastAsia="es-MX"/>
              </w:rPr>
              <w:t>ránsito Municipal</w:t>
            </w:r>
          </w:p>
        </w:tc>
        <w:tc>
          <w:tcPr>
            <w:tcW w:w="563"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F7074C">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7</w:t>
            </w:r>
            <w:r w:rsidR="009D471F" w:rsidRPr="001E7D3B">
              <w:rPr>
                <w:rFonts w:ascii="Arial" w:eastAsia="Times New Roman" w:hAnsi="Arial" w:cs="Arial"/>
                <w:color w:val="000000"/>
                <w:sz w:val="14"/>
                <w:szCs w:val="14"/>
                <w:lang w:eastAsia="es-MX"/>
              </w:rPr>
              <w:t>5</w:t>
            </w:r>
            <w:r w:rsidR="006623C2" w:rsidRPr="001E7D3B">
              <w:rPr>
                <w:rFonts w:ascii="Arial" w:eastAsia="Times New Roman" w:hAnsi="Arial" w:cs="Arial"/>
                <w:color w:val="000000"/>
                <w:sz w:val="14"/>
                <w:szCs w:val="14"/>
                <w:lang w:eastAsia="es-MX"/>
              </w:rPr>
              <w:t>,000</w:t>
            </w:r>
            <w:r w:rsidRPr="001E7D3B">
              <w:rPr>
                <w:rFonts w:ascii="Arial" w:eastAsia="Times New Roman" w:hAnsi="Arial" w:cs="Arial"/>
                <w:color w:val="000000"/>
                <w:sz w:val="14"/>
                <w:szCs w:val="14"/>
                <w:lang w:eastAsia="es-MX"/>
              </w:rPr>
              <w:t>,</w:t>
            </w:r>
            <w:r w:rsidR="006623C2" w:rsidRPr="001E7D3B">
              <w:rPr>
                <w:rFonts w:ascii="Arial" w:eastAsia="Times New Roman" w:hAnsi="Arial" w:cs="Arial"/>
                <w:color w:val="000000"/>
                <w:sz w:val="14"/>
                <w:szCs w:val="14"/>
                <w:lang w:eastAsia="es-MX"/>
              </w:rPr>
              <w:t>00</w:t>
            </w:r>
            <w:r w:rsidR="009D471F" w:rsidRPr="001E7D3B">
              <w:rPr>
                <w:rFonts w:ascii="Arial" w:eastAsia="Times New Roman" w:hAnsi="Arial" w:cs="Arial"/>
                <w:color w:val="000000"/>
                <w:sz w:val="14"/>
                <w:szCs w:val="14"/>
                <w:lang w:eastAsia="es-MX"/>
              </w:rPr>
              <w:t>0</w:t>
            </w:r>
            <w:r w:rsidRPr="001E7D3B">
              <w:rPr>
                <w:rFonts w:ascii="Arial" w:eastAsia="Times New Roman" w:hAnsi="Arial" w:cs="Arial"/>
                <w:color w:val="000000"/>
                <w:sz w:val="14"/>
                <w:szCs w:val="14"/>
                <w:lang w:eastAsia="es-MX"/>
              </w:rPr>
              <w:t>.00</w:t>
            </w:r>
          </w:p>
        </w:tc>
        <w:tc>
          <w:tcPr>
            <w:tcW w:w="333"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80"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38" w:type="pct"/>
            <w:tcBorders>
              <w:top w:val="nil"/>
              <w:left w:val="nil"/>
              <w:bottom w:val="single" w:sz="4" w:space="0" w:color="auto"/>
              <w:right w:val="single" w:sz="4" w:space="0" w:color="auto"/>
            </w:tcBorders>
            <w:shd w:val="clear" w:color="auto" w:fill="auto"/>
            <w:noWrap/>
            <w:vAlign w:val="center"/>
            <w:hideMark/>
          </w:tcPr>
          <w:p w:rsidR="00C66524" w:rsidRPr="001E7D3B" w:rsidRDefault="005A6B1C" w:rsidP="00DB5F4C">
            <w:pPr>
              <w:spacing w:after="0"/>
              <w:jc w:val="center"/>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Secretaría de Seguridad Pública y T</w:t>
            </w:r>
            <w:r w:rsidR="00C66524" w:rsidRPr="001E7D3B">
              <w:rPr>
                <w:rFonts w:ascii="Arial" w:eastAsia="Times New Roman" w:hAnsi="Arial" w:cs="Arial"/>
                <w:color w:val="000000"/>
                <w:sz w:val="14"/>
                <w:szCs w:val="14"/>
                <w:lang w:eastAsia="es-MX"/>
              </w:rPr>
              <w:t>ránsito Municipal</w:t>
            </w:r>
          </w:p>
        </w:tc>
        <w:tc>
          <w:tcPr>
            <w:tcW w:w="501"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F7074C">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1</w:t>
            </w:r>
            <w:r w:rsidR="006623C2" w:rsidRPr="001E7D3B">
              <w:rPr>
                <w:rFonts w:ascii="Arial" w:eastAsia="Times New Roman" w:hAnsi="Arial" w:cs="Arial"/>
                <w:color w:val="000000"/>
                <w:sz w:val="14"/>
                <w:szCs w:val="14"/>
                <w:lang w:eastAsia="es-MX"/>
              </w:rPr>
              <w:t>5,000</w:t>
            </w:r>
            <w:r w:rsidRPr="001E7D3B">
              <w:rPr>
                <w:rFonts w:ascii="Arial" w:eastAsia="Times New Roman" w:hAnsi="Arial" w:cs="Arial"/>
                <w:color w:val="000000"/>
                <w:sz w:val="14"/>
                <w:szCs w:val="14"/>
                <w:lang w:eastAsia="es-MX"/>
              </w:rPr>
              <w:t>,</w:t>
            </w:r>
            <w:r w:rsidR="006623C2" w:rsidRPr="001E7D3B">
              <w:rPr>
                <w:rFonts w:ascii="Arial" w:eastAsia="Times New Roman" w:hAnsi="Arial" w:cs="Arial"/>
                <w:color w:val="000000"/>
                <w:sz w:val="14"/>
                <w:szCs w:val="14"/>
                <w:lang w:eastAsia="es-MX"/>
              </w:rPr>
              <w:t>000</w:t>
            </w:r>
            <w:r w:rsidRPr="001E7D3B">
              <w:rPr>
                <w:rFonts w:ascii="Arial" w:eastAsia="Times New Roman" w:hAnsi="Arial" w:cs="Arial"/>
                <w:color w:val="000000"/>
                <w:sz w:val="14"/>
                <w:szCs w:val="14"/>
                <w:lang w:eastAsia="es-MX"/>
              </w:rPr>
              <w:t>.</w:t>
            </w:r>
            <w:r w:rsidR="006623C2" w:rsidRPr="001E7D3B">
              <w:rPr>
                <w:rFonts w:ascii="Arial" w:eastAsia="Times New Roman" w:hAnsi="Arial" w:cs="Arial"/>
                <w:color w:val="000000"/>
                <w:sz w:val="14"/>
                <w:szCs w:val="14"/>
                <w:lang w:eastAsia="es-MX"/>
              </w:rPr>
              <w:t>00</w:t>
            </w:r>
          </w:p>
        </w:tc>
        <w:tc>
          <w:tcPr>
            <w:tcW w:w="400"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414"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DB5F4C">
            <w:pPr>
              <w:spacing w:after="0"/>
              <w:jc w:val="center"/>
              <w:rPr>
                <w:rFonts w:ascii="Arial" w:eastAsia="Times New Roman" w:hAnsi="Arial" w:cs="Arial"/>
                <w:color w:val="000000"/>
                <w:sz w:val="14"/>
                <w:szCs w:val="14"/>
                <w:lang w:eastAsia="es-MX"/>
              </w:rPr>
            </w:pPr>
          </w:p>
        </w:tc>
        <w:tc>
          <w:tcPr>
            <w:tcW w:w="570" w:type="pct"/>
            <w:tcBorders>
              <w:top w:val="nil"/>
              <w:left w:val="nil"/>
              <w:bottom w:val="single" w:sz="4" w:space="0" w:color="auto"/>
              <w:right w:val="single" w:sz="4" w:space="0" w:color="auto"/>
            </w:tcBorders>
            <w:shd w:val="clear" w:color="auto" w:fill="auto"/>
            <w:noWrap/>
            <w:vAlign w:val="center"/>
            <w:hideMark/>
          </w:tcPr>
          <w:p w:rsidR="00C66524" w:rsidRPr="001E7D3B" w:rsidRDefault="00C66524" w:rsidP="00F7074C">
            <w:pPr>
              <w:spacing w:after="0"/>
              <w:jc w:val="right"/>
              <w:rPr>
                <w:rFonts w:ascii="Arial" w:eastAsia="Times New Roman" w:hAnsi="Arial" w:cs="Arial"/>
                <w:color w:val="000000"/>
                <w:sz w:val="14"/>
                <w:szCs w:val="14"/>
                <w:lang w:eastAsia="es-MX"/>
              </w:rPr>
            </w:pPr>
            <w:r w:rsidRPr="001E7D3B">
              <w:rPr>
                <w:rFonts w:ascii="Arial" w:eastAsia="Times New Roman" w:hAnsi="Arial" w:cs="Arial"/>
                <w:color w:val="000000"/>
                <w:sz w:val="14"/>
                <w:szCs w:val="14"/>
                <w:lang w:eastAsia="es-MX"/>
              </w:rPr>
              <w:t>9</w:t>
            </w:r>
            <w:r w:rsidR="006623C2" w:rsidRPr="001E7D3B">
              <w:rPr>
                <w:rFonts w:ascii="Arial" w:eastAsia="Times New Roman" w:hAnsi="Arial" w:cs="Arial"/>
                <w:color w:val="000000"/>
                <w:sz w:val="14"/>
                <w:szCs w:val="14"/>
                <w:lang w:eastAsia="es-MX"/>
              </w:rPr>
              <w:t>0,000</w:t>
            </w:r>
            <w:r w:rsidRPr="001E7D3B">
              <w:rPr>
                <w:rFonts w:ascii="Arial" w:eastAsia="Times New Roman" w:hAnsi="Arial" w:cs="Arial"/>
                <w:color w:val="000000"/>
                <w:sz w:val="14"/>
                <w:szCs w:val="14"/>
                <w:lang w:eastAsia="es-MX"/>
              </w:rPr>
              <w:t>,</w:t>
            </w:r>
            <w:r w:rsidR="006623C2" w:rsidRPr="001E7D3B">
              <w:rPr>
                <w:rFonts w:ascii="Arial" w:eastAsia="Times New Roman" w:hAnsi="Arial" w:cs="Arial"/>
                <w:color w:val="000000"/>
                <w:sz w:val="14"/>
                <w:szCs w:val="14"/>
                <w:lang w:eastAsia="es-MX"/>
              </w:rPr>
              <w:t>000</w:t>
            </w:r>
            <w:r w:rsidR="009D471F" w:rsidRPr="001E7D3B">
              <w:rPr>
                <w:rFonts w:ascii="Arial" w:eastAsia="Times New Roman" w:hAnsi="Arial" w:cs="Arial"/>
                <w:color w:val="000000"/>
                <w:sz w:val="14"/>
                <w:szCs w:val="14"/>
                <w:lang w:eastAsia="es-MX"/>
              </w:rPr>
              <w:t>.</w:t>
            </w:r>
            <w:r w:rsidR="006623C2" w:rsidRPr="001E7D3B">
              <w:rPr>
                <w:rFonts w:ascii="Arial" w:eastAsia="Times New Roman" w:hAnsi="Arial" w:cs="Arial"/>
                <w:color w:val="000000"/>
                <w:sz w:val="14"/>
                <w:szCs w:val="14"/>
                <w:lang w:eastAsia="es-MX"/>
              </w:rPr>
              <w:t>00</w:t>
            </w:r>
          </w:p>
        </w:tc>
      </w:tr>
      <w:tr w:rsidR="00C66524" w:rsidRPr="003023FC" w:rsidTr="00234FC9">
        <w:trPr>
          <w:trHeight w:val="313"/>
          <w:jc w:val="center"/>
        </w:trPr>
        <w:tc>
          <w:tcPr>
            <w:tcW w:w="442" w:type="pct"/>
            <w:tcBorders>
              <w:top w:val="nil"/>
              <w:left w:val="single" w:sz="4" w:space="0" w:color="auto"/>
              <w:bottom w:val="single" w:sz="4" w:space="0" w:color="auto"/>
              <w:right w:val="single" w:sz="4" w:space="0" w:color="auto"/>
            </w:tcBorders>
            <w:shd w:val="clear" w:color="auto" w:fill="C0504D"/>
            <w:noWrap/>
            <w:vAlign w:val="center"/>
            <w:hideMark/>
          </w:tcPr>
          <w:p w:rsidR="00C66524" w:rsidRPr="00234FC9" w:rsidRDefault="00C66524" w:rsidP="00DB5F4C">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TOTAL</w:t>
            </w:r>
          </w:p>
        </w:tc>
        <w:tc>
          <w:tcPr>
            <w:tcW w:w="314" w:type="pct"/>
            <w:tcBorders>
              <w:top w:val="nil"/>
              <w:left w:val="nil"/>
              <w:bottom w:val="single" w:sz="4" w:space="0" w:color="auto"/>
              <w:right w:val="single" w:sz="4" w:space="0" w:color="auto"/>
            </w:tcBorders>
            <w:shd w:val="clear" w:color="auto" w:fill="C0504D"/>
            <w:noWrap/>
            <w:vAlign w:val="center"/>
            <w:hideMark/>
          </w:tcPr>
          <w:p w:rsidR="00C66524" w:rsidRPr="00234FC9" w:rsidRDefault="00C66524" w:rsidP="00AE2FB3">
            <w:pPr>
              <w:spacing w:after="0"/>
              <w:jc w:val="right"/>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 </w:t>
            </w:r>
          </w:p>
        </w:tc>
        <w:tc>
          <w:tcPr>
            <w:tcW w:w="544" w:type="pct"/>
            <w:tcBorders>
              <w:top w:val="nil"/>
              <w:left w:val="nil"/>
              <w:bottom w:val="single" w:sz="4" w:space="0" w:color="auto"/>
              <w:right w:val="single" w:sz="4" w:space="0" w:color="auto"/>
            </w:tcBorders>
            <w:shd w:val="clear" w:color="auto" w:fill="C0504D"/>
            <w:noWrap/>
            <w:vAlign w:val="center"/>
            <w:hideMark/>
          </w:tcPr>
          <w:p w:rsidR="00C66524" w:rsidRPr="00234FC9" w:rsidRDefault="00C66524" w:rsidP="00AE2FB3">
            <w:pPr>
              <w:spacing w:after="0"/>
              <w:jc w:val="right"/>
              <w:rPr>
                <w:rFonts w:ascii="Arial" w:eastAsia="Times New Roman" w:hAnsi="Arial" w:cs="Arial"/>
                <w:b/>
                <w:bCs/>
                <w:color w:val="FFFFFF"/>
                <w:sz w:val="14"/>
                <w:szCs w:val="14"/>
                <w:lang w:eastAsia="es-MX"/>
              </w:rPr>
            </w:pPr>
          </w:p>
        </w:tc>
        <w:tc>
          <w:tcPr>
            <w:tcW w:w="563" w:type="pct"/>
            <w:tcBorders>
              <w:top w:val="nil"/>
              <w:left w:val="nil"/>
              <w:bottom w:val="single" w:sz="4" w:space="0" w:color="auto"/>
              <w:right w:val="single" w:sz="4" w:space="0" w:color="auto"/>
            </w:tcBorders>
            <w:shd w:val="clear" w:color="auto" w:fill="C0504D"/>
            <w:noWrap/>
            <w:vAlign w:val="center"/>
            <w:hideMark/>
          </w:tcPr>
          <w:p w:rsidR="00665CD2" w:rsidRPr="00234FC9" w:rsidRDefault="00665CD2" w:rsidP="006623C2">
            <w:pPr>
              <w:jc w:val="right"/>
              <w:rPr>
                <w:rFonts w:ascii="Arial" w:eastAsia="Times New Roman" w:hAnsi="Arial" w:cs="Arial"/>
                <w:b/>
                <w:bCs/>
                <w:noProof/>
                <w:color w:val="FFFFFF"/>
                <w:sz w:val="14"/>
                <w:szCs w:val="14"/>
                <w:lang w:eastAsia="es-MX"/>
              </w:rPr>
            </w:pPr>
          </w:p>
          <w:p w:rsidR="006623C2" w:rsidRPr="001E7D3B" w:rsidRDefault="0041261B" w:rsidP="006623C2">
            <w:pPr>
              <w:jc w:val="right"/>
              <w:rPr>
                <w:color w:val="000000"/>
              </w:rPr>
            </w:pPr>
            <w:r w:rsidRPr="00234FC9">
              <w:rPr>
                <w:rFonts w:ascii="Arial" w:eastAsia="Times New Roman" w:hAnsi="Arial" w:cs="Arial"/>
                <w:b/>
                <w:bCs/>
                <w:noProof/>
                <w:color w:val="FFFFFF"/>
                <w:sz w:val="14"/>
                <w:szCs w:val="14"/>
                <w:lang w:eastAsia="es-MX"/>
              </w:rPr>
              <w:t>1,277</w:t>
            </w:r>
            <w:r w:rsidR="006623C2" w:rsidRPr="00234FC9">
              <w:rPr>
                <w:rFonts w:ascii="Arial" w:eastAsia="Times New Roman" w:hAnsi="Arial" w:cs="Arial"/>
                <w:b/>
                <w:bCs/>
                <w:noProof/>
                <w:color w:val="FFFFFF"/>
                <w:sz w:val="14"/>
                <w:szCs w:val="14"/>
                <w:lang w:eastAsia="es-MX"/>
              </w:rPr>
              <w:t>,377,626.00</w:t>
            </w:r>
          </w:p>
          <w:p w:rsidR="00C66524" w:rsidRPr="00234FC9" w:rsidRDefault="00C66524" w:rsidP="00F7074C">
            <w:pPr>
              <w:spacing w:after="0"/>
              <w:jc w:val="right"/>
              <w:rPr>
                <w:rFonts w:ascii="Arial" w:eastAsia="Times New Roman" w:hAnsi="Arial" w:cs="Arial"/>
                <w:b/>
                <w:bCs/>
                <w:color w:val="FFFFFF"/>
                <w:sz w:val="14"/>
                <w:szCs w:val="14"/>
                <w:lang w:eastAsia="es-MX"/>
              </w:rPr>
            </w:pPr>
          </w:p>
        </w:tc>
        <w:tc>
          <w:tcPr>
            <w:tcW w:w="333" w:type="pct"/>
            <w:tcBorders>
              <w:top w:val="nil"/>
              <w:left w:val="nil"/>
              <w:bottom w:val="single" w:sz="4" w:space="0" w:color="auto"/>
              <w:right w:val="single" w:sz="4" w:space="0" w:color="auto"/>
            </w:tcBorders>
            <w:shd w:val="clear" w:color="auto" w:fill="C0504D"/>
            <w:noWrap/>
            <w:vAlign w:val="center"/>
            <w:hideMark/>
          </w:tcPr>
          <w:p w:rsidR="00C66524" w:rsidRPr="00234FC9" w:rsidRDefault="00C66524" w:rsidP="00DB5F4C">
            <w:pPr>
              <w:spacing w:after="0"/>
              <w:jc w:val="center"/>
              <w:rPr>
                <w:rFonts w:ascii="Arial" w:eastAsia="Times New Roman" w:hAnsi="Arial" w:cs="Arial"/>
                <w:b/>
                <w:bCs/>
                <w:color w:val="FFFFFF"/>
                <w:sz w:val="14"/>
                <w:szCs w:val="14"/>
                <w:lang w:eastAsia="es-MX"/>
              </w:rPr>
            </w:pPr>
          </w:p>
        </w:tc>
        <w:tc>
          <w:tcPr>
            <w:tcW w:w="480" w:type="pct"/>
            <w:tcBorders>
              <w:top w:val="nil"/>
              <w:left w:val="nil"/>
              <w:bottom w:val="single" w:sz="4" w:space="0" w:color="auto"/>
              <w:right w:val="single" w:sz="4" w:space="0" w:color="auto"/>
            </w:tcBorders>
            <w:shd w:val="clear" w:color="auto" w:fill="C0504D"/>
            <w:noWrap/>
            <w:vAlign w:val="center"/>
            <w:hideMark/>
          </w:tcPr>
          <w:p w:rsidR="00C66524" w:rsidRPr="00234FC9" w:rsidRDefault="00C66524" w:rsidP="00DB5F4C">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w:t>
            </w:r>
          </w:p>
        </w:tc>
        <w:tc>
          <w:tcPr>
            <w:tcW w:w="438" w:type="pct"/>
            <w:tcBorders>
              <w:top w:val="nil"/>
              <w:left w:val="nil"/>
              <w:bottom w:val="single" w:sz="4" w:space="0" w:color="auto"/>
              <w:right w:val="single" w:sz="4" w:space="0" w:color="auto"/>
            </w:tcBorders>
            <w:shd w:val="clear" w:color="auto" w:fill="C0504D"/>
            <w:noWrap/>
            <w:vAlign w:val="center"/>
            <w:hideMark/>
          </w:tcPr>
          <w:p w:rsidR="00C66524" w:rsidRPr="00234FC9" w:rsidRDefault="00C66524" w:rsidP="00DB5F4C">
            <w:pPr>
              <w:spacing w:after="0"/>
              <w:jc w:val="center"/>
              <w:rPr>
                <w:rFonts w:ascii="Arial" w:eastAsia="Times New Roman" w:hAnsi="Arial" w:cs="Arial"/>
                <w:b/>
                <w:bCs/>
                <w:color w:val="FFFFFF"/>
                <w:sz w:val="14"/>
                <w:szCs w:val="14"/>
                <w:lang w:eastAsia="es-MX"/>
              </w:rPr>
            </w:pPr>
          </w:p>
        </w:tc>
        <w:tc>
          <w:tcPr>
            <w:tcW w:w="501" w:type="pct"/>
            <w:tcBorders>
              <w:top w:val="nil"/>
              <w:left w:val="nil"/>
              <w:bottom w:val="single" w:sz="4" w:space="0" w:color="auto"/>
              <w:right w:val="single" w:sz="4" w:space="0" w:color="auto"/>
            </w:tcBorders>
            <w:shd w:val="clear" w:color="auto" w:fill="C0504D"/>
            <w:noWrap/>
            <w:vAlign w:val="center"/>
            <w:hideMark/>
          </w:tcPr>
          <w:p w:rsidR="00C66524" w:rsidRPr="00234FC9" w:rsidRDefault="00194AFE" w:rsidP="006623C2">
            <w:pPr>
              <w:spacing w:after="0"/>
              <w:jc w:val="right"/>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fldChar w:fldCharType="begin"/>
            </w:r>
            <w:r w:rsidR="00C66524" w:rsidRPr="00234FC9">
              <w:rPr>
                <w:rFonts w:ascii="Arial" w:eastAsia="Times New Roman" w:hAnsi="Arial" w:cs="Arial"/>
                <w:b/>
                <w:bCs/>
                <w:color w:val="FFFFFF"/>
                <w:sz w:val="14"/>
                <w:szCs w:val="14"/>
                <w:lang w:eastAsia="es-MX"/>
              </w:rPr>
              <w:instrText xml:space="preserve"> =SUM(ABOVE) </w:instrText>
            </w:r>
            <w:r w:rsidRPr="00234FC9">
              <w:rPr>
                <w:rFonts w:ascii="Arial" w:eastAsia="Times New Roman" w:hAnsi="Arial" w:cs="Arial"/>
                <w:b/>
                <w:bCs/>
                <w:color w:val="FFFFFF"/>
                <w:sz w:val="14"/>
                <w:szCs w:val="14"/>
                <w:lang w:eastAsia="es-MX"/>
              </w:rPr>
              <w:fldChar w:fldCharType="separate"/>
            </w:r>
            <w:r w:rsidR="006623C2" w:rsidRPr="00234FC9">
              <w:rPr>
                <w:rFonts w:ascii="Arial" w:eastAsia="Times New Roman" w:hAnsi="Arial" w:cs="Arial"/>
                <w:b/>
                <w:bCs/>
                <w:noProof/>
                <w:color w:val="FFFFFF"/>
                <w:sz w:val="14"/>
                <w:szCs w:val="14"/>
                <w:lang w:eastAsia="es-MX"/>
              </w:rPr>
              <w:t>15,000,000</w:t>
            </w:r>
            <w:r w:rsidR="00C66524" w:rsidRPr="00234FC9">
              <w:rPr>
                <w:rFonts w:ascii="Arial" w:eastAsia="Times New Roman" w:hAnsi="Arial" w:cs="Arial"/>
                <w:b/>
                <w:bCs/>
                <w:noProof/>
                <w:color w:val="FFFFFF"/>
                <w:sz w:val="14"/>
                <w:szCs w:val="14"/>
                <w:lang w:eastAsia="es-MX"/>
              </w:rPr>
              <w:t>.</w:t>
            </w:r>
            <w:r w:rsidRPr="00234FC9">
              <w:rPr>
                <w:rFonts w:ascii="Arial" w:eastAsia="Times New Roman" w:hAnsi="Arial" w:cs="Arial"/>
                <w:b/>
                <w:bCs/>
                <w:color w:val="FFFFFF"/>
                <w:sz w:val="14"/>
                <w:szCs w:val="14"/>
                <w:lang w:eastAsia="es-MX"/>
              </w:rPr>
              <w:fldChar w:fldCharType="end"/>
            </w:r>
            <w:r w:rsidR="006623C2" w:rsidRPr="00234FC9">
              <w:rPr>
                <w:rFonts w:ascii="Arial" w:eastAsia="Times New Roman" w:hAnsi="Arial" w:cs="Arial"/>
                <w:b/>
                <w:bCs/>
                <w:color w:val="FFFFFF"/>
                <w:sz w:val="14"/>
                <w:szCs w:val="14"/>
                <w:lang w:eastAsia="es-MX"/>
              </w:rPr>
              <w:t>00</w:t>
            </w:r>
          </w:p>
        </w:tc>
        <w:tc>
          <w:tcPr>
            <w:tcW w:w="400" w:type="pct"/>
            <w:tcBorders>
              <w:top w:val="nil"/>
              <w:left w:val="nil"/>
              <w:bottom w:val="single" w:sz="4" w:space="0" w:color="auto"/>
              <w:right w:val="single" w:sz="4" w:space="0" w:color="auto"/>
            </w:tcBorders>
            <w:shd w:val="clear" w:color="auto" w:fill="C0504D"/>
            <w:noWrap/>
            <w:vAlign w:val="center"/>
            <w:hideMark/>
          </w:tcPr>
          <w:p w:rsidR="00C66524" w:rsidRPr="00234FC9" w:rsidRDefault="00C66524" w:rsidP="00DB5F4C">
            <w:pPr>
              <w:spacing w:after="0"/>
              <w:jc w:val="center"/>
              <w:rPr>
                <w:rFonts w:ascii="Arial" w:eastAsia="Times New Roman" w:hAnsi="Arial" w:cs="Arial"/>
                <w:b/>
                <w:bCs/>
                <w:color w:val="FFFFFF"/>
                <w:sz w:val="14"/>
                <w:szCs w:val="14"/>
                <w:lang w:eastAsia="es-MX"/>
              </w:rPr>
            </w:pPr>
          </w:p>
        </w:tc>
        <w:tc>
          <w:tcPr>
            <w:tcW w:w="414" w:type="pct"/>
            <w:tcBorders>
              <w:top w:val="nil"/>
              <w:left w:val="nil"/>
              <w:bottom w:val="single" w:sz="4" w:space="0" w:color="auto"/>
              <w:right w:val="single" w:sz="4" w:space="0" w:color="auto"/>
            </w:tcBorders>
            <w:shd w:val="clear" w:color="auto" w:fill="C0504D"/>
            <w:noWrap/>
            <w:vAlign w:val="center"/>
            <w:hideMark/>
          </w:tcPr>
          <w:p w:rsidR="00C66524" w:rsidRPr="00234FC9" w:rsidRDefault="00C66524" w:rsidP="00DB5F4C">
            <w:pPr>
              <w:spacing w:after="0"/>
              <w:jc w:val="center"/>
              <w:rPr>
                <w:rFonts w:ascii="Arial" w:eastAsia="Times New Roman" w:hAnsi="Arial" w:cs="Arial"/>
                <w:b/>
                <w:bCs/>
                <w:color w:val="FFFFFF"/>
                <w:sz w:val="14"/>
                <w:szCs w:val="14"/>
                <w:lang w:eastAsia="es-MX"/>
              </w:rPr>
            </w:pPr>
            <w:r w:rsidRPr="00234FC9">
              <w:rPr>
                <w:rFonts w:ascii="Arial" w:eastAsia="Times New Roman" w:hAnsi="Arial" w:cs="Arial"/>
                <w:b/>
                <w:bCs/>
                <w:color w:val="FFFFFF"/>
                <w:sz w:val="14"/>
                <w:szCs w:val="14"/>
                <w:lang w:eastAsia="es-MX"/>
              </w:rPr>
              <w:t>-</w:t>
            </w:r>
          </w:p>
        </w:tc>
        <w:tc>
          <w:tcPr>
            <w:tcW w:w="570" w:type="pct"/>
            <w:tcBorders>
              <w:top w:val="nil"/>
              <w:left w:val="nil"/>
              <w:bottom w:val="single" w:sz="4" w:space="0" w:color="auto"/>
              <w:right w:val="single" w:sz="4" w:space="0" w:color="auto"/>
            </w:tcBorders>
            <w:shd w:val="clear" w:color="auto" w:fill="C0504D"/>
            <w:noWrap/>
            <w:vAlign w:val="center"/>
            <w:hideMark/>
          </w:tcPr>
          <w:p w:rsidR="006623C2" w:rsidRPr="001E7D3B" w:rsidRDefault="000B04CE" w:rsidP="006623C2">
            <w:pPr>
              <w:spacing w:after="0"/>
              <w:jc w:val="right"/>
              <w:rPr>
                <w:color w:val="000000"/>
              </w:rPr>
            </w:pPr>
            <w:r w:rsidRPr="00234FC9">
              <w:rPr>
                <w:rFonts w:ascii="Arial" w:eastAsia="Times New Roman" w:hAnsi="Arial" w:cs="Arial"/>
                <w:b/>
                <w:bCs/>
                <w:noProof/>
                <w:color w:val="FFFFFF"/>
                <w:sz w:val="14"/>
                <w:szCs w:val="14"/>
                <w:lang w:eastAsia="es-MX"/>
              </w:rPr>
              <w:t>1,292,3</w:t>
            </w:r>
            <w:r w:rsidR="006623C2" w:rsidRPr="00234FC9">
              <w:rPr>
                <w:rFonts w:ascii="Arial" w:eastAsia="Times New Roman" w:hAnsi="Arial" w:cs="Arial"/>
                <w:b/>
                <w:bCs/>
                <w:noProof/>
                <w:color w:val="FFFFFF"/>
                <w:sz w:val="14"/>
                <w:szCs w:val="14"/>
                <w:lang w:eastAsia="es-MX"/>
              </w:rPr>
              <w:t>77,626.00</w:t>
            </w:r>
          </w:p>
          <w:p w:rsidR="00C66524" w:rsidRPr="00234FC9" w:rsidRDefault="00C66524" w:rsidP="00F7074C">
            <w:pPr>
              <w:spacing w:after="0"/>
              <w:jc w:val="right"/>
              <w:rPr>
                <w:rFonts w:ascii="Arial" w:eastAsia="Times New Roman" w:hAnsi="Arial" w:cs="Arial"/>
                <w:b/>
                <w:bCs/>
                <w:color w:val="FFFFFF"/>
                <w:sz w:val="14"/>
                <w:szCs w:val="14"/>
                <w:lang w:eastAsia="es-MX"/>
              </w:rPr>
            </w:pPr>
          </w:p>
        </w:tc>
      </w:tr>
    </w:tbl>
    <w:p w:rsidR="00C66524" w:rsidRPr="003023FC" w:rsidRDefault="00C66524" w:rsidP="00C66524">
      <w:pPr>
        <w:pStyle w:val="Default"/>
        <w:tabs>
          <w:tab w:val="left" w:pos="284"/>
        </w:tabs>
        <w:spacing w:line="276" w:lineRule="auto"/>
        <w:rPr>
          <w:b/>
          <w:bCs/>
          <w:i/>
          <w:sz w:val="16"/>
          <w:szCs w:val="16"/>
        </w:rPr>
      </w:pPr>
    </w:p>
    <w:p w:rsidR="00C66524" w:rsidRPr="003023FC" w:rsidRDefault="00C66524" w:rsidP="00C66524">
      <w:pPr>
        <w:pStyle w:val="Default"/>
        <w:tabs>
          <w:tab w:val="left" w:pos="284"/>
        </w:tabs>
        <w:spacing w:line="276" w:lineRule="auto"/>
        <w:jc w:val="both"/>
        <w:rPr>
          <w:b/>
          <w:bCs/>
          <w:i/>
          <w:sz w:val="12"/>
          <w:szCs w:val="12"/>
        </w:rPr>
      </w:pPr>
      <w:r w:rsidRPr="003023FC">
        <w:rPr>
          <w:b/>
          <w:bCs/>
          <w:i/>
          <w:sz w:val="12"/>
          <w:szCs w:val="12"/>
        </w:rPr>
        <w:t xml:space="preserve">Fuente: Tesorería Municipal con base en la Norma para establecer la estructura de información del formato de programas con recursos federales por orden de gobierno, publicada en el DOF del 3 de abril de 2013, y en el Criterio 72 del Catálogo de Criterios de Evaluación para la Elaboración del </w:t>
      </w:r>
      <w:r w:rsidR="00CE439E">
        <w:rPr>
          <w:b/>
          <w:bCs/>
          <w:i/>
          <w:sz w:val="12"/>
          <w:szCs w:val="12"/>
        </w:rPr>
        <w:t>Índice</w:t>
      </w:r>
      <w:r w:rsidRPr="003023FC">
        <w:rPr>
          <w:b/>
          <w:bCs/>
          <w:i/>
          <w:sz w:val="12"/>
          <w:szCs w:val="12"/>
        </w:rPr>
        <w:t xml:space="preserve"> de Información Presupuestal Municipal (IIPM) 2017.</w:t>
      </w:r>
    </w:p>
    <w:p w:rsidR="00C66524" w:rsidRPr="00011B7B" w:rsidRDefault="00C66524" w:rsidP="00C66524">
      <w:pPr>
        <w:pStyle w:val="Sinespaciado"/>
        <w:spacing w:line="276" w:lineRule="auto"/>
        <w:jc w:val="both"/>
        <w:rPr>
          <w:rFonts w:ascii="Arial" w:eastAsia="Times New Roman" w:hAnsi="Arial" w:cs="Arial"/>
          <w:b/>
          <w:bCs/>
          <w:color w:val="000000"/>
          <w:szCs w:val="24"/>
          <w:lang w:eastAsia="es-MX"/>
        </w:rPr>
      </w:pPr>
    </w:p>
    <w:p w:rsidR="00C66524" w:rsidRPr="00011B7B" w:rsidRDefault="00C66524" w:rsidP="00C66524">
      <w:pPr>
        <w:pStyle w:val="Default"/>
        <w:tabs>
          <w:tab w:val="left" w:pos="284"/>
        </w:tabs>
        <w:spacing w:line="276" w:lineRule="auto"/>
        <w:jc w:val="both"/>
        <w:rPr>
          <w:b/>
          <w:bCs/>
          <w:i/>
          <w:sz w:val="16"/>
          <w:szCs w:val="16"/>
        </w:rPr>
      </w:pPr>
    </w:p>
    <w:p w:rsidR="00751BC4" w:rsidRDefault="00751BC4" w:rsidP="0068051F">
      <w:pPr>
        <w:pStyle w:val="Default"/>
        <w:spacing w:line="276" w:lineRule="auto"/>
        <w:jc w:val="both"/>
        <w:rPr>
          <w:b/>
          <w:noProof/>
          <w:color w:val="auto"/>
          <w:sz w:val="22"/>
          <w:szCs w:val="22"/>
          <w:highlight w:val="cyan"/>
        </w:rPr>
      </w:pPr>
    </w:p>
    <w:p w:rsidR="00751BC4" w:rsidRDefault="00751BC4" w:rsidP="0068051F">
      <w:pPr>
        <w:pStyle w:val="Default"/>
        <w:spacing w:line="276" w:lineRule="auto"/>
        <w:jc w:val="both"/>
        <w:rPr>
          <w:b/>
          <w:noProof/>
          <w:color w:val="auto"/>
          <w:sz w:val="22"/>
          <w:szCs w:val="22"/>
          <w:highlight w:val="cyan"/>
        </w:rPr>
      </w:pPr>
    </w:p>
    <w:p w:rsidR="00751BC4" w:rsidRDefault="00751BC4" w:rsidP="0068051F">
      <w:pPr>
        <w:pStyle w:val="Default"/>
        <w:spacing w:line="276" w:lineRule="auto"/>
        <w:jc w:val="both"/>
        <w:rPr>
          <w:b/>
          <w:noProof/>
          <w:color w:val="auto"/>
          <w:sz w:val="22"/>
          <w:szCs w:val="22"/>
          <w:highlight w:val="cyan"/>
        </w:rPr>
      </w:pPr>
    </w:p>
    <w:p w:rsidR="002009DD" w:rsidRDefault="002009DD" w:rsidP="0068051F">
      <w:pPr>
        <w:pStyle w:val="Default"/>
        <w:spacing w:line="276" w:lineRule="auto"/>
        <w:jc w:val="both"/>
        <w:rPr>
          <w:b/>
          <w:noProof/>
          <w:color w:val="auto"/>
          <w:sz w:val="22"/>
          <w:szCs w:val="22"/>
          <w:highlight w:val="cyan"/>
        </w:rPr>
        <w:sectPr w:rsidR="002009DD" w:rsidSect="002009DD">
          <w:pgSz w:w="15840" w:h="12240" w:orient="landscape" w:code="1"/>
          <w:pgMar w:top="851" w:right="851" w:bottom="1418" w:left="1418" w:header="425" w:footer="709" w:gutter="0"/>
          <w:cols w:space="708"/>
          <w:docGrid w:linePitch="360"/>
        </w:sectPr>
      </w:pPr>
    </w:p>
    <w:p w:rsidR="001E7D3B" w:rsidRDefault="001E7D3B" w:rsidP="0068051F">
      <w:pPr>
        <w:pStyle w:val="Default"/>
        <w:spacing w:line="276" w:lineRule="auto"/>
        <w:jc w:val="both"/>
        <w:rPr>
          <w:b/>
          <w:noProof/>
          <w:color w:val="auto"/>
          <w:sz w:val="22"/>
          <w:szCs w:val="22"/>
        </w:rPr>
      </w:pPr>
    </w:p>
    <w:p w:rsidR="003023FC" w:rsidRPr="003023FC" w:rsidRDefault="0068051F" w:rsidP="0068051F">
      <w:pPr>
        <w:pStyle w:val="Default"/>
        <w:spacing w:line="276" w:lineRule="auto"/>
        <w:jc w:val="both"/>
        <w:rPr>
          <w:b/>
          <w:noProof/>
          <w:color w:val="auto"/>
          <w:sz w:val="22"/>
          <w:szCs w:val="22"/>
        </w:rPr>
      </w:pPr>
      <w:r w:rsidRPr="003023FC">
        <w:rPr>
          <w:b/>
          <w:noProof/>
          <w:color w:val="auto"/>
          <w:sz w:val="22"/>
          <w:szCs w:val="22"/>
        </w:rPr>
        <w:t>Cuadro 2</w:t>
      </w:r>
      <w:r w:rsidR="00EC62F3">
        <w:rPr>
          <w:b/>
          <w:noProof/>
          <w:color w:val="auto"/>
          <w:sz w:val="22"/>
          <w:szCs w:val="22"/>
        </w:rPr>
        <w:t>2</w:t>
      </w:r>
      <w:r w:rsidR="003477A9">
        <w:rPr>
          <w:b/>
          <w:noProof/>
          <w:color w:val="auto"/>
          <w:sz w:val="22"/>
          <w:szCs w:val="22"/>
        </w:rPr>
        <w:t xml:space="preserve">. </w:t>
      </w:r>
      <w:r w:rsidRPr="003023FC">
        <w:rPr>
          <w:b/>
          <w:noProof/>
          <w:color w:val="auto"/>
          <w:sz w:val="22"/>
          <w:szCs w:val="22"/>
        </w:rPr>
        <w:t>Rubros a los que serán destinados los recursos provenientes del Fondo de Aportaciones para Infraestructura Social Municipal (FAISM) y del Fondo de Aportaciones para el Fortalecimiento de los Municipios (FORTAMUN)</w:t>
      </w:r>
    </w:p>
    <w:p w:rsidR="00D777C1" w:rsidRDefault="00D777C1" w:rsidP="0068051F">
      <w:pPr>
        <w:jc w:val="both"/>
        <w:rPr>
          <w:rFonts w:ascii="Arial" w:hAnsi="Arial" w:cs="Arial"/>
          <w:b/>
          <w:bCs/>
          <w:i/>
          <w:sz w:val="12"/>
          <w:szCs w:val="12"/>
          <w:lang w:eastAsia="es-MX"/>
        </w:rPr>
      </w:pPr>
    </w:p>
    <w:tbl>
      <w:tblPr>
        <w:tblW w:w="5000" w:type="pct"/>
        <w:tblCellMar>
          <w:left w:w="70" w:type="dxa"/>
          <w:right w:w="70" w:type="dxa"/>
        </w:tblCellMar>
        <w:tblLook w:val="04A0" w:firstRow="1" w:lastRow="0" w:firstColumn="1" w:lastColumn="0" w:noHBand="0" w:noVBand="1"/>
      </w:tblPr>
      <w:tblGrid>
        <w:gridCol w:w="4665"/>
        <w:gridCol w:w="146"/>
        <w:gridCol w:w="1487"/>
        <w:gridCol w:w="146"/>
        <w:gridCol w:w="1935"/>
        <w:gridCol w:w="146"/>
        <w:gridCol w:w="1586"/>
      </w:tblGrid>
      <w:tr w:rsidR="004C580F" w:rsidRPr="004C580F" w:rsidTr="00234FC9">
        <w:trPr>
          <w:trHeight w:val="600"/>
        </w:trPr>
        <w:tc>
          <w:tcPr>
            <w:tcW w:w="2307"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ACCIONES</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FISM</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FORTAMUN</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C0504D"/>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PRESUPUESTO APROBADO</w:t>
            </w:r>
          </w:p>
        </w:tc>
      </w:tr>
      <w:tr w:rsidR="004C580F" w:rsidRPr="004C580F" w:rsidTr="00A94F61">
        <w:trPr>
          <w:trHeight w:val="300"/>
        </w:trPr>
        <w:tc>
          <w:tcPr>
            <w:tcW w:w="230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Secretaría de Seguridad Pública y Tránsito Municipal</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387,612,378.00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387,612,378.00 </w:t>
            </w:r>
          </w:p>
        </w:tc>
      </w:tr>
      <w:tr w:rsidR="004C580F" w:rsidRPr="004C580F" w:rsidTr="00A94F61">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Pago de prestaciones a Personal de Seguridad Pública</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387,612,378.00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Organismo Operador del Servicio de Limpia</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325,945,500.00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325,945,500.00 </w:t>
            </w:r>
          </w:p>
        </w:tc>
      </w:tr>
      <w:tr w:rsidR="004C580F" w:rsidRPr="004C580F" w:rsidTr="00A94F61">
        <w:trPr>
          <w:trHeight w:val="300"/>
        </w:trPr>
        <w:tc>
          <w:tcPr>
            <w:tcW w:w="230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Secretaría de Infraestructura y Servicios Públicos</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160,928,312.00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160,928,312.00 </w:t>
            </w:r>
          </w:p>
        </w:tc>
      </w:tr>
      <w:tr w:rsidR="004C580F" w:rsidRPr="004C580F" w:rsidTr="00A94F61">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Servicios de Alumbrado Público</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160,928,312.00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Secretaría de Desarrollo Social</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124,834,288.00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124,834,288.00 </w:t>
            </w:r>
          </w:p>
        </w:tc>
      </w:tr>
      <w:tr w:rsidR="004C580F" w:rsidRPr="004C580F" w:rsidTr="00A94F61">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Mejora de Servicios y Calidad en la Vivienda</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124,834,288.00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r>
      <w:tr w:rsidR="004C580F" w:rsidRPr="004C580F" w:rsidTr="00A94F61">
        <w:trPr>
          <w:trHeight w:val="300"/>
        </w:trPr>
        <w:tc>
          <w:tcPr>
            <w:tcW w:w="230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Tesorería Municipal</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81,770,999.00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 xml:space="preserve">      81,770,999.00 </w:t>
            </w:r>
          </w:p>
        </w:tc>
      </w:tr>
      <w:tr w:rsidR="004C580F" w:rsidRPr="004C580F" w:rsidTr="00A94F61">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Deuda Pública</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79,406,109.00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Otras Erogaciones</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2,364,890.00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A94F61">
        <w:trPr>
          <w:trHeight w:val="300"/>
        </w:trPr>
        <w:tc>
          <w:tcPr>
            <w:tcW w:w="230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234FC9">
        <w:trPr>
          <w:trHeight w:val="300"/>
        </w:trPr>
        <w:tc>
          <w:tcPr>
            <w:tcW w:w="2307"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TOTAL DE ACCIONES</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5"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 xml:space="preserve">  124,834,288.00 </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57"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 xml:space="preserve">           956,257,189.00 </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5"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 xml:space="preserve"> 1,081,091,477.00 </w:t>
            </w:r>
          </w:p>
        </w:tc>
      </w:tr>
    </w:tbl>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p w:rsidR="004C580F" w:rsidRDefault="004C580F" w:rsidP="0068051F">
      <w:pPr>
        <w:jc w:val="both"/>
        <w:rPr>
          <w:rFonts w:ascii="Arial" w:hAnsi="Arial" w:cs="Arial"/>
          <w:b/>
          <w:bCs/>
          <w:i/>
          <w:sz w:val="12"/>
          <w:szCs w:val="12"/>
          <w:lang w:eastAsia="es-MX"/>
        </w:rPr>
      </w:pPr>
    </w:p>
    <w:tbl>
      <w:tblPr>
        <w:tblW w:w="5000" w:type="pct"/>
        <w:tblCellMar>
          <w:left w:w="70" w:type="dxa"/>
          <w:right w:w="70" w:type="dxa"/>
        </w:tblCellMar>
        <w:tblLook w:val="04A0" w:firstRow="1" w:lastRow="0" w:firstColumn="1" w:lastColumn="0" w:noHBand="0" w:noVBand="1"/>
      </w:tblPr>
      <w:tblGrid>
        <w:gridCol w:w="4647"/>
        <w:gridCol w:w="146"/>
        <w:gridCol w:w="1492"/>
        <w:gridCol w:w="146"/>
        <w:gridCol w:w="1942"/>
        <w:gridCol w:w="146"/>
        <w:gridCol w:w="1592"/>
      </w:tblGrid>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234FC9">
        <w:trPr>
          <w:trHeight w:val="570"/>
        </w:trPr>
        <w:tc>
          <w:tcPr>
            <w:tcW w:w="2298"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OBRA PÚBLICA</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FISM</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FORTAMUN</w:t>
            </w:r>
          </w:p>
        </w:tc>
        <w:tc>
          <w:tcPr>
            <w:tcW w:w="72" w:type="pct"/>
            <w:tcBorders>
              <w:top w:val="nil"/>
              <w:left w:val="nil"/>
              <w:bottom w:val="nil"/>
              <w:right w:val="nil"/>
            </w:tcBorders>
            <w:shd w:val="clear" w:color="auto" w:fill="C0504D"/>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C0504D"/>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PRESUPUESTO APROBADO</w:t>
            </w:r>
          </w:p>
        </w:tc>
      </w:tr>
      <w:tr w:rsidR="004C580F" w:rsidRPr="004C580F" w:rsidTr="003355A0">
        <w:trPr>
          <w:trHeight w:val="300"/>
        </w:trPr>
        <w:tc>
          <w:tcPr>
            <w:tcW w:w="2298" w:type="pct"/>
            <w:tcBorders>
              <w:top w:val="nil"/>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b/>
                <w:bCs/>
                <w:color w:val="000000"/>
                <w:sz w:val="18"/>
                <w:szCs w:val="18"/>
                <w:lang w:eastAsia="es-MX"/>
              </w:rPr>
            </w:pPr>
            <w:r w:rsidRPr="004C580F">
              <w:rPr>
                <w:rFonts w:ascii="Arial" w:eastAsia="Times New Roman" w:hAnsi="Arial" w:cs="Arial"/>
                <w:b/>
                <w:bCs/>
                <w:color w:val="000000"/>
                <w:sz w:val="18"/>
                <w:szCs w:val="18"/>
                <w:lang w:eastAsia="es-MX"/>
              </w:rPr>
              <w:t>Programa de Infraestructura Básica Municipal</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3355A0">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Infraestructura en Salud y Nutrición</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3355A0" w:rsidP="003355A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r w:rsidR="004C580F" w:rsidRPr="004C580F">
              <w:rPr>
                <w:rFonts w:ascii="Arial" w:eastAsia="Times New Roman" w:hAnsi="Arial" w:cs="Arial"/>
                <w:color w:val="000000"/>
                <w:sz w:val="18"/>
                <w:szCs w:val="18"/>
                <w:lang w:eastAsia="es-MX"/>
              </w:rPr>
              <w:t xml:space="preserve">,000,000.00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15,000,000.00 </w:t>
            </w:r>
          </w:p>
        </w:tc>
      </w:tr>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single" w:sz="4" w:space="0" w:color="auto"/>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3355A0">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3355A0">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Mantenimiento </w:t>
            </w:r>
            <w:r w:rsidR="003355A0">
              <w:rPr>
                <w:rFonts w:ascii="Arial" w:eastAsia="Times New Roman" w:hAnsi="Arial" w:cs="Arial"/>
                <w:color w:val="000000"/>
                <w:sz w:val="18"/>
                <w:szCs w:val="18"/>
                <w:lang w:eastAsia="es-MX"/>
              </w:rPr>
              <w:t>Vial</w:t>
            </w:r>
          </w:p>
        </w:tc>
        <w:tc>
          <w:tcPr>
            <w:tcW w:w="72" w:type="pct"/>
            <w:tcBorders>
              <w:top w:val="nil"/>
              <w:left w:val="nil"/>
              <w:bottom w:val="nil"/>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3355A0" w:rsidP="003355A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33,986,149.00</w:t>
            </w:r>
          </w:p>
        </w:tc>
        <w:tc>
          <w:tcPr>
            <w:tcW w:w="72" w:type="pct"/>
            <w:tcBorders>
              <w:top w:val="nil"/>
              <w:left w:val="single" w:sz="4" w:space="0" w:color="auto"/>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16,500,000.00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3355A0" w:rsidP="004C580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50,486,149.00</w:t>
            </w:r>
          </w:p>
        </w:tc>
      </w:tr>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3355A0">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Rescate de Espacios Públicos</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800,000.00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 xml:space="preserve">           800,000.00 </w:t>
            </w:r>
          </w:p>
        </w:tc>
      </w:tr>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3355A0">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Infraestructura Eléctrica</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3355A0" w:rsidP="003355A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4C580F" w:rsidRPr="004C580F">
              <w:rPr>
                <w:rFonts w:ascii="Arial" w:eastAsia="Times New Roman" w:hAnsi="Arial" w:cs="Arial"/>
                <w:color w:val="000000"/>
                <w:sz w:val="18"/>
                <w:szCs w:val="18"/>
                <w:lang w:eastAsia="es-MX"/>
              </w:rPr>
              <w:t xml:space="preserve">,000,000.00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3355A0" w:rsidP="003355A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4C580F" w:rsidRPr="004C580F">
              <w:rPr>
                <w:rFonts w:ascii="Arial" w:eastAsia="Times New Roman" w:hAnsi="Arial" w:cs="Arial"/>
                <w:color w:val="000000"/>
                <w:sz w:val="18"/>
                <w:szCs w:val="18"/>
                <w:lang w:eastAsia="es-MX"/>
              </w:rPr>
              <w:t xml:space="preserve">,000,000.00 </w:t>
            </w:r>
          </w:p>
        </w:tc>
      </w:tr>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3355A0">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r w:rsidRPr="004C580F">
              <w:rPr>
                <w:rFonts w:ascii="Arial" w:eastAsia="Times New Roman" w:hAnsi="Arial" w:cs="Arial"/>
                <w:color w:val="000000"/>
                <w:sz w:val="18"/>
                <w:szCs w:val="18"/>
                <w:lang w:eastAsia="es-MX"/>
              </w:rPr>
              <w:t>Infraestructura Educativa</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3355A0" w:rsidP="003355A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4C580F" w:rsidRPr="004C580F">
              <w:rPr>
                <w:rFonts w:ascii="Arial" w:eastAsia="Times New Roman" w:hAnsi="Arial" w:cs="Arial"/>
                <w:color w:val="000000"/>
                <w:sz w:val="18"/>
                <w:szCs w:val="18"/>
                <w:lang w:eastAsia="es-MX"/>
              </w:rPr>
              <w:t xml:space="preserve">5,000,000.00 </w:t>
            </w: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80F" w:rsidRPr="004C580F" w:rsidRDefault="003355A0" w:rsidP="004C580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w:t>
            </w:r>
            <w:r w:rsidR="004C580F" w:rsidRPr="004C580F">
              <w:rPr>
                <w:rFonts w:ascii="Arial" w:eastAsia="Times New Roman" w:hAnsi="Arial" w:cs="Arial"/>
                <w:color w:val="000000"/>
                <w:sz w:val="18"/>
                <w:szCs w:val="18"/>
                <w:lang w:eastAsia="es-MX"/>
              </w:rPr>
              <w:t xml:space="preserve">5,000,000.00 </w:t>
            </w:r>
          </w:p>
        </w:tc>
      </w:tr>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3355A0">
        <w:trPr>
          <w:trHeight w:val="300"/>
        </w:trPr>
        <w:tc>
          <w:tcPr>
            <w:tcW w:w="229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bottom"/>
            <w:hideMark/>
          </w:tcPr>
          <w:p w:rsidR="004C580F" w:rsidRPr="004C580F" w:rsidRDefault="004C580F" w:rsidP="004C580F">
            <w:pPr>
              <w:spacing w:after="0" w:line="240" w:lineRule="auto"/>
              <w:rPr>
                <w:rFonts w:ascii="Arial" w:eastAsia="Times New Roman" w:hAnsi="Arial" w:cs="Arial"/>
                <w:color w:val="000000"/>
                <w:sz w:val="18"/>
                <w:szCs w:val="18"/>
                <w:lang w:eastAsia="es-MX"/>
              </w:rPr>
            </w:pPr>
          </w:p>
        </w:tc>
      </w:tr>
      <w:tr w:rsidR="004C580F" w:rsidRPr="004C580F" w:rsidTr="00234FC9">
        <w:trPr>
          <w:trHeight w:val="300"/>
        </w:trPr>
        <w:tc>
          <w:tcPr>
            <w:tcW w:w="2298"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TOTAL DE OBRA PÚBLICA</w:t>
            </w:r>
          </w:p>
        </w:tc>
        <w:tc>
          <w:tcPr>
            <w:tcW w:w="72" w:type="pct"/>
            <w:tcBorders>
              <w:top w:val="nil"/>
              <w:left w:val="nil"/>
              <w:bottom w:val="nil"/>
              <w:right w:val="nil"/>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103,986,149.00</w:t>
            </w:r>
          </w:p>
        </w:tc>
        <w:tc>
          <w:tcPr>
            <w:tcW w:w="72" w:type="pct"/>
            <w:tcBorders>
              <w:top w:val="nil"/>
              <w:left w:val="nil"/>
              <w:bottom w:val="nil"/>
              <w:right w:val="nil"/>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17,300,000.00</w:t>
            </w:r>
          </w:p>
        </w:tc>
        <w:tc>
          <w:tcPr>
            <w:tcW w:w="72" w:type="pct"/>
            <w:tcBorders>
              <w:top w:val="nil"/>
              <w:left w:val="nil"/>
              <w:bottom w:val="nil"/>
              <w:right w:val="nil"/>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121,286,149.00</w:t>
            </w:r>
          </w:p>
        </w:tc>
      </w:tr>
      <w:tr w:rsidR="004C580F" w:rsidRPr="004C580F" w:rsidTr="003355A0">
        <w:trPr>
          <w:trHeight w:val="300"/>
        </w:trPr>
        <w:tc>
          <w:tcPr>
            <w:tcW w:w="2298" w:type="pct"/>
            <w:tcBorders>
              <w:top w:val="nil"/>
              <w:left w:val="nil"/>
              <w:bottom w:val="nil"/>
              <w:right w:val="nil"/>
            </w:tcBorders>
            <w:shd w:val="clear" w:color="auto" w:fill="auto"/>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738" w:type="pct"/>
            <w:tcBorders>
              <w:top w:val="nil"/>
              <w:left w:val="nil"/>
              <w:bottom w:val="nil"/>
              <w:right w:val="nil"/>
            </w:tcBorders>
            <w:shd w:val="clear" w:color="auto" w:fill="auto"/>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960" w:type="pct"/>
            <w:tcBorders>
              <w:top w:val="nil"/>
              <w:left w:val="nil"/>
              <w:bottom w:val="nil"/>
              <w:right w:val="nil"/>
            </w:tcBorders>
            <w:shd w:val="clear" w:color="auto" w:fill="auto"/>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72" w:type="pct"/>
            <w:tcBorders>
              <w:top w:val="nil"/>
              <w:left w:val="nil"/>
              <w:bottom w:val="nil"/>
              <w:right w:val="nil"/>
            </w:tcBorders>
            <w:shd w:val="clear" w:color="auto" w:fill="auto"/>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787" w:type="pct"/>
            <w:tcBorders>
              <w:top w:val="nil"/>
              <w:left w:val="nil"/>
              <w:bottom w:val="nil"/>
              <w:right w:val="nil"/>
            </w:tcBorders>
            <w:shd w:val="clear" w:color="auto" w:fill="auto"/>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r>
      <w:tr w:rsidR="004C580F" w:rsidRPr="004C580F" w:rsidTr="00234FC9">
        <w:trPr>
          <w:trHeight w:val="600"/>
        </w:trPr>
        <w:tc>
          <w:tcPr>
            <w:tcW w:w="2298" w:type="pct"/>
            <w:tcBorders>
              <w:top w:val="single" w:sz="4" w:space="0" w:color="auto"/>
              <w:left w:val="single" w:sz="4" w:space="0" w:color="auto"/>
              <w:bottom w:val="single" w:sz="4" w:space="0" w:color="auto"/>
              <w:right w:val="single" w:sz="4" w:space="0" w:color="auto"/>
            </w:tcBorders>
            <w:shd w:val="clear" w:color="auto" w:fill="C0504D"/>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TOTAL PROGRAMADO DE ACCIONES MÁS OBRA PÚBLICA</w:t>
            </w:r>
          </w:p>
        </w:tc>
        <w:tc>
          <w:tcPr>
            <w:tcW w:w="72" w:type="pct"/>
            <w:tcBorders>
              <w:top w:val="nil"/>
              <w:left w:val="nil"/>
              <w:bottom w:val="nil"/>
              <w:right w:val="nil"/>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738"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228,820,437.00</w:t>
            </w:r>
          </w:p>
        </w:tc>
        <w:tc>
          <w:tcPr>
            <w:tcW w:w="72" w:type="pct"/>
            <w:tcBorders>
              <w:top w:val="nil"/>
              <w:left w:val="nil"/>
              <w:bottom w:val="nil"/>
              <w:right w:val="nil"/>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960"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973,557,189.00</w:t>
            </w:r>
          </w:p>
        </w:tc>
        <w:tc>
          <w:tcPr>
            <w:tcW w:w="72" w:type="pct"/>
            <w:tcBorders>
              <w:top w:val="nil"/>
              <w:left w:val="nil"/>
              <w:bottom w:val="nil"/>
              <w:right w:val="nil"/>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color w:val="000000"/>
                <w:sz w:val="18"/>
                <w:szCs w:val="18"/>
                <w:lang w:eastAsia="es-MX"/>
              </w:rPr>
            </w:pPr>
          </w:p>
        </w:tc>
        <w:tc>
          <w:tcPr>
            <w:tcW w:w="787"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w:eastAsia="Times New Roman" w:hAnsi="Arial" w:cs="Arial"/>
                <w:b/>
                <w:bCs/>
                <w:color w:val="FFFFFF"/>
                <w:sz w:val="18"/>
                <w:szCs w:val="18"/>
                <w:lang w:eastAsia="es-MX"/>
              </w:rPr>
            </w:pPr>
            <w:r w:rsidRPr="004C580F">
              <w:rPr>
                <w:rFonts w:ascii="Arial" w:eastAsia="Times New Roman" w:hAnsi="Arial" w:cs="Arial"/>
                <w:b/>
                <w:bCs/>
                <w:color w:val="FFFFFF"/>
                <w:sz w:val="18"/>
                <w:szCs w:val="18"/>
                <w:lang w:eastAsia="es-MX"/>
              </w:rPr>
              <w:t>1,202,377,626.00</w:t>
            </w:r>
          </w:p>
        </w:tc>
      </w:tr>
    </w:tbl>
    <w:p w:rsidR="004C580F" w:rsidRDefault="004C580F" w:rsidP="0068051F">
      <w:pPr>
        <w:jc w:val="both"/>
        <w:rPr>
          <w:rFonts w:ascii="Arial" w:hAnsi="Arial" w:cs="Arial"/>
          <w:b/>
          <w:bCs/>
          <w:i/>
          <w:sz w:val="12"/>
          <w:szCs w:val="12"/>
          <w:lang w:eastAsia="es-MX"/>
        </w:rPr>
      </w:pPr>
    </w:p>
    <w:p w:rsidR="0068051F" w:rsidRPr="003023FC" w:rsidRDefault="0068051F" w:rsidP="0068051F">
      <w:pPr>
        <w:jc w:val="both"/>
        <w:rPr>
          <w:rFonts w:ascii="Arial" w:hAnsi="Arial" w:cs="Arial"/>
          <w:b/>
          <w:bCs/>
          <w:i/>
          <w:sz w:val="12"/>
          <w:szCs w:val="12"/>
          <w:lang w:eastAsia="es-MX"/>
        </w:rPr>
      </w:pPr>
      <w:r w:rsidRPr="003023FC">
        <w:rPr>
          <w:rFonts w:ascii="Arial" w:hAnsi="Arial" w:cs="Arial"/>
          <w:b/>
          <w:bCs/>
          <w:i/>
          <w:sz w:val="12"/>
          <w:szCs w:val="12"/>
          <w:lang w:eastAsia="es-MX"/>
        </w:rPr>
        <w:t xml:space="preserve">Fuente: </w:t>
      </w:r>
      <w:r w:rsidRPr="003023FC">
        <w:rPr>
          <w:rFonts w:ascii="Arial" w:hAnsi="Arial" w:cs="Arial"/>
          <w:b/>
          <w:bCs/>
          <w:i/>
          <w:sz w:val="12"/>
          <w:szCs w:val="12"/>
        </w:rPr>
        <w:t>Tesorería Municipal</w:t>
      </w:r>
      <w:r w:rsidRPr="003023FC">
        <w:rPr>
          <w:rFonts w:ascii="Arial" w:hAnsi="Arial" w:cs="Arial"/>
          <w:b/>
          <w:bCs/>
          <w:i/>
          <w:sz w:val="12"/>
          <w:szCs w:val="12"/>
          <w:lang w:eastAsia="es-MX"/>
        </w:rPr>
        <w:t xml:space="preserve"> con base en Ley de Coordinación Fiscal y los Criterios 62 y 63 del Catálogo de Criterios de Evaluación para la Elaboración del </w:t>
      </w:r>
      <w:r w:rsidR="00CE439E">
        <w:rPr>
          <w:rFonts w:ascii="Arial" w:hAnsi="Arial" w:cs="Arial"/>
          <w:b/>
          <w:bCs/>
          <w:i/>
          <w:sz w:val="12"/>
          <w:szCs w:val="12"/>
          <w:lang w:eastAsia="es-MX"/>
        </w:rPr>
        <w:t>Índice</w:t>
      </w:r>
      <w:r w:rsidRPr="003023FC">
        <w:rPr>
          <w:rFonts w:ascii="Arial" w:hAnsi="Arial" w:cs="Arial"/>
          <w:b/>
          <w:bCs/>
          <w:i/>
          <w:sz w:val="12"/>
          <w:szCs w:val="12"/>
          <w:lang w:eastAsia="es-MX"/>
        </w:rPr>
        <w:t xml:space="preserve"> de Información Presupuestal Municipal (IIPM) 2017.</w:t>
      </w: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7B10C9" w:rsidRDefault="007B10C9" w:rsidP="0068051F">
      <w:pPr>
        <w:pStyle w:val="Default"/>
        <w:spacing w:line="276" w:lineRule="auto"/>
        <w:jc w:val="both"/>
        <w:rPr>
          <w:b/>
          <w:noProof/>
          <w:color w:val="auto"/>
          <w:sz w:val="22"/>
          <w:szCs w:val="22"/>
        </w:rPr>
      </w:pPr>
    </w:p>
    <w:p w:rsidR="0068051F" w:rsidRPr="00A023DB" w:rsidRDefault="0068051F" w:rsidP="0068051F">
      <w:pPr>
        <w:pStyle w:val="Default"/>
        <w:spacing w:line="276" w:lineRule="auto"/>
        <w:jc w:val="both"/>
        <w:rPr>
          <w:b/>
          <w:color w:val="FF0000"/>
          <w:sz w:val="22"/>
          <w:szCs w:val="22"/>
          <w:lang w:eastAsia="es-ES"/>
        </w:rPr>
      </w:pPr>
      <w:r w:rsidRPr="00A023DB">
        <w:rPr>
          <w:b/>
          <w:noProof/>
          <w:color w:val="auto"/>
          <w:sz w:val="22"/>
          <w:szCs w:val="22"/>
        </w:rPr>
        <w:t>Cuadro 2</w:t>
      </w:r>
      <w:r w:rsidR="00EC62F3">
        <w:rPr>
          <w:b/>
          <w:noProof/>
          <w:color w:val="auto"/>
          <w:sz w:val="22"/>
          <w:szCs w:val="22"/>
        </w:rPr>
        <w:t>3</w:t>
      </w:r>
      <w:r w:rsidRPr="00A023DB">
        <w:rPr>
          <w:b/>
          <w:noProof/>
          <w:color w:val="auto"/>
          <w:sz w:val="22"/>
          <w:szCs w:val="22"/>
        </w:rPr>
        <w:t>.  Distribución de los recursos provenientes del Fondo de Aportaciones para Infraestructura Social Municipal (FAISM) y del Fondo de Aportaciones para el Fortalecimiento de los Municipios (FORTAMUN)</w:t>
      </w:r>
      <w:r w:rsidRPr="00A023DB">
        <w:rPr>
          <w:b/>
          <w:color w:val="auto"/>
          <w:sz w:val="22"/>
          <w:szCs w:val="22"/>
          <w:lang w:eastAsia="es-ES"/>
        </w:rPr>
        <w:t xml:space="preserve"> por capítulo del gasto</w:t>
      </w:r>
    </w:p>
    <w:p w:rsidR="0068051F" w:rsidRDefault="0068051F" w:rsidP="0068051F">
      <w:pPr>
        <w:spacing w:after="0"/>
        <w:jc w:val="both"/>
        <w:rPr>
          <w:rFonts w:ascii="Arial" w:hAnsi="Arial" w:cs="Arial"/>
          <w:color w:val="FF0000"/>
          <w:lang w:eastAsia="es-ES"/>
        </w:rPr>
      </w:pPr>
    </w:p>
    <w:tbl>
      <w:tblPr>
        <w:tblpPr w:leftFromText="141" w:rightFromText="141" w:vertAnchor="text" w:horzAnchor="margin" w:tblpY="22"/>
        <w:tblW w:w="5082" w:type="pct"/>
        <w:tblLayout w:type="fixed"/>
        <w:tblCellMar>
          <w:left w:w="70" w:type="dxa"/>
          <w:right w:w="70" w:type="dxa"/>
        </w:tblCellMar>
        <w:tblLook w:val="04A0" w:firstRow="1" w:lastRow="0" w:firstColumn="1" w:lastColumn="0" w:noHBand="0" w:noVBand="1"/>
      </w:tblPr>
      <w:tblGrid>
        <w:gridCol w:w="1273"/>
        <w:gridCol w:w="1194"/>
        <w:gridCol w:w="551"/>
        <w:gridCol w:w="1075"/>
        <w:gridCol w:w="1075"/>
        <w:gridCol w:w="806"/>
        <w:gridCol w:w="1207"/>
        <w:gridCol w:w="937"/>
        <w:gridCol w:w="1024"/>
        <w:gridCol w:w="1135"/>
      </w:tblGrid>
      <w:tr w:rsidR="004C580F" w:rsidRPr="004C580F" w:rsidTr="00234FC9">
        <w:trPr>
          <w:trHeight w:val="300"/>
        </w:trPr>
        <w:tc>
          <w:tcPr>
            <w:tcW w:w="620" w:type="pct"/>
            <w:vMerge w:val="restar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center"/>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Fondo</w:t>
            </w:r>
          </w:p>
        </w:tc>
        <w:tc>
          <w:tcPr>
            <w:tcW w:w="3828" w:type="pct"/>
            <w:gridSpan w:val="8"/>
            <w:tcBorders>
              <w:top w:val="single" w:sz="4" w:space="0" w:color="auto"/>
              <w:left w:val="nil"/>
              <w:bottom w:val="single" w:sz="4" w:space="0" w:color="auto"/>
              <w:right w:val="single" w:sz="4" w:space="0" w:color="000000"/>
            </w:tcBorders>
            <w:shd w:val="clear" w:color="auto" w:fill="C0504D"/>
            <w:noWrap/>
            <w:vAlign w:val="bottom"/>
            <w:hideMark/>
          </w:tcPr>
          <w:p w:rsidR="004C580F" w:rsidRPr="004C580F" w:rsidRDefault="004C580F" w:rsidP="004C580F">
            <w:pPr>
              <w:spacing w:after="0" w:line="240" w:lineRule="auto"/>
              <w:jc w:val="center"/>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CAPÍTULOS</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C0504D"/>
            <w:vAlign w:val="center"/>
            <w:hideMark/>
          </w:tcPr>
          <w:p w:rsidR="004C580F" w:rsidRPr="004C580F" w:rsidRDefault="004C580F" w:rsidP="004C580F">
            <w:pPr>
              <w:spacing w:after="0" w:line="240" w:lineRule="auto"/>
              <w:jc w:val="center"/>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Presupuesto Aprobado</w:t>
            </w:r>
          </w:p>
        </w:tc>
      </w:tr>
      <w:tr w:rsidR="00A94F61" w:rsidRPr="004C580F" w:rsidTr="00234FC9">
        <w:trPr>
          <w:trHeight w:val="465"/>
        </w:trPr>
        <w:tc>
          <w:tcPr>
            <w:tcW w:w="620" w:type="pct"/>
            <w:vMerge/>
            <w:tcBorders>
              <w:top w:val="single" w:sz="4" w:space="0" w:color="auto"/>
              <w:left w:val="single" w:sz="4" w:space="0" w:color="auto"/>
              <w:bottom w:val="single" w:sz="4" w:space="0" w:color="auto"/>
              <w:right w:val="single" w:sz="4" w:space="0" w:color="auto"/>
            </w:tcBorders>
            <w:vAlign w:val="center"/>
            <w:hideMark/>
          </w:tcPr>
          <w:p w:rsidR="004C580F" w:rsidRPr="004C580F" w:rsidRDefault="004C580F" w:rsidP="004C580F">
            <w:pPr>
              <w:spacing w:after="0" w:line="240" w:lineRule="auto"/>
              <w:rPr>
                <w:rFonts w:ascii="Arial Narrow" w:eastAsia="Times New Roman" w:hAnsi="Arial Narrow"/>
                <w:color w:val="FFFFFF"/>
                <w:sz w:val="16"/>
                <w:szCs w:val="16"/>
                <w:lang w:eastAsia="es-MX"/>
              </w:rPr>
            </w:pPr>
          </w:p>
        </w:tc>
        <w:tc>
          <w:tcPr>
            <w:tcW w:w="581"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1000</w:t>
            </w:r>
          </w:p>
        </w:tc>
        <w:tc>
          <w:tcPr>
            <w:tcW w:w="268"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2000</w:t>
            </w:r>
          </w:p>
        </w:tc>
        <w:tc>
          <w:tcPr>
            <w:tcW w:w="523"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3000</w:t>
            </w:r>
          </w:p>
        </w:tc>
        <w:tc>
          <w:tcPr>
            <w:tcW w:w="523"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4000</w:t>
            </w:r>
          </w:p>
        </w:tc>
        <w:tc>
          <w:tcPr>
            <w:tcW w:w="392"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5000</w:t>
            </w:r>
          </w:p>
        </w:tc>
        <w:tc>
          <w:tcPr>
            <w:tcW w:w="587"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6000</w:t>
            </w:r>
          </w:p>
        </w:tc>
        <w:tc>
          <w:tcPr>
            <w:tcW w:w="456"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7000</w:t>
            </w:r>
          </w:p>
        </w:tc>
        <w:tc>
          <w:tcPr>
            <w:tcW w:w="498" w:type="pct"/>
            <w:tcBorders>
              <w:top w:val="nil"/>
              <w:left w:val="nil"/>
              <w:bottom w:val="single" w:sz="4" w:space="0" w:color="auto"/>
              <w:right w:val="single" w:sz="4" w:space="0" w:color="auto"/>
            </w:tcBorders>
            <w:shd w:val="clear" w:color="auto" w:fill="C0504D"/>
            <w:noWrap/>
            <w:vAlign w:val="center"/>
            <w:hideMark/>
          </w:tcPr>
          <w:p w:rsidR="004C580F" w:rsidRPr="004C580F" w:rsidRDefault="004C580F" w:rsidP="004C580F">
            <w:pPr>
              <w:spacing w:after="0" w:line="240" w:lineRule="auto"/>
              <w:jc w:val="right"/>
              <w:rPr>
                <w:rFonts w:ascii="Arial Narrow" w:eastAsia="Times New Roman" w:hAnsi="Arial Narrow"/>
                <w:color w:val="FFFFFF"/>
                <w:sz w:val="16"/>
                <w:szCs w:val="16"/>
                <w:lang w:eastAsia="es-MX"/>
              </w:rPr>
            </w:pPr>
            <w:r w:rsidRPr="004C580F">
              <w:rPr>
                <w:rFonts w:ascii="Arial Narrow" w:eastAsia="Times New Roman" w:hAnsi="Arial Narrow"/>
                <w:color w:val="FFFFFF"/>
                <w:sz w:val="16"/>
                <w:szCs w:val="16"/>
                <w:lang w:eastAsia="es-MX"/>
              </w:rPr>
              <w:t>9000</w:t>
            </w:r>
          </w:p>
        </w:tc>
        <w:tc>
          <w:tcPr>
            <w:tcW w:w="552" w:type="pct"/>
            <w:vMerge/>
            <w:tcBorders>
              <w:top w:val="single" w:sz="4" w:space="0" w:color="auto"/>
              <w:left w:val="single" w:sz="4" w:space="0" w:color="auto"/>
              <w:bottom w:val="single" w:sz="4" w:space="0" w:color="000000"/>
              <w:right w:val="single" w:sz="4" w:space="0" w:color="auto"/>
            </w:tcBorders>
            <w:vAlign w:val="center"/>
            <w:hideMark/>
          </w:tcPr>
          <w:p w:rsidR="004C580F" w:rsidRPr="004C580F" w:rsidRDefault="004C580F" w:rsidP="004C580F">
            <w:pPr>
              <w:spacing w:after="0" w:line="240" w:lineRule="auto"/>
              <w:rPr>
                <w:rFonts w:ascii="Arial Narrow" w:eastAsia="Times New Roman" w:hAnsi="Arial Narrow"/>
                <w:color w:val="FFFFFF"/>
                <w:sz w:val="16"/>
                <w:szCs w:val="16"/>
                <w:lang w:eastAsia="es-MX"/>
              </w:rPr>
            </w:pPr>
          </w:p>
        </w:tc>
      </w:tr>
      <w:tr w:rsidR="00A94F61" w:rsidRPr="004C580F" w:rsidTr="003355A0">
        <w:trPr>
          <w:trHeight w:val="108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4C580F" w:rsidRPr="004C580F" w:rsidRDefault="004C580F" w:rsidP="004C580F">
            <w:pPr>
              <w:spacing w:after="0" w:line="240" w:lineRule="auto"/>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Fondo de Aportaciones para la Infraestructura Social Municipal y de las Demarcaciones Territoriales del Distrito Federal</w:t>
            </w:r>
          </w:p>
        </w:tc>
        <w:tc>
          <w:tcPr>
            <w:tcW w:w="581"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268"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23"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23"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124,834,288.00 </w:t>
            </w:r>
          </w:p>
        </w:tc>
        <w:tc>
          <w:tcPr>
            <w:tcW w:w="392"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87"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A94F61">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 103,986,149.00 </w:t>
            </w:r>
          </w:p>
        </w:tc>
        <w:tc>
          <w:tcPr>
            <w:tcW w:w="456"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498"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b/>
                <w:bCs/>
                <w:color w:val="000000"/>
                <w:sz w:val="16"/>
                <w:szCs w:val="16"/>
                <w:lang w:eastAsia="es-MX"/>
              </w:rPr>
            </w:pPr>
            <w:r w:rsidRPr="004C580F">
              <w:rPr>
                <w:rFonts w:ascii="Arial Narrow" w:eastAsia="Times New Roman" w:hAnsi="Arial Narrow"/>
                <w:b/>
                <w:bCs/>
                <w:color w:val="000000"/>
                <w:sz w:val="16"/>
                <w:szCs w:val="16"/>
                <w:lang w:eastAsia="es-MX"/>
              </w:rPr>
              <w:t xml:space="preserve">228,820,437.00 </w:t>
            </w:r>
          </w:p>
        </w:tc>
      </w:tr>
      <w:tr w:rsidR="00A94F61" w:rsidRPr="004C580F" w:rsidTr="003355A0">
        <w:trPr>
          <w:trHeight w:val="135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4C580F" w:rsidRPr="004C580F" w:rsidRDefault="004C580F" w:rsidP="004C580F">
            <w:pPr>
              <w:spacing w:after="0" w:line="240" w:lineRule="auto"/>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Fondo de Aportaciones para el Fortalecimiento de los Municipios y de las Demarcaciones Territoriales del Distrito Federal</w:t>
            </w:r>
          </w:p>
        </w:tc>
        <w:tc>
          <w:tcPr>
            <w:tcW w:w="581"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377,016,807.00 </w:t>
            </w:r>
          </w:p>
        </w:tc>
        <w:tc>
          <w:tcPr>
            <w:tcW w:w="268"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23"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171,523,883.00 </w:t>
            </w:r>
          </w:p>
        </w:tc>
        <w:tc>
          <w:tcPr>
            <w:tcW w:w="523"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325,945,500.00 </w:t>
            </w:r>
          </w:p>
        </w:tc>
        <w:tc>
          <w:tcPr>
            <w:tcW w:w="392"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w:t>
            </w:r>
          </w:p>
        </w:tc>
        <w:tc>
          <w:tcPr>
            <w:tcW w:w="587"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A94F61">
            <w:pPr>
              <w:spacing w:after="0" w:line="240" w:lineRule="auto"/>
              <w:jc w:val="right"/>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 17,300,000.00 </w:t>
            </w:r>
          </w:p>
        </w:tc>
        <w:tc>
          <w:tcPr>
            <w:tcW w:w="456" w:type="pct"/>
            <w:tcBorders>
              <w:top w:val="nil"/>
              <w:left w:val="nil"/>
              <w:bottom w:val="single" w:sz="4" w:space="0" w:color="auto"/>
              <w:right w:val="single" w:sz="4" w:space="0" w:color="auto"/>
            </w:tcBorders>
            <w:shd w:val="clear" w:color="auto" w:fill="auto"/>
            <w:noWrap/>
            <w:vAlign w:val="center"/>
            <w:hideMark/>
          </w:tcPr>
          <w:p w:rsidR="004C580F" w:rsidRPr="004C580F" w:rsidRDefault="003355A0" w:rsidP="003355A0">
            <w:pPr>
              <w:spacing w:after="0" w:line="240" w:lineRule="auto"/>
              <w:rPr>
                <w:rFonts w:ascii="Arial Narrow" w:eastAsia="Times New Roman" w:hAnsi="Arial Narrow"/>
                <w:color w:val="000000"/>
                <w:sz w:val="16"/>
                <w:szCs w:val="16"/>
                <w:lang w:eastAsia="es-MX"/>
              </w:rPr>
            </w:pPr>
            <w:r>
              <w:rPr>
                <w:rFonts w:ascii="Arial Narrow" w:eastAsia="Times New Roman" w:hAnsi="Arial Narrow"/>
                <w:color w:val="000000"/>
                <w:sz w:val="16"/>
                <w:szCs w:val="16"/>
                <w:lang w:eastAsia="es-MX"/>
              </w:rPr>
              <w:t>2</w:t>
            </w:r>
            <w:r w:rsidR="004C580F" w:rsidRPr="004C580F">
              <w:rPr>
                <w:rFonts w:ascii="Arial Narrow" w:eastAsia="Times New Roman" w:hAnsi="Arial Narrow"/>
                <w:color w:val="000000"/>
                <w:sz w:val="16"/>
                <w:szCs w:val="16"/>
                <w:lang w:eastAsia="es-MX"/>
              </w:rPr>
              <w:t xml:space="preserve">,364,890.00 </w:t>
            </w:r>
          </w:p>
        </w:tc>
        <w:tc>
          <w:tcPr>
            <w:tcW w:w="498"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A94F61">
            <w:pPr>
              <w:spacing w:after="0" w:line="240" w:lineRule="auto"/>
              <w:jc w:val="center"/>
              <w:rPr>
                <w:rFonts w:ascii="Arial Narrow" w:eastAsia="Times New Roman" w:hAnsi="Arial Narrow"/>
                <w:color w:val="000000"/>
                <w:sz w:val="16"/>
                <w:szCs w:val="16"/>
                <w:lang w:eastAsia="es-MX"/>
              </w:rPr>
            </w:pPr>
            <w:r w:rsidRPr="004C580F">
              <w:rPr>
                <w:rFonts w:ascii="Arial Narrow" w:eastAsia="Times New Roman" w:hAnsi="Arial Narrow"/>
                <w:color w:val="000000"/>
                <w:sz w:val="16"/>
                <w:szCs w:val="16"/>
                <w:lang w:eastAsia="es-MX"/>
              </w:rPr>
              <w:t xml:space="preserve">79,406,109.00 </w:t>
            </w:r>
          </w:p>
        </w:tc>
        <w:tc>
          <w:tcPr>
            <w:tcW w:w="552" w:type="pct"/>
            <w:tcBorders>
              <w:top w:val="nil"/>
              <w:left w:val="nil"/>
              <w:bottom w:val="single" w:sz="4" w:space="0" w:color="auto"/>
              <w:right w:val="single" w:sz="4" w:space="0" w:color="auto"/>
            </w:tcBorders>
            <w:shd w:val="clear" w:color="auto" w:fill="auto"/>
            <w:noWrap/>
            <w:vAlign w:val="center"/>
            <w:hideMark/>
          </w:tcPr>
          <w:p w:rsidR="004C580F" w:rsidRPr="004C580F" w:rsidRDefault="004C580F" w:rsidP="004C580F">
            <w:pPr>
              <w:spacing w:after="0" w:line="240" w:lineRule="auto"/>
              <w:jc w:val="right"/>
              <w:rPr>
                <w:rFonts w:ascii="Arial Narrow" w:eastAsia="Times New Roman" w:hAnsi="Arial Narrow"/>
                <w:b/>
                <w:bCs/>
                <w:color w:val="000000"/>
                <w:sz w:val="16"/>
                <w:szCs w:val="16"/>
                <w:lang w:eastAsia="es-MX"/>
              </w:rPr>
            </w:pPr>
            <w:r w:rsidRPr="004C580F">
              <w:rPr>
                <w:rFonts w:ascii="Arial Narrow" w:eastAsia="Times New Roman" w:hAnsi="Arial Narrow"/>
                <w:b/>
                <w:bCs/>
                <w:color w:val="000000"/>
                <w:sz w:val="16"/>
                <w:szCs w:val="16"/>
                <w:lang w:eastAsia="es-MX"/>
              </w:rPr>
              <w:t xml:space="preserve">973,557,189.00 </w:t>
            </w:r>
          </w:p>
        </w:tc>
      </w:tr>
    </w:tbl>
    <w:p w:rsidR="004C580F" w:rsidRDefault="004C580F" w:rsidP="0068051F">
      <w:pPr>
        <w:spacing w:after="0"/>
        <w:jc w:val="both"/>
        <w:rPr>
          <w:rFonts w:ascii="Arial" w:hAnsi="Arial" w:cs="Arial"/>
          <w:color w:val="FF0000"/>
          <w:lang w:eastAsia="es-ES"/>
        </w:rPr>
      </w:pPr>
    </w:p>
    <w:p w:rsidR="0068051F" w:rsidRPr="00A023DB" w:rsidRDefault="0068051F" w:rsidP="0068051F">
      <w:pPr>
        <w:pStyle w:val="Default"/>
        <w:tabs>
          <w:tab w:val="left" w:pos="284"/>
        </w:tabs>
        <w:spacing w:line="276" w:lineRule="auto"/>
        <w:jc w:val="both"/>
        <w:rPr>
          <w:b/>
          <w:bCs/>
          <w:i/>
          <w:sz w:val="16"/>
          <w:szCs w:val="16"/>
        </w:rPr>
      </w:pPr>
    </w:p>
    <w:p w:rsidR="0068051F" w:rsidRPr="00011B7B" w:rsidRDefault="0068051F" w:rsidP="0068051F">
      <w:pPr>
        <w:pStyle w:val="Default"/>
        <w:tabs>
          <w:tab w:val="left" w:pos="284"/>
        </w:tabs>
        <w:spacing w:line="276" w:lineRule="auto"/>
        <w:jc w:val="both"/>
        <w:rPr>
          <w:b/>
          <w:bCs/>
          <w:i/>
          <w:sz w:val="16"/>
          <w:szCs w:val="16"/>
        </w:rPr>
      </w:pPr>
      <w:r w:rsidRPr="00A023DB">
        <w:rPr>
          <w:b/>
          <w:bCs/>
          <w:i/>
          <w:sz w:val="16"/>
          <w:szCs w:val="16"/>
        </w:rPr>
        <w:t xml:space="preserve">Fuente: Tesorería Municipal con base en los Criterios 62 y 63 del Catálogo de Criterios de Evaluación para la Elaboración del </w:t>
      </w:r>
      <w:r w:rsidR="00CE439E">
        <w:rPr>
          <w:b/>
          <w:bCs/>
          <w:i/>
          <w:sz w:val="16"/>
          <w:szCs w:val="16"/>
        </w:rPr>
        <w:t>Índice</w:t>
      </w:r>
      <w:r w:rsidRPr="00A023DB">
        <w:rPr>
          <w:b/>
          <w:bCs/>
          <w:i/>
          <w:sz w:val="16"/>
          <w:szCs w:val="16"/>
        </w:rPr>
        <w:t xml:space="preserve"> de Información Presupuestal Municipal (IIPM) 2017.</w:t>
      </w:r>
    </w:p>
    <w:p w:rsidR="0068051F" w:rsidRDefault="0068051F"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FE0A81" w:rsidRDefault="00FE0A81" w:rsidP="0068051F">
      <w:pPr>
        <w:autoSpaceDE w:val="0"/>
        <w:autoSpaceDN w:val="0"/>
        <w:adjustRightInd w:val="0"/>
        <w:spacing w:after="0"/>
        <w:rPr>
          <w:rFonts w:ascii="Arial" w:hAnsi="Arial" w:cs="Arial"/>
          <w:b/>
          <w:bCs/>
          <w:lang w:eastAsia="es-MX"/>
        </w:rPr>
      </w:pPr>
    </w:p>
    <w:p w:rsidR="00C66524" w:rsidRPr="0068051F" w:rsidRDefault="00C66524" w:rsidP="00C66524">
      <w:pPr>
        <w:pStyle w:val="Default"/>
        <w:tabs>
          <w:tab w:val="left" w:pos="284"/>
        </w:tabs>
        <w:spacing w:line="276" w:lineRule="auto"/>
        <w:jc w:val="both"/>
        <w:rPr>
          <w:bCs/>
          <w:sz w:val="16"/>
          <w:szCs w:val="16"/>
        </w:rPr>
      </w:pPr>
    </w:p>
    <w:p w:rsidR="00CB2599" w:rsidRDefault="00CB2599" w:rsidP="003043D1">
      <w:pPr>
        <w:spacing w:after="0"/>
        <w:jc w:val="both"/>
        <w:rPr>
          <w:rFonts w:ascii="Arial" w:eastAsia="Times New Roman" w:hAnsi="Arial" w:cs="Arial"/>
          <w:b/>
          <w:bCs/>
          <w:lang w:eastAsia="es-MX"/>
        </w:rPr>
      </w:pPr>
    </w:p>
    <w:p w:rsidR="003043D1" w:rsidRDefault="00EC62F3" w:rsidP="003043D1">
      <w:pPr>
        <w:spacing w:after="0"/>
        <w:jc w:val="both"/>
        <w:rPr>
          <w:rFonts w:ascii="Arial" w:eastAsia="Times New Roman" w:hAnsi="Arial" w:cs="Arial"/>
          <w:b/>
          <w:bCs/>
          <w:lang w:eastAsia="es-MX"/>
        </w:rPr>
      </w:pPr>
      <w:r>
        <w:rPr>
          <w:rFonts w:ascii="Arial" w:eastAsia="Times New Roman" w:hAnsi="Arial" w:cs="Arial"/>
          <w:b/>
          <w:bCs/>
          <w:lang w:eastAsia="es-MX"/>
        </w:rPr>
        <w:t>Cuadro 24</w:t>
      </w:r>
      <w:r w:rsidR="003043D1" w:rsidRPr="00A023DB">
        <w:rPr>
          <w:rFonts w:ascii="Arial" w:eastAsia="Times New Roman" w:hAnsi="Arial" w:cs="Arial"/>
          <w:b/>
          <w:bCs/>
          <w:lang w:eastAsia="es-MX"/>
        </w:rPr>
        <w:t>.  Resultados de la Eval</w:t>
      </w:r>
      <w:r w:rsidR="009A76E1">
        <w:rPr>
          <w:rFonts w:ascii="Arial" w:eastAsia="Times New Roman" w:hAnsi="Arial" w:cs="Arial"/>
          <w:b/>
          <w:bCs/>
          <w:lang w:eastAsia="es-MX"/>
        </w:rPr>
        <w:t>uación del Tercer Trimestre 2018</w:t>
      </w:r>
      <w:r w:rsidR="003043D1" w:rsidRPr="00A023DB">
        <w:rPr>
          <w:rFonts w:ascii="Arial" w:eastAsia="Times New Roman" w:hAnsi="Arial" w:cs="Arial"/>
          <w:b/>
          <w:bCs/>
          <w:lang w:eastAsia="es-MX"/>
        </w:rPr>
        <w:t xml:space="preserve"> de Programas Presupuestarios  Desempeño de Componentes.</w:t>
      </w:r>
    </w:p>
    <w:p w:rsidR="009A76E1" w:rsidRDefault="000E4400" w:rsidP="003043D1">
      <w:pPr>
        <w:spacing w:after="0"/>
        <w:jc w:val="both"/>
        <w:rPr>
          <w:rFonts w:ascii="Arial" w:eastAsia="Times New Roman" w:hAnsi="Arial" w:cs="Arial"/>
          <w:b/>
          <w:bCs/>
          <w:lang w:eastAsia="es-MX"/>
        </w:rPr>
      </w:pPr>
      <w:r>
        <w:rPr>
          <w:noProof/>
          <w:lang w:eastAsia="es-MX"/>
        </w:rPr>
        <w:drawing>
          <wp:anchor distT="0" distB="0" distL="114300" distR="114300" simplePos="0" relativeHeight="251658240" behindDoc="1" locked="0" layoutInCell="1" allowOverlap="1">
            <wp:simplePos x="0" y="0"/>
            <wp:positionH relativeFrom="column">
              <wp:posOffset>269875</wp:posOffset>
            </wp:positionH>
            <wp:positionV relativeFrom="paragraph">
              <wp:posOffset>34925</wp:posOffset>
            </wp:positionV>
            <wp:extent cx="5960745" cy="7138670"/>
            <wp:effectExtent l="0" t="0" r="1905" b="5080"/>
            <wp:wrapThrough wrapText="bothSides">
              <wp:wrapPolygon edited="0">
                <wp:start x="0" y="0"/>
                <wp:lineTo x="0" y="21558"/>
                <wp:lineTo x="21538" y="21558"/>
                <wp:lineTo x="21538" y="0"/>
                <wp:lineTo x="0" y="0"/>
              </wp:wrapPolygon>
            </wp:wrapThrough>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l="32100" t="18581" r="33330" b="5128"/>
                    <a:stretch>
                      <a:fillRect/>
                    </a:stretch>
                  </pic:blipFill>
                  <pic:spPr bwMode="auto">
                    <a:xfrm>
                      <a:off x="0" y="0"/>
                      <a:ext cx="5960745" cy="713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1D" w:rsidRDefault="0078201D" w:rsidP="003043D1">
      <w:pPr>
        <w:spacing w:after="0"/>
        <w:jc w:val="both"/>
        <w:rPr>
          <w:rFonts w:ascii="Arial" w:eastAsia="Times New Roman" w:hAnsi="Arial" w:cs="Arial"/>
          <w:b/>
          <w:bCs/>
          <w:lang w:eastAsia="es-MX"/>
        </w:rPr>
      </w:pPr>
    </w:p>
    <w:p w:rsidR="0078201D" w:rsidRPr="00A023DB" w:rsidRDefault="0078201D" w:rsidP="003043D1">
      <w:pPr>
        <w:spacing w:after="0"/>
        <w:jc w:val="both"/>
        <w:rPr>
          <w:rFonts w:ascii="Arial" w:eastAsia="Times New Roman" w:hAnsi="Arial" w:cs="Arial"/>
          <w:b/>
          <w:bCs/>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3043D1" w:rsidRPr="003043D1" w:rsidRDefault="003043D1" w:rsidP="003043D1">
      <w:pPr>
        <w:spacing w:after="0"/>
        <w:jc w:val="both"/>
        <w:rPr>
          <w:rFonts w:ascii="Arial" w:eastAsia="Times New Roman" w:hAnsi="Arial" w:cs="Arial"/>
          <w:b/>
          <w:bCs/>
          <w:highlight w:val="yellow"/>
          <w:lang w:eastAsia="es-MX"/>
        </w:rPr>
      </w:pPr>
    </w:p>
    <w:p w:rsidR="00681627" w:rsidRPr="003043D1" w:rsidRDefault="00681627" w:rsidP="00681627">
      <w:pPr>
        <w:pStyle w:val="Default"/>
        <w:spacing w:line="276" w:lineRule="auto"/>
        <w:jc w:val="center"/>
        <w:rPr>
          <w:b/>
          <w:i/>
          <w:color w:val="auto"/>
          <w:sz w:val="22"/>
          <w:szCs w:val="22"/>
          <w:highlight w:val="yellow"/>
        </w:rPr>
      </w:pPr>
    </w:p>
    <w:p w:rsidR="003043D1" w:rsidRPr="003043D1" w:rsidRDefault="003043D1" w:rsidP="00681627">
      <w:pPr>
        <w:pStyle w:val="Default"/>
        <w:tabs>
          <w:tab w:val="left" w:pos="284"/>
        </w:tabs>
        <w:spacing w:line="276" w:lineRule="auto"/>
        <w:jc w:val="both"/>
        <w:rPr>
          <w:b/>
          <w:bCs/>
          <w:i/>
          <w:sz w:val="16"/>
          <w:szCs w:val="16"/>
          <w:highlight w:val="yellow"/>
        </w:rPr>
      </w:pPr>
    </w:p>
    <w:p w:rsidR="003043D1" w:rsidRPr="003043D1" w:rsidRDefault="003043D1" w:rsidP="00681627">
      <w:pPr>
        <w:pStyle w:val="Default"/>
        <w:tabs>
          <w:tab w:val="left" w:pos="284"/>
        </w:tabs>
        <w:spacing w:line="276" w:lineRule="auto"/>
        <w:jc w:val="both"/>
        <w:rPr>
          <w:b/>
          <w:bCs/>
          <w:i/>
          <w:sz w:val="16"/>
          <w:szCs w:val="16"/>
          <w:highlight w:val="yellow"/>
        </w:rPr>
      </w:pPr>
    </w:p>
    <w:p w:rsidR="003043D1" w:rsidRPr="003043D1" w:rsidRDefault="003043D1" w:rsidP="00681627">
      <w:pPr>
        <w:pStyle w:val="Default"/>
        <w:tabs>
          <w:tab w:val="left" w:pos="284"/>
        </w:tabs>
        <w:spacing w:line="276" w:lineRule="auto"/>
        <w:jc w:val="both"/>
        <w:rPr>
          <w:b/>
          <w:bCs/>
          <w:i/>
          <w:sz w:val="16"/>
          <w:szCs w:val="16"/>
          <w:highlight w:val="yellow"/>
        </w:rPr>
      </w:pPr>
    </w:p>
    <w:p w:rsidR="003043D1" w:rsidRPr="003043D1" w:rsidRDefault="003043D1" w:rsidP="00681627">
      <w:pPr>
        <w:pStyle w:val="Default"/>
        <w:tabs>
          <w:tab w:val="left" w:pos="284"/>
        </w:tabs>
        <w:spacing w:line="276" w:lineRule="auto"/>
        <w:jc w:val="both"/>
        <w:rPr>
          <w:b/>
          <w:bCs/>
          <w:i/>
          <w:sz w:val="16"/>
          <w:szCs w:val="16"/>
          <w:highlight w:val="yellow"/>
        </w:rPr>
      </w:pPr>
    </w:p>
    <w:p w:rsidR="003043D1" w:rsidRPr="003043D1" w:rsidRDefault="003043D1" w:rsidP="00681627">
      <w:pPr>
        <w:pStyle w:val="Default"/>
        <w:tabs>
          <w:tab w:val="left" w:pos="284"/>
        </w:tabs>
        <w:spacing w:line="276" w:lineRule="auto"/>
        <w:jc w:val="both"/>
        <w:rPr>
          <w:b/>
          <w:bCs/>
          <w:i/>
          <w:sz w:val="16"/>
          <w:szCs w:val="16"/>
          <w:highlight w:val="yellow"/>
        </w:rPr>
      </w:pPr>
    </w:p>
    <w:p w:rsidR="00D51601" w:rsidRDefault="00D51601" w:rsidP="00681627">
      <w:pPr>
        <w:pStyle w:val="Default"/>
        <w:tabs>
          <w:tab w:val="left" w:pos="284"/>
        </w:tabs>
        <w:spacing w:line="276" w:lineRule="auto"/>
        <w:jc w:val="both"/>
        <w:rPr>
          <w:b/>
          <w:bCs/>
          <w:i/>
          <w:color w:val="auto"/>
          <w:sz w:val="16"/>
          <w:szCs w:val="16"/>
        </w:rPr>
      </w:pPr>
    </w:p>
    <w:p w:rsidR="00681627" w:rsidRPr="00A023DB" w:rsidRDefault="00681627" w:rsidP="00681627">
      <w:pPr>
        <w:pStyle w:val="Default"/>
        <w:tabs>
          <w:tab w:val="left" w:pos="284"/>
        </w:tabs>
        <w:spacing w:line="276" w:lineRule="auto"/>
        <w:jc w:val="both"/>
        <w:rPr>
          <w:b/>
          <w:bCs/>
          <w:i/>
          <w:color w:val="auto"/>
          <w:sz w:val="16"/>
          <w:szCs w:val="16"/>
        </w:rPr>
      </w:pPr>
      <w:r w:rsidRPr="00A023DB">
        <w:rPr>
          <w:b/>
          <w:bCs/>
          <w:i/>
          <w:color w:val="auto"/>
          <w:sz w:val="16"/>
          <w:szCs w:val="16"/>
        </w:rPr>
        <w:t>Fuente: Instituto Municipal de Planeación (IMPLAN), con base en los artículos 54 y 61 fracción II apartado c) de la Ley General de Contabilidad Gubernamental.</w:t>
      </w:r>
    </w:p>
    <w:p w:rsidR="00681627" w:rsidRDefault="00681627" w:rsidP="00681627">
      <w:pPr>
        <w:pStyle w:val="Default"/>
        <w:tabs>
          <w:tab w:val="left" w:pos="284"/>
        </w:tabs>
        <w:spacing w:line="276" w:lineRule="auto"/>
        <w:jc w:val="both"/>
        <w:rPr>
          <w:b/>
          <w:bCs/>
          <w:i/>
          <w:sz w:val="16"/>
          <w:szCs w:val="16"/>
        </w:rPr>
      </w:pPr>
    </w:p>
    <w:p w:rsidR="00A023DB" w:rsidRPr="00A023DB" w:rsidRDefault="00681627" w:rsidP="00681627">
      <w:pPr>
        <w:jc w:val="both"/>
        <w:rPr>
          <w:rFonts w:ascii="Arial" w:eastAsia="Times New Roman" w:hAnsi="Arial" w:cs="Arial"/>
          <w:b/>
          <w:bCs/>
          <w:color w:val="000000"/>
          <w:szCs w:val="24"/>
          <w:lang w:eastAsia="es-MX"/>
        </w:rPr>
      </w:pPr>
      <w:r w:rsidRPr="00A023DB">
        <w:rPr>
          <w:rFonts w:ascii="Arial" w:eastAsia="Times New Roman" w:hAnsi="Arial" w:cs="Arial"/>
          <w:b/>
          <w:bCs/>
          <w:color w:val="000000"/>
          <w:szCs w:val="24"/>
          <w:lang w:eastAsia="es-MX"/>
        </w:rPr>
        <w:t>Cuadro 2</w:t>
      </w:r>
      <w:r w:rsidR="0089289C">
        <w:rPr>
          <w:rFonts w:ascii="Arial" w:eastAsia="Times New Roman" w:hAnsi="Arial" w:cs="Arial"/>
          <w:b/>
          <w:bCs/>
          <w:color w:val="000000"/>
          <w:szCs w:val="24"/>
          <w:lang w:eastAsia="es-MX"/>
        </w:rPr>
        <w:t>5</w:t>
      </w:r>
      <w:r w:rsidRPr="00A023DB">
        <w:rPr>
          <w:rFonts w:ascii="Arial" w:eastAsia="Times New Roman" w:hAnsi="Arial" w:cs="Arial"/>
          <w:b/>
          <w:bCs/>
          <w:color w:val="000000"/>
          <w:szCs w:val="24"/>
          <w:lang w:eastAsia="es-MX"/>
        </w:rPr>
        <w:t>.  Listado de programas presupuestarios, así como sus indicadores estratégicos y de gestión a nivel de componente</w:t>
      </w:r>
      <w:r w:rsidR="00A023DB">
        <w:rPr>
          <w:rFonts w:ascii="Arial" w:eastAsia="Times New Roman" w:hAnsi="Arial" w:cs="Arial"/>
          <w:b/>
          <w:bCs/>
          <w:color w:val="000000"/>
          <w:szCs w:val="24"/>
          <w:lang w:eastAsia="es-MX"/>
        </w:rPr>
        <w:t>.</w:t>
      </w:r>
    </w:p>
    <w:tbl>
      <w:tblPr>
        <w:tblW w:w="5000" w:type="pct"/>
        <w:tblCellMar>
          <w:left w:w="70" w:type="dxa"/>
          <w:right w:w="70" w:type="dxa"/>
        </w:tblCellMar>
        <w:tblLook w:val="04A0" w:firstRow="1" w:lastRow="0" w:firstColumn="1" w:lastColumn="0" w:noHBand="0" w:noVBand="1"/>
      </w:tblPr>
      <w:tblGrid>
        <w:gridCol w:w="550"/>
        <w:gridCol w:w="1811"/>
        <w:gridCol w:w="1695"/>
        <w:gridCol w:w="1641"/>
        <w:gridCol w:w="2022"/>
        <w:gridCol w:w="1441"/>
        <w:gridCol w:w="951"/>
      </w:tblGrid>
      <w:tr w:rsidR="00681627" w:rsidRPr="00A023DB" w:rsidTr="00234FC9">
        <w:trPr>
          <w:trHeight w:val="315"/>
          <w:tblHeader/>
        </w:trPr>
        <w:tc>
          <w:tcPr>
            <w:tcW w:w="258" w:type="pct"/>
            <w:vMerge w:val="restart"/>
            <w:tcBorders>
              <w:top w:val="single" w:sz="8" w:space="0" w:color="auto"/>
              <w:left w:val="single" w:sz="8" w:space="0" w:color="auto"/>
              <w:bottom w:val="single" w:sz="4" w:space="0" w:color="000000"/>
              <w:right w:val="single" w:sz="8" w:space="0" w:color="auto"/>
            </w:tcBorders>
            <w:shd w:val="clear" w:color="auto" w:fill="C0504D"/>
            <w:noWrap/>
            <w:vAlign w:val="center"/>
            <w:hideMark/>
          </w:tcPr>
          <w:p w:rsidR="00681627" w:rsidRPr="00A023DB" w:rsidRDefault="00681627" w:rsidP="00AE2FB3">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NUM</w:t>
            </w:r>
          </w:p>
        </w:tc>
        <w:tc>
          <w:tcPr>
            <w:tcW w:w="848" w:type="pct"/>
            <w:vMerge w:val="restart"/>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PROGRAMA PRESUPUESTARIO</w:t>
            </w:r>
          </w:p>
        </w:tc>
        <w:tc>
          <w:tcPr>
            <w:tcW w:w="957" w:type="pct"/>
            <w:vMerge w:val="restart"/>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COMPONENTES</w:t>
            </w:r>
          </w:p>
        </w:tc>
        <w:tc>
          <w:tcPr>
            <w:tcW w:w="807" w:type="pct"/>
            <w:vMerge w:val="restart"/>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NOMBRE DEL INDICADOR</w:t>
            </w:r>
          </w:p>
        </w:tc>
        <w:tc>
          <w:tcPr>
            <w:tcW w:w="1010" w:type="pct"/>
            <w:vMerge w:val="restart"/>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FÓRMULA DEL INDICADOR</w:t>
            </w:r>
          </w:p>
        </w:tc>
        <w:tc>
          <w:tcPr>
            <w:tcW w:w="1121" w:type="pct"/>
            <w:gridSpan w:val="2"/>
            <w:tcBorders>
              <w:top w:val="single" w:sz="8" w:space="0" w:color="auto"/>
              <w:left w:val="nil"/>
              <w:bottom w:val="single" w:sz="8" w:space="0" w:color="auto"/>
              <w:right w:val="single" w:sz="8" w:space="0" w:color="000000"/>
            </w:tcBorders>
            <w:shd w:val="clear" w:color="auto" w:fill="C0504D"/>
            <w:vAlign w:val="center"/>
            <w:hideMark/>
          </w:tcPr>
          <w:p w:rsidR="00681627" w:rsidRPr="00A023DB" w:rsidRDefault="00681627" w:rsidP="00F7074C">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TIPO</w:t>
            </w:r>
          </w:p>
        </w:tc>
      </w:tr>
      <w:tr w:rsidR="00681627" w:rsidRPr="00A023DB" w:rsidTr="00234FC9">
        <w:trPr>
          <w:trHeight w:val="615"/>
          <w:tblHeader/>
        </w:trPr>
        <w:tc>
          <w:tcPr>
            <w:tcW w:w="258" w:type="pct"/>
            <w:vMerge/>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rPr>
                <w:rFonts w:ascii="Arial" w:eastAsia="Times New Roman" w:hAnsi="Arial" w:cs="Arial"/>
                <w:b/>
                <w:bCs/>
                <w:color w:val="FFFFFF"/>
                <w:sz w:val="18"/>
                <w:szCs w:val="18"/>
                <w:lang w:eastAsia="es-MX"/>
              </w:rPr>
            </w:pPr>
          </w:p>
        </w:tc>
        <w:tc>
          <w:tcPr>
            <w:tcW w:w="848" w:type="pct"/>
            <w:vMerge/>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rPr>
                <w:rFonts w:ascii="Arial" w:eastAsia="Times New Roman" w:hAnsi="Arial" w:cs="Arial"/>
                <w:b/>
                <w:bCs/>
                <w:color w:val="FFFFFF"/>
                <w:sz w:val="18"/>
                <w:szCs w:val="18"/>
                <w:lang w:eastAsia="es-MX"/>
              </w:rPr>
            </w:pPr>
          </w:p>
        </w:tc>
        <w:tc>
          <w:tcPr>
            <w:tcW w:w="957" w:type="pct"/>
            <w:vMerge/>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rPr>
                <w:rFonts w:ascii="Arial" w:eastAsia="Times New Roman" w:hAnsi="Arial" w:cs="Arial"/>
                <w:b/>
                <w:bCs/>
                <w:color w:val="FFFFFF"/>
                <w:sz w:val="18"/>
                <w:szCs w:val="18"/>
                <w:lang w:eastAsia="es-MX"/>
              </w:rPr>
            </w:pPr>
          </w:p>
        </w:tc>
        <w:tc>
          <w:tcPr>
            <w:tcW w:w="807" w:type="pct"/>
            <w:vMerge/>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rPr>
                <w:rFonts w:ascii="Arial" w:eastAsia="Times New Roman" w:hAnsi="Arial" w:cs="Arial"/>
                <w:b/>
                <w:bCs/>
                <w:color w:val="FFFFFF"/>
                <w:sz w:val="18"/>
                <w:szCs w:val="18"/>
                <w:lang w:eastAsia="es-MX"/>
              </w:rPr>
            </w:pPr>
          </w:p>
        </w:tc>
        <w:tc>
          <w:tcPr>
            <w:tcW w:w="1010" w:type="pct"/>
            <w:vMerge/>
            <w:tcBorders>
              <w:top w:val="single" w:sz="8" w:space="0" w:color="auto"/>
              <w:left w:val="single" w:sz="8" w:space="0" w:color="auto"/>
              <w:bottom w:val="single" w:sz="4" w:space="0" w:color="000000"/>
              <w:right w:val="single" w:sz="8" w:space="0" w:color="auto"/>
            </w:tcBorders>
            <w:shd w:val="clear" w:color="auto" w:fill="C0504D"/>
            <w:vAlign w:val="center"/>
            <w:hideMark/>
          </w:tcPr>
          <w:p w:rsidR="00681627" w:rsidRPr="00A023DB" w:rsidRDefault="00681627" w:rsidP="00AE2FB3">
            <w:pPr>
              <w:spacing w:after="0" w:line="240" w:lineRule="auto"/>
              <w:rPr>
                <w:rFonts w:ascii="Arial" w:eastAsia="Times New Roman" w:hAnsi="Arial" w:cs="Arial"/>
                <w:b/>
                <w:bCs/>
                <w:color w:val="FFFFFF"/>
                <w:sz w:val="18"/>
                <w:szCs w:val="18"/>
                <w:lang w:eastAsia="es-MX"/>
              </w:rPr>
            </w:pPr>
          </w:p>
        </w:tc>
        <w:tc>
          <w:tcPr>
            <w:tcW w:w="675" w:type="pct"/>
            <w:tcBorders>
              <w:top w:val="nil"/>
              <w:left w:val="nil"/>
              <w:bottom w:val="nil"/>
              <w:right w:val="single" w:sz="8" w:space="0" w:color="auto"/>
            </w:tcBorders>
            <w:shd w:val="clear" w:color="auto" w:fill="C0504D"/>
            <w:vAlign w:val="center"/>
            <w:hideMark/>
          </w:tcPr>
          <w:p w:rsidR="00681627" w:rsidRPr="00A023DB" w:rsidRDefault="00681627" w:rsidP="00F7074C">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ESTRATÉGICO</w:t>
            </w:r>
          </w:p>
        </w:tc>
        <w:tc>
          <w:tcPr>
            <w:tcW w:w="445" w:type="pct"/>
            <w:tcBorders>
              <w:top w:val="nil"/>
              <w:left w:val="nil"/>
              <w:bottom w:val="nil"/>
              <w:right w:val="single" w:sz="8" w:space="0" w:color="auto"/>
            </w:tcBorders>
            <w:shd w:val="clear" w:color="auto" w:fill="C0504D"/>
            <w:vAlign w:val="center"/>
            <w:hideMark/>
          </w:tcPr>
          <w:p w:rsidR="00681627" w:rsidRPr="00A023DB" w:rsidRDefault="00681627" w:rsidP="00F7074C">
            <w:pPr>
              <w:spacing w:after="0" w:line="240" w:lineRule="auto"/>
              <w:jc w:val="center"/>
              <w:rPr>
                <w:rFonts w:ascii="Arial" w:eastAsia="Times New Roman" w:hAnsi="Arial" w:cs="Arial"/>
                <w:b/>
                <w:bCs/>
                <w:color w:val="FFFFFF"/>
                <w:sz w:val="18"/>
                <w:szCs w:val="18"/>
                <w:lang w:eastAsia="es-MX"/>
              </w:rPr>
            </w:pPr>
            <w:r w:rsidRPr="00A023DB">
              <w:rPr>
                <w:rFonts w:ascii="Arial" w:eastAsia="Times New Roman" w:hAnsi="Arial" w:cs="Arial"/>
                <w:b/>
                <w:bCs/>
                <w:color w:val="FFFFFF"/>
                <w:sz w:val="18"/>
                <w:szCs w:val="18"/>
                <w:lang w:eastAsia="es-MX"/>
              </w:rPr>
              <w:t>GESTIÓN</w:t>
            </w:r>
          </w:p>
        </w:tc>
      </w:tr>
      <w:tr w:rsidR="006D2232" w:rsidRPr="006D2232" w:rsidTr="006D2232">
        <w:trPr>
          <w:trHeight w:val="3271"/>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01</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Derecho al bienestar social con inclusión y equidad</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10, LA 16, LA 17, LA 18, LA 19 y LA 20 Programas de atención social que fortalezcan la educación y capacitación con calidad, implementados</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Evaluación de percepción de la calidad de los servicios otorgados en los Centros de Desarrollo Comunitario Hábitat (CDCH)</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encuestas con resultados satisfactorio y muy satisfactorio / Total de encuestas realizadas)*100</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r>
      <w:tr w:rsidR="006D2232" w:rsidRPr="006D2232" w:rsidTr="006D2232">
        <w:trPr>
          <w:trHeight w:val="253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01</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Derecho al bienestar social con inclusión y equidad</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1, LA 3, LA 6, LA 7, LA 8, LA 9 y LA 14 Programa de inclusión social, implementado</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hogares con carencias sociales atendidas con respecto a los hogares programados que cumplieron con la condición para su mejora</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hogares con carencias sociales atendidas / Número de hogares programados que cumplieron con la condición para su mejora)*100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r>
      <w:tr w:rsidR="006D2232" w:rsidRPr="00A023DB" w:rsidTr="006D2232">
        <w:trPr>
          <w:trHeight w:val="212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01</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Derecho al bienestar social con inclusión y equidad</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3, LA 4, LA 6, LA 8, LA 13, LA 14  y LA 18 Acciones sociales para combatir la pobreza y contribuir a la inclusión y al bienestar de la población indígena, implementadas</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acciones de inclusión social realizadas</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acciones de inclusión social realizadas / Total de acciones  de inclusión social programadas)*100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6D2232" w:rsidRPr="006D2232" w:rsidTr="006D2232">
        <w:trPr>
          <w:trHeight w:val="15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01</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Derecho al bienestar social con inclusión y equidad</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3, LA 4, LA 5 y LA 6 Esquema de Presupuesto Participativo para el fomento a la participación ciudadana y manejo democrático de los recursos públicos, implementado</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juntas auxiliares atendidas con acciones del Programa Presupuesto Participativo</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juntas auxiliares atendidas con acciones del Programa Presupuesto Participativo / Total de juntas auxiliares del municipio de Puebla)*100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r>
      <w:tr w:rsidR="006D2232" w:rsidRPr="00A023DB" w:rsidTr="006D2232">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01</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Derecho al bienestar social con inclusión y equidad</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3, LA 4, LA 5, LA 7 y LA 10 Acciones para el fomento a la participación ciudadana y manejo democrático y transparente de los recursos públicos, realizadas</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acciones de conformación de comités y controlarías respecto al número de comités programados</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comités creados / Número de comités programados)*100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6D2232" w:rsidRPr="006D2232" w:rsidTr="006D2232">
        <w:trPr>
          <w:trHeight w:val="339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01</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Derecho al bienestar social con inclusión y equidad</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2, LA 8 y LA 13 Acciones que brindan certeza jurídica a la Secretaría y a las y los ciudadanos, realizadas</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asesorías jurídicas atendidas</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asesorías jurídicas atendidas / Total de asesorías jurídicas solicitadas)*100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6D2232" w:rsidRPr="006D2232" w:rsidTr="006D2232">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01</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Derecho al bienestar social con inclusión y equidad</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21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solicitudes a staff atendidas / 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6D2232" w:rsidRPr="00A023DB" w:rsidTr="006D2232">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LA4, LA 12, LA 29, LA 30 y LA 40 Acciones transversales de vinculación gestión y apoyo en beneficio de las personas sujetas de asistencia social, ejecutadas</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solicitudes procedentes de acciones transversales de gestión y apoyo atendidas</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solicitudes procedentes de acciones transversales de gestión y apoyo atendidas / Total de solicitudes procedentes de acciones transversales de gestión y apoyo recibidas)*100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6D2232" w:rsidRPr="006D2232" w:rsidTr="006D2232">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48 Y LA 15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solicitudes a Staff atendidas / 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6D2232" w:rsidRPr="00A023DB" w:rsidTr="006D2232">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18, LA 19, LA 20, LA 21, LA22, LA 23, LA 24, LA 25 y LA 48 Programa de prevención y atención en materia jurídica, ejecutado</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solicitudes de prevención y atención en materia jurídica atendidas</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solicitudes en materia de atención y prevención en materia jurídica atendidas / Número de solicitudes en materia de prevención y atención en materia jurídica recibidas)*100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6D2232" w:rsidRPr="00A023DB" w:rsidTr="006D2232">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LA 2, LA 12, LA 39, LA 40 y LA 47 Estrategia para garantizar derechos de la infancia y adolescencia en el Municipio de Puebla, ejecutada</w:t>
            </w:r>
          </w:p>
        </w:tc>
        <w:tc>
          <w:tcPr>
            <w:tcW w:w="807"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Porcentaje de acciones de la estrategia para garantizar derechos de la infancia y adolescencia  realizadas  respecto al total de acciones programadas</w:t>
            </w:r>
          </w:p>
        </w:tc>
        <w:tc>
          <w:tcPr>
            <w:tcW w:w="1010"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(Número de acciones de la estrategia para garantizar derechos de la infancia y adolescencia realizadas / Total de acciones de la estrategia para garantizar derechos de la infancia y adolescencia programadas) * 100</w:t>
            </w:r>
          </w:p>
        </w:tc>
        <w:tc>
          <w:tcPr>
            <w:tcW w:w="67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6D2232" w:rsidRPr="007B10C9" w:rsidRDefault="006D2232" w:rsidP="006D2232">
            <w:pPr>
              <w:jc w:val="center"/>
              <w:rPr>
                <w:rFonts w:ascii="Arial" w:hAnsi="Arial" w:cs="Arial"/>
                <w:sz w:val="18"/>
                <w:szCs w:val="18"/>
              </w:rPr>
            </w:pPr>
            <w:r w:rsidRPr="007B10C9">
              <w:rPr>
                <w:rFonts w:ascii="Arial" w:hAnsi="Arial" w:cs="Arial"/>
                <w:sz w:val="18"/>
                <w:szCs w:val="18"/>
              </w:rPr>
              <w:t>1</w:t>
            </w:r>
          </w:p>
        </w:tc>
      </w:tr>
      <w:tr w:rsidR="007A5A36" w:rsidRPr="007A5A36" w:rsidTr="007A5A36">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LA6, LA11, LA 13, LA 14 y LA 16 Acciones para promover la inclusión social y la vinculación ocupacional para personas adultas mayores, realizadas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encuestadas con grado de satisfacción favorable (muy buena y buena) con respecto al total de personas encuestadas en materia de inclusión social y la vinculación ocupacional para personas adultas mayores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que respondieron con grado de satisfacción favorable (muy buena y buena)  en materia de inclusión social y la vinculación ocupacional para personas adultas mayores / Total de personas encuestadas en materia de inclusión social y la vinculación ocupacional para personas adultas mayores)*100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7, LA 8, LA 9 y LA 42 Acciones que contribuyan a la seguridad alimentaria mediante una estrategia integral, realizadas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beneficiadas con apoyo alimentario respecto al total de personas con carencia alimentaria</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beneficiadas con apoyo alimentario / Total de personas con carencia alimentaria) *100</w:t>
            </w:r>
          </w:p>
          <w:p w:rsidR="008D2DFA" w:rsidRPr="007B10C9" w:rsidRDefault="008D2DFA" w:rsidP="007A5A36">
            <w:pPr>
              <w:jc w:val="center"/>
              <w:rPr>
                <w:rFonts w:ascii="Arial" w:hAnsi="Arial" w:cs="Arial"/>
                <w:sz w:val="18"/>
                <w:szCs w:val="18"/>
              </w:rPr>
            </w:pPr>
            <w:r w:rsidRPr="007B10C9">
              <w:rPr>
                <w:rFonts w:ascii="Arial" w:hAnsi="Arial" w:cs="Arial"/>
                <w:sz w:val="18"/>
                <w:szCs w:val="18"/>
              </w:rPr>
              <w:t>Fuente: Informe anual sobre pobreza y rezago social 2018 SEDESOL y CONEVAL 2018.</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r>
      <w:tr w:rsidR="007A5A36" w:rsidRPr="007A5A36" w:rsidTr="007A5A3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6 y LA 17 Jornadas de desarrollo integral para beneficiar a personas en situación de vulnerabilidad mediante servicios de asistencia social, realizadas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encuestadas con grado de satisfacción favorable (muy buena y buena) con respecto al total de personas encuestadas en materia de servicios brindados en jornadas de desarrollo integral</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que respondieron con grado de satisfacción favorable (muy buena y buena)  en materia de servicios brindados en jornadas de desarrollo integral / Total de personas encuestadas en materia de servicios brindados en jornadas de desarrollo integral)*100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7A5A36" w:rsidTr="007A5A3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4, LA 6,  LA 26, LA 27, LA 28, LA 30, LA 33, LA 35, LA 36, LA 37 y LA 38 Acciones de salud dental médica psicológica, de análisis clínicos e intervención educativa enfocadas al fortalecimiento de la salud, realizadas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encuestadas con grado de satisfacción favorable (muy buena y buena) con respecto al total de personas encuestadas en materia de salud dental, médica y psicológica</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que respondieron con grado de satisfacción favorable (muy buena y buena) en materia de salud dental, médica y psicológica / Total de personas encuestadas en materia de salud dental, médica y psicológica)*100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7A5A36" w:rsidTr="007A5A36">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2, LA 5 y LA6 Acciones para promover el desarrollo integral y fortalecimiento familiar, ejecutadas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encuestadas con grado de satisfacción favorable (muy buena y buena) con respecto al total de personas encuestadas en materia de desarrollo integral y fortalecimiento familiar</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que respondieron con grado de satisfacción favorable (muy buena y buena) en materia de desarrollo integral y fortalecimiento familiar/ Total de personas encuestadas en materia de desarrollo integral y fortalecimiento familiar)*100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2, LA 3 y LA 6 Capacitación para el desarrollo comunitario, impartida</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encuestadas con grado de satisfacción favorable (muy buena y buena) con respecto al total de personas encuestadas en materia de emprendedurismo</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que respondieron con grado de satisfacción favorable (muy buena y buena)  en materia de emprendedurismo / Total de personas encuestadas en materia de emprendedurismo)*100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02</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Acciones para promover el desarrollo y la inclusión familiar</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6, LA 30, LA 31 y LA 32 Esquema integral de diagnóstico, rehabilitación e inclusión social para personas con discapacidad, implementado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encuestadas con grado de satisfacción favorable (muy buena y buena) con respecto al total de personas encuestadas en materia de asistencia médica, rehabilitación e inclusión social para las personas con discapacidad</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que respondieron con grado de satisfacción favorable (muy buena y buena)  en materia de asistencia médica, rehabilitación e inclusión social  / Total de personas encuestadas en materia de asistencia médica, rehabilitación e inclusión social)*100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03</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Igualdad sustantiva de género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2, LA 4, LA 5 y LA 10 Transversalización de la perspectiva de no discriminación e igualdad de género en el gobierno municipal, implementada</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acciones que promueven la reducción de la discriminación y desigualdad de género en el gobierno municipal durante el año 2019</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acciones realizadas que promueven la reducción de la discriminación y desigualdad de género en el gobierno municipal en el año 2019/ Total de acciones programadas que promueven la reducción de la discriminación y desigualdad de género en el gobierno municipal en el año 2019)*100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7A5A36" w:rsidTr="007A5A36">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03</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Igualdad sustantiva de género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2 y LA 8 Población en materia de prevención de la violencia, informada</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Variación porcentual de la población informada en prevención de la violencia hacia las mujeres durante el 2019 respecto al 2017</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personas informadas en prevención de la violencia hacia las mujeres durante el 2019 / Número de personas informadas en prevención de la violencia hacia las mujeres durante el 2017)-1)*100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7A5A36" w:rsidTr="007A5A36">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03</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Igualdad sustantiva de género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12 Mujeres en el ámbito laboral, beneficiadas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mujeres beneficiadas en el ámbito laboral en 2019, respecto a la población femenina desempleada del Municipio (Fuente, SEDECO Año: 2017)</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(Población femenina beneficiada en el ámbito laboral en 2019 / Población femenina desempleada del Municipio)*100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296"/>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04</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Puebla, ciudad de cultura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4, LA 5, LA 6, LA 11, LA 18 y LA 20  Programa que promueva el fortalecimiento familiar y comunitario para la prevención y contención de la violencia a través del arte y la cultura, en zonas de alto índice delictivo, implementado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personas beneficiadas con acciones de prevención y contención de la violencia e inclusión de la discapacidad</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personas beneficiadas con acciones de prevención y contención de la violencia e inclusión de la discapacidad / Total de la población del Municipio de Puebla)* 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04</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Puebla, ciudad de cultura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8, LA 14, LA 17 y LA 22 Actividades artísticas y culturales en el Municipio, fomentadas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asistentes a eventos artísticos y culturales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asistentes a los eventos artísticos y culturales / Total de la población del Municipio de Puebla) * 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15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04</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Puebla, ciudad de cultura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3, LA 7, LA 8, LA 9, LA 13, LA 14, LA 15, LA 16,  LA 19, LA 20, LA 21, LA 22, LA 23, LA 24, LA 27, LA 29 y LA 31 Expresiones artístico-culturales a través de la vinculación entre creadores, espacios culturales, agentes artísticos independientes e instituciones públicas, fortalecidas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acciones de vinculación realizadas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acciones de vinculación realizadas / Total de acciones de vinculación programadas) * 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7A5A36" w:rsidTr="007A5A36">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04</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Puebla, ciudad de cultura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3, LA 4, LA 5, LA 7, LA 8, LA 9, LA 10, LA 11,  LA 13, LA 14, LA 15, LA 16, LA 17,  LA 19, LA 20, LA 23, LA 24, LA 25, LA 26, LA 28, LA 30 y LA 31 Promoción, gestión de las artes, el patrimonio y la cultura a través de  acciones, realizadas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acciones realizadas en término de gestión del patrimonio y de las artes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acciones realizadas en gestión del patrimonio y las artes / Total de acciones programadas en gestión del patrimonio y las artes)*100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04</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Puebla, ciudad de cultura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2, LA 4, LA 7, LA 10, LA 13, LA 16, LA 17, LA 18, LA 19, LA 20, LA 21, LA 23, LA 25, LA 29 y LA 31 Formación en torno a las artes, a través de acciones educativas, realizadas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eventos, talleres, cursos y diplomados para la iniciación y formación artística realizados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eventos, talleres, cursos y diplomados para la iniciación y formación artística realizados / Total de eventos, talleres, cursos y diplomados para la iniciación y formación artística programados) * 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04</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Puebla, ciudad de cultura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3, LA 7, LA 8, LA 13, LA 17, LA 19, LA 20, LA 24, LA 26, LA 29, LA 31 y LA 32 Programa cultural en espacios diversos orientados a diferentes públicos, a través de acciones de animación cultural, ejecutado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acciones artísticos culturales realizadas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acciones artístico culturales  realizadas  / Total de acciones artístico culturales programadas) * 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04</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Puebla, ciudad de cultura incluyente</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34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solicitudes a Staff atendidas  / Total de solicitudes a Staff recibidas) * 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7A5A36" w:rsidTr="007A5A36">
        <w:trPr>
          <w:trHeight w:val="18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05</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Empoderando a la juventud</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9 y LA 10 Capacitación y formación integral de las y los jóvenes, generada</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jóvenes participantes en las actividades para la capacitación y formación integral de las y los jóvenes del municipio</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jóvenes participantes en las actividades para la capacitación y formación integral de las y los jóvenes realizado / Población juvenil del municipio)*100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05</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Empoderando a la juventud</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3, LA 6, LA 7, LA 8, LA 9, LA 22, LA 24 y LA 25  Programa de desarrollo de participación e identidad juvenil, implementado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jóvenes beneficiados en las actividades del Programa de desarrollo de participación e identidad juvenil del municipio</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jóvenes beneficiados en las actividades del Programa de desarrollo de participación e identidad juvenil del municipio / Población juvenil del municipio)*100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05</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Empoderando a la juventud</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23 Sistema de información juvenil, integrado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avance en el Sistema de información juvenil</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etapas realizadas  del sistema de información juvenil/Total de etapas del sistema de información juvenil)*100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05</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Empoderando a la juventud</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12, LA 13, LA 14 y LA 15 Educación sexual, de nutrición y sobre conductas de riesgo para la juventud, impartida</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actividades para la educación sexual, de nutrición y sobre conductas de riesgo realizadas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actividades  para la educación sexual, de nutrición y sobre conductas de riesgo realizadas/Total de actividades  para la educación sexual, de nutrición y sobre conductas de riesgo programadas)*100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7A5A3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05</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Empoderando a la juventud</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LA 1, LA 2, LA 3, LA 5, LA 6, LA 15, LA 16, LA 17, LA 18, LA 19, LA 21 y  LA 24 Programas para la generación de oportunidades fomento, bienestar e inclusión de las y los jóvenes, realizados</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Porcentaje de jóvenes participantes en los Programas para la generación de oportunidades fomento, bienestar e inclusión de las y los jóvenes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(Número de jóvenes participantes en los Programas para la generación de oportunidades fomento, bienestar e inclusión de las y los jóvenes / Población juvenil del municipio)*100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7A5A36">
            <w:pPr>
              <w:jc w:val="center"/>
              <w:rPr>
                <w:rFonts w:ascii="Arial" w:hAnsi="Arial" w:cs="Arial"/>
                <w:sz w:val="18"/>
                <w:szCs w:val="18"/>
              </w:rPr>
            </w:pPr>
            <w:r w:rsidRPr="007B10C9">
              <w:rPr>
                <w:rFonts w:ascii="Arial" w:hAnsi="Arial" w:cs="Arial"/>
                <w:sz w:val="18"/>
                <w:szCs w:val="18"/>
              </w:rPr>
              <w:t>1</w:t>
            </w:r>
          </w:p>
        </w:tc>
      </w:tr>
      <w:tr w:rsidR="007A5A36"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05</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Empoderando a la juventud</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LA 25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(Número de solicitudes atendidas por el Staff/Total de solicitudes recibidas por el Staff)*100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1</w:t>
            </w:r>
          </w:p>
        </w:tc>
      </w:tr>
      <w:tr w:rsidR="007A5A36"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06</w:t>
            </w:r>
          </w:p>
        </w:tc>
        <w:tc>
          <w:tcPr>
            <w:tcW w:w="848"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Deporte incluyente y cultura física para el bienestar y desarrollo</w:t>
            </w:r>
          </w:p>
        </w:tc>
        <w:tc>
          <w:tcPr>
            <w:tcW w:w="95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LA 1, LA 2, LA 3, LA 6, LA 7, LA 11, LA 12, LA 14, LA 15, LA 18 y LA 19 Modelo incluyente de activación física, actividades de recreación y fomento al deporte y la salud, ejecutado</w:t>
            </w:r>
          </w:p>
        </w:tc>
        <w:tc>
          <w:tcPr>
            <w:tcW w:w="807"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Porcentaje de acciones deportivas realizadas</w:t>
            </w:r>
          </w:p>
        </w:tc>
        <w:tc>
          <w:tcPr>
            <w:tcW w:w="1010"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(Número de acciones deportivas realizadas/Total de acciones programadas)*100</w:t>
            </w:r>
          </w:p>
        </w:tc>
        <w:tc>
          <w:tcPr>
            <w:tcW w:w="67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vAlign w:val="center"/>
            <w:hideMark/>
          </w:tcPr>
          <w:p w:rsidR="007A5A36" w:rsidRPr="007B10C9" w:rsidRDefault="007A5A36" w:rsidP="0037395D">
            <w:pPr>
              <w:jc w:val="center"/>
              <w:rPr>
                <w:rFonts w:ascii="Arial" w:hAnsi="Arial" w:cs="Arial"/>
                <w:sz w:val="16"/>
                <w:szCs w:val="16"/>
              </w:rPr>
            </w:pPr>
            <w:r w:rsidRPr="007B10C9">
              <w:rPr>
                <w:rFonts w:ascii="Arial" w:hAnsi="Arial" w:cs="Arial"/>
                <w:sz w:val="16"/>
                <w:szCs w:val="16"/>
              </w:rPr>
              <w:t>1</w:t>
            </w:r>
          </w:p>
        </w:tc>
      </w:tr>
      <w:tr w:rsidR="0037395D" w:rsidRPr="0037395D" w:rsidTr="0037395D">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06</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Deporte incluyente y cultura física para el bienestar y desarrollo</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9 y LA 13 Infraestructura deportiva del Municipio, revitalizada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espacios deportivos a resguardo y custodia del Instituto intervenidos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espacios deportivos a resguardo y custodia del Instituto intervenidos/Total de espacios deportivos a resguardo y custodia del Instituto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37395D"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06</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Deporte incluyente y cultura física para el bienestar y desarrollo</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4, LA 5, LA 10, LA 11, LA 16 y LA 17 Incentivos a deportistas y profesionales del deporte, entregados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incentivos a deportistas y profesionales del deporte entregados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incentivos a deportistas y profesionales del deporte entregados / Total de incentivos solicitados cumpliendo con los requisitos establecidos.)*100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37395D" w:rsidTr="0037395D">
        <w:trPr>
          <w:trHeight w:val="296"/>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06</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Deporte incluyente y cultura física para el bienestar y desarrollo</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21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solicitudes a Staff atendidas/Total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37395D" w:rsidTr="0037395D">
        <w:trPr>
          <w:trHeight w:val="20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13, LA 14, LA 15, LA 16 y LA 17 Programa de Seguridad alimentaria y combate al hambre,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Juntas Auxiliares del municipio atendidas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Juntas Auxiliares atendidas con módulos productivo-demostrativos / Total de Juntas Auxiliares existentes en el municipio)*100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37395D" w:rsidTr="0037395D">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18, LA 19, LA 20, LA 21 y LA 22 Rescate de material genético para la biodiversidad del municipio,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Juntas Auxiliares beneficiadas con semilla de maíz nativo</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Juntas Auxiliares beneficiadas con semilla de maíz nativo / Total de Juntas Auxiliares)*100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5848A4" w:rsidRPr="005848A4" w:rsidTr="005848A4">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LA 23, LA 24 y LA 25 Programa de ganadería y/o avicultura familiar de traspatio, implementado</w:t>
            </w:r>
          </w:p>
        </w:tc>
        <w:tc>
          <w:tcPr>
            <w:tcW w:w="807"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Porcentaje de acciones de capacitación en materia de ganadería y/o avicultura</w:t>
            </w:r>
          </w:p>
        </w:tc>
        <w:tc>
          <w:tcPr>
            <w:tcW w:w="1010"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(Número de acciones de capacitación en materia de ganadería y/o avicultura realizadas / Total de acciones de capacitación en materia de ganadería y/o avicultura programadas)*100</w:t>
            </w:r>
          </w:p>
        </w:tc>
        <w:tc>
          <w:tcPr>
            <w:tcW w:w="675"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26 y LA 29 Estrategia de impulso a las microfinanzas y agronegocios, implementada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acciones en favor de las microfinanzas y agronegocios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acciones en favor de las microfinanzas y agronegocios realizadas / Número de acciones en favor de las microfinanzas y agronegocios programadas)*100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30, LA 31, LA 32, LA 35,  LA 37 y LA 39 Programa de reconocimiento y registro de asentamientos humanos irregulares,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asentamientos regularizados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asentamientos irregulares reconocidos en 2019 / total de asentamientos con expediente integrados para su reconocimiento) *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35 Colocación y/o sustitución de placas de nomenclatura para el Municipio de Puebla, realizada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colocación de placas de nomenclatura</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placas de nomenclatura colocadas / Total de placas de nomenclaturas programadas)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39 Trámites digitales en materia de Desarrollo Urbano,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Tiempo promedio de respuesta de 7 trámites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total de días de respuesta de 7 trámites / Número de trámites)</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35 Certificación de la Norma ISO 37001 (Sistema de Gestión Antisoborno) en la Dirección de Desarrollo Urbano, obtenida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etapas del programa anticorrupción implementada</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etapas del programa anticorrupción implementadas / Número de etapas del programa anticorrupción)*100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41, LA 42, LA 43, LA 48 y LA 51 Programa de conservación y restauración de ecosistemas del Municipio y sus recursos,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metros cuadrados de áreas verdes intervenidos con tratamientos dasonómicos tradicionales y urbanos en 2019, respecto al total de metros cuadrados de áreas verdes al inicio de la administración</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metros cuadrados de áreas verdes intervenidos con tratamientos dasonómicos tradicionales y urbanos en 2019 / Total de metros cuadrados de áreas verdes intervenidas al inicio de la administración) *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44, LA 49, LA 50 y LA 52 Plan de Gestión Ambiental del Municipio de Puebla, aplicado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acciones implementadas en materia de contaminación visual</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acciones implementadas en materia de contaminación visual realizadas / Número de acciones implementadas en materia de contaminación visual programadas)*100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 LA 2, LA 5, LA 6, LA 7, LA 8 y LA 9 Estrategia de preservación, cuidado del agua y mantenimiento de su infraestructura, implementada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acciones realizadas en materia hídrica</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acciones  en materia de gestión integral del agua realizadas / Total de acciones  en materia de gestión integral del agua programadas)*100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10 y LA 11 Estrategia de planeación, evaluación y control de programas y proyectos en materia de gestión del agua, desarrollo urbano y aprovechamiento sostenible de los recursos naturales, implementada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acciones en materia hídrica y urbana</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acciones en materia hídrica y urbana realizadas / Total de acciones en materia hídrica y urbana programadas)*100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3, LA 4, LA 29, LA 39, LA 54, LA 55  y LA 56 Asistencia Legal para la Secretaría de Desarrollo Urbano y Sustentabilidad, implementada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acciones legales atendidas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acciones legales atendidas / Número de acciones legales solicitadas)*100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07</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sustentable, compacta, ordenada e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57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solicitudes a Staff atendidas/Total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5848A4">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6 Mantenimiento a calles, parques y jardines, realizado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metros cuadrados con mantenimientos realizados a áreas verdes del municipio</w:t>
            </w:r>
          </w:p>
        </w:tc>
        <w:tc>
          <w:tcPr>
            <w:tcW w:w="1010" w:type="pct"/>
            <w:tcBorders>
              <w:top w:val="nil"/>
              <w:left w:val="nil"/>
              <w:bottom w:val="single" w:sz="4" w:space="0" w:color="auto"/>
              <w:right w:val="single" w:sz="4" w:space="0" w:color="auto"/>
            </w:tcBorders>
            <w:shd w:val="clear" w:color="auto" w:fill="auto"/>
            <w:vAlign w:val="center"/>
            <w:hideMark/>
          </w:tcPr>
          <w:p w:rsidR="005848A4" w:rsidRPr="007B10C9" w:rsidRDefault="005848A4" w:rsidP="005848A4">
            <w:pPr>
              <w:jc w:val="center"/>
              <w:rPr>
                <w:rFonts w:ascii="Arial" w:hAnsi="Arial" w:cs="Arial"/>
                <w:sz w:val="18"/>
                <w:szCs w:val="18"/>
              </w:rPr>
            </w:pPr>
            <w:r w:rsidRPr="007B10C9">
              <w:rPr>
                <w:rFonts w:ascii="Arial" w:hAnsi="Arial" w:cs="Arial"/>
              </w:rPr>
              <w:t>(</w:t>
            </w:r>
            <w:r w:rsidRPr="007B10C9">
              <w:rPr>
                <w:rFonts w:ascii="Arial" w:hAnsi="Arial" w:cs="Arial"/>
                <w:sz w:val="18"/>
                <w:szCs w:val="18"/>
              </w:rPr>
              <w:t>Superficie de áreas verdes con mantenimiento realizado /  Total de superficie de áreas verdes programadas a recibir mantenimiento) * 100</w:t>
            </w:r>
          </w:p>
          <w:p w:rsidR="0037395D" w:rsidRPr="007B10C9" w:rsidRDefault="0037395D" w:rsidP="005848A4">
            <w:pPr>
              <w:jc w:val="center"/>
              <w:rPr>
                <w:rFonts w:ascii="Arial" w:hAnsi="Arial" w:cs="Arial"/>
                <w:sz w:val="18"/>
                <w:szCs w:val="18"/>
              </w:rPr>
            </w:pP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7 y LA 20 Servicio de alumbrado público proporcionado y pagos de consumo de energía eléctrica del Ayuntamiento de Puebla, realizados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luminarias que funcionan de acuerdo al análisis de muestreo aleatorio.</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luminarias que funcionan de acuerdo a análisis de muestreo  aleatorio / Tamaño de muestra) *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r>
      <w:tr w:rsidR="0037395D" w:rsidRPr="00A023DB" w:rsidTr="0037395D">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10 Panteón municipal y panteones de las juntas auxiliares con mantenimiento de las instalaciones, mejorados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Variación porcentual de mantenimientos realizados al panteón Municipal y panteones de juntas auxiliares en 2019 con respecto a 2017</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mantenimientos realizados a panteones (municipal y de juntas auxiliares) en 2019 / Total de mantenimientos realizados a panteones (municipal y de juntas auxiliares) en 2017 )- 1*100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8, LA 9 y LA 11 Cobertura de servicios de protección animal, incrementada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Variación porcentual de servicios de protección y control animal otorgados en 2019 con respecto 2017</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servicios de protección y control animal otorgados en 2019 / Total de  servicios de protección y control animal otorgados en 2017)-1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37395D" w:rsidTr="0037395D">
        <w:trPr>
          <w:trHeight w:val="22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14 Espacios públicos afectados por situaciones de emergencia, contingencias medioambientales o prácticas delictivas, mejorados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mantenimientos a espacios públicos afectados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mantenimientos realizados a espacios públicos afectados / Total de mantenimientos requeridos en espacios públicos afectados)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 LA 2, LA 3, LA 4, LA 5, LA 18 y LA 19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obras en materia de infraestructura básica para disminuir las carencias sociales, ejecutadas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obras del programa de obra en materia de infraestructura básica para disminuir las carencias sociales ejecutadas / Total de obras en materia de infraestructura básica para disminuir las carencias sociales propias y/o autorizadas por la Federación y/o en convenio con el Estado)*100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15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 Obras en materia de infraestructura pública (plazas públicas y/o centros de convivencia familiar y recreación social) en juntas auxiliares y unidades habitacionales, construidas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obras de infraestructura pública del municipio construidas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obras de infraestructura pública del municipio ejecutadas con recursos propios o asignados/ Total de obras de infraestructura pública del municipio autorizadas con recursos propios o asignados)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12 Instalaciones deportivas (en materia de diseño y/o construcción y/o rehabilitación y/o con trabajos de mantenimiento) en juntas auxiliares y/o unidades habitacionales y/o colonias y/o barrios del municipio, beneficiadas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obras en instalaciones deportivas en materia de construcción y/o remodelación y/o mantenimiento, ejecutadas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obras en instalaciones deportivas ejecutadas  / Total de obras en instalaciones deportivas  autorizadas ) *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 Bienes inmuebles de la Administración Municipal (propios y/o arrendados) con  trabajos de construcción y/o remodelación y/o mantenimiento y/o rehabilitación, intervenidos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bienes inmuebles de la Administración Municipal (propios y/o arrendados) intervenidos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bienes inmuebles de la Administración Municipal (propios y/o arrendados) intervenidos con recursos municipales / Total de bienes inmuebles de la Administración Municipal (propios y/o arrendados) con autorización para ser intervenidos) *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15 Obras y proyectos municipales y/o en convenio con la Federación y/o con el Estado y/o con Organismos Nacionales y/o Internacionales que preservan, conservan y realzan la imagen del patrimonio cultural del municipio, ejecutadas y/o iniciadas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obras en el patrimonio cultural del Municipio, ejecutadas y/o iniciadas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obras en el patrimonio cultural del municipio ejecutadas y/o iniciadas  / Total de obras en el Patrimonio Cultural de la ciudad autorizadas para su ejecución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16 Obras de infraestructura vial (mantenimiento a vialidades, puentes y banquetas existentes y/o construcción de nuevas vialidades con pavimento y/o concreto hidráulico), ejecutadas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obras en materia de infraestructura vial ejecutadas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obras en materia de infraestructura vial ejecutadas / Total de obras en materia de infraestructura vial propias y/o autorizadas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15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21 y LA 13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(No. de solicitudes a Staff atendidas / Total de solicitudes a Staff recibidas) * 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5848A4" w:rsidRPr="005848A4" w:rsidTr="00A94F61">
        <w:trPr>
          <w:trHeight w:val="154"/>
        </w:trPr>
        <w:tc>
          <w:tcPr>
            <w:tcW w:w="258" w:type="pct"/>
            <w:tcBorders>
              <w:top w:val="nil"/>
              <w:left w:val="single" w:sz="4" w:space="0" w:color="auto"/>
              <w:bottom w:val="single" w:sz="4" w:space="0" w:color="auto"/>
              <w:right w:val="single" w:sz="4" w:space="0" w:color="auto"/>
            </w:tcBorders>
            <w:shd w:val="clear" w:color="auto" w:fill="auto"/>
            <w:noWrap/>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08</w:t>
            </w:r>
          </w:p>
        </w:tc>
        <w:tc>
          <w:tcPr>
            <w:tcW w:w="848"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Ciudad incluyente con infraestructura y servicios públicos dignos</w:t>
            </w:r>
          </w:p>
        </w:tc>
        <w:tc>
          <w:tcPr>
            <w:tcW w:w="957"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LA 17 Procedimientos jurídicos administrativos en materia de infraestructura y servicios públicos, atendidos</w:t>
            </w:r>
          </w:p>
        </w:tc>
        <w:tc>
          <w:tcPr>
            <w:tcW w:w="807"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Porcentaje de procedimientos jurídicos administrativos atendidos en tiempo y forma</w:t>
            </w:r>
          </w:p>
        </w:tc>
        <w:tc>
          <w:tcPr>
            <w:tcW w:w="1010"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(Número de procedimientos jurídicos administrativos atendidos en tiempo y forma / Total de procedimientos  jurídicos administrativos requeridos) * 100</w:t>
            </w:r>
          </w:p>
        </w:tc>
        <w:tc>
          <w:tcPr>
            <w:tcW w:w="675"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tcPr>
          <w:p w:rsidR="005848A4" w:rsidRPr="007B10C9" w:rsidRDefault="005848A4" w:rsidP="005848A4">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1, LA 10 y LA 20 Acciones para la formulación de proyectos de políticas públicas, implementadas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acciones implementadas para la formulación de proyectos de políticas pública</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acciones implementadas para la formulación de proyectos de políticas públicas / Total de acciones programadas para la formulación de proyectos de políticas públicas)*100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3 Acciones para la formulación de instrumentos de planeación estratégica participativa municipal, realizadas</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acciones realizadas para la formulación de instrumentos de planeación estratégica participativa municipal</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acciones realizadas para la formulación de instrumentos de planeación estratégica participativa municipal  / Total de acciones programadas para la formulación de instrumentos de planeación estratégica participativa municipal)*100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37395D" w:rsidRPr="00A023DB" w:rsidTr="0037395D">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LA 5, LA 7, LA 8, LA 12, LA 28 y LA 29 Esquema para la integración de la cartera de proyectos locales, implementado</w:t>
            </w:r>
          </w:p>
        </w:tc>
        <w:tc>
          <w:tcPr>
            <w:tcW w:w="807"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Porcentaje de proyectos, ante proyectos y estudios elaborados</w:t>
            </w:r>
          </w:p>
        </w:tc>
        <w:tc>
          <w:tcPr>
            <w:tcW w:w="1010"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(Número de proyectos, ante proyectos y estudios elaborados / Total de proyectos, ante proyectos y estudios programados)*100</w:t>
            </w:r>
          </w:p>
        </w:tc>
        <w:tc>
          <w:tcPr>
            <w:tcW w:w="67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7395D" w:rsidRPr="007B10C9" w:rsidRDefault="0037395D" w:rsidP="0037395D">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7 Acciones de vinculación para la proyección del IMPLAN, realizadas</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acciones de vinculación realizadas para la proyección del IMPLAN</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acciones de vinculación realizadas para la proyección del IMPLAN / Total de acciones de vinculación programadas para la proyección del IMPLAN)*100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2, LA 7, LA 8 y LA 18   Mejores prácticas dentro de la administración municipal para su participación en convocatorias regionales, nacionales e internacionales, identificadas</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participaciones en convocatorias emitidas en materia de prácticas locales por organismos evaluadores externos</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participaciones en convocatorias emitidas en materia de prácticas locales por organismos evaluadores externos / Total de convocatorias emitidas en materia de prácticas locales por organismos evaluadores externos)*100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20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8 Plataforma de comunicación y centro de información para la toma de decisiones estratégicas, fortalecida</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acciones de comunicación y concentración de información realizadas</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acciones de comunicación y concentración de información realizadas / Total de acciones de comunicación y concentración de información programadas)*100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9, LA 11, LA 21 y LA 23 Acciones de información geoestadística para la planeación y toma de decisiones en el territorio municipal, desarrolladas</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acciones de información geoestadística  desarrolladas</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acciones de información geoestadística  desarrolladas / Total de  acciones de información geoestadística requeridas)*100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r>
      <w:tr w:rsidR="0097300F" w:rsidRPr="00A023DB" w:rsidTr="0097300F">
        <w:trPr>
          <w:trHeight w:val="18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1, LA 7, LA 8 y LA 13 Participación ciudadana a través de la Secretaría Ejecutiva de los Consejos de Participación Ciudadana, promovida</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sesiones de los Consejos de Participación Ciudadana y su Comisión Ejecutiva, promovidas</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sesiones de los Consejos de Participación Ciudadana y su Comisión Ejecutiva promovidas  / Total de  sesiones de los Consejos de Participación Ciudadana y su Comisión Ejecutiva establecidas en el COREMUN)*100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10, LA 14 y LA 25 Estrategias en materia de la metodología del Presupuesto basado en Resultados, realizadas</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estrategias realizadas con Dependencias y Entidades para integrar Programas Presupuestarios</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estrategias realizadas con Dependencias y Entidades para integrar Programas Presupuestarios / Total de estrategias programadas con Dependencias y Entidades para integrar Programas Presupuestarios)*100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14, LA 15, LA 16 y LA 17 Procesos de seguimiento y evaluación del desempeño del gobierno municipal, implementados</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procesos entregados en materia de evaluación</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procesos finalizados en materia de evaluación / Total de procesos requeridos en materia de evaluación)*100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09</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Planeación participativa y evaluación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29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solicitudes a Staff atendidas / 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10</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Puebla, casa limpia y sostenible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1, LA 2, LA 3, LA 4, LA 5, LA 8, LA 9, LA 17, LA19, y LA 21 Servicio de limpia eficiente, ampliado</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personas satisfechas respecto al servicio de recolección de residuos solidos urbanos (basura)</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personas encuestadas que están satisfechas con el servicio de recolección de residuos solidos(basura) /Total de personas encuestadas)*100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10</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Puebla, casa limpia y sostenible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6, LA 7 y LA 14  Programa para la incorporación de hábitos ciudadanos en el manejo y disposición de residuos, implementado</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personas capacitadas con calificación aprobatoria (6-10) en las evaluaciones de conocimientos en los temas 3’Rs (reduce, reutiliza y recicla) respecto al total de personas capacitadas</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(Numero de personas capacitadas con calificación aprobatoria (6-10) en las evaluaciones de conocimientos en los temas 3’Rs (reduce, reutiliza y recicla) / Total de personas capacitadas en los temas  3’Rs (reduce, reutiliza y recicla) *100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10</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Puebla, casa limpia y sostenible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9, LA 12, y LA 13 Programa de transparencia focalizada y participación ciudadana, implementado</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personas satisfechas con respecto al servicio recibido en la ventanilla única</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personas encuestadas que están satisfechas con respecto al servicio recibido en la ventanilla única /Total de personas encuestadas) *100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10</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Puebla, casa limpia y sostenible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21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solicitudes a Staff atendidas / 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10</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Puebla, casa limpia y sostenible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1, LA 7, LA 10, LA 11, LA 12, LA 13 y LA 17 Programa de sanciones a infractores a la normatividad relativa a limpia, recolección traslado, manejo y disposición de residuos, implementado</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Porcentaje de infracciones calificadas positivamente por violaciones al capitulo 19 del COREMUN</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infracciones calificadas positivamente por violaciones al capitulo 19 del COREMUN  / Total de infracciones recibidas por parte de la Dirección de normatividad e Inspección ambiental) *100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A023DB" w:rsidTr="0097300F">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11</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Movilidad y espacio público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LA 1 y LA 5  Red semafórica del municipio, eficientada</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Variación porcentual de accidentes viales del año 2019 respecto al año 2017</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Número de accidentes del año 2019 /  número de accidentes viales del año 2017)-1*100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97300F">
            <w:pPr>
              <w:jc w:val="center"/>
              <w:rPr>
                <w:rFonts w:ascii="Arial" w:hAnsi="Arial" w:cs="Arial"/>
                <w:sz w:val="18"/>
                <w:szCs w:val="18"/>
              </w:rPr>
            </w:pPr>
            <w:r w:rsidRPr="007B10C9">
              <w:rPr>
                <w:rFonts w:ascii="Arial" w:hAnsi="Arial" w:cs="Arial"/>
                <w:sz w:val="18"/>
                <w:szCs w:val="18"/>
              </w:rPr>
              <w:t>1</w:t>
            </w:r>
          </w:p>
        </w:tc>
      </w:tr>
      <w:tr w:rsidR="0097300F" w:rsidRPr="00BD4C4D" w:rsidTr="00BD4C4D">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97300F" w:rsidRPr="007B10C9" w:rsidRDefault="0097300F" w:rsidP="00BD4C4D">
            <w:pPr>
              <w:jc w:val="center"/>
              <w:rPr>
                <w:rFonts w:ascii="Arial" w:hAnsi="Arial" w:cs="Arial"/>
                <w:sz w:val="18"/>
                <w:szCs w:val="18"/>
              </w:rPr>
            </w:pPr>
            <w:r w:rsidRPr="007B10C9">
              <w:rPr>
                <w:rFonts w:ascii="Arial" w:hAnsi="Arial" w:cs="Arial"/>
                <w:sz w:val="18"/>
                <w:szCs w:val="18"/>
              </w:rPr>
              <w:t>11</w:t>
            </w:r>
          </w:p>
        </w:tc>
        <w:tc>
          <w:tcPr>
            <w:tcW w:w="848"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BD4C4D">
            <w:pPr>
              <w:jc w:val="center"/>
              <w:rPr>
                <w:rFonts w:ascii="Arial" w:hAnsi="Arial" w:cs="Arial"/>
                <w:sz w:val="18"/>
                <w:szCs w:val="18"/>
              </w:rPr>
            </w:pPr>
            <w:r w:rsidRPr="007B10C9">
              <w:rPr>
                <w:rFonts w:ascii="Arial" w:hAnsi="Arial" w:cs="Arial"/>
                <w:sz w:val="18"/>
                <w:szCs w:val="18"/>
              </w:rPr>
              <w:t>Movilidad y espacio público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BD4C4D">
            <w:pPr>
              <w:jc w:val="center"/>
              <w:rPr>
                <w:rFonts w:ascii="Arial" w:hAnsi="Arial" w:cs="Arial"/>
                <w:sz w:val="18"/>
                <w:szCs w:val="18"/>
              </w:rPr>
            </w:pPr>
            <w:r w:rsidRPr="007B10C9">
              <w:rPr>
                <w:rFonts w:ascii="Arial" w:hAnsi="Arial" w:cs="Arial"/>
                <w:sz w:val="18"/>
                <w:szCs w:val="18"/>
              </w:rPr>
              <w:t>LA 1, LA 5, LA 7, LA10 y LA 16   Estrategias (Visión cero) que permitan la reducción de muertes y/o lesiones permanentes por incidentes viales, implementadas</w:t>
            </w:r>
          </w:p>
        </w:tc>
        <w:tc>
          <w:tcPr>
            <w:tcW w:w="807"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BD4C4D">
            <w:pPr>
              <w:jc w:val="center"/>
              <w:rPr>
                <w:rFonts w:ascii="Arial" w:hAnsi="Arial" w:cs="Arial"/>
                <w:sz w:val="18"/>
                <w:szCs w:val="18"/>
              </w:rPr>
            </w:pPr>
            <w:r w:rsidRPr="007B10C9">
              <w:rPr>
                <w:rFonts w:ascii="Arial" w:hAnsi="Arial" w:cs="Arial"/>
                <w:sz w:val="18"/>
                <w:szCs w:val="18"/>
              </w:rPr>
              <w:t>Porcentaje de estrategias que contribuyan a la disminución de incidentes viales que resulten en muertes y/o lesiones implementados</w:t>
            </w:r>
          </w:p>
        </w:tc>
        <w:tc>
          <w:tcPr>
            <w:tcW w:w="1010"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BD4C4D">
            <w:pPr>
              <w:jc w:val="center"/>
              <w:rPr>
                <w:rFonts w:ascii="Arial" w:hAnsi="Arial" w:cs="Arial"/>
                <w:sz w:val="18"/>
                <w:szCs w:val="18"/>
              </w:rPr>
            </w:pPr>
            <w:r w:rsidRPr="007B10C9">
              <w:rPr>
                <w:rFonts w:ascii="Arial" w:hAnsi="Arial" w:cs="Arial"/>
                <w:sz w:val="18"/>
                <w:szCs w:val="18"/>
              </w:rPr>
              <w:t>(Número de acciones ejecutadas que contribuyan a la disminución de incidentes viales que resulten en muertes y/o lesiones/ Total de acciones programadas que contribuyan a la disminución de incidentes viales que resulten en muertes y/o lesiones) *100</w:t>
            </w:r>
          </w:p>
        </w:tc>
        <w:tc>
          <w:tcPr>
            <w:tcW w:w="67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BD4C4D">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97300F" w:rsidRPr="007B10C9" w:rsidRDefault="0097300F" w:rsidP="00BD4C4D">
            <w:pPr>
              <w:jc w:val="center"/>
              <w:rPr>
                <w:rFonts w:ascii="Arial" w:hAnsi="Arial" w:cs="Arial"/>
                <w:sz w:val="18"/>
                <w:szCs w:val="18"/>
              </w:rPr>
            </w:pPr>
            <w:r w:rsidRPr="007B10C9">
              <w:rPr>
                <w:rFonts w:ascii="Arial" w:hAnsi="Arial" w:cs="Arial"/>
                <w:sz w:val="18"/>
                <w:szCs w:val="18"/>
              </w:rPr>
              <w:t>1</w:t>
            </w:r>
          </w:p>
        </w:tc>
      </w:tr>
      <w:tr w:rsidR="00152AAC" w:rsidRPr="00152AAC" w:rsidTr="00152AAC">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11</w:t>
            </w:r>
          </w:p>
        </w:tc>
        <w:tc>
          <w:tcPr>
            <w:tcW w:w="848"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Movilidad y espacio público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LA 2, LA 13, LA 14,LA 16, LA 20 LA 22 y LA 23 Procesos de diseño participativo de espacios públicos involucrando diferentes actores sociales, implementados</w:t>
            </w:r>
          </w:p>
        </w:tc>
        <w:tc>
          <w:tcPr>
            <w:tcW w:w="807"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Porcentaje de acciones realizadas de implementación de procesos de diseño participativo de espacios públicos</w:t>
            </w:r>
          </w:p>
        </w:tc>
        <w:tc>
          <w:tcPr>
            <w:tcW w:w="1010"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(Número de acciones realizadas de implementación de procesos de diseño participativo de espacios públicos/ Total de acciones programadas de implementación de procesos de diseño participativo de espacios públicos)*100</w:t>
            </w:r>
          </w:p>
        </w:tc>
        <w:tc>
          <w:tcPr>
            <w:tcW w:w="675"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1</w:t>
            </w:r>
          </w:p>
        </w:tc>
      </w:tr>
      <w:tr w:rsidR="00152AAC" w:rsidRPr="00A023DB" w:rsidTr="00152AAC">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11</w:t>
            </w:r>
          </w:p>
        </w:tc>
        <w:tc>
          <w:tcPr>
            <w:tcW w:w="848"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Movilidad y espacio público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LA 2, LA 5, LA 9, LA 10, LA 16, LA 20 y LA 26 Estrategia que permita un modelo que integre movilidad y espacio público, como un sistema equitativo, integral, accesible, incluyente y sustentables, elaborada</w:t>
            </w:r>
          </w:p>
        </w:tc>
        <w:tc>
          <w:tcPr>
            <w:tcW w:w="807"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Porcentaje de documentos (Estrategias y/o dictámenes y/o estudios) que contribuyan al modelo de Movilidad y Espacio Público.</w:t>
            </w:r>
          </w:p>
        </w:tc>
        <w:tc>
          <w:tcPr>
            <w:tcW w:w="1010"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"(Número de estrategias implementadas que contribuyan a la seguridad personal y vial en sus traslados y en el espacio público a las mujeres, /Número de estrategias programadas que contribuyan a la seguridad personal y vial en sus traslados y en el espacio público a las mujeres)*100</w:t>
            </w:r>
          </w:p>
        </w:tc>
        <w:tc>
          <w:tcPr>
            <w:tcW w:w="675"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152AAC">
            <w:pPr>
              <w:jc w:val="center"/>
              <w:rPr>
                <w:rFonts w:ascii="Arial" w:hAnsi="Arial" w:cs="Arial"/>
                <w:sz w:val="18"/>
                <w:szCs w:val="18"/>
              </w:rPr>
            </w:pPr>
            <w:r w:rsidRPr="007B10C9">
              <w:rPr>
                <w:rFonts w:ascii="Arial" w:hAnsi="Arial" w:cs="Arial"/>
                <w:sz w:val="18"/>
                <w:szCs w:val="18"/>
              </w:rPr>
              <w:t>1</w:t>
            </w:r>
          </w:p>
        </w:tc>
      </w:tr>
      <w:tr w:rsidR="00152AAC" w:rsidRPr="00C41CCF" w:rsidTr="00C41CCF">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52AAC" w:rsidRPr="007B10C9" w:rsidRDefault="00152AAC" w:rsidP="00C41CCF">
            <w:pPr>
              <w:jc w:val="center"/>
              <w:rPr>
                <w:rFonts w:ascii="Arial" w:hAnsi="Arial" w:cs="Arial"/>
                <w:sz w:val="18"/>
                <w:szCs w:val="18"/>
              </w:rPr>
            </w:pPr>
            <w:r w:rsidRPr="007B10C9">
              <w:rPr>
                <w:rFonts w:ascii="Arial" w:hAnsi="Arial" w:cs="Arial"/>
                <w:sz w:val="18"/>
                <w:szCs w:val="18"/>
              </w:rPr>
              <w:t>11</w:t>
            </w:r>
          </w:p>
        </w:tc>
        <w:tc>
          <w:tcPr>
            <w:tcW w:w="848"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C41CCF">
            <w:pPr>
              <w:jc w:val="center"/>
              <w:rPr>
                <w:rFonts w:ascii="Arial" w:hAnsi="Arial" w:cs="Arial"/>
                <w:sz w:val="18"/>
                <w:szCs w:val="18"/>
              </w:rPr>
            </w:pPr>
            <w:r w:rsidRPr="007B10C9">
              <w:rPr>
                <w:rFonts w:ascii="Arial" w:hAnsi="Arial" w:cs="Arial"/>
                <w:sz w:val="18"/>
                <w:szCs w:val="18"/>
              </w:rPr>
              <w:t>Movilidad y espacio público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C41CCF">
            <w:pPr>
              <w:jc w:val="center"/>
              <w:rPr>
                <w:rFonts w:ascii="Arial" w:hAnsi="Arial" w:cs="Arial"/>
                <w:sz w:val="18"/>
                <w:szCs w:val="18"/>
              </w:rPr>
            </w:pPr>
            <w:r w:rsidRPr="007B10C9">
              <w:rPr>
                <w:rFonts w:ascii="Arial" w:hAnsi="Arial" w:cs="Arial"/>
                <w:sz w:val="18"/>
                <w:szCs w:val="18"/>
              </w:rPr>
              <w:t>LA 1, LA 4 y LA 23 Tecnologías para el fortalecimiento de la participación activa de la población en materia de espacio público y movilidad, implementadas</w:t>
            </w:r>
          </w:p>
        </w:tc>
        <w:tc>
          <w:tcPr>
            <w:tcW w:w="807" w:type="pct"/>
            <w:tcBorders>
              <w:top w:val="nil"/>
              <w:left w:val="nil"/>
              <w:bottom w:val="single" w:sz="4" w:space="0" w:color="auto"/>
              <w:right w:val="single" w:sz="4" w:space="0" w:color="auto"/>
            </w:tcBorders>
            <w:shd w:val="clear" w:color="auto" w:fill="auto"/>
            <w:vAlign w:val="center"/>
            <w:hideMark/>
          </w:tcPr>
          <w:p w:rsidR="00152AAC" w:rsidRPr="007B10C9" w:rsidRDefault="00152AAC" w:rsidP="00C41CCF">
            <w:pPr>
              <w:jc w:val="center"/>
              <w:rPr>
                <w:rFonts w:ascii="Arial" w:hAnsi="Arial" w:cs="Arial"/>
                <w:sz w:val="18"/>
                <w:szCs w:val="18"/>
              </w:rPr>
            </w:pPr>
            <w:r w:rsidRPr="007B10C9">
              <w:rPr>
                <w:rFonts w:ascii="Arial" w:hAnsi="Arial" w:cs="Arial"/>
                <w:sz w:val="18"/>
                <w:szCs w:val="18"/>
              </w:rPr>
              <w:t>Porcentaje de acciones tecnológicas implementadas</w:t>
            </w:r>
          </w:p>
        </w:tc>
        <w:tc>
          <w:tcPr>
            <w:tcW w:w="1010" w:type="pct"/>
            <w:tcBorders>
              <w:top w:val="nil"/>
              <w:left w:val="nil"/>
              <w:bottom w:val="single" w:sz="4" w:space="0" w:color="auto"/>
              <w:right w:val="single" w:sz="4" w:space="0" w:color="auto"/>
            </w:tcBorders>
            <w:shd w:val="clear" w:color="auto" w:fill="auto"/>
            <w:vAlign w:val="center"/>
            <w:hideMark/>
          </w:tcPr>
          <w:p w:rsidR="00152AAC" w:rsidRPr="007B10C9" w:rsidRDefault="00C41CCF" w:rsidP="00C41CCF">
            <w:pPr>
              <w:jc w:val="center"/>
              <w:rPr>
                <w:rFonts w:ascii="Arial" w:hAnsi="Arial" w:cs="Arial"/>
                <w:sz w:val="18"/>
                <w:szCs w:val="18"/>
              </w:rPr>
            </w:pPr>
            <w:r w:rsidRPr="007B10C9">
              <w:rPr>
                <w:rFonts w:ascii="Arial" w:hAnsi="Arial" w:cs="Arial"/>
                <w:sz w:val="18"/>
                <w:szCs w:val="18"/>
              </w:rPr>
              <w:t>"(Número de acciones tecnológicas implementadas/ Total de acciones tecnológicas programadas)*100</w:t>
            </w:r>
          </w:p>
        </w:tc>
        <w:tc>
          <w:tcPr>
            <w:tcW w:w="675" w:type="pct"/>
            <w:tcBorders>
              <w:top w:val="nil"/>
              <w:left w:val="nil"/>
              <w:bottom w:val="single" w:sz="4" w:space="0" w:color="auto"/>
              <w:right w:val="single" w:sz="4" w:space="0" w:color="auto"/>
            </w:tcBorders>
            <w:shd w:val="clear" w:color="auto" w:fill="auto"/>
            <w:hideMark/>
          </w:tcPr>
          <w:p w:rsidR="00152AAC" w:rsidRPr="007B10C9" w:rsidRDefault="00152AAC" w:rsidP="00152AAC"/>
        </w:tc>
        <w:tc>
          <w:tcPr>
            <w:tcW w:w="445" w:type="pct"/>
            <w:tcBorders>
              <w:top w:val="nil"/>
              <w:left w:val="nil"/>
              <w:bottom w:val="single" w:sz="4" w:space="0" w:color="auto"/>
              <w:right w:val="single" w:sz="4" w:space="0" w:color="auto"/>
            </w:tcBorders>
            <w:shd w:val="clear" w:color="auto" w:fill="auto"/>
            <w:vAlign w:val="center"/>
            <w:hideMark/>
          </w:tcPr>
          <w:p w:rsidR="00152AAC" w:rsidRPr="007B10C9" w:rsidRDefault="00C41CCF" w:rsidP="00C41CCF">
            <w:pPr>
              <w:jc w:val="center"/>
            </w:pPr>
            <w:r w:rsidRPr="007B10C9">
              <w:t>1</w:t>
            </w:r>
          </w:p>
        </w:tc>
      </w:tr>
      <w:tr w:rsidR="00C41CCF" w:rsidRPr="00C41CCF" w:rsidTr="00C41CCF">
        <w:trPr>
          <w:trHeight w:val="296"/>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11</w:t>
            </w:r>
          </w:p>
        </w:tc>
        <w:tc>
          <w:tcPr>
            <w:tcW w:w="848"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Movilidad y espacio público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LA 29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Porcentajes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 (Número de solicitudes de Staff atendidas / Número de solicitudes de Staff recibidas)*100</w:t>
            </w:r>
          </w:p>
          <w:p w:rsidR="00C41CCF" w:rsidRPr="007B10C9" w:rsidRDefault="00C41CCF" w:rsidP="00C41CCF">
            <w:pPr>
              <w:jc w:val="center"/>
              <w:rPr>
                <w:rFonts w:ascii="Arial" w:hAnsi="Arial" w:cs="Arial"/>
                <w:sz w:val="18"/>
                <w:szCs w:val="18"/>
              </w:rPr>
            </w:pPr>
          </w:p>
        </w:tc>
        <w:tc>
          <w:tcPr>
            <w:tcW w:w="67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r w:rsidRPr="007B10C9">
              <w:rPr>
                <w:rFonts w:ascii="Arial" w:hAnsi="Arial" w:cs="Arial"/>
                <w:sz w:val="18"/>
                <w:szCs w:val="18"/>
              </w:rPr>
              <w:t>1</w:t>
            </w:r>
          </w:p>
        </w:tc>
      </w:tr>
      <w:tr w:rsidR="00C41CCF" w:rsidRPr="00A023DB" w:rsidTr="00C41CCF">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LA 3, LA 8, LA 9 y LA 26 Estrategias y acciones en materia de atención, capacitación, protección, e incorporación a la actividad económica a migrantes radicados en el exterior, en retorno y/o a sus familiares, establecidas</w:t>
            </w:r>
          </w:p>
        </w:tc>
        <w:tc>
          <w:tcPr>
            <w:tcW w:w="80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Estrategias y acciones  en materia de atención, protección e incorporación a la actividad  económica a migrantes implementadas</w:t>
            </w:r>
          </w:p>
        </w:tc>
        <w:tc>
          <w:tcPr>
            <w:tcW w:w="1010"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(Número de estrategias para la atención y protección a migrantes realizadas / total de estrategias para la atención y protección a migrantes programadas)*100</w:t>
            </w:r>
          </w:p>
        </w:tc>
        <w:tc>
          <w:tcPr>
            <w:tcW w:w="67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p>
        </w:tc>
      </w:tr>
      <w:tr w:rsidR="00C41CCF" w:rsidRPr="00A023DB" w:rsidTr="00C41CCF">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LA 28, LA 29, LA 31,  LA 32 y  LA 34 Programa integral de acciones y herramientas en materia de Mejora Regulatoria y atención empresarial  aplicadas para facilitar el establecimiento de empresas y negocios en el municipio de Puebla, implementado</w:t>
            </w:r>
          </w:p>
        </w:tc>
        <w:tc>
          <w:tcPr>
            <w:tcW w:w="80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Promedio de días para el análisis y emisión del trámite "Aviso de apertura de negocios"</w:t>
            </w:r>
          </w:p>
        </w:tc>
        <w:tc>
          <w:tcPr>
            <w:tcW w:w="1010"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(Número acumulado de días empleados para el análisis y emisión del trámite "Aviso de apertura de negocios"/ Total de negocios empadronados que realizaron el trámite)</w:t>
            </w:r>
          </w:p>
        </w:tc>
        <w:tc>
          <w:tcPr>
            <w:tcW w:w="67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r w:rsidRPr="007B10C9">
              <w:rPr>
                <w:rFonts w:ascii="Arial" w:hAnsi="Arial" w:cs="Arial"/>
                <w:sz w:val="18"/>
                <w:szCs w:val="18"/>
              </w:rPr>
              <w:t>1</w:t>
            </w:r>
          </w:p>
        </w:tc>
      </w:tr>
      <w:tr w:rsidR="00C41CCF" w:rsidRPr="00A023DB" w:rsidTr="00C41CCF">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LA 11 Acciones en materia de intercambio de buenas prácticas con las Ciudades Creativas de la UNESCO con los sectores gubernamental, empresarial, académico y sociedad civil, realizadas</w:t>
            </w:r>
          </w:p>
        </w:tc>
        <w:tc>
          <w:tcPr>
            <w:tcW w:w="80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Porcentaje de acciones (eventos y encuentros) en materia de intercambio de buenas prácticas de Ciudades Creativas de la UNESCO con los sectores gubernamental, educativo, empresarial y civil realizadas</w:t>
            </w:r>
          </w:p>
        </w:tc>
        <w:tc>
          <w:tcPr>
            <w:tcW w:w="1010"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(Número de acciones (eventos y encuentros) en materia de intercambio de buenas prácticas de Ciudades Creativas de la UNESCO con los sectores gubernamental, educativo, empresarial y civil realizadas/ Total de  acciones (eventos y encuentros) programadas a realizar)*100</w:t>
            </w:r>
          </w:p>
        </w:tc>
        <w:tc>
          <w:tcPr>
            <w:tcW w:w="67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r w:rsidRPr="007B10C9">
              <w:rPr>
                <w:rFonts w:ascii="Arial" w:hAnsi="Arial" w:cs="Arial"/>
                <w:sz w:val="18"/>
                <w:szCs w:val="18"/>
              </w:rPr>
              <w:t>1</w:t>
            </w:r>
          </w:p>
        </w:tc>
      </w:tr>
      <w:tr w:rsidR="00C41CCF" w:rsidRPr="00A023DB" w:rsidTr="00C41CCF">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LA 11, LA 12, LA 19, LA 20, LA 22,LA 23, LA 24 y LA 25 Programa de Economía Social "Yo compro Poblano" para la inclusión laboral de grupos vulnerables en empresas de dicho carácter, implementado</w:t>
            </w:r>
          </w:p>
        </w:tc>
        <w:tc>
          <w:tcPr>
            <w:tcW w:w="80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Porcentaje de iniciativas empresariales sociales incubada</w:t>
            </w:r>
          </w:p>
        </w:tc>
        <w:tc>
          <w:tcPr>
            <w:tcW w:w="1010"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(Número de iniciativas empresariales sociales incubadas/ Total de iniciativas empresariales sociales que cumplan los criterios de elegibilidad)*100</w:t>
            </w:r>
          </w:p>
        </w:tc>
        <w:tc>
          <w:tcPr>
            <w:tcW w:w="67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r w:rsidRPr="007B10C9">
              <w:rPr>
                <w:rFonts w:ascii="Arial" w:hAnsi="Arial" w:cs="Arial"/>
                <w:sz w:val="18"/>
                <w:szCs w:val="18"/>
              </w:rPr>
              <w:t>1</w:t>
            </w:r>
          </w:p>
        </w:tc>
      </w:tr>
      <w:tr w:rsidR="00C41CCF" w:rsidRPr="00A023DB" w:rsidTr="00C41CCF">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LA 2, LA 11 y  LA 17 Acciones de fomento a la inversión, realizadas</w:t>
            </w:r>
          </w:p>
        </w:tc>
        <w:tc>
          <w:tcPr>
            <w:tcW w:w="80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Porcentaje de acciones de fomento a la inversión concretadas</w:t>
            </w:r>
          </w:p>
        </w:tc>
        <w:tc>
          <w:tcPr>
            <w:tcW w:w="1010"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(Número de acciones de fomento a la inversión concretadas/Total de acciones de fomento a la inversión programadas)*100</w:t>
            </w:r>
          </w:p>
        </w:tc>
        <w:tc>
          <w:tcPr>
            <w:tcW w:w="67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r w:rsidRPr="007B10C9">
              <w:rPr>
                <w:rFonts w:ascii="Arial" w:hAnsi="Arial" w:cs="Arial"/>
                <w:sz w:val="18"/>
                <w:szCs w:val="18"/>
              </w:rPr>
              <w:t>1</w:t>
            </w:r>
          </w:p>
        </w:tc>
      </w:tr>
      <w:tr w:rsidR="00C41CCF" w:rsidRPr="00A023DB" w:rsidTr="00C41CCF">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LA 5 y LA 6 Personas en busca de empleo, contratadas</w:t>
            </w:r>
          </w:p>
        </w:tc>
        <w:tc>
          <w:tcPr>
            <w:tcW w:w="807"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Porcentaje de personas contratadas con respecto de las personas vinculadas</w:t>
            </w:r>
          </w:p>
        </w:tc>
        <w:tc>
          <w:tcPr>
            <w:tcW w:w="1010"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C41CCF">
            <w:pPr>
              <w:jc w:val="center"/>
              <w:rPr>
                <w:rFonts w:ascii="Arial" w:hAnsi="Arial" w:cs="Arial"/>
                <w:sz w:val="18"/>
                <w:szCs w:val="18"/>
              </w:rPr>
            </w:pPr>
            <w:r w:rsidRPr="007B10C9">
              <w:rPr>
                <w:rFonts w:ascii="Arial" w:hAnsi="Arial" w:cs="Arial"/>
                <w:sz w:val="18"/>
                <w:szCs w:val="18"/>
              </w:rPr>
              <w:t>(Número de personas contratadas/ Total de  personas vinculadas)*100</w:t>
            </w:r>
          </w:p>
        </w:tc>
        <w:tc>
          <w:tcPr>
            <w:tcW w:w="67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C41CCF" w:rsidRPr="007B10C9" w:rsidRDefault="00C41CCF" w:rsidP="00F7074C">
            <w:pPr>
              <w:jc w:val="center"/>
              <w:rPr>
                <w:rFonts w:ascii="Arial" w:hAnsi="Arial" w:cs="Arial"/>
                <w:sz w:val="18"/>
                <w:szCs w:val="18"/>
              </w:rPr>
            </w:pPr>
          </w:p>
        </w:tc>
      </w:tr>
      <w:tr w:rsidR="00F0628E" w:rsidRPr="00A023DB" w:rsidTr="00F0628E">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2, LA 4, LA 7, LA 11,LA 14 y LA 18 Programa "Fábrica de Talentos" para la asesoría y capacitación a emprendedores, micro, pequeñas y medianas empresas, implementado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personas encuestadas con grado de satisfacción favorable (muy buena y buena) con respecto al total de personas encuestadas pertenecientes a los programas de apoyo orientado a los Emprendedores y MiPyMEs</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 Número de personas que respondieron con grado de satisfacción favorable (muy buena y buena) en los programas de apoyo orientado a los Emprendedores y MiPyMEs / Total de personas encuestadas en los programas de apoyo orientado a los Emprendedores y MiPyMEs)*100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r>
      <w:tr w:rsidR="00F0628E" w:rsidRPr="00A023DB" w:rsidTr="00F0628E">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19 y LA 20 Acciones que incrementen la competitividad de los micronegocios del sector comercio y servicios en el municipio de Puebla, realizadas</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acciones que incrementen la competitividad de los micronegocios del sector comercio y servicios en el municipio</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acciones realizadas para incrementar la competitividad de los micronegocios / Total de acciones requeridas a realizar)*100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r>
      <w:tr w:rsidR="00F0628E" w:rsidRPr="00A023DB" w:rsidTr="00F0628E">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12</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Desarrollo económico compartido,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37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solicitudes a Staff atendidas / Total de solicitudes a Staff recibidas) *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13</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Turismo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 LA 2, LA 3, LA 4, LA 5, LA 7, LA 8, LA 12, LA 13 y LA 15  Acciones de mejora a la atención del visitante y fomento turístico del patrimonio, implementadas</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Días de estadía promedio en establecimiento de hospedaje en 2019, índice que pública el Sistema de información Estadística del sector de turismo DATATUR</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(Días de estadía promedio en establecimiento de hospedaje en 2019, consultado a través del Sistema de Información Estadística del Sector Turismo, DATATUR de la Secretaría de Turismo Federal)</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r>
      <w:tr w:rsidR="00F0628E" w:rsidRPr="00A023DB" w:rsidTr="00F0628E">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13</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Turismo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2, LA 3, LA 6, LA 9, LA 10,  LA 11, LA 14 y LA 15 Patrimonio Turístico y cultural de la Ciudad de Puebla, promovido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Variación porcentual del número de turistas que llegaron en el año 2019 respecto al 2017 (Fuente. Datatur)</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turistas que llegaron en 2019 / Número de turistas que llegaron en 2017))-1)*100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r>
      <w:tr w:rsidR="00F0628E" w:rsidRPr="00A023DB" w:rsidTr="00F0628E">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13</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Turismo sustentable e incluyente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16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solicitudes a Staff atendidas / Total de solicitudes a Staff</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15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14</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histórica y patrimonial, casa de todos</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8, LA 11, LA 15 y LA 17 Acciones de coordinación interinstitucional y participación ciudadana mediante convenios y acuerdos para llevar a cabo el rescate, revitalización, forma y estructura del Centro Histórico y áreas patrimoniales, realizadas</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acciones para el rescate, revitalización, forma y estructura del Centro Histórico y áreas patrimoniales, realizadas</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acciones para el rescate, revitalización, forma y estructura del Centro Histórico y áreas patrimoniales, realizadas / Total de  acciones para el rescate, revitalización, forma y estructura del Centro Histórico y áreas patrimoniales, programadas)*100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14</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histórica y patrimonial, casa de todos</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 LA 2, LA 4, LA 5, LA 6, LA 7, LA 12, LA 14 y LA 18 Instrumentos de diagnóstico y planeación para revitalizar la zona de monumentos, elaborados</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instrumentos de diagnóstico y planeación, elaborados</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instrumentos de diagnóstico y planeación elaborados / Total de instrumentos de diagnóstico y planeación programados a elaborar)*100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14</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histórica y patrimonial, casa de todos</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 LA 3, LA 7, LA 11, LA 12, LA 13 y LA 18 Proyectos para el mejoramiento de la imagen urbana y revitalización del Centro Histórico y Patrimonio Cultural, elaborado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proyectos para el mejoramiento de la imagen urbana y revitalización del Centro Histórico y Patrimonio Cultural, elaborados</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proyectos para el mejoramiento de la imagen urbana y revitalización del Centro Histórico y Patrimonio Cultural, elaborados /Total de proyectos para el mejoramiento de la imagen urbana y revitalización del Centro Histórico, programados)*100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14</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histórica y patrimonial, casa de todos</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19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solicitudes atendidas por el Enlace Administrativo</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solicitudes a Enlace Administrativo atendidas / Total de solicitudes a Enlace Administrativo recibidas)*100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15</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Rastro municipal certificado para una ciudad saludable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 y LA 2 Certificación TIF de porcinos en el Rastro Municipal, conservada</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porcinos que cumplen la norma sanitarias Tipo Inspección Federal (TIF)</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porcinos que cumplen la norma sanitaria  TIF / Total de porcinos que ingresan a sacrificio)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15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15</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Rastro municipal certificado para una ciudad saludable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 y LA 2 Certificación TIF de bovinos en el Rastro Municipal, conservada</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bovinos que cumplen la norma sanitarias Tipo Inspección Federal (TIF)</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bovinos que cumplen la norma sanitaria  TIF / Total de bovinos que ingresan a sacrificio)*100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15</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Rastro municipal certificado para una ciudad saludable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 y LA 2 Certificación TIF de equinos en el Rastro Municipal, conservada</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equinos que cumplen la norma sanitarias Tipo Inspección Federal (TIF)</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equinos que cumplen la norma sanitaria  TIF / Total de equinos que ingresan a sacrificio)*100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15</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Rastro municipal certificado para una ciudad saludable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3 y LA 4 Supervisión de productos cárnicos que se comercializan en el Municipio de Puebla, garantizada</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supervisiones realizadas en el Municipio de Puebla</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supervisiones realizadas en el Municipio de Puebla / Total de supervisiones programadas para realizarse en el Municipio de Puebla)*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15</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Rastro municipal certificado para una ciudad saludable</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8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solicitudes a Staff atendidas / Total de solicitudes a Staff recibidas) *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9, LA 16 y LA 23 Modelo de cuadrantes para reducir la incidencia delictiva, implementado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participación en los operativos coordinados con enfoque metropolitano</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operativos coordinados con enfoque metropolitano realizados / Total de operativos coordinados con enfoque metropolitano solicitados)*100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113835">
        <w:trPr>
          <w:trHeight w:val="1350"/>
        </w:trPr>
        <w:tc>
          <w:tcPr>
            <w:tcW w:w="258" w:type="pct"/>
            <w:tcBorders>
              <w:top w:val="nil"/>
              <w:left w:val="single" w:sz="4" w:space="0" w:color="auto"/>
              <w:bottom w:val="single" w:sz="4" w:space="0" w:color="auto"/>
              <w:right w:val="single" w:sz="4" w:space="0" w:color="auto"/>
            </w:tcBorders>
            <w:shd w:val="clear" w:color="auto" w:fill="auto"/>
            <w:noWrap/>
            <w:hideMark/>
          </w:tcPr>
          <w:p w:rsidR="00F0628E" w:rsidRPr="007B10C9" w:rsidRDefault="00F0628E" w:rsidP="00113835">
            <w:pP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LA 15, LA 19 y LA 28 Programa de Policía Cercano a la Ciudadanía, ejecutado</w:t>
            </w:r>
          </w:p>
        </w:tc>
        <w:tc>
          <w:tcPr>
            <w:tcW w:w="80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Porcentaje de solicitudes ciudadanas atendidas en la Dirección de Seguridad Pública</w:t>
            </w:r>
          </w:p>
        </w:tc>
        <w:tc>
          <w:tcPr>
            <w:tcW w:w="1010"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(Número de solicitudes ciudadanas atendidas en la Dirección de Seguridad Pública / Total de solicitudes ciudadanas recibidas en la Dirección de Seguridad Pública)*100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113835">
        <w:trPr>
          <w:trHeight w:val="900"/>
        </w:trPr>
        <w:tc>
          <w:tcPr>
            <w:tcW w:w="258" w:type="pct"/>
            <w:tcBorders>
              <w:top w:val="nil"/>
              <w:left w:val="single" w:sz="4" w:space="0" w:color="auto"/>
              <w:bottom w:val="single" w:sz="4" w:space="0" w:color="auto"/>
              <w:right w:val="single" w:sz="4" w:space="0" w:color="auto"/>
            </w:tcBorders>
            <w:shd w:val="clear" w:color="auto" w:fill="auto"/>
            <w:noWrap/>
            <w:hideMark/>
          </w:tcPr>
          <w:p w:rsidR="00F0628E" w:rsidRPr="007B10C9" w:rsidRDefault="00F0628E" w:rsidP="00113835">
            <w:pP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LA 15, LA 21, LA 22 y LA 24 Estrategia de Seguridad Ciudadana en zonas Turísticas del Municipio, implementada</w:t>
            </w:r>
          </w:p>
        </w:tc>
        <w:tc>
          <w:tcPr>
            <w:tcW w:w="80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Variación porcentual de eventos delictivos de alto impacto en el primer cuadro de la ciudad en 2019 respecto al 2017</w:t>
            </w:r>
          </w:p>
        </w:tc>
        <w:tc>
          <w:tcPr>
            <w:tcW w:w="1010"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((Número de eventos delictivos de alto impacto en el primer cuadro de la ciudad en 2019/Total de eventos delictivos de alto impacto en el primer cuadro de la ciudad en 2017) -1)*100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113835">
        <w:trPr>
          <w:trHeight w:val="675"/>
        </w:trPr>
        <w:tc>
          <w:tcPr>
            <w:tcW w:w="258" w:type="pct"/>
            <w:tcBorders>
              <w:top w:val="nil"/>
              <w:left w:val="single" w:sz="4" w:space="0" w:color="auto"/>
              <w:bottom w:val="single" w:sz="4" w:space="0" w:color="auto"/>
              <w:right w:val="single" w:sz="4" w:space="0" w:color="auto"/>
            </w:tcBorders>
            <w:shd w:val="clear" w:color="auto" w:fill="auto"/>
            <w:noWrap/>
            <w:hideMark/>
          </w:tcPr>
          <w:p w:rsidR="00F0628E" w:rsidRPr="007B10C9" w:rsidRDefault="00F0628E" w:rsidP="00113835">
            <w:pP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LA 29, LA 30 y LA 31 Programa de disminución de accidentes viales, implementado</w:t>
            </w:r>
          </w:p>
        </w:tc>
        <w:tc>
          <w:tcPr>
            <w:tcW w:w="80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Variación porcentual de accidentes viales de año 2019 respecto al año 2017</w:t>
            </w:r>
          </w:p>
        </w:tc>
        <w:tc>
          <w:tcPr>
            <w:tcW w:w="1010"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((Número de accidentes viales del año 2019/Total de accidentes viales del año 2017)-1)*100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113835">
        <w:trPr>
          <w:trHeight w:val="900"/>
        </w:trPr>
        <w:tc>
          <w:tcPr>
            <w:tcW w:w="258" w:type="pct"/>
            <w:tcBorders>
              <w:top w:val="nil"/>
              <w:left w:val="single" w:sz="4" w:space="0" w:color="auto"/>
              <w:bottom w:val="single" w:sz="4" w:space="0" w:color="auto"/>
              <w:right w:val="single" w:sz="4" w:space="0" w:color="auto"/>
            </w:tcBorders>
            <w:shd w:val="clear" w:color="auto" w:fill="auto"/>
            <w:noWrap/>
            <w:hideMark/>
          </w:tcPr>
          <w:p w:rsidR="00F0628E" w:rsidRPr="007B10C9" w:rsidRDefault="00F0628E" w:rsidP="00113835">
            <w:pP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LA 45 Infracciones digitales de tránsito para inhibir actos de corrupción, implementadas</w:t>
            </w:r>
          </w:p>
        </w:tc>
        <w:tc>
          <w:tcPr>
            <w:tcW w:w="807"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Porcentaje de terminales móviles en operación</w:t>
            </w:r>
          </w:p>
        </w:tc>
        <w:tc>
          <w:tcPr>
            <w:tcW w:w="1010" w:type="pct"/>
            <w:tcBorders>
              <w:top w:val="nil"/>
              <w:left w:val="nil"/>
              <w:bottom w:val="single" w:sz="4" w:space="0" w:color="auto"/>
              <w:right w:val="single" w:sz="4" w:space="0" w:color="auto"/>
            </w:tcBorders>
            <w:shd w:val="clear" w:color="auto" w:fill="auto"/>
            <w:hideMark/>
          </w:tcPr>
          <w:p w:rsidR="00F0628E" w:rsidRPr="007B10C9" w:rsidRDefault="00F0628E" w:rsidP="00113835">
            <w:pPr>
              <w:rPr>
                <w:rFonts w:ascii="Arial" w:hAnsi="Arial" w:cs="Arial"/>
                <w:sz w:val="18"/>
                <w:szCs w:val="18"/>
              </w:rPr>
            </w:pPr>
            <w:r w:rsidRPr="007B10C9">
              <w:rPr>
                <w:rFonts w:ascii="Arial" w:hAnsi="Arial" w:cs="Arial"/>
                <w:sz w:val="18"/>
                <w:szCs w:val="18"/>
              </w:rPr>
              <w:t>(Número de terminales móviles en operación / Total de terminales móviles) *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18, LA 32, LA 43, LA 44 y LA 48 Programa Integral de prevención social del delito con participación ciudadana, implementado (Parcial FORTASEG)</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personas beneficiadas contempladas en la población objetivo con programas y/o proyectos en materia de prevención social del delito</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personas beneficiadas contempladas en la población objetivo con programas y/o proyectos en materia de prevención social del delito / Total de población objetivo comprometida en el Programa integral de Prevención Social del Delito con Participación Ciudadana) *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17 Fortalecimiento de las capacidades de la policía de proximidad, ejecutado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personas que reportan estar satisfechos con los servicios que brinda la policía de proximidad</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personas que reportan estar satisfechas con los servicios que brinda la policía de proximidad / Total de personas encuestadas) *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19, LA 20, LA 26, LA 46, LA 47, LA 50, LA 51, LA 53, LA 55 y LA 56 Seguridad ciudadana como estrategia de inclusión social, impulsada</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la población que participa en la estrategia de intervención</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personas participantes  en la estrategia de intervención / Total de población del Municipio de Puebla  INEGI 2010 )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p>
        </w:tc>
      </w:tr>
      <w:tr w:rsidR="00F0628E" w:rsidRPr="00A023DB" w:rsidTr="00F0628E">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9, LA 31 y LA 57 Acciones de Seguridad Ciudadana alineadas a los Protocolos Nacionales del Sistema de Justicia Penal, implementadas</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asesorías de la Dirección Jurídica al elemento policial como primer respondiente en eventos de detención para el requisitado del informe Policial Homologado (IPH)</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asesorías a elementos policiales para el llenado del IPH en eventos de detención / total de asesorías que concluyen en documentos IPH requisitados) * 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2, LA 4, LA 9, LA 12 y LA 13 Servicio Profesional de Carrera Policial, fortalecido (Parcial FORTASEG)</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Variación porcentual de la fuerza policial a diciembre de 2019 respecto a 2017</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elementos en activo al 31 de diciembre de 2019 / Total de elementos en activo al 31 de diciembre de 2017)-1)*100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3 Actualización de la Información Municipal en el Registro Nacional de Personal de Seguridad Pública, ejecutada</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registros actualizados en el SNSP</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registros de altas y bajas del personal realizados en el SNSP / Total de registros de altas y bajas del personal realizados por la SSPyTM ante SECAD)*100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7, LA 9, LA 15 y LA 57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solicitudes a staff atendidas / 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18 y LA 41 Redes de comunicación en las colonias con alto índice delictivo, ampliadas</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servicios de emergencias atendidos en la DERI derivado de la aplicación de tecnologías (equipos de alarmas y video vigilancia)</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(Número de servicios de emergencias atendidas en la DERI derivado del uso de tecnología (equipos de alarmas y video vigilancia)/Total de servicios de emergencias solicitadas en la DERI por el uso de tecnología (equipos de alarmas y video vigilancia)*100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F0628E" w:rsidRPr="00A023DB" w:rsidTr="00F0628E">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LA 34, LA 38  y LA 57 Infraestructura de comunicación y tecnología para una efectiva coordinación y transparencia de los cuerpos policiales, modernizada</w:t>
            </w:r>
          </w:p>
        </w:tc>
        <w:tc>
          <w:tcPr>
            <w:tcW w:w="807"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Porcentaje de disponibilidad de la red de la plataforma de radiocomunicación municipal</w:t>
            </w:r>
          </w:p>
        </w:tc>
        <w:tc>
          <w:tcPr>
            <w:tcW w:w="1010"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0628E">
            <w:pPr>
              <w:jc w:val="center"/>
              <w:rPr>
                <w:rFonts w:ascii="Arial" w:hAnsi="Arial" w:cs="Arial"/>
                <w:sz w:val="18"/>
                <w:szCs w:val="18"/>
              </w:rPr>
            </w:pPr>
            <w:r w:rsidRPr="007B10C9">
              <w:rPr>
                <w:rFonts w:ascii="Arial" w:hAnsi="Arial" w:cs="Arial"/>
                <w:sz w:val="18"/>
                <w:szCs w:val="18"/>
              </w:rPr>
              <w:t>(Horas de disponibilidad latente en la red de comunicación municipal durante el mes/ Horas correspondientes al mes)*100</w:t>
            </w:r>
          </w:p>
        </w:tc>
        <w:tc>
          <w:tcPr>
            <w:tcW w:w="67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F0628E" w:rsidRPr="007B10C9" w:rsidRDefault="00F0628E"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34, LA 36, LA 38 y LA 42 Sistemas de radiocomunicación y video efectivamente, operando</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llamadas efectivas de radiocomunicación registradas en el NMS (Network Managment System)</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llamadas efectivas de radiocomunicación registradas en el NMS (Network Managment System) /  Total de llamadas registradas en el NMS (Network Managment System))*100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18, LA 38, LA 40, LA 41 y LA 43 Tiempo promedio de atención y despacho de unidades a las llamadas de emergencia en el ámbito de la SSPyTM, disminuido</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Variación porcentual del tiempo promedio de atención y despacho de llamadas de emergencia del año 2019 respecto al año 2017</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((Tiempo promedio de atención y despacho de llamadas de emergencia de 2019 / Tiempo promedio de atención y despacho de llamadas de emergencia de 2017)-1)*100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2 y LA 6  Formación para los cuerpos de Seguridad Ciudadana del Municipio de Puebla, fortalecida</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personas (cadetes y/o elementos en activo)  formados</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personas (cadetes y/o elementos en activo)  formados  /  Total de personas (cadetes y/o elementos en activo) programadas a formar) *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18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4, LA 6, LA 8, LA 27 y LA 52 Profesionalización de los cuerpos de seguridad ciudadana, implementada (Parcial FORTASEG)</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personas capacitadas y/o profesionalizadas</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personas capacitadas y/o profesionalizadas) / (Total de personal programado a capacitar y/o profesionalizar) *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4 y LA 5 Calidad de la capacitación en la Academia de Seguridad Pública del Municipio de Puebla, fortalecida (Parcial FORTASEG)</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acciones de fortalecimiento a la calidad de la capacitación para la Academia de Seguridad Pública del Municipio de Puebla</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acciones de fortalecimiento  a la calidad de la capacitación realizadas / Total de acciones  a la calidad de la capacitación de fortalecimiento programadas a realizar)*100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4 y LA 5 Calidad de la capacitación en la Academia de Seguridad Pública del Municipio de Puebla, fortalecida (Parcial FORTASEG)</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acciones de fortalecimiento a la calidad de la capacitación para la Academia de Seguridad Pública del Municipio de Puebla</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acciones de fortalecimiento  a la calidad de la capacitación realizadas / Total de acciones  a la calidad de la capacitación de fortalecimiento programadas a realizar)*100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16</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Ciudad segura y participativa</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32, LA 33, LA 34, LA 37, LA 39 y LA 44 Estrategias en materia de inteligencia policial y política criminal, implementada</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las acciones de la estrategias en materia de inteligencia policial y política criminal</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acciones de la estrategia realizadas / Total de acciones de la estrategia programada)*100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1 Acciones integrales para el mantenimiento y control de fauna nociva en Mercados Municipales, especializados y de apoyo, implementadas</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mercados administrados por el Municipio de Puebla que cuentan con al menos alguna acción de mantenimiento y/o control de fauna nociva implementada</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mercados administrados por el Municipio de Puebla, que cuentan con al menos alguna acción implementada de mantenimiento y/o control de fauna nociva)/( Total de mercados administrados por el Municipio de Puebla)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1 Programas de inversión en materia de abasto y comercio interior en el municipio, gestionados</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programas de inversión en materia de abasto y comercio interior, gestionados</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programas de inversión en materia de abasto y comercio interior gestionados)/(Total de programas de inversión a gestionar)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2 Mercados municipales especializados, promovidos</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acciones de promoción a mercados municipales especializados (Mercados de Sabores Poblanos. Comida Típica y Mercado Municipal Especializado de Pescados y Mariscos), implementadas</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acciones de promoción a mercados municipales especializados (Mercados de Sabores Poblanos. Comida Típica y Mercado Municipal Especializado de Pescados y Mariscos), implementadas/Total de acciones de promoción a mercados municipales especializados (Mercados de Sabores Poblanos. Comida Típica y Mercado Municipal Especializado de Pescados y Mariscos), programadas)*100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9, LA 11, LA 12,  LA 13,  LA 14, LA 16, LA 17 y LA 19</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acciones de prevención, atención de emergencias y restablecimiento en materia de protección civil realizadas</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acciones  en materia de protección civil (de prevención, atención de emergencias y restablecimiento) realizadas) / (Total de acciones en materia de protección civil (de prevención, atención de emergencias y restablecimiento) requeridas y/o programadas)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9 y LA 10 Esquema de vinculación política, social e institucional para el desarrollo político y la gobernabilidad, mejorado</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conflictos sociales de competencia municipal atendidos con acciones de interlocución y/o distensión y/o mediación, con respecto a los identificados por la Secretaría de Gobernación</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conflictos sociales de competencia municipal atendidos con acciones de interlocución y/o distensión y/o mediación) / (Total de conflictos sociales de competencia municipal identificados por la Secretaría de Gobernación)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5, LA 6, LA 7 y LA 8 Esquema de atención vecinal y comunitario, mejorado"</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acciones en materia de atención vecinal y comunitaria (de capacitación de mesas directivas, acciones cívicas, procesos de elección de mesas directivas y conformación de Comités) realizadas respecto de las acciones programadas y/o requeridas</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acciones en materia de atención vecinal y comunitaria (de capacitación de mesas directivas, acciones cívicas, procesos de elección de mesas directivas y conformación de Comités), realizadas/ Total de acciones  en materia de atención vecinal y comunitaria  (de capacitación de mesas directivas, acciones cívicas, procesos de elección de mesas directivas y conformación de Comités), programadas y/o requeridas)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334F13">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LA 22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solicitudes a Staff atendidas) / (Total de solicitudes a Staff recibidas)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334F13" w:rsidRPr="00A023DB" w:rsidTr="00113835">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17</w:t>
            </w:r>
          </w:p>
        </w:tc>
        <w:tc>
          <w:tcPr>
            <w:tcW w:w="848"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Gobernabilidad democrática basada en la legalidad, el diálogo, la no discriminación y el interés colectivo</w:t>
            </w:r>
          </w:p>
        </w:tc>
        <w:tc>
          <w:tcPr>
            <w:tcW w:w="95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113835">
            <w:pPr>
              <w:jc w:val="center"/>
              <w:rPr>
                <w:rFonts w:ascii="Arial" w:hAnsi="Arial" w:cs="Arial"/>
                <w:sz w:val="18"/>
                <w:szCs w:val="18"/>
              </w:rPr>
            </w:pPr>
            <w:r w:rsidRPr="007B10C9">
              <w:rPr>
                <w:rFonts w:ascii="Arial" w:hAnsi="Arial" w:cs="Arial"/>
                <w:sz w:val="18"/>
                <w:szCs w:val="18"/>
              </w:rPr>
              <w:t>LA 20  y LA 21 Procedimientos jurídicos (juicios, recursos de inconformidad, contratos y/o actos jurídicos) en los que la Secretaria es parte, atendidos</w:t>
            </w:r>
          </w:p>
        </w:tc>
        <w:tc>
          <w:tcPr>
            <w:tcW w:w="807"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Porcentaje de procedimientos jurídicos (juicios,  recursos de inconformidad, contratos y/o actos jurídicos) atendidos</w:t>
            </w:r>
          </w:p>
        </w:tc>
        <w:tc>
          <w:tcPr>
            <w:tcW w:w="1010"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334F13">
            <w:pPr>
              <w:jc w:val="center"/>
              <w:rPr>
                <w:rFonts w:ascii="Arial" w:hAnsi="Arial" w:cs="Arial"/>
                <w:sz w:val="18"/>
                <w:szCs w:val="18"/>
              </w:rPr>
            </w:pPr>
            <w:r w:rsidRPr="007B10C9">
              <w:rPr>
                <w:rFonts w:ascii="Arial" w:hAnsi="Arial" w:cs="Arial"/>
                <w:sz w:val="18"/>
                <w:szCs w:val="18"/>
              </w:rPr>
              <w:t>(Número de procedimientos jurídicos (juicios,  recursos de inconformidad, contratos y/o actos jurídicos)  atendidos) / (Total de procedimientos jurídicos (juicios,  recursos de inconformidad, contratos y/o actos jurídicos) recibidos) *100</w:t>
            </w:r>
          </w:p>
        </w:tc>
        <w:tc>
          <w:tcPr>
            <w:tcW w:w="67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334F13" w:rsidRPr="007B10C9" w:rsidRDefault="00334F13"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18</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Acceso a la tutela jurisdiccional efectiva y adecuación de la legislación municipal para la protección de los derechos humanos</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 LA 2, LA 3, LA 4, LA 9, LA 10, LA 11, LA 12, LA 13, LA 15 y LA 18 Certeza jurídica a la ciudadanía a través del continuo seguimiento a los procedimientos legales, proporcionada</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procedimientos legales atendidos</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procedimiento legales atendidos / Total de procedimientos legales recibidos) *100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18</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Acceso a la tutela jurisdiccional efectiva y adecuación de la legislación municipal para la protección de los derechos humanos</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 LA 3, LA 16, LA 17 y LA 19 Regulación conforme al marco jurídico aplicable al H. Ayuntamiento, fortalecida</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opiniones jurídicas emitidas como órgano de análisis, consulta, asesoría e investigación jurídica</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opiniones jurídicas emitidas / Total de opiniones jurídicas solicitadas)*100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18</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Acceso a la tutela jurisdiccional efectiva y adecuación de la legislación municipal para la protección de los derechos humanos</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 y LA 8 Medios alternativos de solución de controversias, aplicados</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conflictos solucionados</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conflictos solucionados / Total del conflictos atendidos)*100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18</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Acceso a la tutela jurisdiccional efectiva y adecuación de la legislación municipal para la protección de los derechos humanos</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 LA 6, LA 8, LA 20, LA 22 y LA 24 Operación de los juzgados calificadores mediante la aplicación del marco jurídico y su dignificación para el beneficio de los ciudadanos, fortalecida</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personas sancionadas por faltas administrativas</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personas sancionadas por faltas administrativas / Total de personas remitidas cuya falta encuadre en el marco legal correspondiente)*100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18</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Acceso a la tutela jurisdiccional efectiva y adecuación de la legislación municipal para la protección de los derechos humanos</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 LA 4, LA 5, LA 6, LA 7, LA 23 y LA 25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solicitudes a Staff atendidas / 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 LA 15, LA 19, LA 20 y LA 23 Estrategia de cero tolerancia a la corrupción, implementada</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procedimientos administrativos de responsabilidad resueltos</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procedimientos administrativos de responsabilidad resueltos / Total de procedimientos administrativos de responsabilidad iniciados) * 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16, LA 17 y  LA 24 Declaraciones patrimoniales y de intereses e intervención en los actos de Entrega-Recepción, atendidos</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declaraciones verificadas respecto a las presentadas por los servidores públicos</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declaraciones patrimoniales verificadas por la Contraloría Municipal/Total de declaraciones patrimoniales presentadas por los servidores públicos)*100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113835" w:rsidRPr="00A023DB" w:rsidTr="00113835">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LA 14, LA 29 y LA 31 Programa de revisiones y auditorías en materia de obra pública y servicios públicos, desarrollo urbano, desarrollo social y medio ambiente, implementado.</w:t>
            </w:r>
          </w:p>
        </w:tc>
        <w:tc>
          <w:tcPr>
            <w:tcW w:w="807"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Porcentaje de acciones (auditorías, inspecciones, supervisiones, revisiones, pruebas de laboratorio y verificaciones) orientadas a prevenir y combatir la corrupción en materia de obra pública, servicios públicos, desarrollo urbano, sustentabilidad y desarrollo social, realizadas</w:t>
            </w:r>
          </w:p>
        </w:tc>
        <w:tc>
          <w:tcPr>
            <w:tcW w:w="1010"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113835">
            <w:pPr>
              <w:jc w:val="center"/>
              <w:rPr>
                <w:rFonts w:ascii="Arial" w:hAnsi="Arial" w:cs="Arial"/>
                <w:sz w:val="18"/>
                <w:szCs w:val="18"/>
              </w:rPr>
            </w:pPr>
            <w:r w:rsidRPr="007B10C9">
              <w:rPr>
                <w:rFonts w:ascii="Arial" w:hAnsi="Arial" w:cs="Arial"/>
                <w:sz w:val="18"/>
                <w:szCs w:val="18"/>
              </w:rPr>
              <w:t>(Número de acciones (auditorías, inspecciones, supervisiones, revisiones, pruebas de laboratorio y verificaciones) orientadas a prevenir y combatir la corrupción en materia de obra pública, servicios públicos, desarrollo urbano, sustentabilidad y desarrollo social, realizadas) / (Total de acciones (auditorías, inspecciones, supervisiones, revisiones, pruebas de laboratorio y verificaciones) orientadas a prevenir y combatir la corrupción en materia de obra pública, servicios públicos, desarrollo urbano, sustentabilidad y desarrollo social, programadas) * 100</w:t>
            </w:r>
          </w:p>
        </w:tc>
        <w:tc>
          <w:tcPr>
            <w:tcW w:w="67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113835" w:rsidRPr="007B10C9" w:rsidRDefault="00113835"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11, LA 30, LA 31 y LA 32 Estrategia de auditorías para vigilar el adecuado uso de los recursos humanos, materiales y financieros, implementada.</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acciones (auditorías y/o seguimiento a las mismas) en materia de recursos humanos, materiales, financieros, contables, procedimientos y a gastos corriente, iniciadas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acciones (auditorías y/o seguimiento a las mismas) en materia de recursos humanos, materiales, financieros, contables, procedimientos y a gasto corriente, iniciadas / (Total de acciones (auditorías y/o seguimiento a las mismas) en materia de recursos humanos, materiales, financieros, contables, procedimientos y a gasto corriente, programadas) * 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27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4 Marco normativo interno y de orden administrativo, actualizado</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instrumentos del marco normativo interno y de orden administrativo actualizados en tiempo y forma</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instrumentos del marco normativo interno y de orden administrativo actualizados en tiempo y forma  / Total de instrumentos del marco normativo interno y de orden administrativo solicitados a actualizar) * 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15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2, LA 3, LA 5, LA 7, LA 8, LA 10, LA 13, LA 18, LA 20, LA 22 y LA 29 Estrategia de verificación, evaluación y control de la gestión pública municipal para el combate a la corrupción, implementada</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acciones en materia de verificación, evaluación y control para el fortalecimiento institucional, instrumentadas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acciones en materia de verificación, evaluación y control instrumentadas en la gestión pública municipal / Total de acciones programadas a realizar en 2019) * 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6, LA 8, LA 10, LA 25 y LA 26 Proyectos de mejora regulatoria, instrumentados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acciones de mejora regulatoria realizadas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acciones (programas y acciones) en materia de mejora regulatoria realizadas / Total de acciones (programas y acciones) de mejora regulatoria programadas)*100.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900"/>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C70205">
            <w:pP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LA 34 Sistema administrativo de Staff, implementado</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 xml:space="preserve"> (No. de solicitudes a Staff atendidas/ Total de solicitudes a Staff recibidas ) * 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900"/>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C70205">
            <w:pP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LA 6 y LA 9 Manuales de organización, operación, procedimientos y lineamientos para las dependencias y entidades, actualizados</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Porcentaje de documentos normativos (manuales de organización, operación, procedimientos y lineamientos) para las Dependencias y Entidades actualizados</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 xml:space="preserve"> (Número de documentos normativos (manuales de organización, operación, procedimientos y lineamientos) para las dependencias y entidades actualizados) / (Total de documentos normativos (manuales de organización, operación, procedimientos y lineamientos) para las dependencias y entidades por actualizar)*100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450"/>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C70205">
            <w:pPr>
              <w:rPr>
                <w:rFonts w:ascii="Arial" w:hAnsi="Arial" w:cs="Arial"/>
                <w:sz w:val="18"/>
                <w:szCs w:val="18"/>
              </w:rPr>
            </w:pPr>
            <w:r w:rsidRPr="007B10C9">
              <w:rPr>
                <w:rFonts w:ascii="Arial" w:hAnsi="Arial" w:cs="Arial"/>
                <w:sz w:val="18"/>
                <w:szCs w:val="18"/>
              </w:rPr>
              <w:t>19</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Gobierno honesto y sin corrupción para una ciudad incluyente</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LA 6, LA 12, LA 18, LA 20, LA 21 Quejas y denuncias, atendidas</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 xml:space="preserve">Porcentaje de acciones (quejas y denuncias) atendidas respecto a las presentadas por la ciudadanía y servidores públicos </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(Número de acciones (quejas y denuncias) atendidas por la Contraloría/Total de acciones (quejas y denuncias) presentadas por la ciudadanía y servidores públicos)*100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1125"/>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C70205">
            <w:pPr>
              <w:rPr>
                <w:rFonts w:ascii="Arial" w:hAnsi="Arial" w:cs="Arial"/>
                <w:sz w:val="18"/>
                <w:szCs w:val="18"/>
              </w:rPr>
            </w:pPr>
            <w:r w:rsidRPr="007B10C9">
              <w:rPr>
                <w:rFonts w:ascii="Arial" w:hAnsi="Arial" w:cs="Arial"/>
                <w:sz w:val="18"/>
                <w:szCs w:val="18"/>
              </w:rPr>
              <w:t>20</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Transparencia, acceso a la Información y protección de datos personales para una rendición de cuentas honesta e incluyente</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LA 1, LA 2 y LA 3 Sistema de información pública para un gobierno incluyente y transparente, implementado</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Porcentaje de fracciones verificadas en cuanto a su cumplimiento, determinadas en los "Lineamientos Técnicos Generales para la Publicación, Homologación y Estandarización de la Información"</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C70205">
            <w:pPr>
              <w:rPr>
                <w:rFonts w:ascii="Arial" w:hAnsi="Arial" w:cs="Arial"/>
                <w:sz w:val="18"/>
                <w:szCs w:val="18"/>
              </w:rPr>
            </w:pPr>
            <w:r w:rsidRPr="007B10C9">
              <w:rPr>
                <w:rFonts w:ascii="Arial" w:hAnsi="Arial" w:cs="Arial"/>
                <w:sz w:val="18"/>
                <w:szCs w:val="18"/>
              </w:rPr>
              <w:t>(Número de fracciones verificadas en cuanto a su cumplimiento/Total de fracciones determinadas en los Lineamientos)*100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20</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Transparencia, acceso a la Información y protección de datos personales para una rendición de cuentas honesta e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4, LA 5, LA 10, LA 12 y LA 13 Mecanismos para el ejercicio del derecho de acceso a la información con enfoque de inclusión, implementados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Variación porcentual de asistentes a mecanismos de difusión para el ejercicio del derecho a la información en 2019 con respecto a 2017</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asistentes a mecanismos de difusión para el ejercicio del derecho de acceso a la información en 2019/Total de asistentes a mecanismos de difusión para el ejercicio del derecho de acceso a la información en 2017)*100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20</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Transparencia, acceso a la Información y protección de datos personales para una rendición de cuentas honesta e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5, LA 6 y LA 9 Estrategias de gobierno abierto  incluyente, implementadas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acciones para garantizar el derecho de acceso a la información bajo criterios de accesibilidad e inclusión</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acciones para garantizar el derecho de acceso a la información bajo criterios de accesibilidad e inclusión realizadas / Total de acciones para garantizar el derecho de acceso a la información bajo criterios de accesibilidad e inclusión programadas)*100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20</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Transparencia, acceso a la Información y protección de datos personales para una rendición de cuentas honesta e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15, LA 16 y LA 17 Datos personales en posesión del Gobierno Municipal, asegurados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dependencias y entidades que cuentan con un Aviso de Protección de Datos Personales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dependencias que cuentan con un Aviso de Protección de Datos Personales / Total de dependencias y entidades del H. Ayuntamiento de Puebla)*100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20</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Transparencia, acceso a la Información y protección de datos personales para una rendición de cuentas honesta e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14 Datos personales en posesión del Gobierno Municipal, protegidos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dependencias y entidades que han practicado, cuando menos, una evaluación de impacto en materia de protección de datos personales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dependencias y entidades que han practicado, cuando menos, una evaluación de impacto en materia de protección de datos personales / Total de dependencias y entidades del H. Ayuntamiento de Puebla).</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20</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Transparencia, acceso a la Información y protección de datos personales para una rendición de cuentas honesta e incluyente</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18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solicitudes a Staff atendidas/Total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21</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incluyente, de puertas abiertas y cercanía social</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2 y LA 4 Acciones de organización de las actividades de la Presidenta Municipal, realizadas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acciones de organización de las actividades de la Presidenta Municipal realizadas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acciones de organización realizadas/Total de acciones de organización requeridas)*100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21</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incluyente, de puertas abiertas y cercanía social</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3 y LA 4 Acciones de vinculación con actores sociales, instituciones y/u organismos públicos y privados, nacionales e internacionales, realizadas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acciones de vinculación realizadas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acciones de vinculación realizadas/Total de acciones de vinculación requeridas)*100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21</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incluyente, de puertas abiertas y cercanía social</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1 Peticiones ciudadanas, procesadas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peticiones ciudadanas procesadas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peticiones ciudadanas procesadas/Total de peticiones ciudadanas recibidas)*100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15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21</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incluyente, de puertas abiertas y cercanía social</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2 y LA 3 Acciones estratégicas para monitorear el Modelo de Gobierno Incluyente, realizadas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acuerdos monitoreados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acuerdos monitoreados/Total de acuerdos establecidos)*100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21</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incluyente, de puertas abiertas y cercanía social</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5 Instrumentos jurídicos emitidos por la Presidencia Municipal y/o Dependencias y/o Entidades, validados</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instrumentos jurídicos validados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instrumentos jurídicos validados/Total de instrumentos jurídicos por validar)*100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5412E1">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21</w:t>
            </w:r>
          </w:p>
        </w:tc>
        <w:tc>
          <w:tcPr>
            <w:tcW w:w="848"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Gobierno incluyente, de puertas abiertas y cercanía social</w:t>
            </w:r>
          </w:p>
        </w:tc>
        <w:tc>
          <w:tcPr>
            <w:tcW w:w="95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LA 3 y LA 4 Coordinación con Dependencias y Organismos para la implementación de proyectos estratégicos, realizada</w:t>
            </w:r>
          </w:p>
        </w:tc>
        <w:tc>
          <w:tcPr>
            <w:tcW w:w="807"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Porcentaje de acciones de seguimiento y gestión realizadas a los proyectos estratégicos</w:t>
            </w:r>
          </w:p>
        </w:tc>
        <w:tc>
          <w:tcPr>
            <w:tcW w:w="1010"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5412E1">
            <w:pPr>
              <w:jc w:val="center"/>
              <w:rPr>
                <w:rFonts w:ascii="Arial" w:hAnsi="Arial" w:cs="Arial"/>
                <w:sz w:val="18"/>
                <w:szCs w:val="18"/>
              </w:rPr>
            </w:pPr>
            <w:r w:rsidRPr="007B10C9">
              <w:rPr>
                <w:rFonts w:ascii="Arial" w:hAnsi="Arial" w:cs="Arial"/>
                <w:sz w:val="18"/>
                <w:szCs w:val="18"/>
              </w:rPr>
              <w:t>(Número de acciones de seguimiento y gestión realizadas a los proyectos estratégicos/Total de acciones de seguimiento y gestión programadas a los proyectos estratégicos)*100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675"/>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21</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Gobierno incluyente, de puertas abiertas y cercanía social</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LA 6 Sistema administrativo de Staff, implementado</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(Número de solicitudes a Staff atendidas/Total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1125"/>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22</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Cabildo abierto y plural para una ciudad incluyente</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LA 1 y LA 4 Mecanismos de participación que favorezcan la cercanía y proximidad con la ciudadanía, promovidos</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Variación porcentual de alumnas y alumnos asistentes a las sesiones de Cabildo para el Programa "Hoy soy Regidor/@", realizadas en 2019 respecto al 2017</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(Número de alumnas y alumnos asistentes a las sesiones del Programa "Hoy Soy Regidor/@", realizadas en 2019 / Total de alumnas y alumnos asistentes a las sesiones del Programa "Hoy Soy Regidor/@", realizadas en 2017)-1)*100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900"/>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22</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Cabildo abierto y plural para una ciudad incluyente</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LA 5 y LA 6 Sistema administrativo de Staff, implementado</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(Número de solicitudes a Staff atendidas / Total de solicitudes a Staff recibidas) * 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5412E1" w:rsidRPr="00A023DB" w:rsidTr="00C70205">
        <w:trPr>
          <w:trHeight w:val="450"/>
        </w:trPr>
        <w:tc>
          <w:tcPr>
            <w:tcW w:w="258" w:type="pct"/>
            <w:tcBorders>
              <w:top w:val="nil"/>
              <w:left w:val="single" w:sz="4" w:space="0" w:color="auto"/>
              <w:bottom w:val="single" w:sz="4" w:space="0" w:color="auto"/>
              <w:right w:val="single" w:sz="4" w:space="0" w:color="auto"/>
            </w:tcBorders>
            <w:shd w:val="clear" w:color="auto" w:fill="auto"/>
            <w:noWrap/>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LA 3, LA 4, LA 5, LA 6, LA 7, LA 8, LA 9, LA 10, LA 11, LA 12, LA 13 y LA 14 Bienes patrimoniales del municipio para el bienestar ciudadano, legal y eficientemente, administrados</w:t>
            </w:r>
          </w:p>
        </w:tc>
        <w:tc>
          <w:tcPr>
            <w:tcW w:w="807"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Porcentaje de acciones de regularización legal y administrativa de inmuebles del patrimonio municipal, gestionadas</w:t>
            </w:r>
          </w:p>
        </w:tc>
        <w:tc>
          <w:tcPr>
            <w:tcW w:w="1010" w:type="pct"/>
            <w:tcBorders>
              <w:top w:val="nil"/>
              <w:left w:val="nil"/>
              <w:bottom w:val="single" w:sz="4" w:space="0" w:color="auto"/>
              <w:right w:val="single" w:sz="4" w:space="0" w:color="auto"/>
            </w:tcBorders>
            <w:shd w:val="clear" w:color="auto" w:fill="auto"/>
            <w:hideMark/>
          </w:tcPr>
          <w:p w:rsidR="005412E1" w:rsidRPr="007B10C9" w:rsidRDefault="005412E1" w:rsidP="00863656">
            <w:pPr>
              <w:jc w:val="center"/>
              <w:rPr>
                <w:rFonts w:ascii="Arial" w:hAnsi="Arial" w:cs="Arial"/>
                <w:sz w:val="18"/>
                <w:szCs w:val="18"/>
              </w:rPr>
            </w:pPr>
            <w:r w:rsidRPr="007B10C9">
              <w:rPr>
                <w:rFonts w:ascii="Arial" w:hAnsi="Arial" w:cs="Arial"/>
                <w:sz w:val="18"/>
                <w:szCs w:val="18"/>
              </w:rPr>
              <w:t>(Número de acciones de regularización legal y administrativa gestionadas / Total de acciones de regularización procedentes solicitadas)*100</w:t>
            </w:r>
          </w:p>
        </w:tc>
        <w:tc>
          <w:tcPr>
            <w:tcW w:w="67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5412E1" w:rsidRPr="007B10C9" w:rsidRDefault="005412E1"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25 y LA 26 Esquema de promoción del Archivo General Municipal, implementado</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Variación porcentual del número de visitas guiadas al Archivo Municipal en el año 2019 en relación al año 2018</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visitas guiadas al Archivo Municipal en el año 2019/Total de visitas guiadas al Archivo Municipal en el año 2018)-1)*100))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1, LA 27, LA 28, LA 29, LA 30 y LA 31  Estructura para la gestión, capacitación, almacenamiento y uso del Archivo General Municipal, implementada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volúmenes digitalizados del Acervo Histórico del Archivo General Municipal</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volúmenes digitalizados del Acervo Histórico del Archivo General Municipal/Total de número de volúmenes programados al 31 de diciembre de 2019)*100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2, LA 15, LA 16 y LA 20 Asistencia legal y administrativa al H. Cabildo y sus Comisiones, otorgada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acuerdos de Cabildo turnados a las Dependencias o Entidades por la Secretaría del Ayuntamiento, respecto a los derivados de las sesiones del Cabildo</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acuerdos de Cabildo turnados a las Dependencias o Entidades por la Secretaría del Ayuntamiento / Total de acuerdos derivados de  las Sesiones de Cabildo)*100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15, LA 19, LA 22 y LA 23 Certeza jurídica a los actos emanados del H. Ayuntamiento, otorgada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documentos legales emitidos respecto a los requeridos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documentos legales emitidos / Total de documentos legales requeridos)*100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100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15, LA 16, LA 17, LA 18, LA 21 y LA 24 Mecanismos de vinculación ciudadana del H. Ayuntamiento, implementados</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acciones para la vinculación ciudadana con el H. Ayuntamiento implementadas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acciones para la vinculación ciudadana con el H. Ayuntamiento implementadas/Total  de acciones para la vinculación ciudadana con el H. Ayuntamiento programadas)*100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34 Sistema administrativo del Staff, implementado</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solicitudes atendidas por el Staff</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solicitudes a Staff atendidas / Total de solicitudes a Staff recibidas)*100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23</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Certeza jurídica, patrimonial y gestión documental municipal para una ciudad incluyente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23  Certeza jurídica en materia laboral entre el Ayuntamiento y sus trabajadores, garantizada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asuntos laborales tramitados en tiempo y forma respecto a los recibidos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asuntos laborales (demandas, convenios y solicitudes) tramitados en tiempo y forma / Total de asuntos laborales (demandas, convenios y solicitudes) recibidos)*100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67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1, LA 4 y LA 9 Productividad organizacional del Ayuntamiento, optimizada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Nivel de percepción global de clima organizacional y el nivel de satisfacción del personal respecto a la institución</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encuestas con nivel satisfactorio/Número de encuestas aplicadas)*100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13 Capacitación de servidores públicos, realizada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servidores públicos capacitados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servidores públicos capacitados / Total de servidores públicos que integran el Gobierno Municipal) * 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1, LA 4, LA 11, LA 10 y LA 12 Manejo racional de los recursos materiales, eficientado</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Tiempo promedio de surtido de requisiciones de suministros de papelería, consumibles y material de limpieza"</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(Sumatoria de días de surtimiento a requisiciones de suministros / Total de requisiciones de suministros surtidas)</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D777C1">
        <w:trPr>
          <w:trHeight w:val="9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LA1, LA 4 y LA 11 Mantenimiento a parque vehicular propiedad del Municipio de Puebla, realizado</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Porcentaje de órdenes de servicios de mantenimiento correctivo y preventivo a vehículos del Ayuntamiento ejecutadas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(Número de órdenes de servicio a vehículos ejecutadas / Total de órdenes de servicio con diagnóstico autorizado para su atención ) * 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D777C1">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LA 3, LA 6, LA 8 y LA 9 Plataforma digital de los servicios públicos del Ayuntamiento, mejorada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Porcentaje de acciones que contribuyen a mejorar la plataforma digital de los servicios del Ayuntamiento</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(Número de acciones que contribuyen a mejorar la plataforma digital de los servicios del Ayuntamiento realizadas / Total de acciones que contribuyen a mejorar la plataforma digital de los servicios del Ayuntamiento programadas) * 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D777C1">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LA 1, LA 6 y LA 7 Tecnologías de la Información, fortalecidas</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Porcentaje de horas de la infraestructura tecnológica en operación</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Fórmula de cálculo: (Número de horas con servicio del mes / Número de horas del mes) * 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D777C1">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LA 1 Procedimientos de adjudicación de bienes y servicios, transparentados</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Porcentaje de requisiciones dictaminadas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D777C1">
            <w:pPr>
              <w:jc w:val="center"/>
              <w:rPr>
                <w:rFonts w:ascii="Arial" w:hAnsi="Arial" w:cs="Arial"/>
                <w:sz w:val="18"/>
                <w:szCs w:val="18"/>
              </w:rPr>
            </w:pPr>
            <w:r w:rsidRPr="007B10C9">
              <w:rPr>
                <w:rFonts w:ascii="Arial" w:hAnsi="Arial" w:cs="Arial"/>
                <w:sz w:val="18"/>
                <w:szCs w:val="18"/>
              </w:rPr>
              <w:t>(Número de requisiciones recibidas / Número de requisiciones dictaminadas) * 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13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1 Asuntos jurídicos de la Secretaría de Administración, atendidos</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contratos  y convenios (adquisiciones, prestación de servicios, arrendamientos y otros) elaborados en máximo 5 días hábiles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contratos (adquisiciones, prestación de servicios, arrendamientos y otros elaborados en máximo 5 días hábiles / Total de contratos y convenios (adquisiciones, prestación de servicios, arrendamientos y otros solicitados ) * 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154"/>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24</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Gobierno eficiente y libre de corrupción</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2 y LA 14 Sistema administrativo de Staff, implementado</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procesos administrativos, operativos y estratégicos ejecutados</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 Número de procesos administrativos, operativos y estratégicos ejecutados / Total de procesos administrativos, operativos y estratégicos necesarios) ) * 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1125"/>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25</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Política financiera austera, responsable y transparente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8 Información financiera en tiempo y forma para ser presentada ante órganos colegiados e instancias fiscalizadoras, emitida</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Estados Financieros entregados a órganos colegiados e instancias fiscalizadoras en tiempo y forma</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(Número de Estados Financieros entregados a órganos colegiados e instancias fiscalizadoras en tiempo y forma / Total de  Estados Financieros obligados a presentar a órganos colegiados e instancias fiscalizadoras en tiempo y forma)*100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63656" w:rsidRPr="00A023DB" w:rsidTr="00863656">
        <w:trPr>
          <w:trHeight w:val="45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25</w:t>
            </w:r>
          </w:p>
        </w:tc>
        <w:tc>
          <w:tcPr>
            <w:tcW w:w="848"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Política financiera austera, responsable y transparente</w:t>
            </w:r>
          </w:p>
        </w:tc>
        <w:tc>
          <w:tcPr>
            <w:tcW w:w="95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LA 2 Ingresos propios mediante el cobro del Impuesto Predial, incrementados</w:t>
            </w:r>
          </w:p>
        </w:tc>
        <w:tc>
          <w:tcPr>
            <w:tcW w:w="807"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Porcentaje de ingresos propios por concepto de impuesto predial recaudados respecto a los considerados en la Ley de Ingresos del Municipio de Puebla</w:t>
            </w:r>
          </w:p>
        </w:tc>
        <w:tc>
          <w:tcPr>
            <w:tcW w:w="1010"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863656">
            <w:pPr>
              <w:jc w:val="center"/>
              <w:rPr>
                <w:rFonts w:ascii="Arial" w:hAnsi="Arial" w:cs="Arial"/>
                <w:sz w:val="18"/>
                <w:szCs w:val="18"/>
              </w:rPr>
            </w:pPr>
            <w:r w:rsidRPr="007B10C9">
              <w:rPr>
                <w:rFonts w:ascii="Arial" w:hAnsi="Arial" w:cs="Arial"/>
                <w:sz w:val="18"/>
                <w:szCs w:val="18"/>
              </w:rPr>
              <w:t>(Ingresos propios recaudados por concepto de impuesto predial en el ejercicio 2019 / Ingresos propios por concepto de impuesto predial considerados en la Ley de Ingresos del Municipio de Puebla para el ejercicio 2019)*100</w:t>
            </w:r>
          </w:p>
        </w:tc>
        <w:tc>
          <w:tcPr>
            <w:tcW w:w="67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p>
        </w:tc>
        <w:tc>
          <w:tcPr>
            <w:tcW w:w="445" w:type="pct"/>
            <w:tcBorders>
              <w:top w:val="nil"/>
              <w:left w:val="nil"/>
              <w:bottom w:val="single" w:sz="4" w:space="0" w:color="auto"/>
              <w:right w:val="single" w:sz="4" w:space="0" w:color="auto"/>
            </w:tcBorders>
            <w:shd w:val="clear" w:color="auto" w:fill="auto"/>
            <w:vAlign w:val="center"/>
            <w:hideMark/>
          </w:tcPr>
          <w:p w:rsidR="00863656" w:rsidRPr="007B10C9" w:rsidRDefault="00863656" w:rsidP="00F7074C">
            <w:pPr>
              <w:jc w:val="center"/>
              <w:rPr>
                <w:rFonts w:ascii="Arial" w:hAnsi="Arial" w:cs="Arial"/>
                <w:sz w:val="18"/>
                <w:szCs w:val="18"/>
              </w:rPr>
            </w:pPr>
            <w:r w:rsidRPr="007B10C9">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7B10C9" w:rsidRDefault="00816AB1" w:rsidP="00816AB1">
            <w:pPr>
              <w:jc w:val="center"/>
              <w:rPr>
                <w:rFonts w:ascii="Arial" w:hAnsi="Arial" w:cs="Arial"/>
                <w:sz w:val="18"/>
                <w:szCs w:val="18"/>
              </w:rPr>
            </w:pPr>
            <w:r w:rsidRPr="007B10C9">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7B10C9" w:rsidRDefault="00816AB1" w:rsidP="00816AB1">
            <w:pPr>
              <w:jc w:val="center"/>
              <w:rPr>
                <w:rFonts w:ascii="Arial" w:hAnsi="Arial" w:cs="Arial"/>
                <w:sz w:val="18"/>
                <w:szCs w:val="18"/>
              </w:rPr>
            </w:pPr>
            <w:r w:rsidRPr="007B10C9">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7B10C9" w:rsidRDefault="00816AB1" w:rsidP="00816AB1">
            <w:pPr>
              <w:jc w:val="center"/>
              <w:rPr>
                <w:rFonts w:ascii="Arial" w:hAnsi="Arial" w:cs="Arial"/>
                <w:sz w:val="18"/>
                <w:szCs w:val="18"/>
              </w:rPr>
            </w:pPr>
            <w:r w:rsidRPr="007B10C9">
              <w:rPr>
                <w:rFonts w:ascii="Arial" w:hAnsi="Arial" w:cs="Arial"/>
                <w:sz w:val="18"/>
                <w:szCs w:val="18"/>
              </w:rPr>
              <w:t>LA 2 Ingresos propios mediante operaciones de traslado de dominio, incrementados</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7B10C9" w:rsidRDefault="00816AB1" w:rsidP="00816AB1">
            <w:pPr>
              <w:jc w:val="center"/>
              <w:rPr>
                <w:rFonts w:ascii="Arial" w:hAnsi="Arial" w:cs="Arial"/>
                <w:sz w:val="18"/>
                <w:szCs w:val="18"/>
              </w:rPr>
            </w:pPr>
            <w:r w:rsidRPr="007B10C9">
              <w:rPr>
                <w:rFonts w:ascii="Arial" w:hAnsi="Arial" w:cs="Arial"/>
                <w:sz w:val="18"/>
                <w:szCs w:val="18"/>
              </w:rPr>
              <w:t>Porcentaje de ingresos propios por concepto de operaciones de traslado de dominio recaudados respecto a los considerados en la Ley de Ingresos del Municipio de Puebla</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7B10C9" w:rsidRDefault="00816AB1" w:rsidP="00816AB1">
            <w:pPr>
              <w:jc w:val="center"/>
              <w:rPr>
                <w:rFonts w:ascii="Arial" w:hAnsi="Arial" w:cs="Arial"/>
                <w:sz w:val="18"/>
                <w:szCs w:val="18"/>
              </w:rPr>
            </w:pPr>
            <w:r w:rsidRPr="007B10C9">
              <w:rPr>
                <w:rFonts w:ascii="Arial" w:hAnsi="Arial" w:cs="Arial"/>
                <w:sz w:val="18"/>
                <w:szCs w:val="18"/>
              </w:rPr>
              <w:t>(Ingresos propios recaudados por operaciones de traslado de dominio en el ejercicio fiscal 2019 / Ingresos propios por operaciones de traslado de dominio considerados en la Ley de Ingresos del Municipio de Puebla en el ejercicio 2019)*100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7B10C9"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7B10C9" w:rsidRDefault="00816AB1" w:rsidP="00816AB1">
            <w:pPr>
              <w:jc w:val="center"/>
              <w:rPr>
                <w:rFonts w:ascii="Arial" w:hAnsi="Arial" w:cs="Arial"/>
                <w:sz w:val="18"/>
                <w:szCs w:val="18"/>
              </w:rPr>
            </w:pPr>
            <w:r w:rsidRPr="007B10C9">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2, LA 4, LA 5 y LA 11 Recaudación de Ingresos de gestión del H. Ayuntamiento, incrementada</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la recaudación de Ingresos de Gestión 2019 respecto a lo considerado en la Ley de Ingresos del Municipio de Puebla para el ejercicio fiscal 2019</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Ingresos de Gestión 2019 recaudados / Ingresos de Gestión considerados en la Ley de Ingresos del Municipio de Puebla para el ejercicio fiscal 2019)*100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9 y LA 12 Deuda pública del Municipio de Puebla, reducida</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reducción de la deuda pública del municipio de Puebla</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(Monto total de las amortizaciones realizadas durante el ejercicio fiscal 2019 / Saldo insoluto al inicio del ejercicio fiscal 2019 del crédito vigente)*100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7 Estrategias para obtener recursos financieros, realizadas</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estrategias realizadas para obtener recursos financieros</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(Número de estrategias realizadas para obtener recursos financieros / Total de estrategias programadas para obtener recursos financieros)*100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2 y LA 4 Visitas de Inspección y Verificación a establecimientos comerciales, industriales y de servicios, mercados, central e industrial de abasto, eventos y espectáculos públicos, para verificar el cumplimiento al Código Reglamentario para el Municipio de Puebla, realizadas</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Variación porcentual de visitas de inspección realizadas en 2019 con respecto a 2017</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((Número de visitas de inspección realizadas en el 2019 / Total de visitas de inspección realizadas en el 2017)-1)*100)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3 y LA 10 Legislación municipal en materia fiscal y presupuestaria, aplicada</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cumplimiento a las disposiciones legales y normativas en materia fiscal y presupuestaria</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(Número de actos de cumplimiento a las disposiciones legales y normativas  en materia fiscal y presupuestaria realizados / Total de actos requeridos)*100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13 Sistema administrativo de Staff, implementado</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solicitudes atendidas por el Staff</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(Número de solicitudes a Staff atendidas / Total de solicitudes a Staff recibidas)*100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25</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Política financiera austera, responsable y transparente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1, LA 6 y LA 11 Recursos públicos alineados a las necesidades del Gobierno Municipal, ejercidos</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eficacia en el ejercicio presupuestal programado</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(Presupuesto Ejercido del 2019 / Presupuesto Programado del 2019)*100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26</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Comunicación social para un gobierno incluyente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1 y LA 2 Información del quehacer gubernamental incluyente, difundida</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acciones de difusión del quehacer gubernamental incluyente realizadas respecto a las programadas</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(Número de acciones de difusión del quehacer gubernamental realizadas / Total de acciones de difusión del quehacer gubernamental programadas)*100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26</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Comunicación social para un gobierno incluyente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1, LA 2, LA 3 y LA 4 Información del quehacer gubernamental incluyente en medios digitales, difundida</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acciones de difusión en medios digitales del quehacer gubernamental realizadas respecto a las solicitadas</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(Número de acciones de difusión en medios digitales del quehacer gubernamental realizadas / Total de acciones de difusión en medios digitales del quehacer gubernamental solicitadas)*100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r w:rsidR="00816AB1" w:rsidRPr="00A023DB" w:rsidTr="00816AB1">
        <w:trPr>
          <w:trHeight w:val="675"/>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26</w:t>
            </w:r>
          </w:p>
        </w:tc>
        <w:tc>
          <w:tcPr>
            <w:tcW w:w="848"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Comunicación social para un gobierno incluyente</w:t>
            </w:r>
          </w:p>
        </w:tc>
        <w:tc>
          <w:tcPr>
            <w:tcW w:w="95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LA 5  Sistema Administrativo de Staff, implementado</w:t>
            </w:r>
          </w:p>
        </w:tc>
        <w:tc>
          <w:tcPr>
            <w:tcW w:w="807"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Porcentaje de solicitudes atendidas por el Staff</w:t>
            </w:r>
          </w:p>
        </w:tc>
        <w:tc>
          <w:tcPr>
            <w:tcW w:w="1010"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(Número de solicitudes de Staff atendidas/ Total de solicitudes de Staff recibidas)*100</w:t>
            </w:r>
          </w:p>
        </w:tc>
        <w:tc>
          <w:tcPr>
            <w:tcW w:w="67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16AB1" w:rsidRPr="00816AB1" w:rsidRDefault="00816AB1" w:rsidP="00816AB1">
            <w:pPr>
              <w:jc w:val="center"/>
              <w:rPr>
                <w:rFonts w:ascii="Arial" w:hAnsi="Arial" w:cs="Arial"/>
                <w:sz w:val="18"/>
                <w:szCs w:val="18"/>
              </w:rPr>
            </w:pPr>
            <w:r w:rsidRPr="00816AB1">
              <w:rPr>
                <w:rFonts w:ascii="Arial" w:hAnsi="Arial" w:cs="Arial"/>
                <w:sz w:val="18"/>
                <w:szCs w:val="18"/>
              </w:rPr>
              <w:t>1</w:t>
            </w:r>
          </w:p>
        </w:tc>
      </w:tr>
    </w:tbl>
    <w:p w:rsidR="00681627" w:rsidRPr="00E44267" w:rsidRDefault="00681627" w:rsidP="00681627">
      <w:pPr>
        <w:spacing w:after="0"/>
        <w:jc w:val="both"/>
        <w:rPr>
          <w:rFonts w:ascii="Arial" w:hAnsi="Arial" w:cs="Arial"/>
          <w:b/>
          <w:bCs/>
          <w:i/>
          <w:sz w:val="16"/>
          <w:szCs w:val="16"/>
          <w:highlight w:val="green"/>
          <w:lang w:eastAsia="es-MX"/>
        </w:rPr>
      </w:pPr>
    </w:p>
    <w:p w:rsidR="00DD7F4B" w:rsidRDefault="00681627" w:rsidP="00816AB1">
      <w:pPr>
        <w:spacing w:after="0"/>
        <w:jc w:val="both"/>
        <w:rPr>
          <w:rFonts w:ascii="Arial" w:hAnsi="Arial" w:cs="Arial"/>
          <w:b/>
          <w:bCs/>
          <w:i/>
          <w:sz w:val="16"/>
          <w:szCs w:val="16"/>
          <w:lang w:eastAsia="es-MX"/>
        </w:rPr>
      </w:pPr>
      <w:r w:rsidRPr="00A023DB">
        <w:rPr>
          <w:rFonts w:ascii="Arial" w:hAnsi="Arial" w:cs="Arial"/>
          <w:b/>
          <w:bCs/>
          <w:i/>
          <w:sz w:val="16"/>
          <w:szCs w:val="16"/>
          <w:lang w:eastAsia="es-MX"/>
        </w:rPr>
        <w:t>Fuente: Instituto Municipal de Planeación (IMPLAN)</w:t>
      </w:r>
      <w:r w:rsidR="00DB18F2" w:rsidRPr="00A023DB">
        <w:rPr>
          <w:rFonts w:ascii="Arial" w:hAnsi="Arial" w:cs="Arial"/>
          <w:b/>
          <w:bCs/>
          <w:i/>
          <w:sz w:val="16"/>
          <w:szCs w:val="16"/>
          <w:lang w:eastAsia="es-MX"/>
        </w:rPr>
        <w:t>,</w:t>
      </w:r>
      <w:r w:rsidRPr="00A023DB">
        <w:rPr>
          <w:rFonts w:ascii="Arial" w:hAnsi="Arial" w:cs="Arial"/>
          <w:b/>
          <w:bCs/>
          <w:i/>
          <w:sz w:val="16"/>
          <w:szCs w:val="16"/>
          <w:lang w:eastAsia="es-MX"/>
        </w:rPr>
        <w:t xml:space="preserve"> con base en el artículo 61 fracción II, inciso b) de la Ley General</w:t>
      </w:r>
      <w:r w:rsidR="00816AB1">
        <w:rPr>
          <w:rFonts w:ascii="Arial" w:hAnsi="Arial" w:cs="Arial"/>
          <w:b/>
          <w:bCs/>
          <w:i/>
          <w:sz w:val="16"/>
          <w:szCs w:val="16"/>
          <w:lang w:eastAsia="es-MX"/>
        </w:rPr>
        <w:t xml:space="preserve"> de Contabilidad Gubernamental.</w:t>
      </w:r>
    </w:p>
    <w:p w:rsidR="00816AB1" w:rsidRPr="00816AB1" w:rsidRDefault="00816AB1" w:rsidP="00816AB1">
      <w:pPr>
        <w:spacing w:after="0"/>
        <w:jc w:val="both"/>
        <w:rPr>
          <w:rFonts w:ascii="Arial" w:hAnsi="Arial" w:cs="Arial"/>
          <w:b/>
          <w:bCs/>
          <w:i/>
          <w:sz w:val="16"/>
          <w:szCs w:val="16"/>
          <w:lang w:eastAsia="es-MX"/>
        </w:rPr>
      </w:pPr>
    </w:p>
    <w:p w:rsidR="00144794" w:rsidRPr="00A023DB" w:rsidRDefault="0082737E" w:rsidP="00144794">
      <w:pPr>
        <w:pStyle w:val="Sinespaciado"/>
        <w:spacing w:line="276" w:lineRule="auto"/>
        <w:jc w:val="both"/>
        <w:rPr>
          <w:rFonts w:ascii="Arial" w:eastAsia="Times New Roman" w:hAnsi="Arial" w:cs="Arial"/>
          <w:b/>
          <w:bCs/>
          <w:color w:val="000000"/>
          <w:szCs w:val="24"/>
          <w:lang w:eastAsia="es-MX"/>
        </w:rPr>
      </w:pPr>
      <w:r w:rsidRPr="00A023DB">
        <w:rPr>
          <w:rFonts w:ascii="Arial" w:eastAsia="Times New Roman" w:hAnsi="Arial" w:cs="Arial"/>
          <w:b/>
          <w:bCs/>
          <w:color w:val="000000"/>
          <w:szCs w:val="24"/>
          <w:lang w:eastAsia="es-MX"/>
        </w:rPr>
        <w:t>Cuadr</w:t>
      </w:r>
      <w:r w:rsidR="005D2C86" w:rsidRPr="00A023DB">
        <w:rPr>
          <w:rFonts w:ascii="Arial" w:eastAsia="Times New Roman" w:hAnsi="Arial" w:cs="Arial"/>
          <w:b/>
          <w:bCs/>
          <w:color w:val="000000"/>
          <w:szCs w:val="24"/>
          <w:lang w:eastAsia="es-MX"/>
        </w:rPr>
        <w:t xml:space="preserve">o </w:t>
      </w:r>
      <w:r w:rsidR="00751BC4" w:rsidRPr="00A023DB">
        <w:rPr>
          <w:rFonts w:ascii="Arial" w:eastAsia="Times New Roman" w:hAnsi="Arial" w:cs="Arial"/>
          <w:b/>
          <w:bCs/>
          <w:color w:val="000000"/>
          <w:szCs w:val="24"/>
          <w:lang w:eastAsia="es-MX"/>
        </w:rPr>
        <w:t>2</w:t>
      </w:r>
      <w:r w:rsidR="00E331DC">
        <w:rPr>
          <w:rFonts w:ascii="Arial" w:eastAsia="Times New Roman" w:hAnsi="Arial" w:cs="Arial"/>
          <w:b/>
          <w:bCs/>
          <w:color w:val="000000"/>
          <w:szCs w:val="24"/>
          <w:lang w:eastAsia="es-MX"/>
        </w:rPr>
        <w:t>6</w:t>
      </w:r>
      <w:r w:rsidR="00EC1F72" w:rsidRPr="00A023DB">
        <w:rPr>
          <w:rFonts w:ascii="Arial" w:eastAsia="Times New Roman" w:hAnsi="Arial" w:cs="Arial"/>
          <w:b/>
          <w:bCs/>
          <w:color w:val="000000"/>
          <w:szCs w:val="24"/>
          <w:lang w:eastAsia="es-MX"/>
        </w:rPr>
        <w:t>.</w:t>
      </w:r>
      <w:r w:rsidR="00103641" w:rsidRPr="00A023DB">
        <w:rPr>
          <w:rFonts w:ascii="Arial" w:eastAsia="Times New Roman" w:hAnsi="Arial" w:cs="Arial"/>
          <w:b/>
          <w:bCs/>
          <w:color w:val="000000"/>
          <w:szCs w:val="24"/>
          <w:lang w:eastAsia="es-MX"/>
        </w:rPr>
        <w:t>Tres principales componentes (</w:t>
      </w:r>
      <w:r w:rsidR="00DF084B" w:rsidRPr="00A023DB">
        <w:rPr>
          <w:rFonts w:ascii="Arial" w:eastAsia="Times New Roman" w:hAnsi="Arial" w:cs="Arial"/>
          <w:b/>
          <w:bCs/>
          <w:color w:val="000000"/>
          <w:szCs w:val="24"/>
          <w:lang w:eastAsia="es-MX"/>
        </w:rPr>
        <w:t xml:space="preserve">prioridades de gasto) </w:t>
      </w:r>
      <w:r w:rsidR="00103641" w:rsidRPr="00A023DB">
        <w:rPr>
          <w:rFonts w:ascii="Arial" w:eastAsia="Times New Roman" w:hAnsi="Arial" w:cs="Arial"/>
          <w:b/>
          <w:bCs/>
          <w:color w:val="000000"/>
          <w:szCs w:val="24"/>
          <w:lang w:eastAsia="es-MX"/>
        </w:rPr>
        <w:t>de las Dependencias y Organismos Descentralizados</w:t>
      </w:r>
    </w:p>
    <w:p w:rsidR="00F241C5" w:rsidRPr="00E44267" w:rsidRDefault="00F241C5" w:rsidP="00144794">
      <w:pPr>
        <w:pStyle w:val="Sinespaciado"/>
        <w:spacing w:line="276" w:lineRule="auto"/>
        <w:jc w:val="both"/>
        <w:rPr>
          <w:rFonts w:ascii="Arial" w:eastAsia="Times New Roman" w:hAnsi="Arial" w:cs="Arial"/>
          <w:b/>
          <w:bCs/>
          <w:color w:val="000000"/>
          <w:szCs w:val="24"/>
          <w:highlight w:val="green"/>
          <w:lang w:eastAsia="es-MX"/>
        </w:rPr>
      </w:pPr>
    </w:p>
    <w:tbl>
      <w:tblPr>
        <w:tblW w:w="5000" w:type="pct"/>
        <w:tblCellMar>
          <w:left w:w="70" w:type="dxa"/>
          <w:right w:w="70" w:type="dxa"/>
        </w:tblCellMar>
        <w:tblLook w:val="04A0" w:firstRow="1" w:lastRow="0" w:firstColumn="1" w:lastColumn="0" w:noHBand="0" w:noVBand="1"/>
      </w:tblPr>
      <w:tblGrid>
        <w:gridCol w:w="596"/>
        <w:gridCol w:w="1596"/>
        <w:gridCol w:w="3242"/>
        <w:gridCol w:w="4677"/>
      </w:tblGrid>
      <w:tr w:rsidR="00F241C5" w:rsidRPr="0091040B" w:rsidTr="00234FC9">
        <w:trPr>
          <w:trHeight w:val="540"/>
          <w:tblHeader/>
        </w:trPr>
        <w:tc>
          <w:tcPr>
            <w:tcW w:w="295"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NUM</w:t>
            </w:r>
          </w:p>
        </w:tc>
        <w:tc>
          <w:tcPr>
            <w:tcW w:w="789" w:type="pct"/>
            <w:tcBorders>
              <w:top w:val="single" w:sz="4" w:space="0" w:color="auto"/>
              <w:left w:val="nil"/>
              <w:bottom w:val="single" w:sz="4" w:space="0" w:color="auto"/>
              <w:right w:val="single" w:sz="4" w:space="0" w:color="auto"/>
            </w:tcBorders>
            <w:shd w:val="clear" w:color="auto" w:fill="C0504D"/>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DEPENDENCIA</w:t>
            </w:r>
          </w:p>
        </w:tc>
        <w:tc>
          <w:tcPr>
            <w:tcW w:w="1603" w:type="pct"/>
            <w:tcBorders>
              <w:top w:val="single" w:sz="4" w:space="0" w:color="auto"/>
              <w:left w:val="nil"/>
              <w:bottom w:val="single" w:sz="4" w:space="0" w:color="auto"/>
              <w:right w:val="single" w:sz="4" w:space="0" w:color="auto"/>
            </w:tcBorders>
            <w:shd w:val="clear" w:color="auto" w:fill="C0504D"/>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PROGRAMA PRESUPUESTARIO</w:t>
            </w:r>
          </w:p>
        </w:tc>
        <w:tc>
          <w:tcPr>
            <w:tcW w:w="2313" w:type="pct"/>
            <w:tcBorders>
              <w:top w:val="single" w:sz="4" w:space="0" w:color="auto"/>
              <w:left w:val="nil"/>
              <w:bottom w:val="single" w:sz="4" w:space="0" w:color="auto"/>
              <w:right w:val="single" w:sz="4" w:space="0" w:color="auto"/>
            </w:tcBorders>
            <w:shd w:val="clear" w:color="auto" w:fill="C0504D"/>
            <w:noWrap/>
            <w:vAlign w:val="center"/>
            <w:hideMark/>
          </w:tcPr>
          <w:p w:rsidR="00F241C5" w:rsidRPr="0091040B" w:rsidRDefault="00F241C5" w:rsidP="00F241C5">
            <w:pPr>
              <w:spacing w:after="0" w:line="240" w:lineRule="auto"/>
              <w:jc w:val="center"/>
              <w:rPr>
                <w:rFonts w:ascii="Arial" w:eastAsia="Times New Roman" w:hAnsi="Arial" w:cs="Arial"/>
                <w:b/>
                <w:bCs/>
                <w:color w:val="FFFFFF"/>
                <w:sz w:val="20"/>
                <w:szCs w:val="20"/>
                <w:lang w:eastAsia="es-MX"/>
              </w:rPr>
            </w:pPr>
            <w:r w:rsidRPr="0091040B">
              <w:rPr>
                <w:rFonts w:ascii="Arial" w:eastAsia="Times New Roman" w:hAnsi="Arial" w:cs="Arial"/>
                <w:b/>
                <w:bCs/>
                <w:color w:val="FFFFFF"/>
                <w:sz w:val="20"/>
                <w:szCs w:val="20"/>
                <w:lang w:eastAsia="es-MX"/>
              </w:rPr>
              <w:t>COMPONENTE</w:t>
            </w:r>
          </w:p>
        </w:tc>
      </w:tr>
      <w:tr w:rsidR="00B1323B" w:rsidRPr="0091040B" w:rsidTr="007B10C9">
        <w:trPr>
          <w:trHeight w:val="624"/>
          <w:tblHeader/>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1323B" w:rsidRPr="007B10C9" w:rsidRDefault="00B1323B"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B1323B" w:rsidRPr="007B10C9" w:rsidRDefault="00B1323B"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Coordinación de Regidores </w:t>
            </w:r>
          </w:p>
        </w:tc>
        <w:tc>
          <w:tcPr>
            <w:tcW w:w="1603" w:type="pct"/>
            <w:vMerge w:val="restart"/>
            <w:tcBorders>
              <w:top w:val="nil"/>
              <w:left w:val="nil"/>
              <w:right w:val="single" w:sz="4" w:space="0" w:color="auto"/>
            </w:tcBorders>
            <w:shd w:val="clear" w:color="auto" w:fill="auto"/>
            <w:vAlign w:val="center"/>
            <w:hideMark/>
          </w:tcPr>
          <w:p w:rsidR="00B1323B" w:rsidRPr="007B10C9" w:rsidRDefault="00B1323B" w:rsidP="00B1323B">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Cabildo abierto y plural para una ciudad incluyente </w:t>
            </w:r>
          </w:p>
        </w:tc>
        <w:tc>
          <w:tcPr>
            <w:tcW w:w="2313" w:type="pct"/>
            <w:tcBorders>
              <w:top w:val="nil"/>
              <w:left w:val="nil"/>
              <w:bottom w:val="single" w:sz="4" w:space="0" w:color="auto"/>
              <w:right w:val="single" w:sz="4" w:space="0" w:color="auto"/>
            </w:tcBorders>
            <w:shd w:val="clear" w:color="auto" w:fill="auto"/>
            <w:vAlign w:val="center"/>
            <w:hideMark/>
          </w:tcPr>
          <w:p w:rsidR="00B1323B" w:rsidRPr="007B10C9" w:rsidRDefault="00B1323B"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Mecanismos de participación que favorezcan la cercanía y proximidad con la ciudadanía, promovidos </w:t>
            </w:r>
          </w:p>
        </w:tc>
      </w:tr>
      <w:tr w:rsidR="00B1323B" w:rsidRPr="0091040B" w:rsidTr="007B10C9">
        <w:trPr>
          <w:trHeight w:val="708"/>
          <w:tblHeader/>
        </w:trPr>
        <w:tc>
          <w:tcPr>
            <w:tcW w:w="295" w:type="pct"/>
            <w:vMerge/>
            <w:tcBorders>
              <w:top w:val="nil"/>
              <w:left w:val="single" w:sz="4" w:space="0" w:color="auto"/>
              <w:bottom w:val="single" w:sz="4" w:space="0" w:color="auto"/>
              <w:right w:val="single" w:sz="4" w:space="0" w:color="auto"/>
            </w:tcBorders>
            <w:vAlign w:val="center"/>
            <w:hideMark/>
          </w:tcPr>
          <w:p w:rsidR="00B1323B" w:rsidRPr="007B10C9" w:rsidRDefault="00B1323B"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B1323B" w:rsidRPr="007B10C9" w:rsidRDefault="00B1323B" w:rsidP="00F241C5">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hideMark/>
          </w:tcPr>
          <w:p w:rsidR="00B1323B" w:rsidRPr="007B10C9" w:rsidRDefault="00B1323B"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B1323B" w:rsidRPr="007B10C9" w:rsidRDefault="00B1323B"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Sistema administrativo de Staff, implementado </w:t>
            </w:r>
          </w:p>
        </w:tc>
      </w:tr>
      <w:tr w:rsidR="00F241C5" w:rsidRPr="0091040B" w:rsidTr="007B10C9">
        <w:trPr>
          <w:trHeight w:val="720"/>
          <w:tblHeader/>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w:t>
            </w:r>
          </w:p>
        </w:tc>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Presidencia Municipal</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B1323B"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Gobierno incluyente, de puertas abiertas y cercanía social </w:t>
            </w: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B1323B"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Acciones estratégicas para monitorear el Modelo de Gobierno Incluyente, realizadas</w:t>
            </w:r>
          </w:p>
        </w:tc>
      </w:tr>
      <w:tr w:rsidR="00F241C5" w:rsidRPr="0091040B" w:rsidTr="007B10C9">
        <w:trPr>
          <w:trHeight w:val="684"/>
          <w:tblHeader/>
        </w:trPr>
        <w:tc>
          <w:tcPr>
            <w:tcW w:w="295"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Acciones de organización de las actividades del</w:t>
            </w:r>
            <w:r w:rsidR="00B1323B" w:rsidRPr="007B10C9">
              <w:rPr>
                <w:rFonts w:ascii="Arial" w:eastAsia="Times New Roman" w:hAnsi="Arial" w:cs="Arial"/>
                <w:color w:val="000000"/>
                <w:sz w:val="20"/>
                <w:szCs w:val="20"/>
                <w:lang w:eastAsia="es-MX"/>
              </w:rPr>
              <w:t>a Presidenta</w:t>
            </w:r>
            <w:r w:rsidRPr="007B10C9">
              <w:rPr>
                <w:rFonts w:ascii="Arial" w:eastAsia="Times New Roman" w:hAnsi="Arial" w:cs="Arial"/>
                <w:color w:val="000000"/>
                <w:sz w:val="20"/>
                <w:szCs w:val="20"/>
                <w:lang w:eastAsia="es-MX"/>
              </w:rPr>
              <w:t xml:space="preserve"> Municipal, realizadas</w:t>
            </w:r>
          </w:p>
        </w:tc>
      </w:tr>
      <w:tr w:rsidR="00F241C5" w:rsidRPr="0091040B" w:rsidTr="007B10C9">
        <w:trPr>
          <w:trHeight w:val="479"/>
          <w:tblHeader/>
        </w:trPr>
        <w:tc>
          <w:tcPr>
            <w:tcW w:w="295"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B1323B"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Sistema administrativo de Staff, implementado </w:t>
            </w:r>
          </w:p>
        </w:tc>
      </w:tr>
      <w:tr w:rsidR="00F241C5" w:rsidRPr="0091040B" w:rsidTr="007B10C9">
        <w:trPr>
          <w:trHeight w:val="699"/>
          <w:tblHeader/>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3</w:t>
            </w:r>
          </w:p>
        </w:tc>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Sindicatura Municipal</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B1323B"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Acceso a la tutela jurisdiccional efectiva y adecuación de la legislación municipal para la protección de los derechos humanos </w:t>
            </w: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Certeza jurídic</w:t>
            </w:r>
            <w:r w:rsidR="00B1323B" w:rsidRPr="007B10C9">
              <w:rPr>
                <w:rFonts w:ascii="Arial" w:eastAsia="Times New Roman" w:hAnsi="Arial" w:cs="Arial"/>
                <w:color w:val="000000"/>
                <w:sz w:val="20"/>
                <w:szCs w:val="20"/>
                <w:lang w:eastAsia="es-MX"/>
              </w:rPr>
              <w:t>a a la ciudadanía a través del continuo seguimiento a los procedimientos legales</w:t>
            </w:r>
            <w:r w:rsidRPr="007B10C9">
              <w:rPr>
                <w:rFonts w:ascii="Arial" w:eastAsia="Times New Roman" w:hAnsi="Arial" w:cs="Arial"/>
                <w:color w:val="000000"/>
                <w:sz w:val="20"/>
                <w:szCs w:val="20"/>
                <w:lang w:eastAsia="es-MX"/>
              </w:rPr>
              <w:t>, proporcionada</w:t>
            </w:r>
          </w:p>
        </w:tc>
      </w:tr>
      <w:tr w:rsidR="00F241C5" w:rsidRPr="0091040B" w:rsidTr="007B10C9">
        <w:trPr>
          <w:trHeight w:val="1119"/>
          <w:tblHeader/>
        </w:trPr>
        <w:tc>
          <w:tcPr>
            <w:tcW w:w="295"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B1323B">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Operación de los juzgados calificadores mediante la aplicación </w:t>
            </w:r>
            <w:r w:rsidR="00B1323B" w:rsidRPr="007B10C9">
              <w:rPr>
                <w:rFonts w:ascii="Arial" w:eastAsia="Times New Roman" w:hAnsi="Arial" w:cs="Arial"/>
                <w:color w:val="000000"/>
                <w:sz w:val="20"/>
                <w:szCs w:val="20"/>
                <w:lang w:eastAsia="es-MX"/>
              </w:rPr>
              <w:t xml:space="preserve">del marco jurídico y su dignificación para el beneficio de los </w:t>
            </w:r>
          </w:p>
        </w:tc>
      </w:tr>
      <w:tr w:rsidR="00F241C5" w:rsidRPr="0091040B" w:rsidTr="007B10C9">
        <w:trPr>
          <w:trHeight w:val="900"/>
          <w:tblHeader/>
        </w:trPr>
        <w:tc>
          <w:tcPr>
            <w:tcW w:w="295"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B1323B"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Sistema administrativo de Staff, implementado </w:t>
            </w:r>
          </w:p>
        </w:tc>
      </w:tr>
      <w:tr w:rsidR="00F241C5" w:rsidRPr="0091040B" w:rsidTr="007B10C9">
        <w:trPr>
          <w:trHeight w:val="781"/>
          <w:tblHeader/>
        </w:trPr>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4</w:t>
            </w:r>
          </w:p>
        </w:tc>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del Ayuntamiento</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E701F"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Certeza jurídica, patrimonial y gestión documental municipal para una ciudad incluyente </w:t>
            </w: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Asistencia legal y administrativa al</w:t>
            </w:r>
            <w:r w:rsidR="00FE701F" w:rsidRPr="007B10C9">
              <w:rPr>
                <w:rFonts w:ascii="Arial" w:eastAsia="Times New Roman" w:hAnsi="Arial" w:cs="Arial"/>
                <w:sz w:val="20"/>
                <w:szCs w:val="20"/>
                <w:lang w:eastAsia="es-MX"/>
              </w:rPr>
              <w:t xml:space="preserve"> H. Cabildo y sus Comisiones, otorgada </w:t>
            </w:r>
          </w:p>
        </w:tc>
      </w:tr>
      <w:tr w:rsidR="00F241C5" w:rsidRPr="0091040B" w:rsidTr="007B10C9">
        <w:trPr>
          <w:trHeight w:val="706"/>
          <w:tblHeader/>
        </w:trPr>
        <w:tc>
          <w:tcPr>
            <w:tcW w:w="295"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Bienes patrimoniales del municipio</w:t>
            </w:r>
            <w:r w:rsidR="00FE701F" w:rsidRPr="007B10C9">
              <w:rPr>
                <w:rFonts w:ascii="Arial" w:eastAsia="Times New Roman" w:hAnsi="Arial" w:cs="Arial"/>
                <w:sz w:val="20"/>
                <w:szCs w:val="20"/>
                <w:lang w:eastAsia="es-MX"/>
              </w:rPr>
              <w:t xml:space="preserve"> para el bienestar ciudadano, legal y</w:t>
            </w:r>
            <w:r w:rsidRPr="007B10C9">
              <w:rPr>
                <w:rFonts w:ascii="Arial" w:eastAsia="Times New Roman" w:hAnsi="Arial" w:cs="Arial"/>
                <w:sz w:val="20"/>
                <w:szCs w:val="20"/>
                <w:lang w:eastAsia="es-MX"/>
              </w:rPr>
              <w:t xml:space="preserve"> eficientemente, administrados </w:t>
            </w:r>
          </w:p>
        </w:tc>
      </w:tr>
      <w:tr w:rsidR="00F241C5" w:rsidRPr="0091040B" w:rsidTr="007B10C9">
        <w:trPr>
          <w:trHeight w:val="688"/>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E701F" w:rsidP="00F241C5">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Mecanismos de vinculación ciudadana del H. Ayuntamiento, implementado </w:t>
            </w:r>
          </w:p>
        </w:tc>
      </w:tr>
      <w:tr w:rsidR="00F241C5" w:rsidRPr="0091040B" w:rsidTr="007B10C9">
        <w:trPr>
          <w:trHeight w:val="712"/>
          <w:tblHeader/>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5</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Tesorería Municipal</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41C5" w:rsidRPr="007B10C9" w:rsidRDefault="00FE701F"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Política financiera austera, responsable y transparente </w:t>
            </w: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241C5" w:rsidRPr="007B10C9" w:rsidRDefault="00FE701F"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Recursos públicos alineados a las necesidades del Gobierno Municipal, ejercidos </w:t>
            </w:r>
          </w:p>
        </w:tc>
      </w:tr>
      <w:tr w:rsidR="00F241C5" w:rsidRPr="0091040B" w:rsidTr="007B10C9">
        <w:trPr>
          <w:trHeight w:val="695"/>
          <w:tblHead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241C5" w:rsidRPr="007B10C9" w:rsidRDefault="00FE701F"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Deuda Pública del Municipio de Puebla, reducida </w:t>
            </w:r>
          </w:p>
        </w:tc>
      </w:tr>
      <w:tr w:rsidR="00F241C5" w:rsidRPr="0091040B" w:rsidTr="007B10C9">
        <w:trPr>
          <w:trHeight w:val="684"/>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E701F"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Recaudación de Ingresos de gestión del H. Ayuntamiento, incrementada </w:t>
            </w:r>
          </w:p>
        </w:tc>
      </w:tr>
      <w:tr w:rsidR="00F241C5" w:rsidRPr="007B10C9" w:rsidTr="007B10C9">
        <w:trPr>
          <w:trHeight w:val="900"/>
          <w:tblHeader/>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6</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Contraloría Municipal</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E701F"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Gobierno honesto y sin corrupción para un</w:t>
            </w:r>
            <w:r w:rsidRPr="007B10C9">
              <w:rPr>
                <w:rFonts w:ascii="Arial" w:eastAsia="Times New Roman" w:hAnsi="Arial" w:cs="Arial"/>
                <w:b/>
                <w:color w:val="000000"/>
                <w:sz w:val="20"/>
                <w:szCs w:val="20"/>
                <w:lang w:eastAsia="es-MX"/>
              </w:rPr>
              <w:t>a</w:t>
            </w:r>
            <w:r w:rsidRPr="007B10C9">
              <w:rPr>
                <w:rFonts w:ascii="Arial" w:eastAsia="Times New Roman" w:hAnsi="Arial" w:cs="Arial"/>
                <w:color w:val="000000"/>
                <w:sz w:val="20"/>
                <w:szCs w:val="20"/>
                <w:lang w:eastAsia="es-MX"/>
              </w:rPr>
              <w:t xml:space="preserve"> ciudad incluyente </w:t>
            </w:r>
          </w:p>
        </w:tc>
        <w:tc>
          <w:tcPr>
            <w:tcW w:w="2313" w:type="pct"/>
            <w:tcBorders>
              <w:top w:val="nil"/>
              <w:left w:val="nil"/>
              <w:bottom w:val="single" w:sz="4" w:space="0" w:color="auto"/>
              <w:right w:val="single" w:sz="4" w:space="0" w:color="auto"/>
            </w:tcBorders>
            <w:shd w:val="clear" w:color="auto" w:fill="auto"/>
            <w:vAlign w:val="center"/>
            <w:hideMark/>
          </w:tcPr>
          <w:p w:rsidR="00F61CC4" w:rsidRPr="007B10C9" w:rsidRDefault="00F61CC4" w:rsidP="00FE701F">
            <w:pPr>
              <w:jc w:val="both"/>
              <w:rPr>
                <w:rFonts w:ascii="Arial" w:hAnsi="Arial" w:cs="Arial"/>
                <w:sz w:val="20"/>
                <w:szCs w:val="20"/>
              </w:rPr>
            </w:pPr>
          </w:p>
          <w:p w:rsidR="00FE701F" w:rsidRPr="007B10C9" w:rsidRDefault="00FE701F" w:rsidP="00FE701F">
            <w:pPr>
              <w:jc w:val="both"/>
              <w:rPr>
                <w:rFonts w:ascii="Arial" w:hAnsi="Arial" w:cs="Arial"/>
                <w:sz w:val="20"/>
                <w:szCs w:val="20"/>
              </w:rPr>
            </w:pPr>
            <w:r w:rsidRPr="007B10C9">
              <w:rPr>
                <w:rFonts w:ascii="Arial" w:hAnsi="Arial" w:cs="Arial"/>
                <w:sz w:val="20"/>
                <w:szCs w:val="20"/>
              </w:rPr>
              <w:t>Estrategia de auditorías para vigilar el adecuado uso de los recursos humanos, materiales y financieros, implementada</w:t>
            </w:r>
          </w:p>
          <w:p w:rsidR="00F241C5" w:rsidRPr="007B10C9" w:rsidRDefault="00F241C5" w:rsidP="00F241C5">
            <w:pPr>
              <w:spacing w:after="0" w:line="240" w:lineRule="auto"/>
              <w:jc w:val="both"/>
              <w:rPr>
                <w:rFonts w:ascii="Arial" w:eastAsia="Times New Roman" w:hAnsi="Arial" w:cs="Arial"/>
                <w:color w:val="000000"/>
                <w:sz w:val="20"/>
                <w:szCs w:val="20"/>
                <w:lang w:eastAsia="es-MX"/>
              </w:rPr>
            </w:pPr>
          </w:p>
        </w:tc>
      </w:tr>
      <w:tr w:rsidR="00F241C5" w:rsidRPr="007B10C9" w:rsidTr="007B10C9">
        <w:trPr>
          <w:trHeight w:val="900"/>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61CC4" w:rsidRPr="007B10C9" w:rsidRDefault="00F61CC4" w:rsidP="00F61CC4">
            <w:pPr>
              <w:jc w:val="both"/>
              <w:rPr>
                <w:rFonts w:ascii="Arial" w:hAnsi="Arial" w:cs="Arial"/>
                <w:sz w:val="20"/>
                <w:szCs w:val="20"/>
              </w:rPr>
            </w:pPr>
          </w:p>
          <w:p w:rsidR="00F61CC4" w:rsidRPr="007B10C9" w:rsidRDefault="00F61CC4" w:rsidP="00F61CC4">
            <w:pPr>
              <w:jc w:val="both"/>
              <w:rPr>
                <w:rFonts w:ascii="Arial" w:hAnsi="Arial" w:cs="Arial"/>
                <w:sz w:val="20"/>
                <w:szCs w:val="20"/>
              </w:rPr>
            </w:pPr>
            <w:r w:rsidRPr="007B10C9">
              <w:rPr>
                <w:rFonts w:ascii="Arial" w:hAnsi="Arial" w:cs="Arial"/>
                <w:sz w:val="20"/>
                <w:szCs w:val="20"/>
              </w:rPr>
              <w:t>Estrategia de verificación, evaluación y control de la gestión pública municipal para el combate a la corrupción, implementada</w:t>
            </w:r>
          </w:p>
          <w:p w:rsidR="00F241C5" w:rsidRPr="007B10C9" w:rsidRDefault="00F241C5" w:rsidP="00F241C5">
            <w:pPr>
              <w:spacing w:after="0" w:line="240" w:lineRule="auto"/>
              <w:jc w:val="both"/>
              <w:rPr>
                <w:rFonts w:ascii="Arial" w:eastAsia="Times New Roman" w:hAnsi="Arial" w:cs="Arial"/>
                <w:color w:val="000000"/>
                <w:sz w:val="20"/>
                <w:szCs w:val="20"/>
                <w:lang w:eastAsia="es-MX"/>
              </w:rPr>
            </w:pPr>
          </w:p>
        </w:tc>
      </w:tr>
      <w:tr w:rsidR="00F241C5" w:rsidRPr="007B10C9" w:rsidTr="007B10C9">
        <w:trPr>
          <w:trHeight w:val="900"/>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Sistema administrativo de Staff, implementado</w:t>
            </w:r>
          </w:p>
        </w:tc>
      </w:tr>
      <w:tr w:rsidR="00F61CC4" w:rsidRPr="007B10C9" w:rsidTr="007B10C9">
        <w:trPr>
          <w:trHeight w:val="670"/>
          <w:tblHeader/>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7</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Gobernación</w:t>
            </w:r>
          </w:p>
        </w:tc>
        <w:tc>
          <w:tcPr>
            <w:tcW w:w="1603" w:type="pct"/>
            <w:vMerge w:val="restart"/>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Gobernabilidad democrática basada en la legalidad, el diálogo, la no discriminación y el interés colectivo </w:t>
            </w: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Esquema de atención vecinal y comunitario mejorado</w:t>
            </w:r>
          </w:p>
        </w:tc>
      </w:tr>
      <w:tr w:rsidR="00F61CC4" w:rsidRPr="007B10C9" w:rsidTr="007B10C9">
        <w:trPr>
          <w:trHeight w:val="900"/>
          <w:tblHead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Sistema Municipal de protección civil garantizando un modelo de prevención, atención de emergencias y restablecimiento, </w:t>
            </w:r>
          </w:p>
        </w:tc>
      </w:tr>
      <w:tr w:rsidR="00F61CC4" w:rsidRPr="007B10C9" w:rsidTr="007B10C9">
        <w:trPr>
          <w:trHeight w:val="1185"/>
          <w:tblHead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Sistema administrativo de Staff, implementado</w:t>
            </w:r>
          </w:p>
        </w:tc>
      </w:tr>
      <w:tr w:rsidR="00F61CC4" w:rsidRPr="007B10C9" w:rsidTr="007B10C9">
        <w:trPr>
          <w:trHeight w:val="900"/>
          <w:tblHeader/>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61CC4" w:rsidRPr="007B10C9" w:rsidRDefault="00F61CC4"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8</w:t>
            </w:r>
          </w:p>
        </w:tc>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Desarrollo Social</w:t>
            </w:r>
          </w:p>
        </w:tc>
        <w:tc>
          <w:tcPr>
            <w:tcW w:w="1603" w:type="pct"/>
            <w:vMerge w:val="restart"/>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Derecho al bienestar social con inclusión y equidad </w:t>
            </w:r>
          </w:p>
        </w:tc>
        <w:tc>
          <w:tcPr>
            <w:tcW w:w="2313" w:type="pct"/>
            <w:tcBorders>
              <w:top w:val="nil"/>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Programa de inclusión social, implementado </w:t>
            </w:r>
          </w:p>
        </w:tc>
      </w:tr>
      <w:tr w:rsidR="00F61CC4" w:rsidRPr="007B10C9" w:rsidTr="007B10C9">
        <w:trPr>
          <w:trHeight w:val="900"/>
          <w:tblHeader/>
        </w:trPr>
        <w:tc>
          <w:tcPr>
            <w:tcW w:w="295" w:type="pct"/>
            <w:vMerge/>
            <w:tcBorders>
              <w:top w:val="nil"/>
              <w:left w:val="single" w:sz="4" w:space="0" w:color="auto"/>
              <w:bottom w:val="single" w:sz="4" w:space="0" w:color="000000"/>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Esquema de Presupuesto Participativo para el fomento a la participación ciudadana y manejo democrático de los recursos públicos, </w:t>
            </w:r>
          </w:p>
        </w:tc>
      </w:tr>
      <w:tr w:rsidR="00F61CC4" w:rsidRPr="007B10C9" w:rsidTr="007B10C9">
        <w:trPr>
          <w:trHeight w:val="1365"/>
          <w:tblHeader/>
        </w:trPr>
        <w:tc>
          <w:tcPr>
            <w:tcW w:w="295" w:type="pct"/>
            <w:vMerge/>
            <w:tcBorders>
              <w:top w:val="nil"/>
              <w:left w:val="single" w:sz="4" w:space="0" w:color="auto"/>
              <w:bottom w:val="single" w:sz="4" w:space="0" w:color="000000"/>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61CC4"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Programas de atención social que fortalezcan la educación y capacitación con calidad, implementados </w:t>
            </w:r>
          </w:p>
        </w:tc>
      </w:tr>
      <w:tr w:rsidR="00F241C5" w:rsidRPr="007B10C9" w:rsidTr="007B10C9">
        <w:trPr>
          <w:trHeight w:val="900"/>
          <w:tblHeader/>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9</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Instituto Municipal de las Mujeres</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61CC4"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Igualdad sustantiva de género para una ciudad incluyente </w:t>
            </w: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Transversalización de la perspectiva de no discriminación e igualdad de género en el gobierno municipal, implementada </w:t>
            </w:r>
          </w:p>
        </w:tc>
      </w:tr>
      <w:tr w:rsidR="00F241C5" w:rsidRPr="007B10C9" w:rsidTr="007B10C9">
        <w:trPr>
          <w:trHeight w:val="900"/>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Población en materia de prevención de la violencia, informada </w:t>
            </w:r>
          </w:p>
        </w:tc>
      </w:tr>
      <w:tr w:rsidR="00F241C5" w:rsidRPr="007B10C9" w:rsidTr="007B10C9">
        <w:trPr>
          <w:trHeight w:val="1350"/>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61CC4"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Mujeres en el ámbito laboral, beneficiadas </w:t>
            </w:r>
          </w:p>
        </w:tc>
      </w:tr>
      <w:tr w:rsidR="00A801C8" w:rsidRPr="007B10C9" w:rsidTr="007B10C9">
        <w:trPr>
          <w:trHeight w:val="900"/>
          <w:tblHeader/>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rsidR="00A801C8" w:rsidRPr="007B10C9" w:rsidRDefault="00A801C8"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10</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Infraestructura y Servicios Públicos</w:t>
            </w:r>
          </w:p>
        </w:tc>
        <w:tc>
          <w:tcPr>
            <w:tcW w:w="1603" w:type="pct"/>
            <w:vMerge w:val="restart"/>
            <w:tcBorders>
              <w:top w:val="nil"/>
              <w:left w:val="nil"/>
              <w:right w:val="single" w:sz="4" w:space="0" w:color="auto"/>
            </w:tcBorders>
            <w:shd w:val="clear" w:color="auto" w:fill="auto"/>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Ciudad Incluyente con infraestructura y servicios públicos dignos </w:t>
            </w:r>
          </w:p>
        </w:tc>
        <w:tc>
          <w:tcPr>
            <w:tcW w:w="2313" w:type="pct"/>
            <w:tcBorders>
              <w:top w:val="nil"/>
              <w:left w:val="nil"/>
              <w:bottom w:val="single" w:sz="4" w:space="0" w:color="auto"/>
              <w:right w:val="single" w:sz="4" w:space="0" w:color="auto"/>
            </w:tcBorders>
            <w:shd w:val="clear" w:color="auto" w:fill="auto"/>
            <w:vAlign w:val="center"/>
            <w:hideMark/>
          </w:tcPr>
          <w:p w:rsidR="00A801C8" w:rsidRPr="007B10C9" w:rsidRDefault="00A801C8"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Servicio de alumbrado público proporcionado y pagos de consumo de energía eléctrica del Ayuntamiento de Puebla, realizados</w:t>
            </w:r>
          </w:p>
        </w:tc>
      </w:tr>
      <w:tr w:rsidR="00A801C8" w:rsidRPr="007B10C9" w:rsidTr="007B10C9">
        <w:trPr>
          <w:trHeight w:val="1240"/>
          <w:tblHeader/>
        </w:trPr>
        <w:tc>
          <w:tcPr>
            <w:tcW w:w="295"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1603" w:type="pct"/>
            <w:vMerge/>
            <w:tcBorders>
              <w:left w:val="nil"/>
              <w:right w:val="single" w:sz="4" w:space="0" w:color="auto"/>
            </w:tcBorders>
            <w:shd w:val="clear" w:color="auto" w:fill="auto"/>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A801C8" w:rsidRPr="007B10C9" w:rsidRDefault="00A801C8"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Obras de infraestructura vial (mantenimiento a vialidades, puentes y banquetas existentes y/o construcción de nuevas vialidades con pavimento y/o concreto hidráulico) ejecutadas</w:t>
            </w:r>
          </w:p>
        </w:tc>
      </w:tr>
      <w:tr w:rsidR="00A801C8" w:rsidRPr="007B10C9" w:rsidTr="007B10C9">
        <w:trPr>
          <w:trHeight w:val="1555"/>
          <w:tblHeader/>
        </w:trPr>
        <w:tc>
          <w:tcPr>
            <w:tcW w:w="295"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1603" w:type="pct"/>
            <w:vMerge/>
            <w:tcBorders>
              <w:left w:val="nil"/>
              <w:bottom w:val="single" w:sz="4" w:space="0" w:color="auto"/>
              <w:right w:val="single" w:sz="4" w:space="0" w:color="auto"/>
            </w:tcBorders>
            <w:shd w:val="clear" w:color="auto" w:fill="auto"/>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A801C8" w:rsidRPr="007B10C9" w:rsidRDefault="00A801C8"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Infraestructura básica que contribuya a disminuir las carencias sociales (en materia de rehabilitación y/o construcción y/o mantenimiento de espacios públicos y/o obras hidrosanitarias y/o de electrificación y/o educativas y/o de salud y/o de nutrición), implementada</w:t>
            </w:r>
          </w:p>
        </w:tc>
      </w:tr>
      <w:tr w:rsidR="00A801C8" w:rsidRPr="007B10C9" w:rsidTr="007B10C9">
        <w:trPr>
          <w:trHeight w:val="1124"/>
          <w:tblHeader/>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801C8" w:rsidRPr="007B10C9" w:rsidRDefault="00A801C8"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11</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Desarrollo Urbano y Sustentabilidad</w:t>
            </w:r>
          </w:p>
        </w:tc>
        <w:tc>
          <w:tcPr>
            <w:tcW w:w="1603" w:type="pct"/>
            <w:vMerge w:val="restart"/>
            <w:tcBorders>
              <w:top w:val="nil"/>
              <w:left w:val="nil"/>
              <w:right w:val="single" w:sz="4" w:space="0" w:color="auto"/>
            </w:tcBorders>
            <w:shd w:val="clear" w:color="auto" w:fill="auto"/>
            <w:vAlign w:val="center"/>
            <w:hideMark/>
          </w:tcPr>
          <w:p w:rsidR="00A801C8" w:rsidRPr="007B10C9" w:rsidRDefault="005E32BD"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Ciudad sustentable, compacta, ordenada e incluyente </w:t>
            </w:r>
          </w:p>
        </w:tc>
        <w:tc>
          <w:tcPr>
            <w:tcW w:w="2313" w:type="pct"/>
            <w:tcBorders>
              <w:top w:val="nil"/>
              <w:left w:val="nil"/>
              <w:bottom w:val="single" w:sz="4" w:space="0" w:color="auto"/>
              <w:right w:val="single" w:sz="4" w:space="0" w:color="auto"/>
            </w:tcBorders>
            <w:shd w:val="clear" w:color="auto" w:fill="auto"/>
            <w:vAlign w:val="center"/>
            <w:hideMark/>
          </w:tcPr>
          <w:p w:rsidR="00A801C8" w:rsidRPr="007B10C9" w:rsidRDefault="005E32BD"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Estrategia de preservación, cuidado del agua y mantenimiento de su infraestructura, implementada </w:t>
            </w:r>
          </w:p>
        </w:tc>
      </w:tr>
      <w:tr w:rsidR="00A801C8" w:rsidRPr="007B10C9" w:rsidTr="007B10C9">
        <w:trPr>
          <w:trHeight w:val="900"/>
          <w:tblHeader/>
        </w:trPr>
        <w:tc>
          <w:tcPr>
            <w:tcW w:w="295"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right w:val="single" w:sz="4" w:space="0" w:color="auto"/>
            </w:tcBorders>
            <w:shd w:val="clear" w:color="auto" w:fill="auto"/>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A801C8" w:rsidRPr="007B10C9" w:rsidRDefault="00A801C8" w:rsidP="005E32BD">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Programa de </w:t>
            </w:r>
            <w:r w:rsidR="005E32BD" w:rsidRPr="007B10C9">
              <w:rPr>
                <w:rFonts w:ascii="Arial" w:eastAsia="Times New Roman" w:hAnsi="Arial" w:cs="Arial"/>
                <w:color w:val="000000"/>
                <w:sz w:val="20"/>
                <w:szCs w:val="20"/>
                <w:lang w:eastAsia="es-MX"/>
              </w:rPr>
              <w:t xml:space="preserve">Seguridad alimentaria y combate al hambre, implementado </w:t>
            </w:r>
          </w:p>
        </w:tc>
      </w:tr>
      <w:tr w:rsidR="00A801C8" w:rsidRPr="007B10C9" w:rsidTr="007B10C9">
        <w:trPr>
          <w:trHeight w:val="1067"/>
          <w:tblHeader/>
        </w:trPr>
        <w:tc>
          <w:tcPr>
            <w:tcW w:w="295"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bottom w:val="single" w:sz="4" w:space="0" w:color="auto"/>
              <w:right w:val="single" w:sz="4" w:space="0" w:color="auto"/>
            </w:tcBorders>
            <w:vAlign w:val="center"/>
            <w:hideMark/>
          </w:tcPr>
          <w:p w:rsidR="00A801C8" w:rsidRPr="007B10C9" w:rsidRDefault="00A801C8"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A801C8" w:rsidRPr="007B10C9" w:rsidRDefault="005E32BD"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Colocación y/o sustitución de placas de nomenclatura para el Municipio de Puebla, realizada </w:t>
            </w:r>
          </w:p>
        </w:tc>
      </w:tr>
      <w:tr w:rsidR="00F241C5" w:rsidRPr="007B10C9" w:rsidTr="007B10C9">
        <w:trPr>
          <w:trHeight w:val="558"/>
          <w:tblHeader/>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12</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Gerencia del Centro Histórico y Patrimonio Cultural</w:t>
            </w:r>
          </w:p>
        </w:tc>
        <w:tc>
          <w:tcPr>
            <w:tcW w:w="1603" w:type="pct"/>
            <w:vMerge w:val="restart"/>
            <w:tcBorders>
              <w:top w:val="nil"/>
              <w:left w:val="single" w:sz="4" w:space="0" w:color="auto"/>
              <w:bottom w:val="single" w:sz="4" w:space="0" w:color="auto"/>
              <w:right w:val="single" w:sz="4" w:space="0" w:color="auto"/>
            </w:tcBorders>
            <w:shd w:val="clear" w:color="auto" w:fill="auto"/>
            <w:vAlign w:val="center"/>
            <w:hideMark/>
          </w:tcPr>
          <w:p w:rsidR="00F241C5" w:rsidRPr="007B10C9" w:rsidRDefault="005E32BD"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Ciudad histórica y patrimonial, casa de todos </w:t>
            </w: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5E32BD" w:rsidP="00F241C5">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Instrumentos de diagnóstico y planeación para revitalizar la zona de monumentos, elaborados </w:t>
            </w:r>
          </w:p>
        </w:tc>
      </w:tr>
      <w:tr w:rsidR="00F241C5" w:rsidRPr="007B10C9" w:rsidTr="007B10C9">
        <w:trPr>
          <w:trHeight w:val="694"/>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5E32BD" w:rsidP="00F241C5">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Acciones de coordinación interinstitucional y participación ciudadana mediante convenios y acuerdos para llevar a cabo el rescate, revitalización, forma y estructura del Centro Histórico y áreas patrimoniales, realizadas </w:t>
            </w:r>
          </w:p>
        </w:tc>
      </w:tr>
      <w:tr w:rsidR="00F241C5" w:rsidRPr="007B10C9" w:rsidTr="007B10C9">
        <w:trPr>
          <w:trHeight w:val="900"/>
          <w:tblHeader/>
        </w:trPr>
        <w:tc>
          <w:tcPr>
            <w:tcW w:w="295"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5E32BD" w:rsidP="00F241C5">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Sistema administrativo de Staff, implementado</w:t>
            </w:r>
          </w:p>
        </w:tc>
      </w:tr>
      <w:tr w:rsidR="00F241C5" w:rsidRPr="007B10C9" w:rsidTr="007B10C9">
        <w:trPr>
          <w:trHeight w:val="900"/>
          <w:tblHeader/>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241C5" w:rsidRPr="007B10C9" w:rsidRDefault="00F241C5" w:rsidP="00F241C5">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13</w:t>
            </w:r>
          </w:p>
        </w:tc>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Desarrollo Económico</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12 Fomento a la Inversión y el Empleo</w:t>
            </w: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Circuitos de economía social para la inclusión laboral de grupos vulnerables en empresas de dicho carácter, implementados</w:t>
            </w:r>
          </w:p>
        </w:tc>
      </w:tr>
      <w:tr w:rsidR="00F241C5" w:rsidRPr="007B10C9" w:rsidTr="007B10C9">
        <w:trPr>
          <w:trHeight w:val="447"/>
          <w:tblHeader/>
        </w:trPr>
        <w:tc>
          <w:tcPr>
            <w:tcW w:w="295"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Personas en busca de empleo, contratadas</w:t>
            </w:r>
          </w:p>
        </w:tc>
      </w:tr>
      <w:tr w:rsidR="00F241C5" w:rsidRPr="007B10C9" w:rsidTr="007B10C9">
        <w:trPr>
          <w:trHeight w:val="900"/>
          <w:tblHeader/>
        </w:trPr>
        <w:tc>
          <w:tcPr>
            <w:tcW w:w="295"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F241C5" w:rsidRPr="007B10C9" w:rsidRDefault="00F241C5" w:rsidP="00F241C5">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241C5" w:rsidRPr="007B10C9" w:rsidRDefault="00F241C5" w:rsidP="00F241C5">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Información estadística y geográfica para el desarrollo local, competitividad y apertura económica, difundida</w:t>
            </w:r>
          </w:p>
        </w:tc>
      </w:tr>
      <w:tr w:rsidR="003B3396" w:rsidRPr="007B10C9" w:rsidTr="007B10C9">
        <w:trPr>
          <w:trHeight w:val="594"/>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B3396" w:rsidRPr="007B10C9" w:rsidRDefault="003B3396" w:rsidP="003B3396">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14</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Turismo</w:t>
            </w:r>
          </w:p>
        </w:tc>
        <w:tc>
          <w:tcPr>
            <w:tcW w:w="1603" w:type="pct"/>
            <w:vMerge w:val="restart"/>
            <w:tcBorders>
              <w:top w:val="nil"/>
              <w:left w:val="single" w:sz="4" w:space="0" w:color="auto"/>
              <w:bottom w:val="single" w:sz="4" w:space="0" w:color="auto"/>
              <w:right w:val="single" w:sz="4" w:space="0" w:color="auto"/>
            </w:tcBorders>
            <w:shd w:val="clear" w:color="auto" w:fill="auto"/>
            <w:vAlign w:val="center"/>
            <w:hideMark/>
          </w:tcPr>
          <w:p w:rsidR="003B3396" w:rsidRPr="007B10C9" w:rsidRDefault="00BA4BA8"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Turismo sustentable e incluyente </w:t>
            </w: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BA4BA8"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Patrimonio Turístico y cultural de la Ciudad de Puebla, promovido </w:t>
            </w:r>
          </w:p>
        </w:tc>
      </w:tr>
      <w:tr w:rsidR="003B3396"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3B3396" w:rsidP="00BA4BA8">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Acciones de</w:t>
            </w:r>
            <w:r w:rsidR="00BA4BA8" w:rsidRPr="007B10C9">
              <w:rPr>
                <w:rFonts w:ascii="Arial" w:eastAsia="Times New Roman" w:hAnsi="Arial" w:cs="Arial"/>
                <w:sz w:val="20"/>
                <w:szCs w:val="20"/>
                <w:lang w:eastAsia="es-MX"/>
              </w:rPr>
              <w:t xml:space="preserve"> mejora a la atención del visitante y fomento turístico del patrimonio</w:t>
            </w:r>
            <w:r w:rsidRPr="007B10C9">
              <w:rPr>
                <w:rFonts w:ascii="Arial" w:eastAsia="Times New Roman" w:hAnsi="Arial" w:cs="Arial"/>
                <w:sz w:val="20"/>
                <w:szCs w:val="20"/>
                <w:lang w:eastAsia="es-MX"/>
              </w:rPr>
              <w:t xml:space="preserve">, implementadas </w:t>
            </w:r>
          </w:p>
        </w:tc>
      </w:tr>
      <w:tr w:rsidR="003B3396" w:rsidRPr="007B10C9" w:rsidTr="007B10C9">
        <w:trPr>
          <w:trHeight w:val="628"/>
        </w:trPr>
        <w:tc>
          <w:tcPr>
            <w:tcW w:w="295"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BA4BA8"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Sistema administrativo de Staff, implementado</w:t>
            </w:r>
          </w:p>
        </w:tc>
      </w:tr>
      <w:tr w:rsidR="003B3396" w:rsidRPr="007B10C9" w:rsidTr="007B10C9">
        <w:trPr>
          <w:trHeight w:val="695"/>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15</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Administración</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3B3396" w:rsidRPr="007B10C9" w:rsidRDefault="005D121B"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Gobierno eficiente y libre de corrupción </w:t>
            </w: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5D121B"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Manejo racional de los recursos materiales, eficientado </w:t>
            </w:r>
          </w:p>
        </w:tc>
      </w:tr>
      <w:tr w:rsidR="003B3396" w:rsidRPr="007B10C9" w:rsidTr="007B10C9">
        <w:trPr>
          <w:trHeight w:val="705"/>
        </w:trPr>
        <w:tc>
          <w:tcPr>
            <w:tcW w:w="295"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5D121B"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Tecnologías de la información, fortalecidas </w:t>
            </w:r>
          </w:p>
        </w:tc>
      </w:tr>
      <w:tr w:rsidR="003B3396" w:rsidRPr="007B10C9" w:rsidTr="007B10C9">
        <w:trPr>
          <w:trHeight w:val="417"/>
        </w:trPr>
        <w:tc>
          <w:tcPr>
            <w:tcW w:w="295"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5D121B"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Mantenimiento a parque vehicular propiedad del Municipio de Puebla, realizado </w:t>
            </w:r>
          </w:p>
        </w:tc>
      </w:tr>
      <w:tr w:rsidR="005D121B" w:rsidRPr="007B10C9" w:rsidTr="007B10C9">
        <w:trPr>
          <w:trHeight w:val="900"/>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rsidR="005D121B" w:rsidRPr="007B10C9" w:rsidRDefault="005D121B" w:rsidP="003B3396">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16</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Seguridad Pública y Tránsito Municipal</w:t>
            </w:r>
          </w:p>
        </w:tc>
        <w:tc>
          <w:tcPr>
            <w:tcW w:w="1603" w:type="pct"/>
            <w:vMerge w:val="restart"/>
            <w:tcBorders>
              <w:top w:val="nil"/>
              <w:left w:val="nil"/>
              <w:right w:val="single" w:sz="4" w:space="0" w:color="auto"/>
            </w:tcBorders>
            <w:shd w:val="clear" w:color="auto" w:fill="auto"/>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Ciudad segura y participativa </w:t>
            </w:r>
          </w:p>
        </w:tc>
        <w:tc>
          <w:tcPr>
            <w:tcW w:w="2313" w:type="pct"/>
            <w:tcBorders>
              <w:top w:val="nil"/>
              <w:left w:val="nil"/>
              <w:bottom w:val="nil"/>
              <w:right w:val="single" w:sz="4" w:space="0" w:color="auto"/>
            </w:tcBorders>
            <w:shd w:val="clear" w:color="auto" w:fill="auto"/>
            <w:vAlign w:val="center"/>
            <w:hideMark/>
          </w:tcPr>
          <w:p w:rsidR="005D121B" w:rsidRPr="007B10C9" w:rsidRDefault="005D121B" w:rsidP="003B3396">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Servicio Profesional de Carrera Policial, fortalecido (Parcial FORTASEG)</w:t>
            </w:r>
          </w:p>
        </w:tc>
      </w:tr>
      <w:tr w:rsidR="005D121B" w:rsidRPr="007B10C9" w:rsidTr="007B10C9">
        <w:trPr>
          <w:trHeight w:val="364"/>
        </w:trPr>
        <w:tc>
          <w:tcPr>
            <w:tcW w:w="295" w:type="pct"/>
            <w:vMerge/>
            <w:tcBorders>
              <w:top w:val="nil"/>
              <w:left w:val="single" w:sz="4" w:space="0" w:color="auto"/>
              <w:bottom w:val="single" w:sz="4" w:space="0" w:color="auto"/>
              <w:right w:val="single" w:sz="4" w:space="0" w:color="auto"/>
            </w:tcBorders>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right w:val="single" w:sz="4" w:space="0" w:color="auto"/>
            </w:tcBorders>
            <w:shd w:val="clear" w:color="auto" w:fill="auto"/>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5D121B" w:rsidRPr="007B10C9" w:rsidRDefault="005D121B" w:rsidP="003B3396">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Sistemas de radiocomunicación y video efectivamente, operando </w:t>
            </w:r>
          </w:p>
        </w:tc>
      </w:tr>
      <w:tr w:rsidR="005D121B"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bottom w:val="single" w:sz="4" w:space="0" w:color="auto"/>
              <w:right w:val="single" w:sz="4" w:space="0" w:color="auto"/>
            </w:tcBorders>
            <w:vAlign w:val="center"/>
            <w:hideMark/>
          </w:tcPr>
          <w:p w:rsidR="005D121B" w:rsidRPr="007B10C9" w:rsidRDefault="005D121B" w:rsidP="003B3396">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5D121B" w:rsidRPr="007B10C9" w:rsidRDefault="005D121B" w:rsidP="003B3396">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Formación para los cuerpos de Seguridad Ciudadana del Municipio de Puebla, fortalecida </w:t>
            </w:r>
          </w:p>
        </w:tc>
      </w:tr>
      <w:tr w:rsidR="003B3396" w:rsidRPr="007B10C9" w:rsidTr="007B10C9">
        <w:trPr>
          <w:trHeight w:val="9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17</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Coordinación General de Transparencia</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3396" w:rsidRPr="007B10C9" w:rsidRDefault="005D121B"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Transparencia, acceso a la información y protección de datos personales para una rendición de cuentas honesta e incluyente </w:t>
            </w: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396" w:rsidRPr="007B10C9" w:rsidRDefault="005D121B" w:rsidP="003B3396">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Mecanismos para el ejercicio del derecho de acceso a la información con enfoque de inclusión, implementados </w:t>
            </w:r>
          </w:p>
        </w:tc>
      </w:tr>
      <w:tr w:rsidR="003B3396"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396" w:rsidRPr="007B10C9" w:rsidRDefault="005D121B" w:rsidP="003B3396">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Datos personales en posesión del Gobierno Municipal, asegurados </w:t>
            </w:r>
          </w:p>
        </w:tc>
      </w:tr>
      <w:tr w:rsidR="003B3396"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396" w:rsidRPr="007B10C9" w:rsidRDefault="005D121B" w:rsidP="003B3396">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Datos personales en posesión del Gobierno Municipal, protegidos </w:t>
            </w:r>
          </w:p>
        </w:tc>
      </w:tr>
      <w:tr w:rsidR="003B3396" w:rsidRPr="007B10C9" w:rsidTr="007B10C9">
        <w:trPr>
          <w:trHeight w:val="9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396" w:rsidRPr="007B10C9" w:rsidRDefault="003B3396" w:rsidP="003B3396">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18</w:t>
            </w:r>
          </w:p>
        </w:tc>
        <w:tc>
          <w:tcPr>
            <w:tcW w:w="7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Coordinación General de Comunicación Social</w:t>
            </w:r>
          </w:p>
        </w:tc>
        <w:tc>
          <w:tcPr>
            <w:tcW w:w="16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3396" w:rsidRPr="007B10C9" w:rsidRDefault="005D121B" w:rsidP="003B3396">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Comunicación social para un gobierno incluyente </w:t>
            </w: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 Información del quehacer gubernamental</w:t>
            </w:r>
            <w:r w:rsidR="005D121B" w:rsidRPr="007B10C9">
              <w:rPr>
                <w:rFonts w:ascii="Arial" w:eastAsia="Times New Roman" w:hAnsi="Arial" w:cs="Arial"/>
                <w:sz w:val="20"/>
                <w:szCs w:val="20"/>
                <w:lang w:eastAsia="es-MX"/>
              </w:rPr>
              <w:t xml:space="preserve"> incluyente</w:t>
            </w:r>
            <w:r w:rsidRPr="007B10C9">
              <w:rPr>
                <w:rFonts w:ascii="Arial" w:eastAsia="Times New Roman" w:hAnsi="Arial" w:cs="Arial"/>
                <w:sz w:val="20"/>
                <w:szCs w:val="20"/>
                <w:lang w:eastAsia="es-MX"/>
              </w:rPr>
              <w:t>, difundida</w:t>
            </w:r>
          </w:p>
        </w:tc>
      </w:tr>
      <w:tr w:rsidR="003B3396"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 Información del quehacer gubernamental</w:t>
            </w:r>
            <w:r w:rsidR="005D121B" w:rsidRPr="007B10C9">
              <w:rPr>
                <w:rFonts w:ascii="Arial" w:eastAsia="Times New Roman" w:hAnsi="Arial" w:cs="Arial"/>
                <w:sz w:val="20"/>
                <w:szCs w:val="20"/>
                <w:lang w:eastAsia="es-MX"/>
              </w:rPr>
              <w:t xml:space="preserve"> incluyente</w:t>
            </w:r>
            <w:r w:rsidRPr="007B10C9">
              <w:rPr>
                <w:rFonts w:ascii="Arial" w:eastAsia="Times New Roman" w:hAnsi="Arial" w:cs="Arial"/>
                <w:sz w:val="20"/>
                <w:szCs w:val="20"/>
                <w:lang w:eastAsia="es-MX"/>
              </w:rPr>
              <w:t xml:space="preserve"> en medios digitales, difundida</w:t>
            </w:r>
          </w:p>
        </w:tc>
      </w:tr>
      <w:tr w:rsidR="003B3396"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3B3396" w:rsidRPr="007B10C9" w:rsidRDefault="003B3396" w:rsidP="003B3396">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3B3396" w:rsidRPr="007B10C9" w:rsidRDefault="003B3396" w:rsidP="003B3396">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Sistema administrativo de Staff, implementado </w:t>
            </w:r>
          </w:p>
        </w:tc>
      </w:tr>
      <w:tr w:rsidR="005D121B" w:rsidRPr="007B10C9" w:rsidTr="007B10C9">
        <w:trPr>
          <w:trHeight w:val="900"/>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rsidR="005D121B" w:rsidRPr="007B10C9" w:rsidRDefault="005D121B"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19</w:t>
            </w:r>
          </w:p>
        </w:tc>
        <w:tc>
          <w:tcPr>
            <w:tcW w:w="789" w:type="pct"/>
            <w:vMerge w:val="restart"/>
            <w:tcBorders>
              <w:top w:val="nil"/>
              <w:left w:val="single" w:sz="4" w:space="0" w:color="auto"/>
              <w:bottom w:val="nil"/>
              <w:right w:val="single" w:sz="4" w:space="0" w:color="auto"/>
            </w:tcBorders>
            <w:shd w:val="clear" w:color="auto" w:fill="auto"/>
            <w:vAlign w:val="center"/>
            <w:hideMark/>
          </w:tcPr>
          <w:p w:rsidR="005D121B" w:rsidRPr="007B10C9" w:rsidRDefault="005D121B" w:rsidP="004F7F2F">
            <w:pPr>
              <w:spacing w:after="0" w:line="240" w:lineRule="auto"/>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Sistema Municipal DIF </w:t>
            </w:r>
          </w:p>
        </w:tc>
        <w:tc>
          <w:tcPr>
            <w:tcW w:w="1603" w:type="pct"/>
            <w:vMerge w:val="restart"/>
            <w:tcBorders>
              <w:top w:val="nil"/>
              <w:left w:val="single" w:sz="4" w:space="0" w:color="auto"/>
              <w:right w:val="single" w:sz="4" w:space="0" w:color="auto"/>
            </w:tcBorders>
            <w:shd w:val="clear" w:color="auto" w:fill="auto"/>
            <w:vAlign w:val="center"/>
            <w:hideMark/>
          </w:tcPr>
          <w:p w:rsidR="005D121B" w:rsidRPr="007B10C9" w:rsidRDefault="005D121B" w:rsidP="004F7F2F">
            <w:pPr>
              <w:spacing w:after="0" w:line="240" w:lineRule="auto"/>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Acciones para promover el desarrollo y la inclusión familiar </w:t>
            </w:r>
          </w:p>
        </w:tc>
        <w:tc>
          <w:tcPr>
            <w:tcW w:w="2313" w:type="pct"/>
            <w:tcBorders>
              <w:top w:val="nil"/>
              <w:left w:val="nil"/>
              <w:bottom w:val="single" w:sz="4" w:space="0" w:color="auto"/>
              <w:right w:val="single" w:sz="4" w:space="0" w:color="auto"/>
            </w:tcBorders>
            <w:shd w:val="clear" w:color="auto" w:fill="auto"/>
            <w:vAlign w:val="center"/>
            <w:hideMark/>
          </w:tcPr>
          <w:p w:rsidR="005D121B" w:rsidRPr="007B10C9" w:rsidRDefault="005D121B" w:rsidP="004F7F2F">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Acciones de salud dental médico psicológica, de análisis clínicos e intervención educativa enfocadas al fortalecimiento de la salud </w:t>
            </w:r>
          </w:p>
        </w:tc>
      </w:tr>
      <w:tr w:rsidR="005D121B"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5D121B" w:rsidRPr="007B10C9" w:rsidRDefault="005D121B"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nil"/>
              <w:right w:val="single" w:sz="4" w:space="0" w:color="auto"/>
            </w:tcBorders>
            <w:vAlign w:val="center"/>
            <w:hideMark/>
          </w:tcPr>
          <w:p w:rsidR="005D121B" w:rsidRPr="007B10C9" w:rsidRDefault="005D121B" w:rsidP="004F7F2F">
            <w:pPr>
              <w:spacing w:after="0" w:line="240" w:lineRule="auto"/>
              <w:rPr>
                <w:rFonts w:ascii="Arial" w:eastAsia="Times New Roman" w:hAnsi="Arial" w:cs="Arial"/>
                <w:sz w:val="20"/>
                <w:szCs w:val="20"/>
                <w:lang w:eastAsia="es-MX"/>
              </w:rPr>
            </w:pPr>
          </w:p>
        </w:tc>
        <w:tc>
          <w:tcPr>
            <w:tcW w:w="1603" w:type="pct"/>
            <w:vMerge/>
            <w:tcBorders>
              <w:left w:val="single" w:sz="4" w:space="0" w:color="auto"/>
              <w:right w:val="single" w:sz="4" w:space="0" w:color="auto"/>
            </w:tcBorders>
            <w:vAlign w:val="center"/>
            <w:hideMark/>
          </w:tcPr>
          <w:p w:rsidR="005D121B" w:rsidRPr="007B10C9" w:rsidRDefault="005D121B" w:rsidP="004F7F2F">
            <w:pPr>
              <w:spacing w:after="0" w:line="240" w:lineRule="auto"/>
              <w:rPr>
                <w:rFonts w:ascii="Arial" w:eastAsia="Times New Roman" w:hAnsi="Arial" w:cs="Arial"/>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5D121B" w:rsidRPr="007B10C9" w:rsidRDefault="005D121B" w:rsidP="004F7F2F">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Esquema integral de diagnóstico, rehabilitación e inclusión social para personas con discapacidad, implementado </w:t>
            </w:r>
          </w:p>
        </w:tc>
      </w:tr>
      <w:tr w:rsidR="005D121B"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5D121B" w:rsidRPr="007B10C9" w:rsidRDefault="005D121B"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nil"/>
              <w:right w:val="single" w:sz="4" w:space="0" w:color="auto"/>
            </w:tcBorders>
            <w:vAlign w:val="center"/>
            <w:hideMark/>
          </w:tcPr>
          <w:p w:rsidR="005D121B" w:rsidRPr="007B10C9" w:rsidRDefault="005D121B" w:rsidP="004F7F2F">
            <w:pPr>
              <w:spacing w:after="0" w:line="240" w:lineRule="auto"/>
              <w:rPr>
                <w:rFonts w:ascii="Arial" w:eastAsia="Times New Roman" w:hAnsi="Arial" w:cs="Arial"/>
                <w:sz w:val="20"/>
                <w:szCs w:val="20"/>
                <w:lang w:eastAsia="es-MX"/>
              </w:rPr>
            </w:pPr>
          </w:p>
        </w:tc>
        <w:tc>
          <w:tcPr>
            <w:tcW w:w="1603" w:type="pct"/>
            <w:vMerge/>
            <w:tcBorders>
              <w:left w:val="single" w:sz="4" w:space="0" w:color="auto"/>
              <w:bottom w:val="single" w:sz="4" w:space="0" w:color="auto"/>
              <w:right w:val="single" w:sz="4" w:space="0" w:color="auto"/>
            </w:tcBorders>
            <w:shd w:val="clear" w:color="auto" w:fill="auto"/>
            <w:vAlign w:val="center"/>
            <w:hideMark/>
          </w:tcPr>
          <w:p w:rsidR="005D121B" w:rsidRPr="007B10C9" w:rsidRDefault="005D121B" w:rsidP="004F7F2F">
            <w:pPr>
              <w:spacing w:after="0" w:line="240" w:lineRule="auto"/>
              <w:rPr>
                <w:rFonts w:ascii="Arial" w:eastAsia="Times New Roman" w:hAnsi="Arial" w:cs="Arial"/>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5D121B" w:rsidRPr="007B10C9" w:rsidRDefault="005D121B" w:rsidP="004F7F2F">
            <w:pPr>
              <w:spacing w:after="0" w:line="240" w:lineRule="auto"/>
              <w:jc w:val="both"/>
              <w:rPr>
                <w:rFonts w:ascii="Arial" w:eastAsia="Times New Roman" w:hAnsi="Arial" w:cs="Arial"/>
                <w:sz w:val="20"/>
                <w:szCs w:val="20"/>
                <w:lang w:eastAsia="es-MX"/>
              </w:rPr>
            </w:pPr>
          </w:p>
          <w:p w:rsidR="005D121B" w:rsidRPr="007B10C9" w:rsidRDefault="005D121B" w:rsidP="004F7F2F">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Sistema administrativo de Staff, implementado </w:t>
            </w:r>
          </w:p>
          <w:p w:rsidR="005D121B" w:rsidRPr="007B10C9" w:rsidRDefault="005D121B" w:rsidP="004F7F2F">
            <w:pPr>
              <w:spacing w:after="0" w:line="240" w:lineRule="auto"/>
              <w:jc w:val="both"/>
              <w:rPr>
                <w:rFonts w:ascii="Arial" w:eastAsia="Times New Roman" w:hAnsi="Arial" w:cs="Arial"/>
                <w:sz w:val="20"/>
                <w:szCs w:val="20"/>
                <w:lang w:eastAsia="es-MX"/>
              </w:rPr>
            </w:pPr>
          </w:p>
        </w:tc>
      </w:tr>
      <w:tr w:rsidR="004F7F2F" w:rsidRPr="007B10C9" w:rsidTr="007B10C9">
        <w:trPr>
          <w:trHeight w:val="900"/>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F7F2F" w:rsidRPr="007B10C9" w:rsidRDefault="004F7F2F"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20</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Organismo Operador del Servicio de Limpia </w:t>
            </w:r>
          </w:p>
        </w:tc>
        <w:tc>
          <w:tcPr>
            <w:tcW w:w="1603" w:type="pct"/>
            <w:vMerge w:val="restart"/>
            <w:tcBorders>
              <w:top w:val="nil"/>
              <w:left w:val="single" w:sz="4" w:space="0" w:color="auto"/>
              <w:bottom w:val="single" w:sz="4" w:space="0" w:color="000000"/>
              <w:right w:val="single" w:sz="4" w:space="0" w:color="auto"/>
            </w:tcBorders>
            <w:shd w:val="clear" w:color="auto" w:fill="auto"/>
            <w:vAlign w:val="center"/>
            <w:hideMark/>
          </w:tcPr>
          <w:p w:rsidR="004F7F2F" w:rsidRPr="007B10C9" w:rsidRDefault="005D121B"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Puebla, casa limpia y sostenible </w:t>
            </w:r>
          </w:p>
        </w:tc>
        <w:tc>
          <w:tcPr>
            <w:tcW w:w="2313" w:type="pct"/>
            <w:tcBorders>
              <w:top w:val="nil"/>
              <w:left w:val="nil"/>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Servicio de limpia eficiente, ampliado</w:t>
            </w:r>
          </w:p>
        </w:tc>
      </w:tr>
      <w:tr w:rsidR="004F7F2F"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000000"/>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4F7F2F" w:rsidRPr="007B10C9" w:rsidRDefault="00FF263B"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Programa para la incorporación de hábitos ciudadanos en el manejo y disposición de residuos, implementado</w:t>
            </w:r>
          </w:p>
        </w:tc>
      </w:tr>
      <w:tr w:rsidR="004F7F2F"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F263B" w:rsidRPr="007B10C9" w:rsidRDefault="00FF263B" w:rsidP="00FF263B">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Sistema administrativo de Staff, implementado </w:t>
            </w:r>
          </w:p>
          <w:p w:rsidR="004F7F2F" w:rsidRPr="007B10C9" w:rsidRDefault="004F7F2F" w:rsidP="004F7F2F">
            <w:pPr>
              <w:spacing w:after="0" w:line="240" w:lineRule="auto"/>
              <w:jc w:val="both"/>
              <w:rPr>
                <w:rFonts w:ascii="Arial" w:eastAsia="Times New Roman" w:hAnsi="Arial" w:cs="Arial"/>
                <w:color w:val="000000"/>
                <w:sz w:val="20"/>
                <w:szCs w:val="20"/>
                <w:lang w:eastAsia="es-MX"/>
              </w:rPr>
            </w:pPr>
          </w:p>
        </w:tc>
      </w:tr>
      <w:tr w:rsidR="004F7F2F" w:rsidRPr="007B10C9" w:rsidTr="007B10C9">
        <w:trPr>
          <w:trHeight w:val="9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F2F" w:rsidRPr="007B10C9" w:rsidRDefault="004F7F2F"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21</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Instituto Municipal de Arte y Cultura de Puebla</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FF263B"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Puebla, ciudad de cultura incluyente </w:t>
            </w: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4F7F2F" w:rsidRPr="007B10C9" w:rsidRDefault="00FF263B"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Actividades artísticas y culturales en el Municipio de Puebla, fomentadas</w:t>
            </w:r>
          </w:p>
        </w:tc>
      </w:tr>
      <w:tr w:rsidR="004F7F2F"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4F7F2F" w:rsidRPr="007B10C9" w:rsidRDefault="00FF263B"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Expresiones artístico - culturales a través de la vinculación entre creadores, espacios culturales, agentes artísticos independientes e instituciones públicas, fortalecidas </w:t>
            </w:r>
          </w:p>
        </w:tc>
      </w:tr>
      <w:tr w:rsidR="004F7F2F"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F263B" w:rsidRPr="007B10C9" w:rsidRDefault="00FF263B" w:rsidP="00FF263B">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Sistema administrativo de Staff, implementado </w:t>
            </w:r>
          </w:p>
          <w:p w:rsidR="004F7F2F" w:rsidRPr="007B10C9" w:rsidRDefault="004F7F2F" w:rsidP="004F7F2F">
            <w:pPr>
              <w:spacing w:after="0" w:line="240" w:lineRule="auto"/>
              <w:jc w:val="both"/>
              <w:rPr>
                <w:rFonts w:ascii="Arial" w:eastAsia="Times New Roman" w:hAnsi="Arial" w:cs="Arial"/>
                <w:color w:val="000000"/>
                <w:sz w:val="20"/>
                <w:szCs w:val="20"/>
                <w:lang w:eastAsia="es-MX"/>
              </w:rPr>
            </w:pPr>
          </w:p>
        </w:tc>
      </w:tr>
      <w:tr w:rsidR="00FF263B" w:rsidRPr="007B10C9" w:rsidTr="007B10C9">
        <w:trPr>
          <w:trHeight w:val="900"/>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F263B" w:rsidRPr="007B10C9" w:rsidRDefault="00FF263B"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22</w:t>
            </w:r>
          </w:p>
        </w:tc>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Instituto Municipal de Planeación</w:t>
            </w:r>
          </w:p>
        </w:tc>
        <w:tc>
          <w:tcPr>
            <w:tcW w:w="1603" w:type="pct"/>
            <w:vMerge w:val="restart"/>
            <w:tcBorders>
              <w:top w:val="single" w:sz="4" w:space="0" w:color="auto"/>
              <w:left w:val="single" w:sz="4" w:space="0" w:color="auto"/>
              <w:right w:val="single" w:sz="4" w:space="0" w:color="auto"/>
            </w:tcBorders>
            <w:shd w:val="clear" w:color="auto" w:fill="auto"/>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Planeación participativa y evaluación para una ciudad incluyente </w:t>
            </w:r>
          </w:p>
        </w:tc>
        <w:tc>
          <w:tcPr>
            <w:tcW w:w="2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63B" w:rsidRPr="007B10C9" w:rsidRDefault="00FF263B" w:rsidP="00FF263B">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Esquema para la integración de la cartera de proyectos locales, implementado</w:t>
            </w:r>
          </w:p>
        </w:tc>
      </w:tr>
      <w:tr w:rsidR="00FF263B" w:rsidRPr="007B10C9" w:rsidTr="007B10C9">
        <w:trPr>
          <w:trHeight w:val="900"/>
        </w:trPr>
        <w:tc>
          <w:tcPr>
            <w:tcW w:w="295" w:type="pct"/>
            <w:vMerge/>
            <w:tcBorders>
              <w:top w:val="nil"/>
              <w:left w:val="single" w:sz="4" w:space="0" w:color="auto"/>
              <w:bottom w:val="single" w:sz="4" w:space="0" w:color="000000"/>
              <w:right w:val="single" w:sz="4" w:space="0" w:color="auto"/>
            </w:tcBorders>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right w:val="single" w:sz="4" w:space="0" w:color="auto"/>
            </w:tcBorders>
            <w:shd w:val="clear" w:color="auto" w:fill="auto"/>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FF263B" w:rsidRPr="007B10C9" w:rsidRDefault="00FF263B"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Acciones para la formulación de instrumentos de planeación estratégica participativa municipal, realizadas </w:t>
            </w:r>
          </w:p>
        </w:tc>
      </w:tr>
      <w:tr w:rsidR="00FF263B" w:rsidRPr="007B10C9" w:rsidTr="007B10C9">
        <w:trPr>
          <w:trHeight w:val="900"/>
        </w:trPr>
        <w:tc>
          <w:tcPr>
            <w:tcW w:w="295" w:type="pct"/>
            <w:vMerge/>
            <w:tcBorders>
              <w:top w:val="nil"/>
              <w:left w:val="single" w:sz="4" w:space="0" w:color="auto"/>
              <w:bottom w:val="single" w:sz="4" w:space="0" w:color="000000"/>
              <w:right w:val="single" w:sz="4" w:space="0" w:color="auto"/>
            </w:tcBorders>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000000"/>
              <w:right w:val="single" w:sz="4" w:space="0" w:color="auto"/>
            </w:tcBorders>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bottom w:val="single" w:sz="4" w:space="0" w:color="auto"/>
              <w:right w:val="single" w:sz="4" w:space="0" w:color="auto"/>
            </w:tcBorders>
            <w:shd w:val="clear" w:color="auto" w:fill="auto"/>
            <w:vAlign w:val="center"/>
            <w:hideMark/>
          </w:tcPr>
          <w:p w:rsidR="00FF263B" w:rsidRPr="007B10C9" w:rsidRDefault="00FF263B"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FF263B" w:rsidRPr="007B10C9" w:rsidRDefault="00FF263B"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Sistema administrativo de Staff, implementado </w:t>
            </w:r>
          </w:p>
        </w:tc>
      </w:tr>
      <w:tr w:rsidR="004F7F2F" w:rsidRPr="007B10C9" w:rsidTr="007B10C9">
        <w:trPr>
          <w:trHeight w:val="900"/>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F7F2F" w:rsidRPr="007B10C9" w:rsidRDefault="004F7F2F"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23</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Instituto Municipal del Deporte</w:t>
            </w:r>
          </w:p>
        </w:tc>
        <w:tc>
          <w:tcPr>
            <w:tcW w:w="1603" w:type="pct"/>
            <w:vMerge w:val="restart"/>
            <w:tcBorders>
              <w:top w:val="nil"/>
              <w:left w:val="single" w:sz="4" w:space="0" w:color="auto"/>
              <w:bottom w:val="single" w:sz="4" w:space="0" w:color="auto"/>
              <w:right w:val="single" w:sz="4" w:space="0" w:color="auto"/>
            </w:tcBorders>
            <w:shd w:val="clear" w:color="auto" w:fill="auto"/>
            <w:vAlign w:val="center"/>
            <w:hideMark/>
          </w:tcPr>
          <w:p w:rsidR="004F7F2F" w:rsidRPr="007B10C9" w:rsidRDefault="00FF263B"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Deporte </w:t>
            </w:r>
            <w:r w:rsidR="005A7EBD" w:rsidRPr="007B10C9">
              <w:rPr>
                <w:rFonts w:ascii="Arial" w:eastAsia="Times New Roman" w:hAnsi="Arial" w:cs="Arial"/>
                <w:color w:val="000000"/>
                <w:sz w:val="20"/>
                <w:szCs w:val="20"/>
                <w:lang w:eastAsia="es-MX"/>
              </w:rPr>
              <w:t xml:space="preserve">incluyente y cultura física para el bienestar y desarrollo </w:t>
            </w:r>
          </w:p>
        </w:tc>
        <w:tc>
          <w:tcPr>
            <w:tcW w:w="2313" w:type="pct"/>
            <w:tcBorders>
              <w:top w:val="nil"/>
              <w:left w:val="nil"/>
              <w:bottom w:val="single" w:sz="4" w:space="0" w:color="auto"/>
              <w:right w:val="single" w:sz="4" w:space="0" w:color="auto"/>
            </w:tcBorders>
            <w:shd w:val="clear" w:color="auto" w:fill="auto"/>
            <w:vAlign w:val="center"/>
            <w:hideMark/>
          </w:tcPr>
          <w:p w:rsidR="004F7F2F" w:rsidRPr="007B10C9" w:rsidRDefault="005A7EBD"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Infraestructura deportiva del Municipio, revitalizada </w:t>
            </w:r>
          </w:p>
        </w:tc>
      </w:tr>
      <w:tr w:rsidR="004F7F2F"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4F7F2F" w:rsidRPr="007B10C9" w:rsidRDefault="005A7EBD"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Modelo incluyente de activación física, actividades de recreación y fomento al deporte y la salud, ejecutado </w:t>
            </w:r>
          </w:p>
        </w:tc>
      </w:tr>
      <w:tr w:rsidR="004F7F2F"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nil"/>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4F7F2F" w:rsidRPr="007B10C9" w:rsidRDefault="005A7EBD"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Sistema administrativo de Staff, implementado</w:t>
            </w:r>
          </w:p>
        </w:tc>
      </w:tr>
      <w:tr w:rsidR="004F7F2F" w:rsidRPr="007B10C9" w:rsidTr="007B10C9">
        <w:trPr>
          <w:trHeight w:val="9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F2F" w:rsidRPr="007B10C9" w:rsidRDefault="004F7F2F"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24</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Instituto Municipal de la Juventud</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EB122C"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Empoderando a la Juventud </w:t>
            </w: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4F7F2F" w:rsidRPr="007B10C9" w:rsidRDefault="00B81360"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Capacitación y formación integral de las y los jóvenes, generada</w:t>
            </w:r>
          </w:p>
        </w:tc>
      </w:tr>
      <w:tr w:rsidR="004F7F2F"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4F7F2F" w:rsidRPr="007B10C9" w:rsidRDefault="00B81360"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Programas para la generación de oportunidades y fomento, bienestar e inclusión de las y los jóvenes, realizados</w:t>
            </w:r>
          </w:p>
        </w:tc>
      </w:tr>
      <w:tr w:rsidR="004F7F2F"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4F7F2F" w:rsidRPr="007B10C9" w:rsidRDefault="00B81360" w:rsidP="00B81360">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Sistema administrativo de Staff, implementado</w:t>
            </w:r>
          </w:p>
        </w:tc>
      </w:tr>
      <w:tr w:rsidR="004F7F2F" w:rsidRPr="007B10C9" w:rsidTr="007B10C9">
        <w:trPr>
          <w:trHeight w:val="9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25</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Industrial de Abastos Puebla </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F2F" w:rsidRPr="007B10C9" w:rsidRDefault="00B81360"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Rastro municipal certificado para una ciudad saludable </w:t>
            </w:r>
          </w:p>
        </w:tc>
        <w:tc>
          <w:tcPr>
            <w:tcW w:w="2313" w:type="pct"/>
            <w:tcBorders>
              <w:top w:val="single" w:sz="4" w:space="0" w:color="auto"/>
              <w:left w:val="nil"/>
              <w:bottom w:val="single" w:sz="4" w:space="0" w:color="auto"/>
              <w:right w:val="single" w:sz="4" w:space="0" w:color="auto"/>
            </w:tcBorders>
            <w:shd w:val="clear" w:color="auto" w:fill="auto"/>
            <w:vAlign w:val="center"/>
            <w:hideMark/>
          </w:tcPr>
          <w:p w:rsidR="004F7F2F" w:rsidRPr="007B10C9" w:rsidRDefault="004F7F2F" w:rsidP="004F7F2F">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Certificación TIF de porcinos en el Rastro Municipal, conservada</w:t>
            </w:r>
          </w:p>
        </w:tc>
      </w:tr>
      <w:tr w:rsidR="004F7F2F"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4F7F2F" w:rsidRPr="007B10C9" w:rsidRDefault="00B81360" w:rsidP="00B81360">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 xml:space="preserve">Certificación TIF de bovinos en el Rastro Municipal, conservada </w:t>
            </w:r>
          </w:p>
        </w:tc>
      </w:tr>
      <w:tr w:rsidR="004F7F2F" w:rsidRPr="007B10C9" w:rsidTr="007B10C9">
        <w:trPr>
          <w:trHeight w:val="9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4F7F2F" w:rsidRPr="007B10C9" w:rsidRDefault="004F7F2F"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4F7F2F" w:rsidRPr="007B10C9" w:rsidRDefault="00B81360" w:rsidP="004F7F2F">
            <w:pPr>
              <w:spacing w:after="0" w:line="240" w:lineRule="auto"/>
              <w:jc w:val="both"/>
              <w:rPr>
                <w:rFonts w:ascii="Arial" w:eastAsia="Times New Roman" w:hAnsi="Arial" w:cs="Arial"/>
                <w:sz w:val="20"/>
                <w:szCs w:val="20"/>
                <w:lang w:eastAsia="es-MX"/>
              </w:rPr>
            </w:pPr>
            <w:r w:rsidRPr="007B10C9">
              <w:rPr>
                <w:rFonts w:ascii="Arial" w:eastAsia="Times New Roman" w:hAnsi="Arial" w:cs="Arial"/>
                <w:sz w:val="20"/>
                <w:szCs w:val="20"/>
                <w:lang w:eastAsia="es-MX"/>
              </w:rPr>
              <w:t>Sistema administrativo de Staff, implementado</w:t>
            </w:r>
          </w:p>
        </w:tc>
      </w:tr>
      <w:tr w:rsidR="00B81360" w:rsidRPr="007B10C9" w:rsidTr="007B10C9">
        <w:trPr>
          <w:trHeight w:val="900"/>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1360" w:rsidRPr="007B10C9" w:rsidRDefault="00B81360" w:rsidP="004F7F2F">
            <w:pPr>
              <w:spacing w:after="0" w:line="240" w:lineRule="auto"/>
              <w:jc w:val="center"/>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26</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Secretaría de Movilidad</w:t>
            </w:r>
          </w:p>
        </w:tc>
        <w:tc>
          <w:tcPr>
            <w:tcW w:w="1603" w:type="pct"/>
            <w:vMerge w:val="restart"/>
            <w:tcBorders>
              <w:top w:val="nil"/>
              <w:left w:val="nil"/>
              <w:right w:val="single" w:sz="4" w:space="0" w:color="auto"/>
            </w:tcBorders>
            <w:shd w:val="clear" w:color="auto" w:fill="auto"/>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Movilidad y espacio público para una ciudad incluyente </w:t>
            </w:r>
          </w:p>
        </w:tc>
        <w:tc>
          <w:tcPr>
            <w:tcW w:w="2313" w:type="pct"/>
            <w:tcBorders>
              <w:top w:val="nil"/>
              <w:left w:val="nil"/>
              <w:bottom w:val="single" w:sz="4" w:space="0" w:color="auto"/>
              <w:right w:val="single" w:sz="4" w:space="0" w:color="auto"/>
            </w:tcBorders>
            <w:shd w:val="clear" w:color="auto" w:fill="auto"/>
            <w:vAlign w:val="center"/>
            <w:hideMark/>
          </w:tcPr>
          <w:p w:rsidR="00B81360" w:rsidRPr="007B10C9" w:rsidRDefault="00B81360"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Red semafórica del municipio, eficientada </w:t>
            </w:r>
          </w:p>
        </w:tc>
      </w:tr>
      <w:tr w:rsidR="00B81360" w:rsidRPr="007B10C9"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right w:val="single" w:sz="4" w:space="0" w:color="auto"/>
            </w:tcBorders>
            <w:shd w:val="clear" w:color="auto" w:fill="auto"/>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B81360" w:rsidRPr="007B10C9" w:rsidRDefault="00B81360"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 xml:space="preserve">Procesos de diseño participativo de espacios públicos involucrando diferentes actores sociales, implementados </w:t>
            </w:r>
          </w:p>
        </w:tc>
      </w:tr>
      <w:tr w:rsidR="00B81360" w:rsidRPr="0091040B" w:rsidTr="007B10C9">
        <w:trPr>
          <w:trHeight w:val="900"/>
        </w:trPr>
        <w:tc>
          <w:tcPr>
            <w:tcW w:w="295" w:type="pct"/>
            <w:vMerge/>
            <w:tcBorders>
              <w:top w:val="nil"/>
              <w:left w:val="single" w:sz="4" w:space="0" w:color="auto"/>
              <w:bottom w:val="single" w:sz="4" w:space="0" w:color="auto"/>
              <w:right w:val="single" w:sz="4" w:space="0" w:color="auto"/>
            </w:tcBorders>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p>
        </w:tc>
        <w:tc>
          <w:tcPr>
            <w:tcW w:w="789" w:type="pct"/>
            <w:vMerge/>
            <w:tcBorders>
              <w:top w:val="nil"/>
              <w:left w:val="single" w:sz="4" w:space="0" w:color="auto"/>
              <w:bottom w:val="single" w:sz="4" w:space="0" w:color="auto"/>
              <w:right w:val="single" w:sz="4" w:space="0" w:color="auto"/>
            </w:tcBorders>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p>
        </w:tc>
        <w:tc>
          <w:tcPr>
            <w:tcW w:w="1603" w:type="pct"/>
            <w:vMerge/>
            <w:tcBorders>
              <w:left w:val="single" w:sz="4" w:space="0" w:color="auto"/>
              <w:bottom w:val="single" w:sz="4" w:space="0" w:color="auto"/>
              <w:right w:val="single" w:sz="4" w:space="0" w:color="auto"/>
            </w:tcBorders>
            <w:vAlign w:val="center"/>
            <w:hideMark/>
          </w:tcPr>
          <w:p w:rsidR="00B81360" w:rsidRPr="007B10C9" w:rsidRDefault="00B81360" w:rsidP="004F7F2F">
            <w:pPr>
              <w:spacing w:after="0" w:line="240" w:lineRule="auto"/>
              <w:rPr>
                <w:rFonts w:ascii="Arial" w:eastAsia="Times New Roman" w:hAnsi="Arial" w:cs="Arial"/>
                <w:color w:val="000000"/>
                <w:sz w:val="20"/>
                <w:szCs w:val="20"/>
                <w:lang w:eastAsia="es-MX"/>
              </w:rPr>
            </w:pPr>
          </w:p>
        </w:tc>
        <w:tc>
          <w:tcPr>
            <w:tcW w:w="2313" w:type="pct"/>
            <w:tcBorders>
              <w:top w:val="nil"/>
              <w:left w:val="nil"/>
              <w:bottom w:val="single" w:sz="4" w:space="0" w:color="auto"/>
              <w:right w:val="single" w:sz="4" w:space="0" w:color="auto"/>
            </w:tcBorders>
            <w:shd w:val="clear" w:color="auto" w:fill="auto"/>
            <w:vAlign w:val="center"/>
            <w:hideMark/>
          </w:tcPr>
          <w:p w:rsidR="00B81360" w:rsidRPr="0091040B" w:rsidRDefault="00B81360" w:rsidP="004F7F2F">
            <w:pPr>
              <w:spacing w:after="0" w:line="240" w:lineRule="auto"/>
              <w:jc w:val="both"/>
              <w:rPr>
                <w:rFonts w:ascii="Arial" w:eastAsia="Times New Roman" w:hAnsi="Arial" w:cs="Arial"/>
                <w:color w:val="000000"/>
                <w:sz w:val="20"/>
                <w:szCs w:val="20"/>
                <w:lang w:eastAsia="es-MX"/>
              </w:rPr>
            </w:pPr>
            <w:r w:rsidRPr="007B10C9">
              <w:rPr>
                <w:rFonts w:ascii="Arial" w:eastAsia="Times New Roman" w:hAnsi="Arial" w:cs="Arial"/>
                <w:color w:val="000000"/>
                <w:sz w:val="20"/>
                <w:szCs w:val="20"/>
                <w:lang w:eastAsia="es-MX"/>
              </w:rPr>
              <w:t>Estrategia que permita un modelo de movilidad, equitativo, integral, accesible, incluyente y sustentable, implementada</w:t>
            </w:r>
          </w:p>
        </w:tc>
      </w:tr>
    </w:tbl>
    <w:p w:rsidR="004F7F2F" w:rsidRPr="004F7F2F" w:rsidRDefault="004F7F2F" w:rsidP="00144794">
      <w:pPr>
        <w:pStyle w:val="Default"/>
        <w:tabs>
          <w:tab w:val="left" w:pos="284"/>
        </w:tabs>
        <w:spacing w:line="276" w:lineRule="auto"/>
        <w:jc w:val="both"/>
        <w:rPr>
          <w:b/>
          <w:bCs/>
          <w:i/>
          <w:sz w:val="16"/>
          <w:szCs w:val="16"/>
          <w:highlight w:val="yellow"/>
        </w:rPr>
      </w:pPr>
    </w:p>
    <w:p w:rsidR="00144794" w:rsidRPr="00011B7B" w:rsidRDefault="00144794" w:rsidP="00144794">
      <w:pPr>
        <w:pStyle w:val="Default"/>
        <w:tabs>
          <w:tab w:val="left" w:pos="284"/>
        </w:tabs>
        <w:spacing w:line="276" w:lineRule="auto"/>
        <w:jc w:val="both"/>
        <w:rPr>
          <w:b/>
          <w:bCs/>
          <w:i/>
          <w:sz w:val="16"/>
          <w:szCs w:val="16"/>
        </w:rPr>
      </w:pPr>
      <w:r w:rsidRPr="00BE7228">
        <w:rPr>
          <w:b/>
          <w:bCs/>
          <w:i/>
          <w:sz w:val="16"/>
          <w:szCs w:val="16"/>
        </w:rPr>
        <w:t xml:space="preserve">Fuente: </w:t>
      </w:r>
      <w:r w:rsidR="003A2B66" w:rsidRPr="00BE7228">
        <w:rPr>
          <w:b/>
          <w:bCs/>
          <w:i/>
          <w:sz w:val="16"/>
          <w:szCs w:val="16"/>
        </w:rPr>
        <w:t xml:space="preserve">Tesorería Municipal </w:t>
      </w:r>
      <w:r w:rsidRPr="00BE7228">
        <w:rPr>
          <w:b/>
          <w:bCs/>
          <w:i/>
          <w:sz w:val="16"/>
          <w:szCs w:val="16"/>
        </w:rPr>
        <w:t>con base en la Norma para armonizar la presentación de la información adicional del Proy</w:t>
      </w:r>
      <w:r w:rsidR="00464C03" w:rsidRPr="00BE7228">
        <w:rPr>
          <w:b/>
          <w:bCs/>
          <w:i/>
          <w:sz w:val="16"/>
          <w:szCs w:val="16"/>
        </w:rPr>
        <w:t>ecto del Presupuesto de Egresos, p</w:t>
      </w:r>
      <w:r w:rsidRPr="00BE7228">
        <w:rPr>
          <w:b/>
          <w:bCs/>
          <w:i/>
          <w:sz w:val="16"/>
          <w:szCs w:val="16"/>
        </w:rPr>
        <w:t xml:space="preserve">ublicada en el </w:t>
      </w:r>
      <w:r w:rsidR="006D2400" w:rsidRPr="00BE7228">
        <w:rPr>
          <w:b/>
          <w:bCs/>
          <w:i/>
          <w:sz w:val="16"/>
          <w:szCs w:val="16"/>
        </w:rPr>
        <w:t>DOFd</w:t>
      </w:r>
      <w:r w:rsidRPr="00BE7228">
        <w:rPr>
          <w:b/>
          <w:bCs/>
          <w:i/>
          <w:sz w:val="16"/>
          <w:szCs w:val="16"/>
        </w:rPr>
        <w:t xml:space="preserve">el 3 de abril de 2013, </w:t>
      </w:r>
      <w:r w:rsidR="006D2400" w:rsidRPr="00BE7228">
        <w:rPr>
          <w:b/>
          <w:bCs/>
          <w:i/>
          <w:sz w:val="16"/>
          <w:szCs w:val="16"/>
        </w:rPr>
        <w:t>ú</w:t>
      </w:r>
      <w:r w:rsidRPr="00BE7228">
        <w:rPr>
          <w:b/>
          <w:bCs/>
          <w:i/>
          <w:sz w:val="16"/>
          <w:szCs w:val="16"/>
        </w:rPr>
        <w:t xml:space="preserve">ltima reforma publicada </w:t>
      </w:r>
      <w:r w:rsidR="0031060A" w:rsidRPr="00BE7228">
        <w:rPr>
          <w:b/>
          <w:bCs/>
          <w:i/>
          <w:sz w:val="16"/>
          <w:szCs w:val="16"/>
        </w:rPr>
        <w:t xml:space="preserve">en el </w:t>
      </w:r>
      <w:r w:rsidRPr="00BE7228">
        <w:rPr>
          <w:b/>
          <w:bCs/>
          <w:i/>
          <w:sz w:val="16"/>
          <w:szCs w:val="16"/>
        </w:rPr>
        <w:t>DOF</w:t>
      </w:r>
      <w:r w:rsidR="0031060A" w:rsidRPr="00BE7228">
        <w:rPr>
          <w:b/>
          <w:bCs/>
          <w:i/>
          <w:sz w:val="16"/>
          <w:szCs w:val="16"/>
        </w:rPr>
        <w:t>del</w:t>
      </w:r>
      <w:r w:rsidRPr="00BE7228">
        <w:rPr>
          <w:b/>
          <w:bCs/>
          <w:i/>
          <w:sz w:val="16"/>
          <w:szCs w:val="16"/>
        </w:rPr>
        <w:t>23</w:t>
      </w:r>
      <w:r w:rsidR="0031060A" w:rsidRPr="00BE7228">
        <w:rPr>
          <w:b/>
          <w:bCs/>
          <w:i/>
          <w:sz w:val="16"/>
          <w:szCs w:val="16"/>
        </w:rPr>
        <w:t xml:space="preserve"> de diciembre de 2</w:t>
      </w:r>
      <w:r w:rsidRPr="00BE7228">
        <w:rPr>
          <w:b/>
          <w:bCs/>
          <w:i/>
          <w:sz w:val="16"/>
          <w:szCs w:val="16"/>
        </w:rPr>
        <w:t>015</w:t>
      </w:r>
      <w:r w:rsidR="0031060A" w:rsidRPr="00BE7228">
        <w:rPr>
          <w:b/>
          <w:bCs/>
          <w:i/>
          <w:sz w:val="16"/>
          <w:szCs w:val="16"/>
        </w:rPr>
        <w:t>.</w:t>
      </w:r>
    </w:p>
    <w:p w:rsidR="00D51601" w:rsidRDefault="00D51601" w:rsidP="00904312">
      <w:pPr>
        <w:pStyle w:val="Default"/>
        <w:spacing w:line="276" w:lineRule="auto"/>
        <w:jc w:val="both"/>
        <w:rPr>
          <w:b/>
          <w:noProof/>
          <w:color w:val="auto"/>
          <w:sz w:val="22"/>
          <w:szCs w:val="22"/>
        </w:rPr>
      </w:pPr>
    </w:p>
    <w:p w:rsidR="00904312" w:rsidRPr="00BE7228" w:rsidRDefault="00E331DC" w:rsidP="00904312">
      <w:pPr>
        <w:pStyle w:val="Default"/>
        <w:spacing w:line="276" w:lineRule="auto"/>
        <w:jc w:val="both"/>
        <w:rPr>
          <w:b/>
          <w:color w:val="auto"/>
          <w:sz w:val="22"/>
          <w:szCs w:val="22"/>
        </w:rPr>
      </w:pPr>
      <w:r>
        <w:rPr>
          <w:b/>
          <w:noProof/>
          <w:color w:val="auto"/>
          <w:sz w:val="22"/>
          <w:szCs w:val="22"/>
        </w:rPr>
        <w:t>Cuadro 27</w:t>
      </w:r>
      <w:r w:rsidR="00904312" w:rsidRPr="00BE7228">
        <w:rPr>
          <w:b/>
          <w:noProof/>
          <w:color w:val="auto"/>
          <w:sz w:val="22"/>
          <w:szCs w:val="22"/>
        </w:rPr>
        <w:t xml:space="preserve">.  </w:t>
      </w:r>
      <w:r w:rsidR="00904312" w:rsidRPr="00BE7228">
        <w:rPr>
          <w:b/>
          <w:color w:val="auto"/>
          <w:sz w:val="22"/>
          <w:szCs w:val="22"/>
        </w:rPr>
        <w:t>Analítico de plazas, integrado por el número total de plazas de la Administración Pública Municipal, y el desglose de plazas de confianza, seguridad pública, base, pensionados e incapacitados</w:t>
      </w:r>
    </w:p>
    <w:tbl>
      <w:tblPr>
        <w:tblW w:w="5000" w:type="pct"/>
        <w:tblLayout w:type="fixed"/>
        <w:tblCellMar>
          <w:left w:w="70" w:type="dxa"/>
          <w:right w:w="70" w:type="dxa"/>
        </w:tblCellMar>
        <w:tblLook w:val="04A0" w:firstRow="1" w:lastRow="0" w:firstColumn="1" w:lastColumn="0" w:noHBand="0" w:noVBand="1"/>
      </w:tblPr>
      <w:tblGrid>
        <w:gridCol w:w="188"/>
        <w:gridCol w:w="5650"/>
        <w:gridCol w:w="196"/>
        <w:gridCol w:w="985"/>
        <w:gridCol w:w="26"/>
        <w:gridCol w:w="1333"/>
        <w:gridCol w:w="146"/>
        <w:gridCol w:w="1587"/>
      </w:tblGrid>
      <w:tr w:rsidR="00904312" w:rsidRPr="00BE7228" w:rsidTr="00F66CA7">
        <w:trPr>
          <w:trHeight w:val="248"/>
        </w:trPr>
        <w:tc>
          <w:tcPr>
            <w:tcW w:w="2887" w:type="pct"/>
            <w:gridSpan w:val="2"/>
            <w:tcBorders>
              <w:top w:val="nil"/>
              <w:left w:val="nil"/>
              <w:bottom w:val="nil"/>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b/>
                <w:bCs/>
                <w:color w:val="000000"/>
                <w:szCs w:val="48"/>
                <w:lang w:eastAsia="es-MX"/>
              </w:rPr>
            </w:pPr>
          </w:p>
          <w:p w:rsidR="00904312" w:rsidRPr="00BE7228" w:rsidRDefault="00904312" w:rsidP="00AE2FB3">
            <w:pPr>
              <w:spacing w:after="0" w:line="240" w:lineRule="auto"/>
              <w:rPr>
                <w:rFonts w:ascii="Arial" w:eastAsia="Times New Roman" w:hAnsi="Arial" w:cs="Arial"/>
                <w:b/>
                <w:bCs/>
                <w:color w:val="000000"/>
                <w:szCs w:val="48"/>
                <w:lang w:eastAsia="es-MX"/>
              </w:rPr>
            </w:pPr>
            <w:r w:rsidRPr="00BE7228">
              <w:rPr>
                <w:rFonts w:ascii="Arial" w:eastAsia="Times New Roman" w:hAnsi="Arial" w:cs="Arial"/>
                <w:b/>
                <w:bCs/>
                <w:color w:val="000000"/>
                <w:szCs w:val="48"/>
                <w:lang w:eastAsia="es-MX"/>
              </w:rPr>
              <w:t>Personal de Confianza:</w:t>
            </w:r>
          </w:p>
        </w:tc>
        <w:tc>
          <w:tcPr>
            <w:tcW w:w="584" w:type="pct"/>
            <w:gridSpan w:val="2"/>
            <w:tcBorders>
              <w:top w:val="nil"/>
              <w:left w:val="nil"/>
              <w:bottom w:val="nil"/>
              <w:right w:val="nil"/>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b/>
                <w:bCs/>
                <w:color w:val="000000"/>
                <w:szCs w:val="48"/>
                <w:lang w:eastAsia="es-MX"/>
              </w:rPr>
            </w:pPr>
          </w:p>
        </w:tc>
        <w:tc>
          <w:tcPr>
            <w:tcW w:w="672" w:type="pct"/>
            <w:gridSpan w:val="2"/>
            <w:tcBorders>
              <w:top w:val="nil"/>
              <w:left w:val="nil"/>
              <w:bottom w:val="nil"/>
              <w:right w:val="nil"/>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b/>
                <w:bCs/>
                <w:color w:val="000000"/>
                <w:szCs w:val="48"/>
                <w:lang w:eastAsia="es-MX"/>
              </w:rPr>
            </w:pPr>
          </w:p>
        </w:tc>
        <w:tc>
          <w:tcPr>
            <w:tcW w:w="857" w:type="pct"/>
            <w:gridSpan w:val="2"/>
            <w:tcBorders>
              <w:top w:val="nil"/>
              <w:left w:val="nil"/>
              <w:bottom w:val="nil"/>
              <w:right w:val="nil"/>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b/>
                <w:bCs/>
                <w:color w:val="000000"/>
                <w:szCs w:val="48"/>
                <w:lang w:eastAsia="es-MX"/>
              </w:rPr>
            </w:pPr>
          </w:p>
        </w:tc>
      </w:tr>
      <w:tr w:rsidR="00904312" w:rsidRPr="00BE7228" w:rsidTr="00234FC9">
        <w:trPr>
          <w:trHeight w:val="540"/>
        </w:trPr>
        <w:tc>
          <w:tcPr>
            <w:tcW w:w="2887" w:type="pct"/>
            <w:gridSpan w:val="2"/>
            <w:vMerge w:val="restart"/>
            <w:tcBorders>
              <w:top w:val="single" w:sz="8" w:space="0" w:color="auto"/>
              <w:left w:val="single" w:sz="8" w:space="0" w:color="auto"/>
              <w:bottom w:val="single" w:sz="8" w:space="0" w:color="000000"/>
              <w:right w:val="single" w:sz="4" w:space="0" w:color="000000"/>
            </w:tcBorders>
            <w:shd w:val="clear" w:color="auto" w:fill="C0504D"/>
            <w:noWrap/>
            <w:vAlign w:val="center"/>
            <w:hideMark/>
          </w:tcPr>
          <w:p w:rsidR="00904312" w:rsidRPr="00234FC9" w:rsidRDefault="00904312"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PLAZA / PUESTO</w:t>
            </w:r>
          </w:p>
        </w:tc>
        <w:tc>
          <w:tcPr>
            <w:tcW w:w="584" w:type="pct"/>
            <w:gridSpan w:val="2"/>
            <w:vMerge w:val="restart"/>
            <w:tcBorders>
              <w:top w:val="single" w:sz="8" w:space="0" w:color="auto"/>
              <w:left w:val="single" w:sz="4" w:space="0" w:color="auto"/>
              <w:bottom w:val="single" w:sz="8" w:space="0" w:color="000000"/>
              <w:right w:val="single" w:sz="4" w:space="0" w:color="auto"/>
            </w:tcBorders>
            <w:shd w:val="clear" w:color="auto" w:fill="C0504D"/>
            <w:vAlign w:val="center"/>
            <w:hideMark/>
          </w:tcPr>
          <w:p w:rsidR="00904312" w:rsidRPr="00234FC9" w:rsidRDefault="00904312"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NÚMERO DE PLAZAS</w:t>
            </w:r>
          </w:p>
        </w:tc>
        <w:tc>
          <w:tcPr>
            <w:tcW w:w="1529" w:type="pct"/>
            <w:gridSpan w:val="4"/>
            <w:tcBorders>
              <w:top w:val="single" w:sz="8" w:space="0" w:color="auto"/>
              <w:left w:val="nil"/>
              <w:bottom w:val="single" w:sz="4" w:space="0" w:color="auto"/>
              <w:right w:val="single" w:sz="8" w:space="0" w:color="000000"/>
            </w:tcBorders>
            <w:shd w:val="clear" w:color="auto" w:fill="C0504D"/>
            <w:noWrap/>
            <w:vAlign w:val="center"/>
            <w:hideMark/>
          </w:tcPr>
          <w:p w:rsidR="00904312" w:rsidRPr="00234FC9" w:rsidRDefault="00904312"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REMUNERACIONES NETAS</w:t>
            </w:r>
          </w:p>
        </w:tc>
      </w:tr>
      <w:tr w:rsidR="00B5734C" w:rsidRPr="00BE7228" w:rsidTr="00234FC9">
        <w:trPr>
          <w:trHeight w:val="540"/>
        </w:trPr>
        <w:tc>
          <w:tcPr>
            <w:tcW w:w="2887" w:type="pct"/>
            <w:gridSpan w:val="2"/>
            <w:vMerge/>
            <w:tcBorders>
              <w:top w:val="single" w:sz="8" w:space="0" w:color="auto"/>
              <w:left w:val="single" w:sz="8" w:space="0" w:color="auto"/>
              <w:bottom w:val="single" w:sz="8" w:space="0" w:color="000000"/>
              <w:right w:val="single" w:sz="4" w:space="0" w:color="000000"/>
            </w:tcBorders>
            <w:shd w:val="clear" w:color="auto" w:fill="C0504D"/>
            <w:vAlign w:val="center"/>
            <w:hideMark/>
          </w:tcPr>
          <w:p w:rsidR="00904312" w:rsidRPr="00234FC9" w:rsidRDefault="00904312" w:rsidP="00AE2FB3">
            <w:pPr>
              <w:spacing w:after="0" w:line="240" w:lineRule="auto"/>
              <w:rPr>
                <w:rFonts w:ascii="Arial" w:eastAsia="Times New Roman" w:hAnsi="Arial" w:cs="Arial"/>
                <w:b/>
                <w:bCs/>
                <w:color w:val="FFFFFF"/>
                <w:szCs w:val="44"/>
                <w:lang w:eastAsia="es-MX"/>
              </w:rPr>
            </w:pPr>
          </w:p>
        </w:tc>
        <w:tc>
          <w:tcPr>
            <w:tcW w:w="584" w:type="pct"/>
            <w:gridSpan w:val="2"/>
            <w:vMerge/>
            <w:tcBorders>
              <w:top w:val="single" w:sz="8" w:space="0" w:color="auto"/>
              <w:left w:val="single" w:sz="4" w:space="0" w:color="auto"/>
              <w:bottom w:val="single" w:sz="8" w:space="0" w:color="000000"/>
              <w:right w:val="single" w:sz="4" w:space="0" w:color="auto"/>
            </w:tcBorders>
            <w:shd w:val="clear" w:color="auto" w:fill="C0504D"/>
            <w:vAlign w:val="center"/>
            <w:hideMark/>
          </w:tcPr>
          <w:p w:rsidR="00904312" w:rsidRPr="00234FC9" w:rsidRDefault="00904312" w:rsidP="00AE2FB3">
            <w:pPr>
              <w:spacing w:after="0" w:line="240" w:lineRule="auto"/>
              <w:rPr>
                <w:rFonts w:ascii="Arial" w:eastAsia="Times New Roman" w:hAnsi="Arial" w:cs="Arial"/>
                <w:b/>
                <w:bCs/>
                <w:color w:val="FFFFFF"/>
                <w:szCs w:val="44"/>
                <w:lang w:eastAsia="es-MX"/>
              </w:rPr>
            </w:pPr>
          </w:p>
        </w:tc>
        <w:tc>
          <w:tcPr>
            <w:tcW w:w="672" w:type="pct"/>
            <w:gridSpan w:val="2"/>
            <w:tcBorders>
              <w:top w:val="nil"/>
              <w:left w:val="nil"/>
              <w:bottom w:val="single" w:sz="8" w:space="0" w:color="auto"/>
              <w:right w:val="single" w:sz="4" w:space="0" w:color="auto"/>
            </w:tcBorders>
            <w:shd w:val="clear" w:color="auto" w:fill="C0504D"/>
            <w:noWrap/>
            <w:vAlign w:val="center"/>
            <w:hideMark/>
          </w:tcPr>
          <w:p w:rsidR="00904312" w:rsidRPr="00234FC9" w:rsidRDefault="00904312"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DE</w:t>
            </w:r>
          </w:p>
        </w:tc>
        <w:tc>
          <w:tcPr>
            <w:tcW w:w="857" w:type="pct"/>
            <w:gridSpan w:val="2"/>
            <w:tcBorders>
              <w:top w:val="nil"/>
              <w:left w:val="nil"/>
              <w:bottom w:val="single" w:sz="8" w:space="0" w:color="auto"/>
              <w:right w:val="single" w:sz="8" w:space="0" w:color="auto"/>
            </w:tcBorders>
            <w:shd w:val="clear" w:color="auto" w:fill="C0504D"/>
            <w:noWrap/>
            <w:vAlign w:val="center"/>
            <w:hideMark/>
          </w:tcPr>
          <w:p w:rsidR="00904312" w:rsidRPr="00234FC9" w:rsidRDefault="00904312"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HASTA</w:t>
            </w:r>
          </w:p>
        </w:tc>
      </w:tr>
      <w:tr w:rsidR="00B5734C" w:rsidRPr="00BE7228" w:rsidTr="00F66CA7">
        <w:trPr>
          <w:trHeight w:val="262"/>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Presidente Municipal</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 xml:space="preserve">     110,000.00 </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 xml:space="preserve">            130,000.00 </w:t>
            </w:r>
          </w:p>
        </w:tc>
      </w:tr>
      <w:tr w:rsidR="00B5734C" w:rsidRPr="00BE7228" w:rsidTr="00F66CA7">
        <w:trPr>
          <w:trHeight w:val="262"/>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Coordinador de Regidores</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 xml:space="preserve">       55,000.00 </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 xml:space="preserve">              70,000.00 </w:t>
            </w:r>
          </w:p>
        </w:tc>
      </w:tr>
      <w:tr w:rsidR="00B5734C" w:rsidRPr="00BE7228" w:rsidTr="00F66CA7">
        <w:trPr>
          <w:trHeight w:val="241"/>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Regidor</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22</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 xml:space="preserve">       55,000.00 </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 xml:space="preserve">              70,000.00 </w:t>
            </w:r>
          </w:p>
        </w:tc>
      </w:tr>
      <w:tr w:rsidR="003260AA"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3260AA" w:rsidRPr="00BE7228" w:rsidRDefault="003260AA"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3260AA" w:rsidRPr="00BE7228" w:rsidRDefault="009B22B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Titular </w:t>
            </w:r>
            <w:r w:rsidR="003260AA">
              <w:rPr>
                <w:rFonts w:ascii="Arial" w:eastAsia="Times New Roman" w:hAnsi="Arial" w:cs="Arial"/>
                <w:color w:val="000000"/>
                <w:szCs w:val="44"/>
                <w:lang w:eastAsia="es-MX"/>
              </w:rPr>
              <w:t>de la S.S.P.Y T.M.</w:t>
            </w:r>
          </w:p>
        </w:tc>
        <w:tc>
          <w:tcPr>
            <w:tcW w:w="584" w:type="pct"/>
            <w:gridSpan w:val="2"/>
            <w:tcBorders>
              <w:top w:val="nil"/>
              <w:left w:val="nil"/>
              <w:bottom w:val="single" w:sz="4" w:space="0" w:color="auto"/>
              <w:right w:val="single" w:sz="4" w:space="0" w:color="auto"/>
            </w:tcBorders>
            <w:shd w:val="clear" w:color="auto" w:fill="auto"/>
            <w:noWrap/>
            <w:vAlign w:val="center"/>
          </w:tcPr>
          <w:p w:rsidR="003260AA"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3260AA" w:rsidRPr="00F66CA7" w:rsidRDefault="003260A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80,000.00</w:t>
            </w:r>
          </w:p>
        </w:tc>
        <w:tc>
          <w:tcPr>
            <w:tcW w:w="857" w:type="pct"/>
            <w:gridSpan w:val="2"/>
            <w:tcBorders>
              <w:top w:val="nil"/>
              <w:left w:val="nil"/>
              <w:bottom w:val="single" w:sz="4" w:space="0" w:color="auto"/>
              <w:right w:val="single" w:sz="8" w:space="0" w:color="auto"/>
            </w:tcBorders>
            <w:shd w:val="clear" w:color="auto" w:fill="auto"/>
            <w:noWrap/>
            <w:vAlign w:val="center"/>
          </w:tcPr>
          <w:p w:rsidR="003260AA" w:rsidRPr="00F66CA7" w:rsidRDefault="003260A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100,000.00</w:t>
            </w:r>
          </w:p>
        </w:tc>
      </w:tr>
      <w:tr w:rsidR="00B5734C"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Secretario</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10</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55,000.00</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70,000.00</w:t>
            </w:r>
          </w:p>
        </w:tc>
      </w:tr>
      <w:tr w:rsidR="009B22B5"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9B22B5" w:rsidRPr="00BE7228" w:rsidRDefault="009B22B5"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9B22B5" w:rsidRPr="00BE7228" w:rsidRDefault="009B22B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Comisario</w:t>
            </w:r>
          </w:p>
        </w:tc>
        <w:tc>
          <w:tcPr>
            <w:tcW w:w="584" w:type="pct"/>
            <w:gridSpan w:val="2"/>
            <w:tcBorders>
              <w:top w:val="nil"/>
              <w:left w:val="nil"/>
              <w:bottom w:val="single" w:sz="4" w:space="0" w:color="auto"/>
              <w:right w:val="single" w:sz="4" w:space="0" w:color="auto"/>
            </w:tcBorders>
            <w:shd w:val="clear" w:color="auto" w:fill="auto"/>
            <w:noWrap/>
            <w:vAlign w:val="center"/>
          </w:tcPr>
          <w:p w:rsidR="009B22B5" w:rsidRPr="00BE7228" w:rsidRDefault="009B22B5"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tcPr>
          <w:p w:rsidR="009B22B5" w:rsidRPr="00F66CA7" w:rsidRDefault="009B22B5" w:rsidP="003260AA">
            <w:pPr>
              <w:spacing w:after="0" w:line="240" w:lineRule="auto"/>
              <w:jc w:val="center"/>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9B22B5" w:rsidRPr="00F66CA7" w:rsidRDefault="009B22B5" w:rsidP="003260AA">
            <w:pPr>
              <w:spacing w:after="0" w:line="240" w:lineRule="auto"/>
              <w:jc w:val="center"/>
              <w:rPr>
                <w:rFonts w:ascii="Arial" w:eastAsia="Times New Roman" w:hAnsi="Arial" w:cs="Arial"/>
                <w:color w:val="000000"/>
                <w:szCs w:val="44"/>
                <w:lang w:eastAsia="es-MX"/>
              </w:rPr>
            </w:pPr>
          </w:p>
        </w:tc>
      </w:tr>
      <w:tr w:rsidR="00B5734C"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Contralor</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r>
      <w:tr w:rsidR="00B5734C"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Sindico </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r>
      <w:tr w:rsidR="00B5734C"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Tesorero </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r>
      <w:tr w:rsidR="009B22B5"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9B22B5" w:rsidRPr="00BE7228" w:rsidRDefault="009B22B5"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9B22B5" w:rsidRDefault="009B22B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Coordinador General de Comunicación Social </w:t>
            </w:r>
          </w:p>
        </w:tc>
        <w:tc>
          <w:tcPr>
            <w:tcW w:w="584" w:type="pct"/>
            <w:gridSpan w:val="2"/>
            <w:tcBorders>
              <w:top w:val="nil"/>
              <w:left w:val="nil"/>
              <w:bottom w:val="single" w:sz="4" w:space="0" w:color="auto"/>
              <w:right w:val="single" w:sz="4" w:space="0" w:color="auto"/>
            </w:tcBorders>
            <w:shd w:val="clear" w:color="auto" w:fill="auto"/>
            <w:noWrap/>
            <w:vAlign w:val="center"/>
          </w:tcPr>
          <w:p w:rsidR="009B22B5" w:rsidRDefault="009B22B5"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r>
      <w:tr w:rsidR="009B22B5"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9B22B5" w:rsidRPr="00BE7228" w:rsidRDefault="009B22B5"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9B22B5" w:rsidRDefault="009B22B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Coordinador General de Transparencia </w:t>
            </w:r>
          </w:p>
        </w:tc>
        <w:tc>
          <w:tcPr>
            <w:tcW w:w="584" w:type="pct"/>
            <w:gridSpan w:val="2"/>
            <w:tcBorders>
              <w:top w:val="nil"/>
              <w:left w:val="nil"/>
              <w:bottom w:val="single" w:sz="4" w:space="0" w:color="auto"/>
              <w:right w:val="single" w:sz="4" w:space="0" w:color="auto"/>
            </w:tcBorders>
            <w:shd w:val="clear" w:color="auto" w:fill="auto"/>
            <w:noWrap/>
            <w:vAlign w:val="center"/>
          </w:tcPr>
          <w:p w:rsidR="009B22B5" w:rsidRDefault="009B22B5"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r>
      <w:tr w:rsidR="009B22B5" w:rsidRPr="00BE7228" w:rsidTr="00F66CA7">
        <w:trPr>
          <w:trHeight w:val="244"/>
        </w:trPr>
        <w:tc>
          <w:tcPr>
            <w:tcW w:w="93" w:type="pct"/>
            <w:tcBorders>
              <w:top w:val="nil"/>
              <w:left w:val="single" w:sz="8" w:space="0" w:color="auto"/>
              <w:bottom w:val="single" w:sz="4" w:space="0" w:color="auto"/>
              <w:right w:val="nil"/>
            </w:tcBorders>
            <w:shd w:val="clear" w:color="auto" w:fill="auto"/>
            <w:noWrap/>
            <w:vAlign w:val="center"/>
          </w:tcPr>
          <w:p w:rsidR="009B22B5" w:rsidRPr="00BE7228" w:rsidRDefault="009B22B5"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9B22B5" w:rsidRDefault="009B22B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Subinspector </w:t>
            </w:r>
          </w:p>
        </w:tc>
        <w:tc>
          <w:tcPr>
            <w:tcW w:w="584" w:type="pct"/>
            <w:gridSpan w:val="2"/>
            <w:tcBorders>
              <w:top w:val="nil"/>
              <w:left w:val="nil"/>
              <w:bottom w:val="single" w:sz="4" w:space="0" w:color="auto"/>
              <w:right w:val="single" w:sz="4" w:space="0" w:color="auto"/>
            </w:tcBorders>
            <w:shd w:val="clear" w:color="auto" w:fill="auto"/>
            <w:noWrap/>
            <w:vAlign w:val="center"/>
          </w:tcPr>
          <w:p w:rsidR="009B22B5" w:rsidRDefault="004741F5"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r>
      <w:tr w:rsidR="00B5734C" w:rsidRPr="00BE7228" w:rsidTr="00F66CA7">
        <w:trPr>
          <w:trHeight w:val="248"/>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3260AA"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Director de la Secretaría de Seguridad Pública y Tránsito Municipal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3260AA"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35,001</w:t>
            </w:r>
            <w:r w:rsidR="00904312" w:rsidRPr="00F66CA7">
              <w:rPr>
                <w:rFonts w:ascii="Arial" w:eastAsia="Times New Roman" w:hAnsi="Arial" w:cs="Arial"/>
                <w:color w:val="000000"/>
                <w:szCs w:val="44"/>
                <w:lang w:eastAsia="es-MX"/>
              </w:rPr>
              <w:t>.00</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3260AA"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7</w:t>
            </w:r>
            <w:r w:rsidR="00904312" w:rsidRPr="00F66CA7">
              <w:rPr>
                <w:rFonts w:ascii="Arial" w:eastAsia="Times New Roman" w:hAnsi="Arial" w:cs="Arial"/>
                <w:color w:val="000000"/>
                <w:szCs w:val="44"/>
                <w:lang w:eastAsia="es-MX"/>
              </w:rPr>
              <w:t>0,000.00</w:t>
            </w:r>
          </w:p>
        </w:tc>
      </w:tr>
      <w:tr w:rsidR="00B5734C" w:rsidRPr="00BE7228" w:rsidTr="00F66CA7">
        <w:trPr>
          <w:trHeight w:val="239"/>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Director</w:t>
            </w:r>
            <w:r w:rsidR="004741F5">
              <w:rPr>
                <w:rFonts w:ascii="Arial" w:eastAsia="Times New Roman" w:hAnsi="Arial" w:cs="Arial"/>
                <w:color w:val="000000"/>
                <w:szCs w:val="44"/>
                <w:lang w:eastAsia="es-MX"/>
              </w:rPr>
              <w:t xml:space="preserve"> y Homologo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65</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56493"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35,001</w:t>
            </w:r>
            <w:r w:rsidR="00904312" w:rsidRPr="00F66CA7">
              <w:rPr>
                <w:rFonts w:ascii="Arial" w:eastAsia="Times New Roman" w:hAnsi="Arial" w:cs="Arial"/>
                <w:color w:val="000000"/>
                <w:szCs w:val="44"/>
                <w:lang w:eastAsia="es-MX"/>
              </w:rPr>
              <w:t>.00</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56493"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5</w:t>
            </w:r>
            <w:r w:rsidR="00904312" w:rsidRPr="00F66CA7">
              <w:rPr>
                <w:rFonts w:ascii="Arial" w:eastAsia="Times New Roman" w:hAnsi="Arial" w:cs="Arial"/>
                <w:color w:val="000000"/>
                <w:szCs w:val="44"/>
                <w:lang w:eastAsia="es-MX"/>
              </w:rPr>
              <w:t>0,000.00</w:t>
            </w:r>
          </w:p>
        </w:tc>
      </w:tr>
      <w:tr w:rsidR="00B5734C" w:rsidRPr="00BE7228" w:rsidTr="00F66CA7">
        <w:trPr>
          <w:trHeight w:val="255"/>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Subcontralor</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4</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r>
      <w:tr w:rsidR="00B5734C" w:rsidRPr="00BE7228" w:rsidTr="00F66CA7">
        <w:trPr>
          <w:trHeight w:val="233"/>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Secretario Particular de Presidente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r>
      <w:tr w:rsidR="00B5734C" w:rsidRPr="00BE7228" w:rsidTr="00F66CA7">
        <w:trPr>
          <w:trHeight w:val="250"/>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Asesor</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r>
      <w:tr w:rsidR="00B5734C" w:rsidRPr="00BE7228" w:rsidTr="00F66CA7">
        <w:trPr>
          <w:trHeight w:val="253"/>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Magistrado Presidente</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ED3EA9">
            <w:pPr>
              <w:spacing w:after="0" w:line="240" w:lineRule="auto"/>
              <w:jc w:val="right"/>
              <w:rPr>
                <w:rFonts w:ascii="Arial" w:eastAsia="Times New Roman" w:hAnsi="Arial" w:cs="Arial"/>
                <w:color w:val="000000"/>
                <w:szCs w:val="44"/>
                <w:lang w:eastAsia="es-MX"/>
              </w:rPr>
            </w:pPr>
          </w:p>
        </w:tc>
      </w:tr>
      <w:tr w:rsidR="00B5734C" w:rsidRPr="00BE7228" w:rsidTr="00F66CA7">
        <w:trPr>
          <w:trHeight w:val="231"/>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Subd</w:t>
            </w:r>
            <w:r w:rsidR="00B5734C">
              <w:rPr>
                <w:rFonts w:ascii="Arial" w:eastAsia="Times New Roman" w:hAnsi="Arial" w:cs="Arial"/>
                <w:color w:val="000000"/>
                <w:szCs w:val="44"/>
                <w:lang w:eastAsia="es-MX"/>
              </w:rPr>
              <w:t>irector</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21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56493"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30</w:t>
            </w:r>
            <w:r w:rsidR="00904312" w:rsidRPr="00F66CA7">
              <w:rPr>
                <w:rFonts w:ascii="Arial" w:eastAsia="Times New Roman" w:hAnsi="Arial" w:cs="Arial"/>
                <w:color w:val="000000"/>
                <w:szCs w:val="44"/>
                <w:lang w:eastAsia="es-MX"/>
              </w:rPr>
              <w:t>,001.00</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56493"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35</w:t>
            </w:r>
            <w:r w:rsidR="00904312" w:rsidRPr="00F66CA7">
              <w:rPr>
                <w:rFonts w:ascii="Arial" w:eastAsia="Times New Roman" w:hAnsi="Arial" w:cs="Arial"/>
                <w:color w:val="000000"/>
                <w:szCs w:val="44"/>
                <w:lang w:eastAsia="es-MX"/>
              </w:rPr>
              <w:t>,000.00</w:t>
            </w:r>
          </w:p>
        </w:tc>
      </w:tr>
      <w:tr w:rsidR="00B5734C" w:rsidRPr="00BE7228" w:rsidTr="00F66CA7">
        <w:trPr>
          <w:trHeight w:val="231"/>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Jefe de Departamento </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190</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956493"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16,185.25</w:t>
            </w: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956493" w:rsidP="00D731D8">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30,000.00</w:t>
            </w:r>
          </w:p>
        </w:tc>
      </w:tr>
      <w:tr w:rsidR="00ED3EA9" w:rsidRPr="00BE7228" w:rsidTr="00F66CA7">
        <w:trPr>
          <w:trHeight w:val="231"/>
        </w:trPr>
        <w:tc>
          <w:tcPr>
            <w:tcW w:w="28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3EA9" w:rsidRPr="00BE7228" w:rsidRDefault="00ED3EA9"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Presidente de Junta Auxiliar </w:t>
            </w:r>
          </w:p>
        </w:tc>
        <w:tc>
          <w:tcPr>
            <w:tcW w:w="5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3EA9" w:rsidRDefault="00ED3EA9"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17</w:t>
            </w:r>
          </w:p>
        </w:tc>
        <w:tc>
          <w:tcPr>
            <w:tcW w:w="6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3EA9" w:rsidRPr="00F66CA7" w:rsidRDefault="00ED3EA9"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3EA9" w:rsidRPr="00F66CA7" w:rsidRDefault="00ED3EA9" w:rsidP="00F7074C">
            <w:pPr>
              <w:spacing w:after="0" w:line="240" w:lineRule="auto"/>
              <w:jc w:val="right"/>
              <w:rPr>
                <w:rFonts w:ascii="Arial" w:eastAsia="Times New Roman" w:hAnsi="Arial" w:cs="Arial"/>
                <w:color w:val="000000"/>
                <w:szCs w:val="44"/>
                <w:lang w:eastAsia="es-MX"/>
              </w:rPr>
            </w:pPr>
          </w:p>
        </w:tc>
      </w:tr>
      <w:tr w:rsidR="0080600A" w:rsidRPr="00BE7228" w:rsidTr="00F66CA7">
        <w:trPr>
          <w:trHeight w:val="231"/>
        </w:trPr>
        <w:tc>
          <w:tcPr>
            <w:tcW w:w="28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0600A" w:rsidRPr="00BE7228" w:rsidRDefault="0080600A"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Coordinador Administrativo </w:t>
            </w:r>
          </w:p>
        </w:tc>
        <w:tc>
          <w:tcPr>
            <w:tcW w:w="584" w:type="pct"/>
            <w:gridSpan w:val="2"/>
            <w:tcBorders>
              <w:top w:val="single" w:sz="4" w:space="0" w:color="auto"/>
              <w:left w:val="nil"/>
              <w:bottom w:val="single" w:sz="4" w:space="0" w:color="auto"/>
              <w:right w:val="single" w:sz="4" w:space="0" w:color="auto"/>
            </w:tcBorders>
            <w:shd w:val="clear" w:color="auto" w:fill="auto"/>
            <w:noWrap/>
            <w:vAlign w:val="center"/>
          </w:tcPr>
          <w:p w:rsidR="0080600A" w:rsidRDefault="0080600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14</w:t>
            </w:r>
          </w:p>
        </w:tc>
        <w:tc>
          <w:tcPr>
            <w:tcW w:w="672" w:type="pct"/>
            <w:gridSpan w:val="2"/>
            <w:tcBorders>
              <w:top w:val="single" w:sz="4" w:space="0" w:color="auto"/>
              <w:left w:val="nil"/>
              <w:bottom w:val="single" w:sz="4" w:space="0" w:color="auto"/>
              <w:right w:val="single" w:sz="4" w:space="0" w:color="auto"/>
            </w:tcBorders>
            <w:shd w:val="clear" w:color="auto" w:fill="auto"/>
            <w:noWrap/>
            <w:vAlign w:val="center"/>
          </w:tcPr>
          <w:p w:rsidR="0080600A" w:rsidRPr="00F66CA7" w:rsidRDefault="0080600A"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80600A" w:rsidRPr="00F66CA7" w:rsidRDefault="0080600A" w:rsidP="00F7074C">
            <w:pPr>
              <w:spacing w:after="0" w:line="240" w:lineRule="auto"/>
              <w:jc w:val="right"/>
              <w:rPr>
                <w:rFonts w:ascii="Arial" w:eastAsia="Times New Roman" w:hAnsi="Arial" w:cs="Arial"/>
                <w:color w:val="000000"/>
                <w:szCs w:val="44"/>
                <w:lang w:eastAsia="es-MX"/>
              </w:rPr>
            </w:pPr>
          </w:p>
        </w:tc>
      </w:tr>
      <w:tr w:rsidR="009B22B5" w:rsidRPr="00BE7228" w:rsidTr="00F66CA7">
        <w:trPr>
          <w:trHeight w:val="231"/>
        </w:trPr>
        <w:tc>
          <w:tcPr>
            <w:tcW w:w="28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B22B5" w:rsidRPr="00BE7228" w:rsidRDefault="009B22B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Analista Consultivo A</w:t>
            </w:r>
          </w:p>
        </w:tc>
        <w:tc>
          <w:tcPr>
            <w:tcW w:w="5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B22B5" w:rsidRDefault="009B22B5"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155</w:t>
            </w:r>
          </w:p>
        </w:tc>
        <w:tc>
          <w:tcPr>
            <w:tcW w:w="6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B22B5" w:rsidRPr="00F66CA7" w:rsidRDefault="009B22B5" w:rsidP="00F7074C">
            <w:pPr>
              <w:spacing w:after="0" w:line="240" w:lineRule="auto"/>
              <w:jc w:val="right"/>
              <w:rPr>
                <w:rFonts w:ascii="Arial" w:eastAsia="Times New Roman" w:hAnsi="Arial" w:cs="Arial"/>
                <w:color w:val="000000"/>
                <w:szCs w:val="44"/>
                <w:lang w:eastAsia="es-MX"/>
              </w:rPr>
            </w:pPr>
          </w:p>
        </w:tc>
      </w:tr>
      <w:tr w:rsidR="00B5734C" w:rsidRPr="00BE7228" w:rsidTr="00F66CA7">
        <w:trPr>
          <w:trHeight w:val="248"/>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B5734C">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Secretario Particular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10</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56493">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56493">
            <w:pPr>
              <w:spacing w:after="0" w:line="240" w:lineRule="auto"/>
              <w:jc w:val="right"/>
              <w:rPr>
                <w:rFonts w:ascii="Arial" w:eastAsia="Times New Roman" w:hAnsi="Arial" w:cs="Arial"/>
                <w:color w:val="000000"/>
                <w:szCs w:val="44"/>
                <w:lang w:eastAsia="es-MX"/>
              </w:rPr>
            </w:pPr>
          </w:p>
        </w:tc>
      </w:tr>
      <w:tr w:rsidR="00B5734C" w:rsidRPr="00BE7228" w:rsidTr="00F66CA7">
        <w:trPr>
          <w:trHeight w:val="239"/>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Secretario Técnico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13</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56493">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56493">
            <w:pPr>
              <w:spacing w:after="0" w:line="240" w:lineRule="auto"/>
              <w:jc w:val="right"/>
              <w:rPr>
                <w:rFonts w:ascii="Arial" w:eastAsia="Times New Roman" w:hAnsi="Arial" w:cs="Arial"/>
                <w:color w:val="000000"/>
                <w:szCs w:val="44"/>
                <w:lang w:eastAsia="es-MX"/>
              </w:rPr>
            </w:pPr>
          </w:p>
        </w:tc>
      </w:tr>
      <w:tr w:rsidR="00ED3EA9" w:rsidRPr="00BE7228" w:rsidTr="00F66CA7">
        <w:trPr>
          <w:trHeight w:val="239"/>
        </w:trPr>
        <w:tc>
          <w:tcPr>
            <w:tcW w:w="28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3EA9" w:rsidRDefault="00ED3EA9"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   Delegado </w:t>
            </w:r>
          </w:p>
        </w:tc>
        <w:tc>
          <w:tcPr>
            <w:tcW w:w="5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3EA9" w:rsidRDefault="00ED3EA9"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6</w:t>
            </w:r>
          </w:p>
        </w:tc>
        <w:tc>
          <w:tcPr>
            <w:tcW w:w="672" w:type="pct"/>
            <w:gridSpan w:val="2"/>
            <w:tcBorders>
              <w:top w:val="single" w:sz="4" w:space="0" w:color="auto"/>
              <w:left w:val="nil"/>
              <w:bottom w:val="single" w:sz="4" w:space="0" w:color="auto"/>
              <w:right w:val="single" w:sz="4" w:space="0" w:color="auto"/>
            </w:tcBorders>
            <w:shd w:val="clear" w:color="auto" w:fill="auto"/>
            <w:noWrap/>
            <w:vAlign w:val="center"/>
          </w:tcPr>
          <w:p w:rsidR="00ED3EA9" w:rsidRPr="00F66CA7" w:rsidRDefault="00ED3EA9"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ED3EA9" w:rsidRPr="00F66CA7" w:rsidRDefault="00ED3EA9" w:rsidP="00F7074C">
            <w:pPr>
              <w:spacing w:after="0" w:line="240" w:lineRule="auto"/>
              <w:jc w:val="right"/>
              <w:rPr>
                <w:rFonts w:ascii="Arial" w:eastAsia="Times New Roman" w:hAnsi="Arial" w:cs="Arial"/>
                <w:color w:val="000000"/>
                <w:szCs w:val="44"/>
                <w:lang w:eastAsia="es-MX"/>
              </w:rPr>
            </w:pPr>
          </w:p>
        </w:tc>
      </w:tr>
      <w:tr w:rsidR="00B5734C" w:rsidRPr="00BE7228" w:rsidTr="00F66CA7">
        <w:trPr>
          <w:trHeight w:val="239"/>
        </w:trPr>
        <w:tc>
          <w:tcPr>
            <w:tcW w:w="93" w:type="pct"/>
            <w:tcBorders>
              <w:top w:val="single" w:sz="4" w:space="0" w:color="auto"/>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single" w:sz="4" w:space="0" w:color="auto"/>
              <w:left w:val="nil"/>
              <w:bottom w:val="single" w:sz="4" w:space="0" w:color="auto"/>
              <w:right w:val="single" w:sz="4" w:space="0" w:color="auto"/>
            </w:tcBorders>
            <w:shd w:val="clear" w:color="auto" w:fill="auto"/>
            <w:noWrap/>
            <w:vAlign w:val="center"/>
          </w:tcPr>
          <w:p w:rsidR="00B5734C"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Magistrado Representante </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B5734C" w:rsidP="00F7074C">
            <w:pPr>
              <w:spacing w:after="0" w:line="240" w:lineRule="auto"/>
              <w:jc w:val="right"/>
              <w:rPr>
                <w:rFonts w:ascii="Arial" w:eastAsia="Times New Roman" w:hAnsi="Arial" w:cs="Arial"/>
                <w:color w:val="000000"/>
                <w:szCs w:val="44"/>
                <w:lang w:eastAsia="es-MX"/>
              </w:rPr>
            </w:pPr>
          </w:p>
        </w:tc>
      </w:tr>
      <w:tr w:rsidR="00B5734C" w:rsidRPr="00BE7228" w:rsidTr="00F66CA7">
        <w:trPr>
          <w:trHeight w:val="239"/>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Coordinador Especializado</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Default="0045341A"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144</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956493"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13,185.25</w:t>
            </w: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956493"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16,185.24</w:t>
            </w:r>
          </w:p>
        </w:tc>
      </w:tr>
      <w:tr w:rsidR="00B5734C" w:rsidRPr="00BE7228" w:rsidTr="00F66CA7">
        <w:trPr>
          <w:trHeight w:val="239"/>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Encargado de Área</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Default="00B5734C" w:rsidP="00AE2FB3">
            <w:pPr>
              <w:spacing w:after="0" w:line="240" w:lineRule="auto"/>
              <w:jc w:val="center"/>
              <w:rPr>
                <w:rFonts w:ascii="Arial" w:eastAsia="Times New Roman" w:hAnsi="Arial" w:cs="Arial"/>
                <w:color w:val="000000"/>
                <w:szCs w:val="44"/>
                <w:lang w:eastAsia="es-MX"/>
              </w:rPr>
            </w:pP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B5734C"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B5734C"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39"/>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Default="00956493"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Coordinador</w:t>
            </w:r>
            <w:r w:rsidR="00B5734C">
              <w:rPr>
                <w:rFonts w:ascii="Arial" w:eastAsia="Times New Roman" w:hAnsi="Arial" w:cs="Arial"/>
                <w:color w:val="000000"/>
                <w:szCs w:val="44"/>
                <w:lang w:eastAsia="es-MX"/>
              </w:rPr>
              <w:t xml:space="preserve"> Técnico </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Default="004741F5"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115</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956493"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11,379.25</w:t>
            </w: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956493"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13,185.24</w:t>
            </w:r>
          </w:p>
        </w:tc>
      </w:tr>
      <w:tr w:rsidR="00B5734C" w:rsidRPr="00BE7228" w:rsidTr="00F66CA7">
        <w:trPr>
          <w:trHeight w:val="239"/>
        </w:trPr>
        <w:tc>
          <w:tcPr>
            <w:tcW w:w="93" w:type="pct"/>
            <w:tcBorders>
              <w:top w:val="nil"/>
              <w:left w:val="single" w:sz="8" w:space="0" w:color="auto"/>
              <w:bottom w:val="single" w:sz="4" w:space="0" w:color="auto"/>
              <w:right w:val="nil"/>
            </w:tcBorders>
            <w:shd w:val="clear" w:color="auto" w:fill="auto"/>
            <w:noWrap/>
            <w:vAlign w:val="center"/>
          </w:tcPr>
          <w:p w:rsidR="00B5734C" w:rsidRPr="00BE7228" w:rsidRDefault="00B5734C"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B5734C"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Magistrado Representante </w:t>
            </w:r>
          </w:p>
        </w:tc>
        <w:tc>
          <w:tcPr>
            <w:tcW w:w="584" w:type="pct"/>
            <w:gridSpan w:val="2"/>
            <w:tcBorders>
              <w:top w:val="nil"/>
              <w:left w:val="nil"/>
              <w:bottom w:val="single" w:sz="4" w:space="0" w:color="auto"/>
              <w:right w:val="single" w:sz="4" w:space="0" w:color="auto"/>
            </w:tcBorders>
            <w:shd w:val="clear" w:color="auto" w:fill="auto"/>
            <w:noWrap/>
            <w:vAlign w:val="center"/>
          </w:tcPr>
          <w:p w:rsidR="00B5734C" w:rsidRDefault="00B5734C"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tcPr>
          <w:p w:rsidR="00B5734C" w:rsidRPr="00F66CA7" w:rsidRDefault="00B5734C"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tcPr>
          <w:p w:rsidR="00B5734C" w:rsidRPr="00F66CA7" w:rsidRDefault="00B5734C"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42"/>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Coordinador Especializado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144</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13,185.25</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16,185.24</w:t>
            </w:r>
          </w:p>
        </w:tc>
      </w:tr>
      <w:tr w:rsidR="00B5734C" w:rsidRPr="00BE7228" w:rsidTr="00F66CA7">
        <w:trPr>
          <w:trHeight w:val="246"/>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Encargado de Área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41"/>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Coordinador Técnico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115</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11,379.25</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13,185.24</w:t>
            </w:r>
          </w:p>
        </w:tc>
      </w:tr>
      <w:tr w:rsidR="00B5734C" w:rsidRPr="00BE7228" w:rsidTr="00F66CA7">
        <w:trPr>
          <w:trHeight w:val="241"/>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Analista A</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489</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8,185.25</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11,379.24</w:t>
            </w:r>
          </w:p>
        </w:tc>
      </w:tr>
      <w:tr w:rsidR="00B5734C" w:rsidRPr="00BE7228" w:rsidTr="00F66CA7">
        <w:trPr>
          <w:trHeight w:val="270"/>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Juez Calificador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D60266"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22</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36"/>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45341A"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Supervisor B</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41"/>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904312" w:rsidP="00B5734C">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 xml:space="preserve">Analista </w:t>
            </w:r>
            <w:r w:rsidR="00B5734C">
              <w:rPr>
                <w:rFonts w:ascii="Arial" w:eastAsia="Times New Roman" w:hAnsi="Arial" w:cs="Arial"/>
                <w:color w:val="000000"/>
                <w:szCs w:val="44"/>
                <w:lang w:eastAsia="es-MX"/>
              </w:rPr>
              <w:t>B</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431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4,186.24</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8,185.24</w:t>
            </w:r>
          </w:p>
        </w:tc>
      </w:tr>
      <w:tr w:rsidR="00B5734C" w:rsidRPr="00BE7228" w:rsidTr="00F66CA7">
        <w:trPr>
          <w:trHeight w:val="243"/>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Secretario de Juzgado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D60266"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23</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46"/>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Analistas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50"/>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Velador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color w:val="000000"/>
                <w:szCs w:val="44"/>
                <w:lang w:eastAsia="es-MX"/>
              </w:rPr>
            </w:pP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9B22B5">
            <w:pPr>
              <w:spacing w:after="0" w:line="240" w:lineRule="auto"/>
              <w:jc w:val="right"/>
              <w:rPr>
                <w:rFonts w:ascii="Arial" w:eastAsia="Times New Roman" w:hAnsi="Arial" w:cs="Arial"/>
                <w:color w:val="000000"/>
                <w:szCs w:val="44"/>
                <w:lang w:eastAsia="es-MX"/>
              </w:rPr>
            </w:pPr>
          </w:p>
        </w:tc>
      </w:tr>
      <w:tr w:rsidR="00B5734C" w:rsidRPr="00BE7228" w:rsidTr="00F66CA7">
        <w:trPr>
          <w:trHeight w:val="241"/>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Auxiliar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92</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2,185.24</w:t>
            </w: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B5734C" w:rsidP="009B22B5">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6,879.19</w:t>
            </w:r>
          </w:p>
        </w:tc>
      </w:tr>
      <w:tr w:rsidR="00B5734C" w:rsidRPr="00BE7228" w:rsidTr="00F66CA7">
        <w:trPr>
          <w:trHeight w:val="257"/>
        </w:trPr>
        <w:tc>
          <w:tcPr>
            <w:tcW w:w="93" w:type="pct"/>
            <w:tcBorders>
              <w:top w:val="nil"/>
              <w:left w:val="single" w:sz="8" w:space="0" w:color="auto"/>
              <w:bottom w:val="single" w:sz="4" w:space="0" w:color="auto"/>
              <w:right w:val="nil"/>
            </w:tcBorders>
            <w:shd w:val="clear" w:color="auto" w:fill="auto"/>
            <w:noWrap/>
            <w:vAlign w:val="center"/>
            <w:hideMark/>
          </w:tcPr>
          <w:p w:rsidR="00904312" w:rsidRPr="00BE7228" w:rsidRDefault="00904312"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904312" w:rsidRPr="00BE7228" w:rsidRDefault="00B5734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Músico </w:t>
            </w:r>
          </w:p>
        </w:tc>
        <w:tc>
          <w:tcPr>
            <w:tcW w:w="584" w:type="pct"/>
            <w:gridSpan w:val="2"/>
            <w:tcBorders>
              <w:top w:val="nil"/>
              <w:left w:val="nil"/>
              <w:bottom w:val="single" w:sz="4" w:space="0" w:color="auto"/>
              <w:right w:val="single" w:sz="4" w:space="0" w:color="auto"/>
            </w:tcBorders>
            <w:shd w:val="clear" w:color="auto" w:fill="auto"/>
            <w:noWrap/>
            <w:vAlign w:val="center"/>
            <w:hideMark/>
          </w:tcPr>
          <w:p w:rsidR="00904312" w:rsidRPr="00BE7228" w:rsidRDefault="00D60266" w:rsidP="00AE2FB3">
            <w:pPr>
              <w:spacing w:after="0" w:line="240" w:lineRule="auto"/>
              <w:jc w:val="center"/>
              <w:rPr>
                <w:rFonts w:ascii="Arial" w:eastAsia="Times New Roman" w:hAnsi="Arial" w:cs="Arial"/>
                <w:color w:val="000000"/>
                <w:szCs w:val="44"/>
                <w:lang w:eastAsia="es-MX"/>
              </w:rPr>
            </w:pPr>
            <w:r>
              <w:rPr>
                <w:rFonts w:ascii="Arial" w:eastAsia="Times New Roman" w:hAnsi="Arial" w:cs="Arial"/>
                <w:color w:val="000000"/>
                <w:szCs w:val="44"/>
                <w:lang w:eastAsia="es-MX"/>
              </w:rPr>
              <w:t>1</w:t>
            </w:r>
          </w:p>
        </w:tc>
        <w:tc>
          <w:tcPr>
            <w:tcW w:w="672" w:type="pct"/>
            <w:gridSpan w:val="2"/>
            <w:tcBorders>
              <w:top w:val="nil"/>
              <w:left w:val="nil"/>
              <w:bottom w:val="single" w:sz="4" w:space="0" w:color="auto"/>
              <w:right w:val="single" w:sz="4" w:space="0" w:color="auto"/>
            </w:tcBorders>
            <w:shd w:val="clear" w:color="auto" w:fill="auto"/>
            <w:noWrap/>
            <w:vAlign w:val="center"/>
            <w:hideMark/>
          </w:tcPr>
          <w:p w:rsidR="00904312" w:rsidRPr="00F66CA7" w:rsidRDefault="00904312" w:rsidP="00073FB7">
            <w:pPr>
              <w:spacing w:after="0" w:line="240" w:lineRule="auto"/>
              <w:jc w:val="center"/>
              <w:rPr>
                <w:rFonts w:ascii="Arial" w:eastAsia="Times New Roman" w:hAnsi="Arial" w:cs="Arial"/>
                <w:color w:val="000000"/>
                <w:szCs w:val="44"/>
                <w:lang w:eastAsia="es-MX"/>
              </w:rPr>
            </w:pPr>
          </w:p>
        </w:tc>
        <w:tc>
          <w:tcPr>
            <w:tcW w:w="857" w:type="pct"/>
            <w:gridSpan w:val="2"/>
            <w:tcBorders>
              <w:top w:val="nil"/>
              <w:left w:val="nil"/>
              <w:bottom w:val="single" w:sz="4" w:space="0" w:color="auto"/>
              <w:right w:val="single" w:sz="8" w:space="0" w:color="auto"/>
            </w:tcBorders>
            <w:shd w:val="clear" w:color="auto" w:fill="auto"/>
            <w:noWrap/>
            <w:vAlign w:val="center"/>
            <w:hideMark/>
          </w:tcPr>
          <w:p w:rsidR="00904312" w:rsidRPr="00F66CA7" w:rsidRDefault="00904312" w:rsidP="00073FB7">
            <w:pPr>
              <w:spacing w:after="0" w:line="240" w:lineRule="auto"/>
              <w:jc w:val="center"/>
              <w:rPr>
                <w:rFonts w:ascii="Arial" w:eastAsia="Times New Roman" w:hAnsi="Arial" w:cs="Arial"/>
                <w:color w:val="000000"/>
                <w:szCs w:val="44"/>
                <w:lang w:eastAsia="es-MX"/>
              </w:rPr>
            </w:pPr>
          </w:p>
        </w:tc>
      </w:tr>
      <w:tr w:rsidR="00B5734C" w:rsidRPr="00BE7228" w:rsidTr="00234FC9">
        <w:trPr>
          <w:trHeight w:val="367"/>
        </w:trPr>
        <w:tc>
          <w:tcPr>
            <w:tcW w:w="2887" w:type="pct"/>
            <w:gridSpan w:val="2"/>
            <w:tcBorders>
              <w:top w:val="single" w:sz="8" w:space="0" w:color="auto"/>
              <w:left w:val="single" w:sz="8" w:space="0" w:color="auto"/>
              <w:bottom w:val="single" w:sz="8" w:space="0" w:color="auto"/>
              <w:right w:val="single" w:sz="4" w:space="0" w:color="000000"/>
            </w:tcBorders>
            <w:shd w:val="clear" w:color="auto" w:fill="C0504D"/>
            <w:noWrap/>
            <w:vAlign w:val="center"/>
            <w:hideMark/>
          </w:tcPr>
          <w:p w:rsidR="00904312" w:rsidRPr="00234FC9" w:rsidRDefault="00904312" w:rsidP="00AE2FB3">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Total</w:t>
            </w:r>
          </w:p>
        </w:tc>
        <w:tc>
          <w:tcPr>
            <w:tcW w:w="584" w:type="pct"/>
            <w:gridSpan w:val="2"/>
            <w:tcBorders>
              <w:top w:val="nil"/>
              <w:left w:val="nil"/>
              <w:bottom w:val="single" w:sz="8" w:space="0" w:color="auto"/>
              <w:right w:val="single" w:sz="4" w:space="0" w:color="auto"/>
            </w:tcBorders>
            <w:shd w:val="clear" w:color="auto" w:fill="C0504D"/>
            <w:noWrap/>
            <w:vAlign w:val="center"/>
            <w:hideMark/>
          </w:tcPr>
          <w:p w:rsidR="00904312" w:rsidRPr="00234FC9" w:rsidRDefault="004741F5" w:rsidP="00AE2FB3">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1,856</w:t>
            </w:r>
          </w:p>
        </w:tc>
        <w:tc>
          <w:tcPr>
            <w:tcW w:w="672" w:type="pct"/>
            <w:gridSpan w:val="2"/>
            <w:tcBorders>
              <w:top w:val="nil"/>
              <w:left w:val="nil"/>
              <w:bottom w:val="single" w:sz="8" w:space="0" w:color="auto"/>
              <w:right w:val="single" w:sz="4" w:space="0" w:color="auto"/>
            </w:tcBorders>
            <w:shd w:val="clear" w:color="auto" w:fill="C0504D"/>
            <w:noWrap/>
            <w:vAlign w:val="center"/>
            <w:hideMark/>
          </w:tcPr>
          <w:p w:rsidR="00904312" w:rsidRPr="00234FC9" w:rsidRDefault="00904312" w:rsidP="00AE2FB3">
            <w:pPr>
              <w:spacing w:after="0" w:line="240" w:lineRule="auto"/>
              <w:jc w:val="center"/>
              <w:rPr>
                <w:rFonts w:ascii="Arial" w:eastAsia="Times New Roman" w:hAnsi="Arial" w:cs="Arial"/>
                <w:color w:val="FFFFFF"/>
                <w:szCs w:val="44"/>
                <w:lang w:eastAsia="es-MX"/>
              </w:rPr>
            </w:pPr>
            <w:r w:rsidRPr="00234FC9">
              <w:rPr>
                <w:rFonts w:ascii="Arial" w:eastAsia="Times New Roman" w:hAnsi="Arial" w:cs="Arial"/>
                <w:color w:val="FFFFFF"/>
                <w:szCs w:val="44"/>
                <w:lang w:eastAsia="es-MX"/>
              </w:rPr>
              <w:t> </w:t>
            </w:r>
          </w:p>
        </w:tc>
        <w:tc>
          <w:tcPr>
            <w:tcW w:w="857" w:type="pct"/>
            <w:gridSpan w:val="2"/>
            <w:tcBorders>
              <w:top w:val="nil"/>
              <w:left w:val="nil"/>
              <w:bottom w:val="single" w:sz="8" w:space="0" w:color="auto"/>
              <w:right w:val="single" w:sz="8" w:space="0" w:color="auto"/>
            </w:tcBorders>
            <w:shd w:val="clear" w:color="auto" w:fill="C0504D"/>
            <w:noWrap/>
            <w:vAlign w:val="center"/>
            <w:hideMark/>
          </w:tcPr>
          <w:p w:rsidR="00904312" w:rsidRPr="00234FC9" w:rsidRDefault="00904312" w:rsidP="00AE2FB3">
            <w:pPr>
              <w:spacing w:after="0" w:line="240" w:lineRule="auto"/>
              <w:jc w:val="center"/>
              <w:rPr>
                <w:rFonts w:ascii="Arial" w:eastAsia="Times New Roman" w:hAnsi="Arial" w:cs="Arial"/>
                <w:color w:val="FFFFFF"/>
                <w:szCs w:val="44"/>
                <w:lang w:eastAsia="es-MX"/>
              </w:rPr>
            </w:pPr>
            <w:r w:rsidRPr="00234FC9">
              <w:rPr>
                <w:rFonts w:ascii="Arial" w:eastAsia="Times New Roman" w:hAnsi="Arial" w:cs="Arial"/>
                <w:color w:val="FFFFFF"/>
                <w:szCs w:val="44"/>
                <w:lang w:eastAsia="es-MX"/>
              </w:rPr>
              <w:t> </w:t>
            </w:r>
          </w:p>
        </w:tc>
      </w:tr>
      <w:tr w:rsidR="00904312" w:rsidRPr="00BE7228" w:rsidTr="00F66CA7">
        <w:trPr>
          <w:trHeight w:val="372"/>
        </w:trPr>
        <w:tc>
          <w:tcPr>
            <w:tcW w:w="4143" w:type="pct"/>
            <w:gridSpan w:val="6"/>
            <w:tcBorders>
              <w:top w:val="nil"/>
              <w:left w:val="nil"/>
              <w:bottom w:val="nil"/>
              <w:right w:val="nil"/>
            </w:tcBorders>
            <w:shd w:val="clear" w:color="auto" w:fill="auto"/>
            <w:noWrap/>
            <w:vAlign w:val="center"/>
            <w:hideMark/>
          </w:tcPr>
          <w:p w:rsidR="003B2843" w:rsidRPr="00BE7228" w:rsidRDefault="003B2843" w:rsidP="00AE2FB3">
            <w:pPr>
              <w:spacing w:after="0" w:line="240" w:lineRule="auto"/>
              <w:rPr>
                <w:rFonts w:ascii="Arial" w:eastAsia="Times New Roman" w:hAnsi="Arial" w:cs="Arial"/>
                <w:b/>
                <w:bCs/>
                <w:color w:val="000000"/>
                <w:szCs w:val="48"/>
                <w:lang w:eastAsia="es-MX"/>
              </w:rPr>
            </w:pPr>
          </w:p>
          <w:p w:rsidR="00904312" w:rsidRDefault="00904312" w:rsidP="00AE2FB3">
            <w:pPr>
              <w:spacing w:after="0" w:line="240" w:lineRule="auto"/>
              <w:rPr>
                <w:rFonts w:ascii="Arial" w:eastAsia="Times New Roman" w:hAnsi="Arial" w:cs="Arial"/>
                <w:b/>
                <w:bCs/>
                <w:color w:val="000000"/>
                <w:szCs w:val="48"/>
                <w:lang w:eastAsia="es-MX"/>
              </w:rPr>
            </w:pPr>
            <w:r w:rsidRPr="00BE7228">
              <w:rPr>
                <w:rFonts w:ascii="Arial" w:eastAsia="Times New Roman" w:hAnsi="Arial" w:cs="Arial"/>
                <w:b/>
                <w:bCs/>
                <w:color w:val="000000"/>
                <w:szCs w:val="48"/>
                <w:lang w:eastAsia="es-MX"/>
              </w:rPr>
              <w:t>Personal Operativo de Seguridad Pública y Tránsito Municipal:</w:t>
            </w:r>
          </w:p>
          <w:p w:rsidR="0080600A" w:rsidRPr="00BE7228" w:rsidRDefault="0080600A" w:rsidP="00AE2FB3">
            <w:pPr>
              <w:spacing w:after="0" w:line="240" w:lineRule="auto"/>
              <w:rPr>
                <w:rFonts w:ascii="Arial" w:eastAsia="Times New Roman" w:hAnsi="Arial" w:cs="Arial"/>
                <w:b/>
                <w:bCs/>
                <w:color w:val="000000"/>
                <w:szCs w:val="48"/>
                <w:lang w:eastAsia="es-MX"/>
              </w:rPr>
            </w:pPr>
          </w:p>
        </w:tc>
        <w:tc>
          <w:tcPr>
            <w:tcW w:w="857" w:type="pct"/>
            <w:gridSpan w:val="2"/>
            <w:tcBorders>
              <w:top w:val="nil"/>
              <w:left w:val="nil"/>
              <w:bottom w:val="nil"/>
              <w:right w:val="nil"/>
            </w:tcBorders>
            <w:shd w:val="clear" w:color="auto" w:fill="auto"/>
            <w:noWrap/>
            <w:vAlign w:val="center"/>
            <w:hideMark/>
          </w:tcPr>
          <w:p w:rsidR="00904312" w:rsidRPr="00BE7228" w:rsidRDefault="00904312" w:rsidP="00AE2FB3">
            <w:pPr>
              <w:spacing w:after="0" w:line="240" w:lineRule="auto"/>
              <w:jc w:val="center"/>
              <w:rPr>
                <w:rFonts w:ascii="Arial" w:eastAsia="Times New Roman" w:hAnsi="Arial" w:cs="Arial"/>
                <w:b/>
                <w:bCs/>
                <w:color w:val="000000"/>
                <w:szCs w:val="48"/>
                <w:lang w:eastAsia="es-MX"/>
              </w:rPr>
            </w:pPr>
          </w:p>
        </w:tc>
      </w:tr>
      <w:tr w:rsidR="00265227" w:rsidRPr="00BE7228" w:rsidTr="00234FC9">
        <w:trPr>
          <w:trHeight w:val="638"/>
        </w:trPr>
        <w:tc>
          <w:tcPr>
            <w:tcW w:w="2887" w:type="pct"/>
            <w:gridSpan w:val="2"/>
            <w:tcBorders>
              <w:top w:val="single" w:sz="8" w:space="0" w:color="auto"/>
              <w:left w:val="single" w:sz="8" w:space="0" w:color="auto"/>
              <w:bottom w:val="single" w:sz="8" w:space="0" w:color="000000"/>
              <w:right w:val="single" w:sz="4" w:space="0" w:color="000000"/>
            </w:tcBorders>
            <w:shd w:val="clear" w:color="auto" w:fill="C0504D"/>
            <w:noWrap/>
            <w:vAlign w:val="center"/>
            <w:hideMark/>
          </w:tcPr>
          <w:p w:rsidR="00265227" w:rsidRPr="00234FC9" w:rsidRDefault="00265227"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PLAZA / PUESTO</w:t>
            </w:r>
          </w:p>
        </w:tc>
        <w:tc>
          <w:tcPr>
            <w:tcW w:w="597" w:type="pct"/>
            <w:gridSpan w:val="3"/>
            <w:tcBorders>
              <w:top w:val="single" w:sz="8" w:space="0" w:color="auto"/>
              <w:left w:val="single" w:sz="4" w:space="0" w:color="auto"/>
              <w:bottom w:val="single" w:sz="8" w:space="0" w:color="000000"/>
              <w:right w:val="single" w:sz="4" w:space="0" w:color="auto"/>
            </w:tcBorders>
            <w:shd w:val="clear" w:color="auto" w:fill="C0504D"/>
            <w:vAlign w:val="center"/>
            <w:hideMark/>
          </w:tcPr>
          <w:p w:rsidR="00265227" w:rsidRPr="00234FC9" w:rsidRDefault="00265227"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NÚMERO DE PLAZAS</w:t>
            </w:r>
          </w:p>
        </w:tc>
        <w:tc>
          <w:tcPr>
            <w:tcW w:w="1516" w:type="pct"/>
            <w:gridSpan w:val="3"/>
            <w:tcBorders>
              <w:top w:val="single" w:sz="8" w:space="0" w:color="auto"/>
              <w:left w:val="nil"/>
              <w:right w:val="single" w:sz="8" w:space="0" w:color="000000"/>
            </w:tcBorders>
            <w:shd w:val="clear" w:color="auto" w:fill="C0504D"/>
            <w:noWrap/>
            <w:vAlign w:val="center"/>
            <w:hideMark/>
          </w:tcPr>
          <w:p w:rsidR="00265227" w:rsidRPr="00234FC9" w:rsidRDefault="00265227" w:rsidP="005144EA">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REMUNERACIONES BRUTAS</w:t>
            </w:r>
          </w:p>
        </w:tc>
      </w:tr>
      <w:tr w:rsidR="006C073D" w:rsidRPr="00BE7228" w:rsidTr="00F66CA7">
        <w:trPr>
          <w:trHeight w:val="220"/>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Policía</w:t>
            </w:r>
          </w:p>
        </w:tc>
        <w:tc>
          <w:tcPr>
            <w:tcW w:w="597" w:type="pct"/>
            <w:gridSpan w:val="3"/>
            <w:tcBorders>
              <w:top w:val="nil"/>
              <w:left w:val="nil"/>
              <w:bottom w:val="single" w:sz="4" w:space="0" w:color="auto"/>
              <w:right w:val="single" w:sz="4" w:space="0" w:color="auto"/>
            </w:tcBorders>
            <w:shd w:val="clear" w:color="auto" w:fill="auto"/>
            <w:noWrap/>
            <w:vAlign w:val="center"/>
            <w:hideMark/>
          </w:tcPr>
          <w:p w:rsidR="006C073D" w:rsidRPr="00F66CA7" w:rsidRDefault="00D60266"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2,217</w:t>
            </w:r>
          </w:p>
        </w:tc>
        <w:tc>
          <w:tcPr>
            <w:tcW w:w="1516" w:type="pct"/>
            <w:gridSpan w:val="3"/>
            <w:tcBorders>
              <w:top w:val="nil"/>
              <w:left w:val="nil"/>
              <w:bottom w:val="single" w:sz="4"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12,069.86</w:t>
            </w:r>
          </w:p>
        </w:tc>
      </w:tr>
      <w:tr w:rsidR="006C073D" w:rsidRPr="00BE7228" w:rsidTr="00F66CA7">
        <w:trPr>
          <w:trHeight w:val="233"/>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Policía UA</w:t>
            </w:r>
          </w:p>
        </w:tc>
        <w:tc>
          <w:tcPr>
            <w:tcW w:w="597" w:type="pct"/>
            <w:gridSpan w:val="3"/>
            <w:tcBorders>
              <w:top w:val="nil"/>
              <w:left w:val="nil"/>
              <w:bottom w:val="single" w:sz="4" w:space="0" w:color="auto"/>
              <w:right w:val="single" w:sz="4" w:space="0" w:color="auto"/>
            </w:tcBorders>
            <w:shd w:val="clear" w:color="auto" w:fill="auto"/>
            <w:noWrap/>
            <w:vAlign w:val="center"/>
            <w:hideMark/>
          </w:tcPr>
          <w:p w:rsidR="006C073D" w:rsidRPr="00F66CA7" w:rsidRDefault="006C073D"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4</w:t>
            </w:r>
          </w:p>
        </w:tc>
        <w:tc>
          <w:tcPr>
            <w:tcW w:w="1516" w:type="pct"/>
            <w:gridSpan w:val="3"/>
            <w:tcBorders>
              <w:top w:val="nil"/>
              <w:left w:val="nil"/>
              <w:bottom w:val="single" w:sz="4"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12,673.35</w:t>
            </w:r>
          </w:p>
        </w:tc>
      </w:tr>
      <w:tr w:rsidR="006C073D" w:rsidRPr="00BE7228" w:rsidTr="00F66CA7">
        <w:trPr>
          <w:trHeight w:val="237"/>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Policía UR</w:t>
            </w:r>
          </w:p>
        </w:tc>
        <w:tc>
          <w:tcPr>
            <w:tcW w:w="597" w:type="pct"/>
            <w:gridSpan w:val="3"/>
            <w:tcBorders>
              <w:top w:val="nil"/>
              <w:left w:val="nil"/>
              <w:bottom w:val="single" w:sz="4" w:space="0" w:color="auto"/>
              <w:right w:val="single" w:sz="4" w:space="0" w:color="auto"/>
            </w:tcBorders>
            <w:shd w:val="clear" w:color="auto" w:fill="auto"/>
            <w:noWrap/>
            <w:vAlign w:val="center"/>
            <w:hideMark/>
          </w:tcPr>
          <w:p w:rsidR="006C073D" w:rsidRPr="00F66CA7" w:rsidRDefault="006C073D"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9</w:t>
            </w:r>
          </w:p>
        </w:tc>
        <w:tc>
          <w:tcPr>
            <w:tcW w:w="1516" w:type="pct"/>
            <w:gridSpan w:val="3"/>
            <w:tcBorders>
              <w:top w:val="nil"/>
              <w:left w:val="nil"/>
              <w:bottom w:val="single" w:sz="4"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13,307.02</w:t>
            </w:r>
          </w:p>
        </w:tc>
      </w:tr>
      <w:tr w:rsidR="006C073D" w:rsidRPr="00BE7228" w:rsidTr="00F66CA7">
        <w:trPr>
          <w:trHeight w:val="241"/>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Policía 3°</w:t>
            </w:r>
          </w:p>
        </w:tc>
        <w:tc>
          <w:tcPr>
            <w:tcW w:w="597" w:type="pct"/>
            <w:gridSpan w:val="3"/>
            <w:tcBorders>
              <w:top w:val="nil"/>
              <w:left w:val="nil"/>
              <w:bottom w:val="single" w:sz="4" w:space="0" w:color="auto"/>
              <w:right w:val="single" w:sz="4" w:space="0" w:color="auto"/>
            </w:tcBorders>
            <w:shd w:val="clear" w:color="auto" w:fill="auto"/>
            <w:noWrap/>
            <w:vAlign w:val="center"/>
            <w:hideMark/>
          </w:tcPr>
          <w:p w:rsidR="006C073D" w:rsidRPr="00F66CA7" w:rsidRDefault="006C073D"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146</w:t>
            </w:r>
          </w:p>
        </w:tc>
        <w:tc>
          <w:tcPr>
            <w:tcW w:w="1516" w:type="pct"/>
            <w:gridSpan w:val="3"/>
            <w:tcBorders>
              <w:top w:val="nil"/>
              <w:left w:val="nil"/>
              <w:bottom w:val="single" w:sz="4"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14,483.83</w:t>
            </w:r>
          </w:p>
        </w:tc>
      </w:tr>
      <w:tr w:rsidR="006C073D" w:rsidRPr="00BE7228" w:rsidTr="00F66CA7">
        <w:trPr>
          <w:trHeight w:val="252"/>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Policía 2°</w:t>
            </w:r>
          </w:p>
        </w:tc>
        <w:tc>
          <w:tcPr>
            <w:tcW w:w="597" w:type="pct"/>
            <w:gridSpan w:val="3"/>
            <w:tcBorders>
              <w:top w:val="nil"/>
              <w:left w:val="nil"/>
              <w:bottom w:val="single" w:sz="4" w:space="0" w:color="auto"/>
              <w:right w:val="single" w:sz="4" w:space="0" w:color="auto"/>
            </w:tcBorders>
            <w:shd w:val="clear" w:color="auto" w:fill="auto"/>
            <w:noWrap/>
            <w:vAlign w:val="center"/>
            <w:hideMark/>
          </w:tcPr>
          <w:p w:rsidR="006C073D" w:rsidRPr="00F66CA7" w:rsidRDefault="006C073D"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8</w:t>
            </w:r>
            <w:r w:rsidR="00F25C1C" w:rsidRPr="00F66CA7">
              <w:rPr>
                <w:rFonts w:ascii="Arial" w:eastAsia="Times New Roman" w:hAnsi="Arial" w:cs="Arial"/>
                <w:color w:val="000000"/>
                <w:szCs w:val="44"/>
                <w:lang w:eastAsia="es-MX"/>
              </w:rPr>
              <w:t>1</w:t>
            </w:r>
          </w:p>
        </w:tc>
        <w:tc>
          <w:tcPr>
            <w:tcW w:w="1516" w:type="pct"/>
            <w:gridSpan w:val="3"/>
            <w:tcBorders>
              <w:top w:val="nil"/>
              <w:left w:val="nil"/>
              <w:bottom w:val="single" w:sz="4"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17,380.59</w:t>
            </w:r>
          </w:p>
        </w:tc>
      </w:tr>
      <w:tr w:rsidR="004741F5" w:rsidRPr="00BE7228" w:rsidTr="00F66CA7">
        <w:trPr>
          <w:trHeight w:val="252"/>
        </w:trPr>
        <w:tc>
          <w:tcPr>
            <w:tcW w:w="93" w:type="pct"/>
            <w:tcBorders>
              <w:top w:val="nil"/>
              <w:left w:val="single" w:sz="8" w:space="0" w:color="auto"/>
              <w:bottom w:val="single" w:sz="4" w:space="0" w:color="auto"/>
              <w:right w:val="nil"/>
            </w:tcBorders>
            <w:shd w:val="clear" w:color="auto" w:fill="auto"/>
            <w:noWrap/>
            <w:vAlign w:val="center"/>
          </w:tcPr>
          <w:p w:rsidR="004741F5" w:rsidRPr="00BE7228" w:rsidRDefault="004741F5"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4741F5" w:rsidRPr="00BE7228" w:rsidRDefault="004741F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Policía 3° UR </w:t>
            </w:r>
          </w:p>
        </w:tc>
        <w:tc>
          <w:tcPr>
            <w:tcW w:w="597" w:type="pct"/>
            <w:gridSpan w:val="3"/>
            <w:tcBorders>
              <w:top w:val="nil"/>
              <w:left w:val="nil"/>
              <w:bottom w:val="single" w:sz="4" w:space="0" w:color="auto"/>
              <w:right w:val="single" w:sz="4" w:space="0" w:color="auto"/>
            </w:tcBorders>
            <w:shd w:val="clear" w:color="auto" w:fill="auto"/>
            <w:noWrap/>
            <w:vAlign w:val="center"/>
          </w:tcPr>
          <w:p w:rsidR="004741F5" w:rsidRPr="00F66CA7" w:rsidRDefault="004741F5" w:rsidP="005144EA">
            <w:pPr>
              <w:spacing w:after="0" w:line="240" w:lineRule="auto"/>
              <w:jc w:val="center"/>
              <w:rPr>
                <w:rFonts w:ascii="Arial" w:eastAsia="Times New Roman" w:hAnsi="Arial" w:cs="Arial"/>
                <w:color w:val="000000"/>
                <w:szCs w:val="44"/>
                <w:lang w:eastAsia="es-MX"/>
              </w:rPr>
            </w:pPr>
          </w:p>
        </w:tc>
        <w:tc>
          <w:tcPr>
            <w:tcW w:w="1516" w:type="pct"/>
            <w:gridSpan w:val="3"/>
            <w:tcBorders>
              <w:top w:val="nil"/>
              <w:left w:val="nil"/>
              <w:bottom w:val="single" w:sz="4" w:space="0" w:color="auto"/>
              <w:right w:val="single" w:sz="8" w:space="0" w:color="auto"/>
            </w:tcBorders>
            <w:shd w:val="clear" w:color="auto" w:fill="auto"/>
            <w:noWrap/>
            <w:vAlign w:val="center"/>
          </w:tcPr>
          <w:p w:rsidR="004741F5" w:rsidRPr="00F66CA7" w:rsidRDefault="004741F5"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15,968.42</w:t>
            </w:r>
          </w:p>
        </w:tc>
      </w:tr>
      <w:tr w:rsidR="004741F5" w:rsidRPr="00BE7228" w:rsidTr="00F66CA7">
        <w:trPr>
          <w:trHeight w:val="252"/>
        </w:trPr>
        <w:tc>
          <w:tcPr>
            <w:tcW w:w="93" w:type="pct"/>
            <w:tcBorders>
              <w:top w:val="nil"/>
              <w:left w:val="single" w:sz="8" w:space="0" w:color="auto"/>
              <w:bottom w:val="single" w:sz="4" w:space="0" w:color="auto"/>
              <w:right w:val="nil"/>
            </w:tcBorders>
            <w:shd w:val="clear" w:color="auto" w:fill="auto"/>
            <w:noWrap/>
            <w:vAlign w:val="center"/>
          </w:tcPr>
          <w:p w:rsidR="004741F5" w:rsidRPr="00BE7228" w:rsidRDefault="004741F5" w:rsidP="00AE2FB3">
            <w:pPr>
              <w:spacing w:after="0" w:line="240" w:lineRule="auto"/>
              <w:rPr>
                <w:rFonts w:ascii="Arial" w:eastAsia="Times New Roman" w:hAnsi="Arial" w:cs="Arial"/>
                <w:color w:val="000000"/>
                <w:szCs w:val="32"/>
                <w:lang w:eastAsia="es-MX"/>
              </w:rPr>
            </w:pPr>
          </w:p>
        </w:tc>
        <w:tc>
          <w:tcPr>
            <w:tcW w:w="2794" w:type="pct"/>
            <w:tcBorders>
              <w:top w:val="nil"/>
              <w:left w:val="nil"/>
              <w:bottom w:val="single" w:sz="4" w:space="0" w:color="auto"/>
              <w:right w:val="single" w:sz="4" w:space="0" w:color="auto"/>
            </w:tcBorders>
            <w:shd w:val="clear" w:color="auto" w:fill="auto"/>
            <w:noWrap/>
            <w:vAlign w:val="center"/>
          </w:tcPr>
          <w:p w:rsidR="004741F5" w:rsidRPr="00BE7228" w:rsidRDefault="004741F5"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 xml:space="preserve">Policía 3° UA </w:t>
            </w:r>
          </w:p>
        </w:tc>
        <w:tc>
          <w:tcPr>
            <w:tcW w:w="597" w:type="pct"/>
            <w:gridSpan w:val="3"/>
            <w:tcBorders>
              <w:top w:val="nil"/>
              <w:left w:val="nil"/>
              <w:bottom w:val="single" w:sz="4" w:space="0" w:color="auto"/>
              <w:right w:val="single" w:sz="4" w:space="0" w:color="auto"/>
            </w:tcBorders>
            <w:shd w:val="clear" w:color="auto" w:fill="auto"/>
            <w:noWrap/>
            <w:vAlign w:val="center"/>
          </w:tcPr>
          <w:p w:rsidR="004741F5" w:rsidRPr="00F66CA7" w:rsidRDefault="004741F5" w:rsidP="005144EA">
            <w:pPr>
              <w:spacing w:after="0" w:line="240" w:lineRule="auto"/>
              <w:jc w:val="center"/>
              <w:rPr>
                <w:rFonts w:ascii="Arial" w:eastAsia="Times New Roman" w:hAnsi="Arial" w:cs="Arial"/>
                <w:color w:val="000000"/>
                <w:szCs w:val="44"/>
                <w:lang w:eastAsia="es-MX"/>
              </w:rPr>
            </w:pPr>
          </w:p>
        </w:tc>
        <w:tc>
          <w:tcPr>
            <w:tcW w:w="1516" w:type="pct"/>
            <w:gridSpan w:val="3"/>
            <w:tcBorders>
              <w:top w:val="nil"/>
              <w:left w:val="nil"/>
              <w:bottom w:val="single" w:sz="4" w:space="0" w:color="auto"/>
              <w:right w:val="single" w:sz="8" w:space="0" w:color="auto"/>
            </w:tcBorders>
            <w:shd w:val="clear" w:color="auto" w:fill="auto"/>
            <w:noWrap/>
            <w:vAlign w:val="center"/>
          </w:tcPr>
          <w:p w:rsidR="004741F5" w:rsidRPr="00F66CA7" w:rsidRDefault="004741F5"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15,208.02</w:t>
            </w:r>
          </w:p>
        </w:tc>
      </w:tr>
      <w:tr w:rsidR="006C073D" w:rsidRPr="00BE7228" w:rsidTr="00F66CA7">
        <w:trPr>
          <w:trHeight w:val="127"/>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Policía 1°</w:t>
            </w:r>
          </w:p>
        </w:tc>
        <w:tc>
          <w:tcPr>
            <w:tcW w:w="597" w:type="pct"/>
            <w:gridSpan w:val="3"/>
            <w:tcBorders>
              <w:top w:val="nil"/>
              <w:left w:val="nil"/>
              <w:bottom w:val="single" w:sz="4" w:space="0" w:color="auto"/>
              <w:right w:val="single" w:sz="4" w:space="0" w:color="auto"/>
            </w:tcBorders>
            <w:shd w:val="clear" w:color="auto" w:fill="auto"/>
            <w:noWrap/>
            <w:vAlign w:val="center"/>
            <w:hideMark/>
          </w:tcPr>
          <w:p w:rsidR="006C073D" w:rsidRPr="00F66CA7" w:rsidRDefault="00F25C1C"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37</w:t>
            </w:r>
          </w:p>
        </w:tc>
        <w:tc>
          <w:tcPr>
            <w:tcW w:w="1516" w:type="pct"/>
            <w:gridSpan w:val="3"/>
            <w:tcBorders>
              <w:top w:val="nil"/>
              <w:left w:val="nil"/>
              <w:bottom w:val="single" w:sz="4"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20,856.71</w:t>
            </w:r>
          </w:p>
        </w:tc>
      </w:tr>
      <w:tr w:rsidR="006C073D" w:rsidRPr="00BE7228" w:rsidTr="00F66CA7">
        <w:trPr>
          <w:trHeight w:val="246"/>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Suboficial</w:t>
            </w:r>
          </w:p>
        </w:tc>
        <w:tc>
          <w:tcPr>
            <w:tcW w:w="597" w:type="pct"/>
            <w:gridSpan w:val="3"/>
            <w:tcBorders>
              <w:top w:val="nil"/>
              <w:left w:val="nil"/>
              <w:bottom w:val="single" w:sz="4" w:space="0" w:color="auto"/>
              <w:right w:val="single" w:sz="4" w:space="0" w:color="auto"/>
            </w:tcBorders>
            <w:shd w:val="clear" w:color="auto" w:fill="auto"/>
            <w:noWrap/>
            <w:vAlign w:val="center"/>
            <w:hideMark/>
          </w:tcPr>
          <w:p w:rsidR="006C073D" w:rsidRPr="00F66CA7" w:rsidRDefault="006C073D"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12</w:t>
            </w:r>
          </w:p>
        </w:tc>
        <w:tc>
          <w:tcPr>
            <w:tcW w:w="1516" w:type="pct"/>
            <w:gridSpan w:val="3"/>
            <w:tcBorders>
              <w:top w:val="nil"/>
              <w:left w:val="nil"/>
              <w:bottom w:val="single" w:sz="4"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25,028.05</w:t>
            </w:r>
          </w:p>
        </w:tc>
      </w:tr>
      <w:tr w:rsidR="006C073D" w:rsidRPr="00BE7228" w:rsidTr="00F66CA7">
        <w:trPr>
          <w:trHeight w:val="122"/>
        </w:trPr>
        <w:tc>
          <w:tcPr>
            <w:tcW w:w="93" w:type="pct"/>
            <w:tcBorders>
              <w:top w:val="nil"/>
              <w:left w:val="single" w:sz="8" w:space="0" w:color="auto"/>
              <w:bottom w:val="single" w:sz="8"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794" w:type="pct"/>
            <w:tcBorders>
              <w:top w:val="nil"/>
              <w:left w:val="nil"/>
              <w:bottom w:val="single" w:sz="8"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Oficial</w:t>
            </w:r>
          </w:p>
        </w:tc>
        <w:tc>
          <w:tcPr>
            <w:tcW w:w="597" w:type="pct"/>
            <w:gridSpan w:val="3"/>
            <w:tcBorders>
              <w:top w:val="nil"/>
              <w:left w:val="nil"/>
              <w:bottom w:val="single" w:sz="8" w:space="0" w:color="auto"/>
              <w:right w:val="single" w:sz="4" w:space="0" w:color="auto"/>
            </w:tcBorders>
            <w:shd w:val="clear" w:color="auto" w:fill="auto"/>
            <w:noWrap/>
            <w:vAlign w:val="center"/>
            <w:hideMark/>
          </w:tcPr>
          <w:p w:rsidR="006C073D" w:rsidRPr="00F66CA7" w:rsidRDefault="006C073D" w:rsidP="005144E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4</w:t>
            </w:r>
          </w:p>
        </w:tc>
        <w:tc>
          <w:tcPr>
            <w:tcW w:w="1516" w:type="pct"/>
            <w:gridSpan w:val="3"/>
            <w:tcBorders>
              <w:top w:val="nil"/>
              <w:left w:val="nil"/>
              <w:bottom w:val="single" w:sz="8" w:space="0" w:color="auto"/>
              <w:right w:val="single" w:sz="8" w:space="0" w:color="auto"/>
            </w:tcBorders>
            <w:shd w:val="clear" w:color="auto" w:fill="auto"/>
            <w:noWrap/>
            <w:vAlign w:val="center"/>
          </w:tcPr>
          <w:p w:rsidR="006C073D" w:rsidRPr="00F66CA7" w:rsidRDefault="0091271A" w:rsidP="00F7074C">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30,033.66</w:t>
            </w:r>
          </w:p>
        </w:tc>
      </w:tr>
      <w:tr w:rsidR="006C073D" w:rsidRPr="00BE7228" w:rsidTr="00234FC9">
        <w:trPr>
          <w:trHeight w:val="540"/>
        </w:trPr>
        <w:tc>
          <w:tcPr>
            <w:tcW w:w="2887" w:type="pct"/>
            <w:gridSpan w:val="2"/>
            <w:tcBorders>
              <w:top w:val="single" w:sz="8" w:space="0" w:color="auto"/>
              <w:left w:val="single" w:sz="8" w:space="0" w:color="auto"/>
              <w:bottom w:val="single" w:sz="8" w:space="0" w:color="auto"/>
              <w:right w:val="single" w:sz="4" w:space="0" w:color="000000"/>
            </w:tcBorders>
            <w:shd w:val="clear" w:color="auto" w:fill="C0504D"/>
            <w:noWrap/>
            <w:vAlign w:val="center"/>
            <w:hideMark/>
          </w:tcPr>
          <w:p w:rsidR="006C073D" w:rsidRPr="00234FC9" w:rsidRDefault="006C073D" w:rsidP="00AE2FB3">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Total</w:t>
            </w:r>
          </w:p>
        </w:tc>
        <w:tc>
          <w:tcPr>
            <w:tcW w:w="597" w:type="pct"/>
            <w:gridSpan w:val="3"/>
            <w:tcBorders>
              <w:top w:val="nil"/>
              <w:left w:val="nil"/>
              <w:bottom w:val="single" w:sz="8" w:space="0" w:color="auto"/>
              <w:right w:val="single" w:sz="4" w:space="0" w:color="auto"/>
            </w:tcBorders>
            <w:shd w:val="clear" w:color="auto" w:fill="C0504D"/>
            <w:noWrap/>
            <w:vAlign w:val="center"/>
            <w:hideMark/>
          </w:tcPr>
          <w:p w:rsidR="006C073D" w:rsidRPr="00234FC9" w:rsidRDefault="00F25C1C" w:rsidP="005144EA">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2,510</w:t>
            </w:r>
          </w:p>
        </w:tc>
        <w:tc>
          <w:tcPr>
            <w:tcW w:w="1516" w:type="pct"/>
            <w:gridSpan w:val="3"/>
            <w:tcBorders>
              <w:top w:val="nil"/>
              <w:left w:val="nil"/>
              <w:bottom w:val="single" w:sz="8" w:space="0" w:color="auto"/>
              <w:right w:val="single" w:sz="8" w:space="0" w:color="auto"/>
            </w:tcBorders>
            <w:shd w:val="clear" w:color="auto" w:fill="C0504D"/>
            <w:noWrap/>
            <w:vAlign w:val="center"/>
            <w:hideMark/>
          </w:tcPr>
          <w:p w:rsidR="006C073D" w:rsidRPr="00234FC9" w:rsidRDefault="006C073D" w:rsidP="00AE2FB3">
            <w:pPr>
              <w:spacing w:after="0" w:line="240" w:lineRule="auto"/>
              <w:rPr>
                <w:rFonts w:ascii="Arial" w:eastAsia="Times New Roman" w:hAnsi="Arial" w:cs="Arial"/>
                <w:color w:val="FFFFFF"/>
                <w:highlight w:val="green"/>
                <w:lang w:eastAsia="es-MX"/>
              </w:rPr>
            </w:pPr>
            <w:r w:rsidRPr="00234FC9">
              <w:rPr>
                <w:rFonts w:ascii="Arial" w:eastAsia="Times New Roman" w:hAnsi="Arial" w:cs="Arial"/>
                <w:color w:val="FFFFFF"/>
                <w:lang w:eastAsia="es-MX"/>
              </w:rPr>
              <w:t> </w:t>
            </w:r>
          </w:p>
        </w:tc>
      </w:tr>
      <w:tr w:rsidR="006C073D" w:rsidRPr="00BE7228" w:rsidTr="00F66CA7">
        <w:trPr>
          <w:trHeight w:val="827"/>
        </w:trPr>
        <w:tc>
          <w:tcPr>
            <w:tcW w:w="5000" w:type="pct"/>
            <w:gridSpan w:val="8"/>
            <w:tcBorders>
              <w:top w:val="single" w:sz="8" w:space="0" w:color="auto"/>
              <w:left w:val="nil"/>
              <w:bottom w:val="nil"/>
              <w:right w:val="nil"/>
            </w:tcBorders>
            <w:shd w:val="clear" w:color="auto" w:fill="auto"/>
            <w:vAlign w:val="center"/>
            <w:hideMark/>
          </w:tcPr>
          <w:p w:rsidR="00F25C1C" w:rsidRDefault="006C073D" w:rsidP="00AE2FB3">
            <w:pPr>
              <w:spacing w:after="0" w:line="240" w:lineRule="auto"/>
              <w:rPr>
                <w:rFonts w:ascii="Arial" w:eastAsia="Times New Roman" w:hAnsi="Arial" w:cs="Arial"/>
                <w:color w:val="000000"/>
                <w:sz w:val="16"/>
                <w:szCs w:val="16"/>
                <w:lang w:eastAsia="es-MX"/>
              </w:rPr>
            </w:pPr>
            <w:r w:rsidRPr="00BE7228">
              <w:rPr>
                <w:rFonts w:ascii="Arial" w:eastAsia="Times New Roman" w:hAnsi="Arial" w:cs="Arial"/>
                <w:b/>
                <w:bCs/>
                <w:color w:val="000000"/>
                <w:sz w:val="16"/>
                <w:szCs w:val="16"/>
                <w:lang w:eastAsia="es-MX"/>
              </w:rPr>
              <w:t xml:space="preserve">* </w:t>
            </w:r>
            <w:r w:rsidRPr="00BE7228">
              <w:rPr>
                <w:rFonts w:ascii="Arial" w:eastAsia="Times New Roman" w:hAnsi="Arial" w:cs="Arial"/>
                <w:color w:val="000000"/>
                <w:sz w:val="16"/>
                <w:szCs w:val="16"/>
                <w:lang w:eastAsia="es-MX"/>
              </w:rPr>
              <w:t xml:space="preserve">Actualmente </w:t>
            </w:r>
            <w:r w:rsidRPr="00BE7228">
              <w:rPr>
                <w:rFonts w:ascii="Arial" w:eastAsia="Times New Roman" w:hAnsi="Arial" w:cs="Arial"/>
                <w:b/>
                <w:bCs/>
                <w:color w:val="000000"/>
                <w:sz w:val="16"/>
                <w:szCs w:val="16"/>
                <w:lang w:eastAsia="es-MX"/>
              </w:rPr>
              <w:t xml:space="preserve">no se cuenta </w:t>
            </w:r>
            <w:r w:rsidRPr="00BE7228">
              <w:rPr>
                <w:rFonts w:ascii="Arial" w:eastAsia="Times New Roman" w:hAnsi="Arial" w:cs="Arial"/>
                <w:color w:val="000000"/>
                <w:sz w:val="16"/>
                <w:szCs w:val="16"/>
                <w:lang w:eastAsia="es-MX"/>
              </w:rPr>
              <w:t>con personal comisionado por el Gobierno del Estado, y únicamente se tiene personal de confianza en las plazas de policías.</w:t>
            </w:r>
          </w:p>
          <w:p w:rsidR="00D731D8" w:rsidRDefault="00D731D8" w:rsidP="00AE2FB3">
            <w:pPr>
              <w:spacing w:after="0" w:line="240" w:lineRule="auto"/>
              <w:rPr>
                <w:rFonts w:ascii="Arial" w:eastAsia="Times New Roman" w:hAnsi="Arial" w:cs="Arial"/>
                <w:color w:val="000000"/>
                <w:sz w:val="16"/>
                <w:szCs w:val="16"/>
                <w:lang w:eastAsia="es-MX"/>
              </w:rPr>
            </w:pPr>
          </w:p>
          <w:p w:rsidR="00D731D8" w:rsidRPr="00CF4759" w:rsidRDefault="00D731D8" w:rsidP="00AE2FB3">
            <w:pPr>
              <w:spacing w:after="0" w:line="240" w:lineRule="auto"/>
              <w:rPr>
                <w:rFonts w:ascii="Arial" w:eastAsia="Times New Roman" w:hAnsi="Arial" w:cs="Arial"/>
                <w:color w:val="000000"/>
                <w:sz w:val="16"/>
                <w:szCs w:val="16"/>
                <w:lang w:eastAsia="es-MX"/>
              </w:rPr>
            </w:pPr>
          </w:p>
        </w:tc>
      </w:tr>
      <w:tr w:rsidR="006C073D" w:rsidRPr="00BE7228" w:rsidTr="00F66CA7">
        <w:trPr>
          <w:trHeight w:val="396"/>
        </w:trPr>
        <w:tc>
          <w:tcPr>
            <w:tcW w:w="3471" w:type="pct"/>
            <w:gridSpan w:val="4"/>
            <w:tcBorders>
              <w:top w:val="nil"/>
              <w:left w:val="nil"/>
              <w:bottom w:val="nil"/>
              <w:right w:val="nil"/>
            </w:tcBorders>
            <w:shd w:val="clear" w:color="auto" w:fill="auto"/>
            <w:noWrap/>
            <w:vAlign w:val="center"/>
            <w:hideMark/>
          </w:tcPr>
          <w:p w:rsidR="0080600A" w:rsidRDefault="0080600A" w:rsidP="00AE2FB3">
            <w:pPr>
              <w:spacing w:after="0" w:line="240" w:lineRule="auto"/>
              <w:rPr>
                <w:rFonts w:ascii="Arial" w:eastAsia="Times New Roman" w:hAnsi="Arial" w:cs="Arial"/>
                <w:b/>
                <w:bCs/>
                <w:color w:val="000000"/>
                <w:szCs w:val="48"/>
                <w:lang w:eastAsia="es-MX"/>
              </w:rPr>
            </w:pPr>
          </w:p>
          <w:p w:rsidR="006C073D" w:rsidRDefault="006C073D" w:rsidP="00AE2FB3">
            <w:pPr>
              <w:spacing w:after="0" w:line="240" w:lineRule="auto"/>
              <w:rPr>
                <w:rFonts w:ascii="Arial" w:eastAsia="Times New Roman" w:hAnsi="Arial" w:cs="Arial"/>
                <w:b/>
                <w:bCs/>
                <w:color w:val="000000"/>
                <w:szCs w:val="48"/>
                <w:lang w:eastAsia="es-MX"/>
              </w:rPr>
            </w:pPr>
            <w:r w:rsidRPr="00BE7228">
              <w:rPr>
                <w:rFonts w:ascii="Arial" w:eastAsia="Times New Roman" w:hAnsi="Arial" w:cs="Arial"/>
                <w:b/>
                <w:bCs/>
                <w:color w:val="000000"/>
                <w:szCs w:val="48"/>
                <w:lang w:eastAsia="es-MX"/>
              </w:rPr>
              <w:t>Personal de Base Sindicalizado y No Sindicalizado</w:t>
            </w:r>
          </w:p>
          <w:p w:rsidR="004741F5" w:rsidRPr="00BE7228" w:rsidRDefault="004741F5" w:rsidP="00AE2FB3">
            <w:pPr>
              <w:spacing w:after="0" w:line="240" w:lineRule="auto"/>
              <w:rPr>
                <w:rFonts w:ascii="Arial" w:eastAsia="Times New Roman" w:hAnsi="Arial" w:cs="Arial"/>
                <w:b/>
                <w:bCs/>
                <w:color w:val="000000"/>
                <w:szCs w:val="48"/>
                <w:lang w:eastAsia="es-MX"/>
              </w:rPr>
            </w:pPr>
          </w:p>
        </w:tc>
        <w:tc>
          <w:tcPr>
            <w:tcW w:w="744" w:type="pct"/>
            <w:gridSpan w:val="3"/>
            <w:tcBorders>
              <w:top w:val="nil"/>
              <w:left w:val="nil"/>
              <w:bottom w:val="nil"/>
              <w:right w:val="nil"/>
            </w:tcBorders>
            <w:shd w:val="clear" w:color="auto" w:fill="auto"/>
            <w:noWrap/>
            <w:vAlign w:val="center"/>
            <w:hideMark/>
          </w:tcPr>
          <w:p w:rsidR="006C073D" w:rsidRPr="00BE7228" w:rsidRDefault="006C073D" w:rsidP="00AE2FB3">
            <w:pPr>
              <w:spacing w:after="0" w:line="240" w:lineRule="auto"/>
              <w:jc w:val="center"/>
              <w:rPr>
                <w:rFonts w:ascii="Arial" w:eastAsia="Times New Roman" w:hAnsi="Arial" w:cs="Arial"/>
                <w:b/>
                <w:bCs/>
                <w:color w:val="000000"/>
                <w:szCs w:val="48"/>
                <w:lang w:eastAsia="es-MX"/>
              </w:rPr>
            </w:pPr>
          </w:p>
        </w:tc>
        <w:tc>
          <w:tcPr>
            <w:tcW w:w="785" w:type="pct"/>
            <w:tcBorders>
              <w:top w:val="nil"/>
              <w:left w:val="nil"/>
              <w:bottom w:val="nil"/>
              <w:right w:val="nil"/>
            </w:tcBorders>
            <w:shd w:val="clear" w:color="auto" w:fill="auto"/>
            <w:noWrap/>
            <w:vAlign w:val="center"/>
            <w:hideMark/>
          </w:tcPr>
          <w:p w:rsidR="006C073D" w:rsidRPr="00BE7228" w:rsidRDefault="006C073D" w:rsidP="00AE2FB3">
            <w:pPr>
              <w:spacing w:after="0" w:line="240" w:lineRule="auto"/>
              <w:jc w:val="center"/>
              <w:rPr>
                <w:rFonts w:ascii="Arial" w:eastAsia="Times New Roman" w:hAnsi="Arial" w:cs="Arial"/>
                <w:b/>
                <w:bCs/>
                <w:color w:val="000000"/>
                <w:szCs w:val="48"/>
                <w:lang w:eastAsia="es-MX"/>
              </w:rPr>
            </w:pPr>
          </w:p>
        </w:tc>
      </w:tr>
      <w:tr w:rsidR="00B5734C" w:rsidRPr="00BE7228" w:rsidTr="00234FC9">
        <w:trPr>
          <w:trHeight w:val="487"/>
        </w:trPr>
        <w:tc>
          <w:tcPr>
            <w:tcW w:w="2984" w:type="pct"/>
            <w:gridSpan w:val="3"/>
            <w:tcBorders>
              <w:top w:val="single" w:sz="8" w:space="0" w:color="auto"/>
              <w:left w:val="single" w:sz="8" w:space="0" w:color="auto"/>
              <w:bottom w:val="single" w:sz="8" w:space="0" w:color="auto"/>
              <w:right w:val="single" w:sz="4" w:space="0" w:color="000000"/>
            </w:tcBorders>
            <w:shd w:val="clear" w:color="auto" w:fill="C0504D"/>
            <w:noWrap/>
            <w:vAlign w:val="center"/>
            <w:hideMark/>
          </w:tcPr>
          <w:p w:rsidR="006C073D" w:rsidRPr="00234FC9" w:rsidRDefault="006C073D"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CATEGORÍA</w:t>
            </w:r>
          </w:p>
        </w:tc>
        <w:tc>
          <w:tcPr>
            <w:tcW w:w="487" w:type="pct"/>
            <w:tcBorders>
              <w:top w:val="single" w:sz="8" w:space="0" w:color="auto"/>
              <w:left w:val="nil"/>
              <w:bottom w:val="single" w:sz="8" w:space="0" w:color="auto"/>
              <w:right w:val="single" w:sz="4" w:space="0" w:color="auto"/>
            </w:tcBorders>
            <w:shd w:val="clear" w:color="auto" w:fill="C0504D"/>
            <w:vAlign w:val="center"/>
            <w:hideMark/>
          </w:tcPr>
          <w:p w:rsidR="006C073D" w:rsidRPr="00234FC9" w:rsidRDefault="006C073D" w:rsidP="00AE2FB3">
            <w:pPr>
              <w:spacing w:after="0" w:line="240" w:lineRule="auto"/>
              <w:jc w:val="center"/>
              <w:rPr>
                <w:rFonts w:ascii="Arial" w:eastAsia="Times New Roman" w:hAnsi="Arial" w:cs="Arial"/>
                <w:b/>
                <w:bCs/>
                <w:color w:val="FFFFFF"/>
                <w:sz w:val="20"/>
                <w:szCs w:val="44"/>
                <w:lang w:eastAsia="es-MX"/>
              </w:rPr>
            </w:pPr>
            <w:r w:rsidRPr="00234FC9">
              <w:rPr>
                <w:rFonts w:ascii="Arial" w:eastAsia="Times New Roman" w:hAnsi="Arial" w:cs="Arial"/>
                <w:b/>
                <w:bCs/>
                <w:color w:val="FFFFFF"/>
                <w:sz w:val="20"/>
                <w:szCs w:val="44"/>
                <w:lang w:eastAsia="es-MX"/>
              </w:rPr>
              <w:t>NÚMERO DE PLAZAS</w:t>
            </w:r>
          </w:p>
        </w:tc>
        <w:tc>
          <w:tcPr>
            <w:tcW w:w="744" w:type="pct"/>
            <w:gridSpan w:val="3"/>
            <w:tcBorders>
              <w:top w:val="single" w:sz="8" w:space="0" w:color="auto"/>
              <w:left w:val="nil"/>
              <w:bottom w:val="single" w:sz="8" w:space="0" w:color="auto"/>
              <w:right w:val="single" w:sz="4" w:space="0" w:color="auto"/>
            </w:tcBorders>
            <w:shd w:val="clear" w:color="auto" w:fill="C0504D"/>
            <w:vAlign w:val="center"/>
            <w:hideMark/>
          </w:tcPr>
          <w:p w:rsidR="006C073D" w:rsidRPr="00234FC9" w:rsidRDefault="006C073D" w:rsidP="00AE2FB3">
            <w:pPr>
              <w:spacing w:after="0" w:line="240" w:lineRule="auto"/>
              <w:jc w:val="center"/>
              <w:rPr>
                <w:rFonts w:ascii="Arial" w:eastAsia="Times New Roman" w:hAnsi="Arial" w:cs="Arial"/>
                <w:b/>
                <w:bCs/>
                <w:color w:val="FFFFFF"/>
                <w:sz w:val="20"/>
                <w:szCs w:val="44"/>
                <w:lang w:eastAsia="es-MX"/>
              </w:rPr>
            </w:pPr>
            <w:r w:rsidRPr="00234FC9">
              <w:rPr>
                <w:rFonts w:ascii="Arial" w:eastAsia="Times New Roman" w:hAnsi="Arial" w:cs="Arial"/>
                <w:b/>
                <w:bCs/>
                <w:color w:val="FFFFFF"/>
                <w:sz w:val="20"/>
                <w:szCs w:val="44"/>
                <w:lang w:eastAsia="es-MX"/>
              </w:rPr>
              <w:t>PERCEPCIÓN MENSUAL BRUTA</w:t>
            </w:r>
          </w:p>
        </w:tc>
        <w:tc>
          <w:tcPr>
            <w:tcW w:w="785" w:type="pct"/>
            <w:tcBorders>
              <w:top w:val="single" w:sz="8" w:space="0" w:color="auto"/>
              <w:left w:val="nil"/>
              <w:bottom w:val="single" w:sz="8" w:space="0" w:color="auto"/>
              <w:right w:val="single" w:sz="8" w:space="0" w:color="auto"/>
            </w:tcBorders>
            <w:shd w:val="clear" w:color="auto" w:fill="C0504D"/>
            <w:noWrap/>
            <w:vAlign w:val="center"/>
            <w:hideMark/>
          </w:tcPr>
          <w:p w:rsidR="006C073D" w:rsidRPr="00234FC9" w:rsidRDefault="006C073D"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RAMA</w:t>
            </w:r>
          </w:p>
        </w:tc>
      </w:tr>
      <w:tr w:rsidR="00B5734C" w:rsidRPr="00BE7228" w:rsidTr="00F66CA7">
        <w:trPr>
          <w:trHeight w:val="239"/>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Auxiliar de Servicios</w:t>
            </w:r>
          </w:p>
        </w:tc>
        <w:tc>
          <w:tcPr>
            <w:tcW w:w="487" w:type="pct"/>
            <w:tcBorders>
              <w:top w:val="nil"/>
              <w:left w:val="nil"/>
              <w:bottom w:val="single" w:sz="4" w:space="0" w:color="auto"/>
              <w:right w:val="single" w:sz="4" w:space="0" w:color="auto"/>
            </w:tcBorders>
            <w:shd w:val="clear" w:color="auto" w:fill="auto"/>
            <w:noWrap/>
            <w:vAlign w:val="center"/>
          </w:tcPr>
          <w:p w:rsidR="006C073D" w:rsidRPr="00F66CA7" w:rsidRDefault="00F25C1C" w:rsidP="00C115F7">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45</w:t>
            </w:r>
          </w:p>
        </w:tc>
        <w:tc>
          <w:tcPr>
            <w:tcW w:w="744" w:type="pct"/>
            <w:gridSpan w:val="3"/>
            <w:tcBorders>
              <w:top w:val="nil"/>
              <w:left w:val="nil"/>
              <w:bottom w:val="single" w:sz="4" w:space="0" w:color="auto"/>
              <w:right w:val="single" w:sz="4" w:space="0" w:color="auto"/>
            </w:tcBorders>
            <w:shd w:val="clear" w:color="auto" w:fill="auto"/>
            <w:noWrap/>
            <w:vAlign w:val="center"/>
          </w:tcPr>
          <w:p w:rsidR="006C073D" w:rsidRPr="00F66CA7" w:rsidRDefault="0091271A" w:rsidP="00C115F7">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4,609.56</w:t>
            </w:r>
          </w:p>
        </w:tc>
        <w:tc>
          <w:tcPr>
            <w:tcW w:w="78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6C073D" w:rsidRPr="00F66CA7" w:rsidRDefault="006C073D" w:rsidP="00AE2FB3">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Operativo</w:t>
            </w:r>
          </w:p>
        </w:tc>
      </w:tr>
      <w:tr w:rsidR="00B5734C" w:rsidRPr="00BE7228" w:rsidTr="00F66CA7">
        <w:trPr>
          <w:trHeight w:val="111"/>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Técnico</w:t>
            </w:r>
          </w:p>
        </w:tc>
        <w:tc>
          <w:tcPr>
            <w:tcW w:w="487" w:type="pct"/>
            <w:tcBorders>
              <w:top w:val="nil"/>
              <w:left w:val="nil"/>
              <w:bottom w:val="single" w:sz="4" w:space="0" w:color="auto"/>
              <w:right w:val="single" w:sz="4" w:space="0" w:color="auto"/>
            </w:tcBorders>
            <w:shd w:val="clear" w:color="auto" w:fill="auto"/>
            <w:noWrap/>
            <w:vAlign w:val="center"/>
          </w:tcPr>
          <w:p w:rsidR="006C073D" w:rsidRPr="00F66CA7" w:rsidRDefault="00F25C1C" w:rsidP="00C115F7">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36</w:t>
            </w:r>
          </w:p>
        </w:tc>
        <w:tc>
          <w:tcPr>
            <w:tcW w:w="744" w:type="pct"/>
            <w:gridSpan w:val="3"/>
            <w:tcBorders>
              <w:top w:val="nil"/>
              <w:left w:val="nil"/>
              <w:bottom w:val="single" w:sz="4" w:space="0" w:color="auto"/>
              <w:right w:val="single" w:sz="4" w:space="0" w:color="auto"/>
            </w:tcBorders>
            <w:shd w:val="clear" w:color="auto" w:fill="auto"/>
            <w:noWrap/>
            <w:vAlign w:val="center"/>
          </w:tcPr>
          <w:p w:rsidR="006C073D" w:rsidRPr="00F66CA7" w:rsidRDefault="0091271A" w:rsidP="00C115F7">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5,330.65</w:t>
            </w:r>
          </w:p>
        </w:tc>
        <w:tc>
          <w:tcPr>
            <w:tcW w:w="785" w:type="pct"/>
            <w:vMerge/>
            <w:tcBorders>
              <w:top w:val="nil"/>
              <w:left w:val="single" w:sz="4" w:space="0" w:color="auto"/>
              <w:bottom w:val="single" w:sz="4" w:space="0" w:color="auto"/>
              <w:right w:val="single" w:sz="8" w:space="0" w:color="auto"/>
            </w:tcBorders>
            <w:vAlign w:val="center"/>
            <w:hideMark/>
          </w:tcPr>
          <w:p w:rsidR="006C073D" w:rsidRPr="00F66CA7" w:rsidRDefault="006C073D" w:rsidP="00AE2FB3">
            <w:pPr>
              <w:spacing w:after="0" w:line="240" w:lineRule="auto"/>
              <w:rPr>
                <w:rFonts w:ascii="Arial" w:eastAsia="Times New Roman" w:hAnsi="Arial" w:cs="Arial"/>
                <w:color w:val="000000"/>
                <w:szCs w:val="44"/>
                <w:lang w:eastAsia="es-MX"/>
              </w:rPr>
            </w:pPr>
          </w:p>
        </w:tc>
      </w:tr>
      <w:tr w:rsidR="00B5734C" w:rsidRPr="00BE7228" w:rsidTr="00F66CA7">
        <w:trPr>
          <w:trHeight w:val="114"/>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Oficial</w:t>
            </w:r>
          </w:p>
        </w:tc>
        <w:tc>
          <w:tcPr>
            <w:tcW w:w="487" w:type="pct"/>
            <w:tcBorders>
              <w:top w:val="nil"/>
              <w:left w:val="nil"/>
              <w:bottom w:val="single" w:sz="4" w:space="0" w:color="auto"/>
              <w:right w:val="single" w:sz="4" w:space="0" w:color="auto"/>
            </w:tcBorders>
            <w:shd w:val="clear" w:color="auto" w:fill="auto"/>
            <w:noWrap/>
            <w:vAlign w:val="center"/>
          </w:tcPr>
          <w:p w:rsidR="006C073D" w:rsidRPr="00F66CA7" w:rsidRDefault="00F25C1C" w:rsidP="00C115F7">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205</w:t>
            </w:r>
          </w:p>
        </w:tc>
        <w:tc>
          <w:tcPr>
            <w:tcW w:w="744" w:type="pct"/>
            <w:gridSpan w:val="3"/>
            <w:tcBorders>
              <w:top w:val="nil"/>
              <w:left w:val="nil"/>
              <w:bottom w:val="single" w:sz="4" w:space="0" w:color="auto"/>
              <w:right w:val="single" w:sz="4" w:space="0" w:color="auto"/>
            </w:tcBorders>
            <w:shd w:val="clear" w:color="auto" w:fill="auto"/>
            <w:noWrap/>
            <w:vAlign w:val="center"/>
          </w:tcPr>
          <w:p w:rsidR="006C073D" w:rsidRPr="00F66CA7" w:rsidRDefault="0091271A" w:rsidP="00C115F7">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5,821.72</w:t>
            </w:r>
          </w:p>
        </w:tc>
        <w:tc>
          <w:tcPr>
            <w:tcW w:w="785" w:type="pct"/>
            <w:vMerge/>
            <w:tcBorders>
              <w:top w:val="nil"/>
              <w:left w:val="single" w:sz="4" w:space="0" w:color="auto"/>
              <w:bottom w:val="single" w:sz="4" w:space="0" w:color="auto"/>
              <w:right w:val="single" w:sz="8" w:space="0" w:color="auto"/>
            </w:tcBorders>
            <w:vAlign w:val="center"/>
            <w:hideMark/>
          </w:tcPr>
          <w:p w:rsidR="006C073D" w:rsidRPr="00F66CA7" w:rsidRDefault="006C073D" w:rsidP="00AE2FB3">
            <w:pPr>
              <w:spacing w:after="0" w:line="240" w:lineRule="auto"/>
              <w:rPr>
                <w:rFonts w:ascii="Arial" w:eastAsia="Times New Roman" w:hAnsi="Arial" w:cs="Arial"/>
                <w:color w:val="000000"/>
                <w:szCs w:val="44"/>
                <w:lang w:eastAsia="es-MX"/>
              </w:rPr>
            </w:pPr>
          </w:p>
        </w:tc>
      </w:tr>
      <w:tr w:rsidR="00B5734C" w:rsidRPr="00BE7228" w:rsidTr="00F66CA7">
        <w:trPr>
          <w:trHeight w:val="258"/>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Administrativo</w:t>
            </w:r>
          </w:p>
        </w:tc>
        <w:tc>
          <w:tcPr>
            <w:tcW w:w="487" w:type="pct"/>
            <w:tcBorders>
              <w:top w:val="nil"/>
              <w:left w:val="nil"/>
              <w:bottom w:val="single" w:sz="4" w:space="0" w:color="auto"/>
              <w:right w:val="single" w:sz="4" w:space="0" w:color="auto"/>
            </w:tcBorders>
            <w:shd w:val="clear" w:color="auto" w:fill="auto"/>
            <w:noWrap/>
            <w:vAlign w:val="center"/>
          </w:tcPr>
          <w:p w:rsidR="006C073D" w:rsidRPr="00F66CA7" w:rsidRDefault="00F25C1C" w:rsidP="00C115F7">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39</w:t>
            </w:r>
          </w:p>
        </w:tc>
        <w:tc>
          <w:tcPr>
            <w:tcW w:w="744" w:type="pct"/>
            <w:gridSpan w:val="3"/>
            <w:tcBorders>
              <w:top w:val="nil"/>
              <w:left w:val="nil"/>
              <w:bottom w:val="single" w:sz="4" w:space="0" w:color="auto"/>
              <w:right w:val="single" w:sz="4" w:space="0" w:color="auto"/>
            </w:tcBorders>
            <w:shd w:val="clear" w:color="auto" w:fill="auto"/>
            <w:noWrap/>
            <w:vAlign w:val="center"/>
          </w:tcPr>
          <w:p w:rsidR="006C073D" w:rsidRPr="00F66CA7" w:rsidRDefault="0091271A" w:rsidP="00C115F7">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5,714.4</w:t>
            </w:r>
            <w:r w:rsidR="00C115F7" w:rsidRPr="00F66CA7">
              <w:rPr>
                <w:rFonts w:ascii="Arial" w:eastAsia="Times New Roman" w:hAnsi="Arial" w:cs="Arial"/>
                <w:color w:val="000000"/>
                <w:szCs w:val="44"/>
                <w:lang w:eastAsia="es-MX"/>
              </w:rPr>
              <w:t>6</w:t>
            </w:r>
          </w:p>
        </w:tc>
        <w:tc>
          <w:tcPr>
            <w:tcW w:w="78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6C073D" w:rsidRPr="00F66CA7" w:rsidRDefault="006C073D" w:rsidP="00AE2FB3">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Administrativo</w:t>
            </w:r>
          </w:p>
        </w:tc>
      </w:tr>
      <w:tr w:rsidR="00B5734C" w:rsidRPr="00BE7228" w:rsidTr="00F66CA7">
        <w:trPr>
          <w:trHeight w:val="241"/>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single" w:sz="4" w:space="0" w:color="auto"/>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Técnico Administrativo</w:t>
            </w:r>
          </w:p>
        </w:tc>
        <w:tc>
          <w:tcPr>
            <w:tcW w:w="487" w:type="pct"/>
            <w:tcBorders>
              <w:top w:val="nil"/>
              <w:left w:val="nil"/>
              <w:bottom w:val="single" w:sz="4" w:space="0" w:color="auto"/>
              <w:right w:val="single" w:sz="4" w:space="0" w:color="auto"/>
            </w:tcBorders>
            <w:shd w:val="clear" w:color="auto" w:fill="auto"/>
            <w:noWrap/>
            <w:vAlign w:val="center"/>
          </w:tcPr>
          <w:p w:rsidR="006C073D" w:rsidRPr="00F66CA7" w:rsidRDefault="00F25C1C" w:rsidP="00C115F7">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601</w:t>
            </w:r>
          </w:p>
        </w:tc>
        <w:tc>
          <w:tcPr>
            <w:tcW w:w="744" w:type="pct"/>
            <w:gridSpan w:val="3"/>
            <w:tcBorders>
              <w:top w:val="nil"/>
              <w:left w:val="nil"/>
              <w:bottom w:val="single" w:sz="4" w:space="0" w:color="auto"/>
              <w:right w:val="single" w:sz="4" w:space="0" w:color="auto"/>
            </w:tcBorders>
            <w:shd w:val="clear" w:color="auto" w:fill="auto"/>
            <w:noWrap/>
            <w:vAlign w:val="center"/>
          </w:tcPr>
          <w:p w:rsidR="006C073D" w:rsidRPr="00F66CA7" w:rsidRDefault="0091271A" w:rsidP="00C115F7">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6,528.5</w:t>
            </w:r>
            <w:r w:rsidR="00C115F7" w:rsidRPr="00F66CA7">
              <w:rPr>
                <w:rFonts w:ascii="Arial" w:eastAsia="Times New Roman" w:hAnsi="Arial" w:cs="Arial"/>
                <w:color w:val="000000"/>
                <w:szCs w:val="44"/>
                <w:lang w:eastAsia="es-MX"/>
              </w:rPr>
              <w:t>9</w:t>
            </w:r>
          </w:p>
        </w:tc>
        <w:tc>
          <w:tcPr>
            <w:tcW w:w="785" w:type="pct"/>
            <w:vMerge/>
            <w:tcBorders>
              <w:top w:val="nil"/>
              <w:left w:val="single" w:sz="4" w:space="0" w:color="auto"/>
              <w:bottom w:val="single" w:sz="4" w:space="0" w:color="auto"/>
              <w:right w:val="single" w:sz="8" w:space="0" w:color="auto"/>
            </w:tcBorders>
            <w:vAlign w:val="center"/>
            <w:hideMark/>
          </w:tcPr>
          <w:p w:rsidR="006C073D" w:rsidRPr="00F66CA7" w:rsidRDefault="006C073D" w:rsidP="00AE2FB3">
            <w:pPr>
              <w:spacing w:after="0" w:line="240" w:lineRule="auto"/>
              <w:rPr>
                <w:rFonts w:ascii="Arial" w:eastAsia="Times New Roman" w:hAnsi="Arial" w:cs="Arial"/>
                <w:color w:val="000000"/>
                <w:szCs w:val="44"/>
                <w:lang w:eastAsia="es-MX"/>
              </w:rPr>
            </w:pPr>
          </w:p>
        </w:tc>
      </w:tr>
      <w:tr w:rsidR="00B5734C" w:rsidRPr="00BE7228" w:rsidTr="00F66CA7">
        <w:trPr>
          <w:trHeight w:val="241"/>
        </w:trPr>
        <w:tc>
          <w:tcPr>
            <w:tcW w:w="93" w:type="pct"/>
            <w:tcBorders>
              <w:top w:val="nil"/>
              <w:left w:val="single" w:sz="8" w:space="0" w:color="auto"/>
              <w:bottom w:val="nil"/>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nil"/>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Administrativo Especializado</w:t>
            </w:r>
          </w:p>
        </w:tc>
        <w:tc>
          <w:tcPr>
            <w:tcW w:w="487" w:type="pct"/>
            <w:tcBorders>
              <w:top w:val="nil"/>
              <w:left w:val="nil"/>
              <w:bottom w:val="nil"/>
              <w:right w:val="single" w:sz="4" w:space="0" w:color="auto"/>
            </w:tcBorders>
            <w:shd w:val="clear" w:color="auto" w:fill="auto"/>
            <w:noWrap/>
            <w:vAlign w:val="center"/>
          </w:tcPr>
          <w:p w:rsidR="006C073D" w:rsidRPr="00F66CA7" w:rsidRDefault="00F25C1C" w:rsidP="00C115F7">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763</w:t>
            </w:r>
          </w:p>
        </w:tc>
        <w:tc>
          <w:tcPr>
            <w:tcW w:w="744" w:type="pct"/>
            <w:gridSpan w:val="3"/>
            <w:tcBorders>
              <w:top w:val="nil"/>
              <w:left w:val="nil"/>
              <w:bottom w:val="nil"/>
              <w:right w:val="single" w:sz="4" w:space="0" w:color="auto"/>
            </w:tcBorders>
            <w:shd w:val="clear" w:color="auto" w:fill="auto"/>
            <w:noWrap/>
            <w:vAlign w:val="center"/>
          </w:tcPr>
          <w:p w:rsidR="006C073D" w:rsidRPr="00F66CA7" w:rsidRDefault="0091271A" w:rsidP="00C115F7">
            <w:pPr>
              <w:spacing w:after="0" w:line="240" w:lineRule="auto"/>
              <w:jc w:val="right"/>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7,753.67</w:t>
            </w:r>
          </w:p>
        </w:tc>
        <w:tc>
          <w:tcPr>
            <w:tcW w:w="785" w:type="pct"/>
            <w:vMerge/>
            <w:tcBorders>
              <w:top w:val="nil"/>
              <w:left w:val="single" w:sz="4" w:space="0" w:color="auto"/>
              <w:bottom w:val="single" w:sz="4" w:space="0" w:color="auto"/>
              <w:right w:val="single" w:sz="8" w:space="0" w:color="auto"/>
            </w:tcBorders>
            <w:vAlign w:val="center"/>
            <w:hideMark/>
          </w:tcPr>
          <w:p w:rsidR="006C073D" w:rsidRPr="00F66CA7" w:rsidRDefault="006C073D" w:rsidP="00AE2FB3">
            <w:pPr>
              <w:spacing w:after="0" w:line="240" w:lineRule="auto"/>
              <w:rPr>
                <w:rFonts w:ascii="Arial" w:eastAsia="Times New Roman" w:hAnsi="Arial" w:cs="Arial"/>
                <w:color w:val="000000"/>
                <w:szCs w:val="44"/>
                <w:lang w:eastAsia="es-MX"/>
              </w:rPr>
            </w:pPr>
          </w:p>
        </w:tc>
      </w:tr>
      <w:tr w:rsidR="0080600A" w:rsidRPr="00BE7228" w:rsidTr="00234FC9">
        <w:trPr>
          <w:trHeight w:val="260"/>
        </w:trPr>
        <w:tc>
          <w:tcPr>
            <w:tcW w:w="2984" w:type="pct"/>
            <w:gridSpan w:val="3"/>
            <w:tcBorders>
              <w:top w:val="single" w:sz="8" w:space="0" w:color="auto"/>
              <w:left w:val="single" w:sz="8" w:space="0" w:color="auto"/>
              <w:bottom w:val="single" w:sz="8" w:space="0" w:color="auto"/>
              <w:right w:val="single" w:sz="4" w:space="0" w:color="auto"/>
            </w:tcBorders>
            <w:shd w:val="clear" w:color="auto" w:fill="C0504D"/>
            <w:noWrap/>
            <w:vAlign w:val="bottom"/>
            <w:hideMark/>
          </w:tcPr>
          <w:p w:rsidR="0080600A" w:rsidRPr="00BE7228" w:rsidRDefault="0080600A" w:rsidP="0080600A">
            <w:pPr>
              <w:spacing w:after="0" w:line="240" w:lineRule="auto"/>
              <w:jc w:val="center"/>
              <w:rPr>
                <w:rFonts w:ascii="Arial" w:eastAsia="Times New Roman" w:hAnsi="Arial" w:cs="Arial"/>
                <w:color w:val="000000"/>
                <w:szCs w:val="32"/>
                <w:lang w:eastAsia="es-MX"/>
              </w:rPr>
            </w:pPr>
          </w:p>
          <w:p w:rsidR="0080600A" w:rsidRPr="00234FC9" w:rsidRDefault="0080600A" w:rsidP="0080600A">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Total</w:t>
            </w:r>
          </w:p>
        </w:tc>
        <w:tc>
          <w:tcPr>
            <w:tcW w:w="487" w:type="pct"/>
            <w:tcBorders>
              <w:top w:val="single" w:sz="8" w:space="0" w:color="auto"/>
              <w:left w:val="nil"/>
              <w:bottom w:val="single" w:sz="8" w:space="0" w:color="auto"/>
              <w:right w:val="single" w:sz="4" w:space="0" w:color="auto"/>
            </w:tcBorders>
            <w:shd w:val="clear" w:color="auto" w:fill="C0504D"/>
            <w:noWrap/>
            <w:vAlign w:val="center"/>
            <w:hideMark/>
          </w:tcPr>
          <w:p w:rsidR="0080600A" w:rsidRPr="00234FC9" w:rsidRDefault="0080600A" w:rsidP="00AE2FB3">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1,689</w:t>
            </w:r>
          </w:p>
        </w:tc>
        <w:tc>
          <w:tcPr>
            <w:tcW w:w="744" w:type="pct"/>
            <w:gridSpan w:val="3"/>
            <w:tcBorders>
              <w:top w:val="single" w:sz="8" w:space="0" w:color="auto"/>
              <w:left w:val="nil"/>
              <w:bottom w:val="single" w:sz="8" w:space="0" w:color="auto"/>
              <w:right w:val="single" w:sz="4" w:space="0" w:color="auto"/>
            </w:tcBorders>
            <w:shd w:val="clear" w:color="auto" w:fill="C0504D"/>
            <w:noWrap/>
            <w:vAlign w:val="center"/>
            <w:hideMark/>
          </w:tcPr>
          <w:p w:rsidR="0080600A" w:rsidRPr="00234FC9" w:rsidRDefault="0080600A" w:rsidP="00AE2FB3">
            <w:pPr>
              <w:spacing w:after="0" w:line="240" w:lineRule="auto"/>
              <w:rPr>
                <w:rFonts w:ascii="Arial" w:eastAsia="Times New Roman" w:hAnsi="Arial" w:cs="Arial"/>
                <w:color w:val="FFFFFF"/>
                <w:lang w:eastAsia="es-MX"/>
              </w:rPr>
            </w:pPr>
            <w:r w:rsidRPr="00234FC9">
              <w:rPr>
                <w:rFonts w:ascii="Arial" w:eastAsia="Times New Roman" w:hAnsi="Arial" w:cs="Arial"/>
                <w:color w:val="FFFFFF"/>
                <w:lang w:eastAsia="es-MX"/>
              </w:rPr>
              <w:t> </w:t>
            </w:r>
          </w:p>
        </w:tc>
        <w:tc>
          <w:tcPr>
            <w:tcW w:w="785" w:type="pct"/>
            <w:tcBorders>
              <w:top w:val="single" w:sz="8" w:space="0" w:color="auto"/>
              <w:left w:val="nil"/>
              <w:bottom w:val="single" w:sz="8" w:space="0" w:color="auto"/>
              <w:right w:val="single" w:sz="8" w:space="0" w:color="auto"/>
            </w:tcBorders>
            <w:shd w:val="clear" w:color="auto" w:fill="C0504D"/>
            <w:noWrap/>
            <w:vAlign w:val="center"/>
            <w:hideMark/>
          </w:tcPr>
          <w:p w:rsidR="0080600A" w:rsidRPr="00234FC9" w:rsidRDefault="0080600A" w:rsidP="00AE2FB3">
            <w:pPr>
              <w:spacing w:after="0" w:line="240" w:lineRule="auto"/>
              <w:rPr>
                <w:rFonts w:ascii="Arial" w:eastAsia="Times New Roman" w:hAnsi="Arial" w:cs="Arial"/>
                <w:color w:val="FFFFFF"/>
                <w:lang w:eastAsia="es-MX"/>
              </w:rPr>
            </w:pPr>
            <w:r w:rsidRPr="00234FC9">
              <w:rPr>
                <w:rFonts w:ascii="Arial" w:eastAsia="Times New Roman" w:hAnsi="Arial" w:cs="Arial"/>
                <w:color w:val="FFFFFF"/>
                <w:lang w:eastAsia="es-MX"/>
              </w:rPr>
              <w:t> </w:t>
            </w:r>
          </w:p>
        </w:tc>
      </w:tr>
      <w:tr w:rsidR="006C073D" w:rsidRPr="00BE7228" w:rsidTr="00F66CA7">
        <w:trPr>
          <w:trHeight w:val="355"/>
        </w:trPr>
        <w:tc>
          <w:tcPr>
            <w:tcW w:w="3471" w:type="pct"/>
            <w:gridSpan w:val="4"/>
            <w:tcBorders>
              <w:top w:val="nil"/>
              <w:left w:val="nil"/>
              <w:bottom w:val="nil"/>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b/>
                <w:bCs/>
                <w:color w:val="000000"/>
                <w:szCs w:val="48"/>
                <w:lang w:eastAsia="es-MX"/>
              </w:rPr>
            </w:pPr>
          </w:p>
          <w:p w:rsidR="006C073D" w:rsidRDefault="006C073D" w:rsidP="00F25C1C">
            <w:pPr>
              <w:spacing w:after="0" w:line="240" w:lineRule="auto"/>
              <w:rPr>
                <w:rFonts w:ascii="Arial" w:eastAsia="Times New Roman" w:hAnsi="Arial" w:cs="Arial"/>
                <w:b/>
                <w:bCs/>
                <w:color w:val="000000"/>
                <w:szCs w:val="48"/>
                <w:lang w:eastAsia="es-MX"/>
              </w:rPr>
            </w:pPr>
            <w:r w:rsidRPr="00BE7228">
              <w:rPr>
                <w:rFonts w:ascii="Arial" w:eastAsia="Times New Roman" w:hAnsi="Arial" w:cs="Arial"/>
                <w:b/>
                <w:bCs/>
                <w:color w:val="000000"/>
                <w:szCs w:val="48"/>
                <w:lang w:eastAsia="es-MX"/>
              </w:rPr>
              <w:t xml:space="preserve">Personal </w:t>
            </w:r>
            <w:r w:rsidR="00F25C1C">
              <w:rPr>
                <w:rFonts w:ascii="Arial" w:eastAsia="Times New Roman" w:hAnsi="Arial" w:cs="Arial"/>
                <w:b/>
                <w:bCs/>
                <w:color w:val="000000"/>
                <w:szCs w:val="48"/>
                <w:lang w:eastAsia="es-MX"/>
              </w:rPr>
              <w:t xml:space="preserve">Jubilado </w:t>
            </w:r>
            <w:r w:rsidRPr="00BE7228">
              <w:rPr>
                <w:rFonts w:ascii="Arial" w:eastAsia="Times New Roman" w:hAnsi="Arial" w:cs="Arial"/>
                <w:b/>
                <w:bCs/>
                <w:color w:val="000000"/>
                <w:szCs w:val="48"/>
                <w:lang w:eastAsia="es-MX"/>
              </w:rPr>
              <w:t>e Incapacitado Permanente</w:t>
            </w:r>
          </w:p>
          <w:p w:rsidR="00A81531" w:rsidRPr="00BE7228" w:rsidRDefault="00A81531" w:rsidP="00F25C1C">
            <w:pPr>
              <w:spacing w:after="0" w:line="240" w:lineRule="auto"/>
              <w:rPr>
                <w:rFonts w:ascii="Arial" w:eastAsia="Times New Roman" w:hAnsi="Arial" w:cs="Arial"/>
                <w:b/>
                <w:bCs/>
                <w:color w:val="000000"/>
                <w:szCs w:val="48"/>
                <w:lang w:eastAsia="es-MX"/>
              </w:rPr>
            </w:pPr>
          </w:p>
        </w:tc>
        <w:tc>
          <w:tcPr>
            <w:tcW w:w="744" w:type="pct"/>
            <w:gridSpan w:val="3"/>
            <w:tcBorders>
              <w:top w:val="nil"/>
              <w:left w:val="nil"/>
              <w:bottom w:val="nil"/>
              <w:right w:val="nil"/>
            </w:tcBorders>
            <w:shd w:val="clear" w:color="auto" w:fill="auto"/>
            <w:noWrap/>
            <w:vAlign w:val="center"/>
            <w:hideMark/>
          </w:tcPr>
          <w:p w:rsidR="006C073D" w:rsidRPr="00BE7228" w:rsidRDefault="006C073D" w:rsidP="00AE2FB3">
            <w:pPr>
              <w:spacing w:after="0" w:line="240" w:lineRule="auto"/>
              <w:jc w:val="center"/>
              <w:rPr>
                <w:rFonts w:ascii="Arial" w:eastAsia="Times New Roman" w:hAnsi="Arial" w:cs="Arial"/>
                <w:b/>
                <w:bCs/>
                <w:color w:val="000000"/>
                <w:szCs w:val="48"/>
                <w:lang w:eastAsia="es-MX"/>
              </w:rPr>
            </w:pPr>
          </w:p>
        </w:tc>
        <w:tc>
          <w:tcPr>
            <w:tcW w:w="785" w:type="pct"/>
            <w:tcBorders>
              <w:top w:val="nil"/>
              <w:left w:val="nil"/>
              <w:bottom w:val="nil"/>
              <w:right w:val="nil"/>
            </w:tcBorders>
            <w:shd w:val="clear" w:color="auto" w:fill="auto"/>
            <w:noWrap/>
            <w:vAlign w:val="center"/>
            <w:hideMark/>
          </w:tcPr>
          <w:p w:rsidR="006C073D" w:rsidRPr="00BE7228" w:rsidRDefault="006C073D" w:rsidP="00AE2FB3">
            <w:pPr>
              <w:spacing w:after="0" w:line="240" w:lineRule="auto"/>
              <w:jc w:val="center"/>
              <w:rPr>
                <w:rFonts w:ascii="Arial" w:eastAsia="Times New Roman" w:hAnsi="Arial" w:cs="Arial"/>
                <w:b/>
                <w:bCs/>
                <w:color w:val="000000"/>
                <w:szCs w:val="48"/>
                <w:lang w:eastAsia="es-MX"/>
              </w:rPr>
            </w:pPr>
          </w:p>
        </w:tc>
      </w:tr>
      <w:tr w:rsidR="0080600A" w:rsidRPr="00BE7228" w:rsidTr="00234FC9">
        <w:trPr>
          <w:trHeight w:val="232"/>
        </w:trPr>
        <w:tc>
          <w:tcPr>
            <w:tcW w:w="2984" w:type="pct"/>
            <w:gridSpan w:val="3"/>
            <w:vMerge w:val="restart"/>
            <w:tcBorders>
              <w:top w:val="single" w:sz="8" w:space="0" w:color="auto"/>
              <w:left w:val="single" w:sz="8" w:space="0" w:color="auto"/>
              <w:right w:val="single" w:sz="4" w:space="0" w:color="auto"/>
            </w:tcBorders>
            <w:shd w:val="clear" w:color="auto" w:fill="C0504D"/>
            <w:noWrap/>
            <w:vAlign w:val="center"/>
            <w:hideMark/>
          </w:tcPr>
          <w:p w:rsidR="0080600A" w:rsidRPr="00BE7228" w:rsidRDefault="0080600A" w:rsidP="00AE2FB3">
            <w:pPr>
              <w:spacing w:after="0" w:line="240" w:lineRule="auto"/>
              <w:jc w:val="center"/>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p w:rsidR="0080600A" w:rsidRPr="00234FC9" w:rsidRDefault="0080600A" w:rsidP="00AE2FB3">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shd w:val="clear" w:color="auto" w:fill="C0504D"/>
                <w:lang w:eastAsia="es-MX"/>
              </w:rPr>
              <w:t>PLAZA / PUESTO</w:t>
            </w:r>
          </w:p>
        </w:tc>
        <w:tc>
          <w:tcPr>
            <w:tcW w:w="487" w:type="pct"/>
            <w:vMerge w:val="restart"/>
            <w:tcBorders>
              <w:top w:val="single" w:sz="8" w:space="0" w:color="auto"/>
              <w:left w:val="single" w:sz="4" w:space="0" w:color="auto"/>
              <w:bottom w:val="single" w:sz="8" w:space="0" w:color="000000"/>
              <w:right w:val="single" w:sz="4" w:space="0" w:color="auto"/>
            </w:tcBorders>
            <w:shd w:val="clear" w:color="auto" w:fill="C0504D"/>
            <w:vAlign w:val="center"/>
            <w:hideMark/>
          </w:tcPr>
          <w:p w:rsidR="0080600A" w:rsidRPr="00234FC9" w:rsidRDefault="0080600A" w:rsidP="00AE2FB3">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NÚMERO DE PLAZAS</w:t>
            </w:r>
          </w:p>
        </w:tc>
        <w:tc>
          <w:tcPr>
            <w:tcW w:w="1529" w:type="pct"/>
            <w:gridSpan w:val="4"/>
            <w:tcBorders>
              <w:top w:val="single" w:sz="8" w:space="0" w:color="auto"/>
              <w:left w:val="nil"/>
              <w:bottom w:val="single" w:sz="4" w:space="0" w:color="auto"/>
              <w:right w:val="single" w:sz="8" w:space="0" w:color="000000"/>
            </w:tcBorders>
            <w:shd w:val="clear" w:color="auto" w:fill="C0504D"/>
            <w:noWrap/>
            <w:vAlign w:val="center"/>
            <w:hideMark/>
          </w:tcPr>
          <w:p w:rsidR="0080600A" w:rsidRPr="00234FC9" w:rsidRDefault="0080600A"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REMUNERACIONES NETAS</w:t>
            </w:r>
          </w:p>
        </w:tc>
      </w:tr>
      <w:tr w:rsidR="0080600A" w:rsidRPr="00BE7228" w:rsidTr="00234FC9">
        <w:trPr>
          <w:trHeight w:val="236"/>
        </w:trPr>
        <w:tc>
          <w:tcPr>
            <w:tcW w:w="2984" w:type="pct"/>
            <w:gridSpan w:val="3"/>
            <w:vMerge/>
            <w:tcBorders>
              <w:left w:val="single" w:sz="8" w:space="0" w:color="auto"/>
              <w:bottom w:val="single" w:sz="8" w:space="0" w:color="000000"/>
              <w:right w:val="single" w:sz="4" w:space="0" w:color="auto"/>
            </w:tcBorders>
            <w:shd w:val="clear" w:color="auto" w:fill="C0504D"/>
            <w:vAlign w:val="center"/>
            <w:hideMark/>
          </w:tcPr>
          <w:p w:rsidR="0080600A" w:rsidRPr="00234FC9" w:rsidRDefault="0080600A" w:rsidP="00AE2FB3">
            <w:pPr>
              <w:spacing w:after="0" w:line="240" w:lineRule="auto"/>
              <w:rPr>
                <w:rFonts w:ascii="Arial" w:eastAsia="Times New Roman" w:hAnsi="Arial" w:cs="Arial"/>
                <w:b/>
                <w:bCs/>
                <w:color w:val="FFFFFF"/>
                <w:szCs w:val="48"/>
                <w:lang w:eastAsia="es-MX"/>
              </w:rPr>
            </w:pPr>
          </w:p>
        </w:tc>
        <w:tc>
          <w:tcPr>
            <w:tcW w:w="487" w:type="pct"/>
            <w:vMerge/>
            <w:tcBorders>
              <w:top w:val="single" w:sz="8" w:space="0" w:color="auto"/>
              <w:left w:val="single" w:sz="4" w:space="0" w:color="auto"/>
              <w:bottom w:val="single" w:sz="8" w:space="0" w:color="000000"/>
              <w:right w:val="single" w:sz="4" w:space="0" w:color="auto"/>
            </w:tcBorders>
            <w:shd w:val="clear" w:color="auto" w:fill="C0504D"/>
            <w:vAlign w:val="center"/>
            <w:hideMark/>
          </w:tcPr>
          <w:p w:rsidR="0080600A" w:rsidRPr="00234FC9" w:rsidRDefault="0080600A" w:rsidP="00AE2FB3">
            <w:pPr>
              <w:spacing w:after="0" w:line="240" w:lineRule="auto"/>
              <w:rPr>
                <w:rFonts w:ascii="Arial" w:eastAsia="Times New Roman" w:hAnsi="Arial" w:cs="Arial"/>
                <w:b/>
                <w:bCs/>
                <w:color w:val="FFFFFF"/>
                <w:szCs w:val="48"/>
                <w:lang w:eastAsia="es-MX"/>
              </w:rPr>
            </w:pPr>
          </w:p>
        </w:tc>
        <w:tc>
          <w:tcPr>
            <w:tcW w:w="672" w:type="pct"/>
            <w:gridSpan w:val="2"/>
            <w:tcBorders>
              <w:top w:val="nil"/>
              <w:left w:val="nil"/>
              <w:bottom w:val="single" w:sz="8" w:space="0" w:color="auto"/>
              <w:right w:val="single" w:sz="4" w:space="0" w:color="auto"/>
            </w:tcBorders>
            <w:shd w:val="clear" w:color="auto" w:fill="C0504D"/>
            <w:noWrap/>
            <w:vAlign w:val="center"/>
            <w:hideMark/>
          </w:tcPr>
          <w:p w:rsidR="0080600A" w:rsidRPr="00234FC9" w:rsidRDefault="0080600A"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DE</w:t>
            </w:r>
          </w:p>
        </w:tc>
        <w:tc>
          <w:tcPr>
            <w:tcW w:w="857" w:type="pct"/>
            <w:gridSpan w:val="2"/>
            <w:tcBorders>
              <w:top w:val="nil"/>
              <w:left w:val="nil"/>
              <w:bottom w:val="single" w:sz="8" w:space="0" w:color="auto"/>
              <w:right w:val="single" w:sz="8" w:space="0" w:color="auto"/>
            </w:tcBorders>
            <w:shd w:val="clear" w:color="auto" w:fill="C0504D"/>
            <w:noWrap/>
            <w:vAlign w:val="center"/>
            <w:hideMark/>
          </w:tcPr>
          <w:p w:rsidR="0080600A" w:rsidRPr="00234FC9" w:rsidRDefault="0080600A" w:rsidP="00AE2FB3">
            <w:pPr>
              <w:spacing w:after="0" w:line="240" w:lineRule="auto"/>
              <w:jc w:val="center"/>
              <w:rPr>
                <w:rFonts w:ascii="Arial" w:eastAsia="Times New Roman" w:hAnsi="Arial" w:cs="Arial"/>
                <w:b/>
                <w:bCs/>
                <w:color w:val="FFFFFF"/>
                <w:szCs w:val="44"/>
                <w:lang w:eastAsia="es-MX"/>
              </w:rPr>
            </w:pPr>
            <w:r w:rsidRPr="00234FC9">
              <w:rPr>
                <w:rFonts w:ascii="Arial" w:eastAsia="Times New Roman" w:hAnsi="Arial" w:cs="Arial"/>
                <w:b/>
                <w:bCs/>
                <w:color w:val="FFFFFF"/>
                <w:szCs w:val="44"/>
                <w:lang w:eastAsia="es-MX"/>
              </w:rPr>
              <w:t>HASTA</w:t>
            </w:r>
          </w:p>
        </w:tc>
      </w:tr>
      <w:tr w:rsidR="006C073D" w:rsidRPr="00BE7228" w:rsidTr="00F66CA7">
        <w:trPr>
          <w:trHeight w:val="609"/>
        </w:trPr>
        <w:tc>
          <w:tcPr>
            <w:tcW w:w="93" w:type="pct"/>
            <w:tcBorders>
              <w:top w:val="nil"/>
              <w:left w:val="single" w:sz="8" w:space="0" w:color="auto"/>
              <w:bottom w:val="single" w:sz="4" w:space="0" w:color="auto"/>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single" w:sz="4" w:space="0" w:color="auto"/>
              <w:right w:val="single" w:sz="4" w:space="0" w:color="auto"/>
            </w:tcBorders>
            <w:shd w:val="clear" w:color="auto" w:fill="auto"/>
            <w:noWrap/>
            <w:vAlign w:val="center"/>
            <w:hideMark/>
          </w:tcPr>
          <w:p w:rsidR="006C073D" w:rsidRPr="00BE7228" w:rsidRDefault="00F25C1C" w:rsidP="00AE2FB3">
            <w:pPr>
              <w:spacing w:after="0" w:line="240" w:lineRule="auto"/>
              <w:rPr>
                <w:rFonts w:ascii="Arial" w:eastAsia="Times New Roman" w:hAnsi="Arial" w:cs="Arial"/>
                <w:color w:val="000000"/>
                <w:szCs w:val="44"/>
                <w:lang w:eastAsia="es-MX"/>
              </w:rPr>
            </w:pPr>
            <w:r>
              <w:rPr>
                <w:rFonts w:ascii="Arial" w:eastAsia="Times New Roman" w:hAnsi="Arial" w:cs="Arial"/>
                <w:color w:val="000000"/>
                <w:szCs w:val="44"/>
                <w:lang w:eastAsia="es-MX"/>
              </w:rPr>
              <w:t>Jubilado</w:t>
            </w:r>
          </w:p>
        </w:tc>
        <w:tc>
          <w:tcPr>
            <w:tcW w:w="487" w:type="pct"/>
            <w:tcBorders>
              <w:top w:val="nil"/>
              <w:left w:val="nil"/>
              <w:bottom w:val="single" w:sz="4" w:space="0" w:color="auto"/>
              <w:right w:val="single" w:sz="4" w:space="0" w:color="auto"/>
            </w:tcBorders>
            <w:shd w:val="clear" w:color="auto" w:fill="auto"/>
            <w:noWrap/>
            <w:vAlign w:val="center"/>
            <w:hideMark/>
          </w:tcPr>
          <w:p w:rsidR="006C073D" w:rsidRPr="00F66CA7" w:rsidRDefault="006C073D" w:rsidP="009E037A">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6</w:t>
            </w:r>
            <w:r w:rsidR="00F25C1C" w:rsidRPr="00F66CA7">
              <w:rPr>
                <w:rFonts w:ascii="Arial" w:eastAsia="Times New Roman" w:hAnsi="Arial" w:cs="Arial"/>
                <w:color w:val="000000"/>
                <w:szCs w:val="44"/>
                <w:lang w:eastAsia="es-MX"/>
              </w:rPr>
              <w:t>38</w:t>
            </w:r>
          </w:p>
        </w:tc>
        <w:tc>
          <w:tcPr>
            <w:tcW w:w="1529" w:type="pct"/>
            <w:gridSpan w:val="4"/>
            <w:vMerge w:val="restart"/>
            <w:tcBorders>
              <w:top w:val="nil"/>
              <w:left w:val="single" w:sz="4" w:space="0" w:color="auto"/>
              <w:bottom w:val="single" w:sz="4" w:space="0" w:color="auto"/>
              <w:right w:val="single" w:sz="8" w:space="0" w:color="000000"/>
            </w:tcBorders>
            <w:shd w:val="clear" w:color="auto" w:fill="auto"/>
            <w:vAlign w:val="center"/>
            <w:hideMark/>
          </w:tcPr>
          <w:p w:rsidR="006C073D" w:rsidRPr="00F66CA7" w:rsidRDefault="006C073D" w:rsidP="003B2843">
            <w:pPr>
              <w:spacing w:after="0" w:line="240" w:lineRule="auto"/>
              <w:jc w:val="both"/>
              <w:rPr>
                <w:rFonts w:ascii="Arial" w:eastAsia="Times New Roman" w:hAnsi="Arial" w:cs="Arial"/>
                <w:color w:val="000000"/>
                <w:sz w:val="20"/>
                <w:szCs w:val="20"/>
                <w:lang w:eastAsia="es-MX"/>
              </w:rPr>
            </w:pPr>
            <w:r w:rsidRPr="00F66CA7">
              <w:rPr>
                <w:rFonts w:ascii="Arial" w:eastAsia="Times New Roman" w:hAnsi="Arial" w:cs="Arial"/>
                <w:color w:val="000000"/>
                <w:sz w:val="20"/>
                <w:szCs w:val="20"/>
                <w:lang w:eastAsia="es-MX"/>
              </w:rPr>
              <w:t>No hay una remuneración mínima y máxima para los Pensionados e Incapacitados Permanentes.    Por Acuerdo de Cabildo se les otorga la remuneración correspondiente al último sueldo devengado.</w:t>
            </w:r>
          </w:p>
        </w:tc>
      </w:tr>
      <w:tr w:rsidR="006C073D" w:rsidRPr="00BE7228" w:rsidTr="00F66CA7">
        <w:trPr>
          <w:trHeight w:val="755"/>
        </w:trPr>
        <w:tc>
          <w:tcPr>
            <w:tcW w:w="93" w:type="pct"/>
            <w:tcBorders>
              <w:top w:val="nil"/>
              <w:left w:val="single" w:sz="8" w:space="0" w:color="auto"/>
              <w:bottom w:val="nil"/>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r w:rsidRPr="00BE7228">
              <w:rPr>
                <w:rFonts w:ascii="Arial" w:eastAsia="Times New Roman" w:hAnsi="Arial" w:cs="Arial"/>
                <w:color w:val="000000"/>
                <w:szCs w:val="32"/>
                <w:lang w:eastAsia="es-MX"/>
              </w:rPr>
              <w:t> </w:t>
            </w:r>
          </w:p>
        </w:tc>
        <w:tc>
          <w:tcPr>
            <w:tcW w:w="2891" w:type="pct"/>
            <w:gridSpan w:val="2"/>
            <w:tcBorders>
              <w:top w:val="nil"/>
              <w:left w:val="nil"/>
              <w:bottom w:val="nil"/>
              <w:right w:val="single" w:sz="4" w:space="0" w:color="auto"/>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44"/>
                <w:lang w:eastAsia="es-MX"/>
              </w:rPr>
            </w:pPr>
            <w:r w:rsidRPr="00BE7228">
              <w:rPr>
                <w:rFonts w:ascii="Arial" w:eastAsia="Times New Roman" w:hAnsi="Arial" w:cs="Arial"/>
                <w:color w:val="000000"/>
                <w:szCs w:val="44"/>
                <w:lang w:eastAsia="es-MX"/>
              </w:rPr>
              <w:t>Incapacitado Permanente</w:t>
            </w:r>
          </w:p>
        </w:tc>
        <w:tc>
          <w:tcPr>
            <w:tcW w:w="487" w:type="pct"/>
            <w:tcBorders>
              <w:top w:val="nil"/>
              <w:left w:val="nil"/>
              <w:bottom w:val="nil"/>
              <w:right w:val="single" w:sz="4" w:space="0" w:color="auto"/>
            </w:tcBorders>
            <w:shd w:val="clear" w:color="auto" w:fill="auto"/>
            <w:noWrap/>
            <w:vAlign w:val="center"/>
            <w:hideMark/>
          </w:tcPr>
          <w:p w:rsidR="006C073D" w:rsidRPr="00F66CA7" w:rsidRDefault="006C073D" w:rsidP="00AE2FB3">
            <w:pPr>
              <w:spacing w:after="0" w:line="240" w:lineRule="auto"/>
              <w:jc w:val="center"/>
              <w:rPr>
                <w:rFonts w:ascii="Arial" w:eastAsia="Times New Roman" w:hAnsi="Arial" w:cs="Arial"/>
                <w:color w:val="000000"/>
                <w:szCs w:val="44"/>
                <w:lang w:eastAsia="es-MX"/>
              </w:rPr>
            </w:pPr>
            <w:r w:rsidRPr="00F66CA7">
              <w:rPr>
                <w:rFonts w:ascii="Arial" w:eastAsia="Times New Roman" w:hAnsi="Arial" w:cs="Arial"/>
                <w:color w:val="000000"/>
                <w:szCs w:val="44"/>
                <w:lang w:eastAsia="es-MX"/>
              </w:rPr>
              <w:t>14</w:t>
            </w:r>
          </w:p>
        </w:tc>
        <w:tc>
          <w:tcPr>
            <w:tcW w:w="1529" w:type="pct"/>
            <w:gridSpan w:val="4"/>
            <w:vMerge/>
            <w:tcBorders>
              <w:top w:val="nil"/>
              <w:left w:val="nil"/>
              <w:bottom w:val="nil"/>
              <w:right w:val="single" w:sz="4" w:space="0" w:color="auto"/>
            </w:tcBorders>
            <w:vAlign w:val="center"/>
            <w:hideMark/>
          </w:tcPr>
          <w:p w:rsidR="006C073D" w:rsidRPr="00F66CA7" w:rsidRDefault="006C073D" w:rsidP="00AE2FB3">
            <w:pPr>
              <w:spacing w:after="0" w:line="240" w:lineRule="auto"/>
              <w:rPr>
                <w:rFonts w:ascii="Arial" w:eastAsia="Times New Roman" w:hAnsi="Arial" w:cs="Arial"/>
                <w:color w:val="000000"/>
                <w:szCs w:val="32"/>
                <w:lang w:eastAsia="es-MX"/>
              </w:rPr>
            </w:pPr>
          </w:p>
        </w:tc>
      </w:tr>
      <w:tr w:rsidR="00B5734C" w:rsidRPr="00BE7228" w:rsidTr="00234FC9">
        <w:trPr>
          <w:trHeight w:val="298"/>
        </w:trPr>
        <w:tc>
          <w:tcPr>
            <w:tcW w:w="2984" w:type="pct"/>
            <w:gridSpan w:val="3"/>
            <w:tcBorders>
              <w:top w:val="single" w:sz="8" w:space="0" w:color="auto"/>
              <w:left w:val="single" w:sz="8" w:space="0" w:color="auto"/>
              <w:bottom w:val="single" w:sz="8" w:space="0" w:color="auto"/>
              <w:right w:val="single" w:sz="4" w:space="0" w:color="000000"/>
            </w:tcBorders>
            <w:shd w:val="clear" w:color="auto" w:fill="C0504D"/>
            <w:noWrap/>
            <w:vAlign w:val="center"/>
            <w:hideMark/>
          </w:tcPr>
          <w:p w:rsidR="006C073D" w:rsidRPr="00234FC9" w:rsidRDefault="006C073D" w:rsidP="00AE2FB3">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Total</w:t>
            </w:r>
          </w:p>
        </w:tc>
        <w:tc>
          <w:tcPr>
            <w:tcW w:w="487" w:type="pct"/>
            <w:tcBorders>
              <w:top w:val="single" w:sz="8" w:space="0" w:color="auto"/>
              <w:left w:val="nil"/>
              <w:bottom w:val="single" w:sz="8" w:space="0" w:color="auto"/>
              <w:right w:val="single" w:sz="4" w:space="0" w:color="auto"/>
            </w:tcBorders>
            <w:shd w:val="clear" w:color="auto" w:fill="C0504D"/>
            <w:noWrap/>
            <w:vAlign w:val="center"/>
            <w:hideMark/>
          </w:tcPr>
          <w:p w:rsidR="006C073D" w:rsidRPr="00234FC9" w:rsidRDefault="006C073D" w:rsidP="009E037A">
            <w:pPr>
              <w:spacing w:after="0" w:line="240" w:lineRule="auto"/>
              <w:jc w:val="center"/>
              <w:rPr>
                <w:rFonts w:ascii="Arial" w:eastAsia="Times New Roman" w:hAnsi="Arial" w:cs="Arial"/>
                <w:b/>
                <w:bCs/>
                <w:color w:val="FFFFFF"/>
                <w:szCs w:val="48"/>
                <w:lang w:eastAsia="es-MX"/>
              </w:rPr>
            </w:pPr>
            <w:r w:rsidRPr="00234FC9">
              <w:rPr>
                <w:rFonts w:ascii="Arial" w:eastAsia="Times New Roman" w:hAnsi="Arial" w:cs="Arial"/>
                <w:b/>
                <w:bCs/>
                <w:color w:val="FFFFFF"/>
                <w:szCs w:val="48"/>
                <w:lang w:eastAsia="es-MX"/>
              </w:rPr>
              <w:t>6</w:t>
            </w:r>
            <w:r w:rsidR="00F25C1C" w:rsidRPr="00234FC9">
              <w:rPr>
                <w:rFonts w:ascii="Arial" w:eastAsia="Times New Roman" w:hAnsi="Arial" w:cs="Arial"/>
                <w:b/>
                <w:bCs/>
                <w:color w:val="FFFFFF"/>
                <w:szCs w:val="48"/>
                <w:lang w:eastAsia="es-MX"/>
              </w:rPr>
              <w:t>52</w:t>
            </w:r>
          </w:p>
        </w:tc>
        <w:tc>
          <w:tcPr>
            <w:tcW w:w="672" w:type="pct"/>
            <w:gridSpan w:val="2"/>
            <w:tcBorders>
              <w:top w:val="single" w:sz="8" w:space="0" w:color="auto"/>
              <w:left w:val="nil"/>
              <w:bottom w:val="single" w:sz="8" w:space="0" w:color="auto"/>
              <w:right w:val="single" w:sz="4" w:space="0" w:color="auto"/>
            </w:tcBorders>
            <w:shd w:val="clear" w:color="auto" w:fill="C0504D"/>
            <w:noWrap/>
            <w:vAlign w:val="center"/>
            <w:hideMark/>
          </w:tcPr>
          <w:p w:rsidR="006C073D" w:rsidRPr="00234FC9" w:rsidRDefault="006C073D" w:rsidP="00AE2FB3">
            <w:pPr>
              <w:spacing w:after="0" w:line="240" w:lineRule="auto"/>
              <w:rPr>
                <w:rFonts w:ascii="Arial" w:eastAsia="Times New Roman" w:hAnsi="Arial" w:cs="Arial"/>
                <w:color w:val="FFFFFF"/>
                <w:lang w:eastAsia="es-MX"/>
              </w:rPr>
            </w:pPr>
            <w:r w:rsidRPr="00234FC9">
              <w:rPr>
                <w:rFonts w:ascii="Arial" w:eastAsia="Times New Roman" w:hAnsi="Arial" w:cs="Arial"/>
                <w:color w:val="FFFFFF"/>
                <w:lang w:eastAsia="es-MX"/>
              </w:rPr>
              <w:t> </w:t>
            </w:r>
          </w:p>
        </w:tc>
        <w:tc>
          <w:tcPr>
            <w:tcW w:w="857" w:type="pct"/>
            <w:gridSpan w:val="2"/>
            <w:tcBorders>
              <w:top w:val="single" w:sz="8" w:space="0" w:color="auto"/>
              <w:left w:val="nil"/>
              <w:bottom w:val="single" w:sz="8" w:space="0" w:color="auto"/>
              <w:right w:val="single" w:sz="8" w:space="0" w:color="auto"/>
            </w:tcBorders>
            <w:shd w:val="clear" w:color="auto" w:fill="C0504D"/>
            <w:noWrap/>
            <w:vAlign w:val="center"/>
            <w:hideMark/>
          </w:tcPr>
          <w:p w:rsidR="006C073D" w:rsidRPr="00234FC9" w:rsidRDefault="006C073D" w:rsidP="00AE2FB3">
            <w:pPr>
              <w:spacing w:after="0" w:line="240" w:lineRule="auto"/>
              <w:rPr>
                <w:rFonts w:ascii="Arial" w:eastAsia="Times New Roman" w:hAnsi="Arial" w:cs="Arial"/>
                <w:color w:val="FFFFFF"/>
                <w:lang w:eastAsia="es-MX"/>
              </w:rPr>
            </w:pPr>
            <w:r w:rsidRPr="00234FC9">
              <w:rPr>
                <w:rFonts w:ascii="Arial" w:eastAsia="Times New Roman" w:hAnsi="Arial" w:cs="Arial"/>
                <w:color w:val="FFFFFF"/>
                <w:lang w:eastAsia="es-MX"/>
              </w:rPr>
              <w:t> </w:t>
            </w:r>
          </w:p>
        </w:tc>
      </w:tr>
      <w:tr w:rsidR="00B5734C" w:rsidRPr="00BE7228" w:rsidTr="00F66CA7">
        <w:trPr>
          <w:trHeight w:val="189"/>
        </w:trPr>
        <w:tc>
          <w:tcPr>
            <w:tcW w:w="93" w:type="pct"/>
            <w:tcBorders>
              <w:top w:val="nil"/>
              <w:left w:val="nil"/>
              <w:bottom w:val="nil"/>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p>
        </w:tc>
        <w:tc>
          <w:tcPr>
            <w:tcW w:w="2891" w:type="pct"/>
            <w:gridSpan w:val="2"/>
            <w:tcBorders>
              <w:top w:val="nil"/>
              <w:left w:val="nil"/>
              <w:bottom w:val="nil"/>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Cs w:val="32"/>
                <w:lang w:eastAsia="es-MX"/>
              </w:rPr>
            </w:pPr>
          </w:p>
        </w:tc>
        <w:tc>
          <w:tcPr>
            <w:tcW w:w="487" w:type="pct"/>
            <w:tcBorders>
              <w:top w:val="nil"/>
              <w:left w:val="nil"/>
              <w:bottom w:val="nil"/>
              <w:right w:val="nil"/>
            </w:tcBorders>
            <w:shd w:val="clear" w:color="auto" w:fill="auto"/>
            <w:noWrap/>
            <w:vAlign w:val="center"/>
            <w:hideMark/>
          </w:tcPr>
          <w:p w:rsidR="006C073D" w:rsidRPr="00BE7228" w:rsidRDefault="006C073D" w:rsidP="00AE2FB3">
            <w:pPr>
              <w:spacing w:after="0" w:line="240" w:lineRule="auto"/>
              <w:jc w:val="center"/>
              <w:rPr>
                <w:rFonts w:ascii="Arial" w:eastAsia="Times New Roman" w:hAnsi="Arial" w:cs="Arial"/>
                <w:color w:val="000000"/>
                <w:szCs w:val="32"/>
                <w:lang w:eastAsia="es-MX"/>
              </w:rPr>
            </w:pPr>
          </w:p>
        </w:tc>
        <w:tc>
          <w:tcPr>
            <w:tcW w:w="672" w:type="pct"/>
            <w:gridSpan w:val="2"/>
            <w:tcBorders>
              <w:top w:val="nil"/>
              <w:left w:val="nil"/>
              <w:bottom w:val="nil"/>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lang w:eastAsia="es-MX"/>
              </w:rPr>
            </w:pPr>
          </w:p>
        </w:tc>
        <w:tc>
          <w:tcPr>
            <w:tcW w:w="857" w:type="pct"/>
            <w:gridSpan w:val="2"/>
            <w:tcBorders>
              <w:top w:val="nil"/>
              <w:left w:val="nil"/>
              <w:bottom w:val="nil"/>
              <w:right w:val="nil"/>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lang w:eastAsia="es-MX"/>
              </w:rPr>
            </w:pPr>
          </w:p>
        </w:tc>
      </w:tr>
      <w:tr w:rsidR="00B5734C" w:rsidRPr="00BE7228" w:rsidTr="00234FC9">
        <w:trPr>
          <w:trHeight w:val="165"/>
        </w:trPr>
        <w:tc>
          <w:tcPr>
            <w:tcW w:w="2984" w:type="pct"/>
            <w:gridSpan w:val="3"/>
            <w:tcBorders>
              <w:top w:val="single" w:sz="8" w:space="0" w:color="auto"/>
              <w:left w:val="single" w:sz="8" w:space="0" w:color="auto"/>
              <w:bottom w:val="single" w:sz="8" w:space="0" w:color="auto"/>
              <w:right w:val="single" w:sz="4" w:space="0" w:color="000000"/>
            </w:tcBorders>
            <w:shd w:val="clear" w:color="auto" w:fill="C0504D"/>
            <w:noWrap/>
            <w:vAlign w:val="center"/>
            <w:hideMark/>
          </w:tcPr>
          <w:p w:rsidR="006C073D" w:rsidRPr="00234FC9" w:rsidRDefault="006C073D" w:rsidP="00AE2FB3">
            <w:pPr>
              <w:spacing w:after="0" w:line="240" w:lineRule="auto"/>
              <w:jc w:val="center"/>
              <w:rPr>
                <w:rFonts w:ascii="Arial" w:eastAsia="Times New Roman" w:hAnsi="Arial" w:cs="Arial"/>
                <w:b/>
                <w:bCs/>
                <w:color w:val="FFFFFF"/>
                <w:szCs w:val="52"/>
                <w:lang w:eastAsia="es-MX"/>
              </w:rPr>
            </w:pPr>
            <w:r w:rsidRPr="00234FC9">
              <w:rPr>
                <w:rFonts w:ascii="Arial" w:eastAsia="Times New Roman" w:hAnsi="Arial" w:cs="Arial"/>
                <w:b/>
                <w:bCs/>
                <w:color w:val="FFFFFF"/>
                <w:szCs w:val="52"/>
                <w:lang w:eastAsia="es-MX"/>
              </w:rPr>
              <w:t>Gran Total</w:t>
            </w:r>
          </w:p>
        </w:tc>
        <w:tc>
          <w:tcPr>
            <w:tcW w:w="487" w:type="pct"/>
            <w:tcBorders>
              <w:top w:val="single" w:sz="8" w:space="0" w:color="auto"/>
              <w:left w:val="nil"/>
              <w:bottom w:val="single" w:sz="8" w:space="0" w:color="auto"/>
              <w:right w:val="single" w:sz="4" w:space="0" w:color="auto"/>
            </w:tcBorders>
            <w:shd w:val="clear" w:color="auto" w:fill="C0504D"/>
            <w:noWrap/>
            <w:vAlign w:val="center"/>
            <w:hideMark/>
          </w:tcPr>
          <w:p w:rsidR="006C073D" w:rsidRPr="00234FC9" w:rsidRDefault="008F3DE9" w:rsidP="009E037A">
            <w:pPr>
              <w:spacing w:after="0" w:line="240" w:lineRule="auto"/>
              <w:jc w:val="center"/>
              <w:rPr>
                <w:rFonts w:ascii="Arial" w:eastAsia="Times New Roman" w:hAnsi="Arial" w:cs="Arial"/>
                <w:b/>
                <w:bCs/>
                <w:color w:val="FFFFFF"/>
                <w:szCs w:val="52"/>
                <w:lang w:eastAsia="es-MX"/>
              </w:rPr>
            </w:pPr>
            <w:r w:rsidRPr="00234FC9">
              <w:rPr>
                <w:rFonts w:ascii="Arial" w:eastAsia="Times New Roman" w:hAnsi="Arial" w:cs="Arial"/>
                <w:b/>
                <w:bCs/>
                <w:color w:val="FFFFFF"/>
                <w:szCs w:val="52"/>
                <w:lang w:eastAsia="es-MX"/>
              </w:rPr>
              <w:t>6,707</w:t>
            </w:r>
          </w:p>
        </w:tc>
        <w:tc>
          <w:tcPr>
            <w:tcW w:w="672" w:type="pct"/>
            <w:gridSpan w:val="2"/>
            <w:tcBorders>
              <w:top w:val="single" w:sz="8" w:space="0" w:color="auto"/>
              <w:left w:val="nil"/>
              <w:bottom w:val="single" w:sz="8" w:space="0" w:color="auto"/>
              <w:right w:val="nil"/>
            </w:tcBorders>
            <w:shd w:val="clear" w:color="auto" w:fill="C0504D"/>
            <w:noWrap/>
            <w:vAlign w:val="center"/>
            <w:hideMark/>
          </w:tcPr>
          <w:p w:rsidR="006C073D" w:rsidRPr="00234FC9" w:rsidRDefault="006C073D" w:rsidP="00AE2FB3">
            <w:pPr>
              <w:spacing w:after="0" w:line="240" w:lineRule="auto"/>
              <w:rPr>
                <w:rFonts w:ascii="Arial" w:eastAsia="Times New Roman" w:hAnsi="Arial" w:cs="Arial"/>
                <w:color w:val="FFFFFF"/>
                <w:lang w:eastAsia="es-MX"/>
              </w:rPr>
            </w:pPr>
            <w:r w:rsidRPr="00234FC9">
              <w:rPr>
                <w:rFonts w:ascii="Arial" w:eastAsia="Times New Roman" w:hAnsi="Arial" w:cs="Arial"/>
                <w:color w:val="FFFFFF"/>
                <w:lang w:eastAsia="es-MX"/>
              </w:rPr>
              <w:t> </w:t>
            </w:r>
          </w:p>
        </w:tc>
        <w:tc>
          <w:tcPr>
            <w:tcW w:w="857" w:type="pct"/>
            <w:gridSpan w:val="2"/>
            <w:tcBorders>
              <w:top w:val="single" w:sz="8" w:space="0" w:color="auto"/>
              <w:left w:val="nil"/>
              <w:bottom w:val="single" w:sz="8" w:space="0" w:color="auto"/>
              <w:right w:val="single" w:sz="8" w:space="0" w:color="auto"/>
            </w:tcBorders>
            <w:shd w:val="clear" w:color="auto" w:fill="C0504D"/>
            <w:noWrap/>
            <w:vAlign w:val="center"/>
            <w:hideMark/>
          </w:tcPr>
          <w:p w:rsidR="006C073D" w:rsidRPr="00234FC9" w:rsidRDefault="006C073D" w:rsidP="00AE2FB3">
            <w:pPr>
              <w:spacing w:after="0" w:line="240" w:lineRule="auto"/>
              <w:rPr>
                <w:rFonts w:ascii="Arial" w:eastAsia="Times New Roman" w:hAnsi="Arial" w:cs="Arial"/>
                <w:color w:val="FFFFFF"/>
                <w:lang w:eastAsia="es-MX"/>
              </w:rPr>
            </w:pPr>
            <w:r w:rsidRPr="00234FC9">
              <w:rPr>
                <w:rFonts w:ascii="Arial" w:eastAsia="Times New Roman" w:hAnsi="Arial" w:cs="Arial"/>
                <w:color w:val="FFFFFF"/>
                <w:lang w:eastAsia="es-MX"/>
              </w:rPr>
              <w:t> </w:t>
            </w:r>
          </w:p>
        </w:tc>
      </w:tr>
      <w:tr w:rsidR="006C073D" w:rsidRPr="00BE7228" w:rsidTr="00F66CA7">
        <w:trPr>
          <w:trHeight w:val="349"/>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C073D" w:rsidRPr="00BE7228" w:rsidRDefault="006C073D" w:rsidP="00AE2FB3">
            <w:pPr>
              <w:spacing w:after="0" w:line="240" w:lineRule="auto"/>
              <w:rPr>
                <w:rFonts w:ascii="Arial" w:eastAsia="Times New Roman" w:hAnsi="Arial" w:cs="Arial"/>
                <w:color w:val="000000"/>
                <w:sz w:val="16"/>
                <w:szCs w:val="16"/>
                <w:lang w:eastAsia="es-MX"/>
              </w:rPr>
            </w:pPr>
            <w:r w:rsidRPr="00BE7228">
              <w:rPr>
                <w:rFonts w:ascii="Arial" w:eastAsia="Times New Roman" w:hAnsi="Arial" w:cs="Arial"/>
                <w:b/>
                <w:bCs/>
                <w:color w:val="000000"/>
                <w:sz w:val="16"/>
                <w:szCs w:val="16"/>
                <w:lang w:eastAsia="es-MX"/>
              </w:rPr>
              <w:t>* NOTA:</w:t>
            </w:r>
            <w:r w:rsidRPr="00BE7228">
              <w:rPr>
                <w:rFonts w:ascii="Arial" w:eastAsia="Times New Roman" w:hAnsi="Arial" w:cs="Arial"/>
                <w:color w:val="000000"/>
                <w:sz w:val="16"/>
                <w:szCs w:val="16"/>
                <w:lang w:eastAsia="es-MX"/>
              </w:rPr>
              <w:t xml:space="preserve"> Toda referencia incluyendo los cargos y puestos al género masculino lo es también para el género femenino.</w:t>
            </w:r>
          </w:p>
        </w:tc>
      </w:tr>
    </w:tbl>
    <w:p w:rsidR="00904312" w:rsidRPr="00011B7B" w:rsidRDefault="00904312" w:rsidP="00904312">
      <w:pPr>
        <w:pStyle w:val="Default"/>
        <w:tabs>
          <w:tab w:val="left" w:pos="284"/>
        </w:tabs>
        <w:spacing w:line="276" w:lineRule="auto"/>
        <w:jc w:val="both"/>
        <w:rPr>
          <w:b/>
          <w:bCs/>
          <w:i/>
          <w:sz w:val="16"/>
          <w:szCs w:val="16"/>
        </w:rPr>
      </w:pPr>
      <w:r w:rsidRPr="00BE7228">
        <w:rPr>
          <w:b/>
          <w:bCs/>
          <w:i/>
          <w:sz w:val="16"/>
          <w:szCs w:val="16"/>
        </w:rPr>
        <w:t xml:space="preserve">Fuente: Dirección de Recursos Humanos de la Secretaría de Administración; tabulador de sueldos y salarios aprobado por dictamen de Cabildo de Diciembre de 2011 y en los Criterios 38, 39,40, 45, 46, 47 y 48 del Catálogo de Criterios de Evaluación para la Elaboración del </w:t>
      </w:r>
      <w:r w:rsidR="00CE439E">
        <w:rPr>
          <w:b/>
          <w:bCs/>
          <w:i/>
          <w:sz w:val="16"/>
          <w:szCs w:val="16"/>
        </w:rPr>
        <w:t>Índice</w:t>
      </w:r>
      <w:r w:rsidRPr="00BE7228">
        <w:rPr>
          <w:b/>
          <w:bCs/>
          <w:i/>
          <w:sz w:val="16"/>
          <w:szCs w:val="16"/>
        </w:rPr>
        <w:t xml:space="preserve"> de Información Presupuestal Municipal (IIPM) 2017 del Instituto Mexicano para la Competitividad, A.C.</w:t>
      </w:r>
    </w:p>
    <w:p w:rsidR="007350C1" w:rsidRDefault="007350C1" w:rsidP="000A4613">
      <w:pPr>
        <w:pStyle w:val="Default"/>
        <w:spacing w:line="276" w:lineRule="auto"/>
        <w:jc w:val="both"/>
        <w:rPr>
          <w:b/>
          <w:noProof/>
          <w:color w:val="auto"/>
          <w:sz w:val="22"/>
          <w:szCs w:val="22"/>
        </w:rPr>
      </w:pPr>
    </w:p>
    <w:p w:rsidR="000A4613" w:rsidRPr="00BE7228" w:rsidRDefault="000A4613" w:rsidP="000A4613">
      <w:pPr>
        <w:pStyle w:val="Default"/>
        <w:spacing w:line="276" w:lineRule="auto"/>
        <w:jc w:val="both"/>
        <w:rPr>
          <w:b/>
          <w:sz w:val="22"/>
          <w:szCs w:val="22"/>
        </w:rPr>
      </w:pPr>
      <w:r w:rsidRPr="00F66CA7">
        <w:rPr>
          <w:b/>
          <w:noProof/>
          <w:color w:val="auto"/>
          <w:sz w:val="22"/>
          <w:szCs w:val="22"/>
        </w:rPr>
        <w:t>Cuadro 2</w:t>
      </w:r>
      <w:r w:rsidR="00E331DC" w:rsidRPr="00F66CA7">
        <w:rPr>
          <w:b/>
          <w:noProof/>
          <w:color w:val="auto"/>
          <w:sz w:val="22"/>
          <w:szCs w:val="22"/>
        </w:rPr>
        <w:t>8</w:t>
      </w:r>
      <w:r w:rsidRPr="00F66CA7">
        <w:rPr>
          <w:b/>
          <w:noProof/>
          <w:color w:val="auto"/>
          <w:sz w:val="22"/>
          <w:szCs w:val="22"/>
        </w:rPr>
        <w:t xml:space="preserve">.  </w:t>
      </w:r>
      <w:r w:rsidR="0069145D" w:rsidRPr="00F66CA7">
        <w:rPr>
          <w:b/>
          <w:sz w:val="22"/>
          <w:szCs w:val="22"/>
        </w:rPr>
        <w:t>Tabulador Salarial</w:t>
      </w:r>
      <w:r w:rsidR="00F25C1C" w:rsidRPr="00F66CA7">
        <w:rPr>
          <w:b/>
          <w:sz w:val="22"/>
          <w:szCs w:val="22"/>
        </w:rPr>
        <w:t xml:space="preserve"> Personal de Confianza</w:t>
      </w:r>
      <w:r w:rsidR="00851F00" w:rsidRPr="00F66CA7">
        <w:rPr>
          <w:b/>
          <w:sz w:val="22"/>
          <w:szCs w:val="22"/>
        </w:rPr>
        <w:t xml:space="preserve"> (vigentes desde 2012)</w:t>
      </w:r>
    </w:p>
    <w:p w:rsidR="0069145D" w:rsidRPr="00BE7228" w:rsidRDefault="0069145D" w:rsidP="000A4613">
      <w:pPr>
        <w:pStyle w:val="Default"/>
        <w:spacing w:line="276" w:lineRule="auto"/>
        <w:jc w:val="both"/>
        <w:rPr>
          <w:b/>
          <w:sz w:val="22"/>
          <w:szCs w:val="22"/>
          <w:lang w:eastAsia="es-ES"/>
        </w:rPr>
      </w:pPr>
    </w:p>
    <w:tbl>
      <w:tblPr>
        <w:tblW w:w="4989" w:type="pct"/>
        <w:tblCellMar>
          <w:left w:w="70" w:type="dxa"/>
          <w:right w:w="70" w:type="dxa"/>
        </w:tblCellMar>
        <w:tblLook w:val="04A0" w:firstRow="1" w:lastRow="0" w:firstColumn="1" w:lastColumn="0" w:noHBand="0" w:noVBand="1"/>
      </w:tblPr>
      <w:tblGrid>
        <w:gridCol w:w="671"/>
        <w:gridCol w:w="3296"/>
        <w:gridCol w:w="2970"/>
        <w:gridCol w:w="1588"/>
        <w:gridCol w:w="1564"/>
      </w:tblGrid>
      <w:tr w:rsidR="009B7536" w:rsidRPr="00BE7228" w:rsidTr="00234FC9">
        <w:trPr>
          <w:trHeight w:val="114"/>
          <w:tblHeader/>
        </w:trPr>
        <w:tc>
          <w:tcPr>
            <w:tcW w:w="316" w:type="pct"/>
            <w:vMerge w:val="restart"/>
            <w:tcBorders>
              <w:top w:val="single" w:sz="8" w:space="0" w:color="auto"/>
              <w:left w:val="single" w:sz="8" w:space="0" w:color="auto"/>
              <w:bottom w:val="single" w:sz="8" w:space="0" w:color="000000"/>
              <w:right w:val="single" w:sz="4" w:space="0" w:color="auto"/>
            </w:tcBorders>
            <w:shd w:val="clear" w:color="auto" w:fill="C0504D"/>
            <w:vAlign w:val="center"/>
            <w:hideMark/>
          </w:tcPr>
          <w:p w:rsidR="009B7536" w:rsidRPr="00234FC9" w:rsidRDefault="009B7536" w:rsidP="009B7536">
            <w:pPr>
              <w:spacing w:after="0" w:line="240" w:lineRule="auto"/>
              <w:jc w:val="center"/>
              <w:rPr>
                <w:rFonts w:ascii="Arial" w:eastAsia="Times New Roman" w:hAnsi="Arial" w:cs="Arial"/>
                <w:b/>
                <w:bCs/>
                <w:color w:val="FFFFFF"/>
                <w:sz w:val="18"/>
                <w:lang w:eastAsia="es-MX"/>
              </w:rPr>
            </w:pPr>
            <w:r w:rsidRPr="00234FC9">
              <w:rPr>
                <w:rFonts w:ascii="Arial" w:eastAsia="Times New Roman" w:hAnsi="Arial" w:cs="Arial"/>
                <w:b/>
                <w:bCs/>
                <w:color w:val="FFFFFF"/>
                <w:sz w:val="18"/>
                <w:lang w:eastAsia="es-MX"/>
              </w:rPr>
              <w:t>NIVEL</w:t>
            </w:r>
          </w:p>
        </w:tc>
        <w:tc>
          <w:tcPr>
            <w:tcW w:w="1638" w:type="pct"/>
            <w:vMerge w:val="restart"/>
            <w:tcBorders>
              <w:top w:val="single" w:sz="8" w:space="0" w:color="auto"/>
              <w:left w:val="single" w:sz="4" w:space="0" w:color="auto"/>
              <w:bottom w:val="single" w:sz="8" w:space="0" w:color="000000"/>
              <w:right w:val="single" w:sz="4" w:space="0" w:color="auto"/>
            </w:tcBorders>
            <w:shd w:val="clear" w:color="auto" w:fill="C0504D"/>
            <w:vAlign w:val="center"/>
            <w:hideMark/>
          </w:tcPr>
          <w:p w:rsidR="009B7536" w:rsidRPr="00234FC9" w:rsidRDefault="009B7536" w:rsidP="009B7536">
            <w:pPr>
              <w:spacing w:after="0" w:line="240" w:lineRule="auto"/>
              <w:jc w:val="center"/>
              <w:rPr>
                <w:rFonts w:ascii="Arial" w:eastAsia="Times New Roman" w:hAnsi="Arial" w:cs="Arial"/>
                <w:b/>
                <w:bCs/>
                <w:color w:val="FFFFFF"/>
                <w:sz w:val="18"/>
                <w:lang w:eastAsia="es-MX"/>
              </w:rPr>
            </w:pPr>
            <w:r w:rsidRPr="00234FC9">
              <w:rPr>
                <w:rFonts w:ascii="Arial" w:eastAsia="Times New Roman" w:hAnsi="Arial" w:cs="Arial"/>
                <w:b/>
                <w:bCs/>
                <w:color w:val="FFFFFF"/>
                <w:sz w:val="18"/>
                <w:lang w:eastAsia="es-MX"/>
              </w:rPr>
              <w:t>PUESTO NOMINAL</w:t>
            </w:r>
          </w:p>
        </w:tc>
        <w:tc>
          <w:tcPr>
            <w:tcW w:w="1476" w:type="pct"/>
            <w:vMerge w:val="restart"/>
            <w:tcBorders>
              <w:top w:val="single" w:sz="8" w:space="0" w:color="auto"/>
              <w:left w:val="single" w:sz="4" w:space="0" w:color="auto"/>
              <w:bottom w:val="single" w:sz="8" w:space="0" w:color="000000"/>
              <w:right w:val="single" w:sz="4" w:space="0" w:color="auto"/>
            </w:tcBorders>
            <w:shd w:val="clear" w:color="auto" w:fill="C0504D"/>
            <w:vAlign w:val="center"/>
            <w:hideMark/>
          </w:tcPr>
          <w:p w:rsidR="009B7536" w:rsidRPr="00234FC9" w:rsidRDefault="009B7536" w:rsidP="009B7536">
            <w:pPr>
              <w:spacing w:after="0" w:line="240" w:lineRule="auto"/>
              <w:jc w:val="center"/>
              <w:rPr>
                <w:rFonts w:ascii="Arial" w:eastAsia="Times New Roman" w:hAnsi="Arial" w:cs="Arial"/>
                <w:b/>
                <w:bCs/>
                <w:color w:val="FFFFFF"/>
                <w:sz w:val="18"/>
                <w:lang w:eastAsia="es-MX"/>
              </w:rPr>
            </w:pPr>
            <w:r w:rsidRPr="00234FC9">
              <w:rPr>
                <w:rFonts w:ascii="Arial" w:eastAsia="Times New Roman" w:hAnsi="Arial" w:cs="Arial"/>
                <w:b/>
                <w:bCs/>
                <w:color w:val="FFFFFF"/>
                <w:sz w:val="18"/>
                <w:lang w:eastAsia="es-MX"/>
              </w:rPr>
              <w:t>PUESTOS QUE SE INCLUYEN EN ESTA CATEGORÍA</w:t>
            </w:r>
          </w:p>
        </w:tc>
        <w:tc>
          <w:tcPr>
            <w:tcW w:w="1570" w:type="pct"/>
            <w:gridSpan w:val="2"/>
            <w:tcBorders>
              <w:top w:val="single" w:sz="8" w:space="0" w:color="auto"/>
              <w:left w:val="nil"/>
              <w:bottom w:val="single" w:sz="4" w:space="0" w:color="auto"/>
              <w:right w:val="single" w:sz="8" w:space="0" w:color="000000"/>
            </w:tcBorders>
            <w:shd w:val="clear" w:color="auto" w:fill="C0504D"/>
            <w:vAlign w:val="center"/>
            <w:hideMark/>
          </w:tcPr>
          <w:p w:rsidR="009B7536" w:rsidRPr="00234FC9" w:rsidRDefault="009B7536" w:rsidP="009B7536">
            <w:pPr>
              <w:spacing w:after="0" w:line="240" w:lineRule="auto"/>
              <w:jc w:val="center"/>
              <w:rPr>
                <w:rFonts w:ascii="Arial" w:eastAsia="Times New Roman" w:hAnsi="Arial" w:cs="Arial"/>
                <w:b/>
                <w:bCs/>
                <w:color w:val="FFFFFF"/>
                <w:sz w:val="18"/>
                <w:lang w:eastAsia="es-MX"/>
              </w:rPr>
            </w:pPr>
            <w:r w:rsidRPr="00234FC9">
              <w:rPr>
                <w:rFonts w:ascii="Arial" w:eastAsia="Times New Roman" w:hAnsi="Arial" w:cs="Arial"/>
                <w:b/>
                <w:bCs/>
                <w:color w:val="FFFFFF"/>
                <w:sz w:val="18"/>
                <w:lang w:eastAsia="es-MX"/>
              </w:rPr>
              <w:t xml:space="preserve"> REMUNERACIONES (MENSUALES) </w:t>
            </w:r>
          </w:p>
        </w:tc>
      </w:tr>
      <w:tr w:rsidR="009B7536" w:rsidRPr="00BE7228" w:rsidTr="00234FC9">
        <w:trPr>
          <w:trHeight w:val="102"/>
          <w:tblHeader/>
        </w:trPr>
        <w:tc>
          <w:tcPr>
            <w:tcW w:w="316" w:type="pct"/>
            <w:vMerge/>
            <w:tcBorders>
              <w:top w:val="single" w:sz="8" w:space="0" w:color="auto"/>
              <w:left w:val="single" w:sz="8" w:space="0" w:color="auto"/>
              <w:bottom w:val="single" w:sz="8" w:space="0" w:color="000000"/>
              <w:right w:val="single" w:sz="4" w:space="0" w:color="auto"/>
            </w:tcBorders>
            <w:shd w:val="clear" w:color="auto" w:fill="C0504D"/>
            <w:vAlign w:val="center"/>
            <w:hideMark/>
          </w:tcPr>
          <w:p w:rsidR="009B7536" w:rsidRPr="00234FC9" w:rsidRDefault="009B7536" w:rsidP="009B7536">
            <w:pPr>
              <w:spacing w:after="0" w:line="240" w:lineRule="auto"/>
              <w:rPr>
                <w:rFonts w:ascii="Arial" w:eastAsia="Times New Roman" w:hAnsi="Arial" w:cs="Arial"/>
                <w:b/>
                <w:bCs/>
                <w:color w:val="FFFFFF"/>
                <w:sz w:val="18"/>
                <w:lang w:eastAsia="es-MX"/>
              </w:rPr>
            </w:pPr>
          </w:p>
        </w:tc>
        <w:tc>
          <w:tcPr>
            <w:tcW w:w="1638" w:type="pct"/>
            <w:vMerge/>
            <w:tcBorders>
              <w:top w:val="single" w:sz="8" w:space="0" w:color="auto"/>
              <w:left w:val="single" w:sz="4" w:space="0" w:color="auto"/>
              <w:bottom w:val="single" w:sz="8" w:space="0" w:color="000000"/>
              <w:right w:val="single" w:sz="4" w:space="0" w:color="auto"/>
            </w:tcBorders>
            <w:shd w:val="clear" w:color="auto" w:fill="C0504D"/>
            <w:vAlign w:val="center"/>
            <w:hideMark/>
          </w:tcPr>
          <w:p w:rsidR="009B7536" w:rsidRPr="00234FC9" w:rsidRDefault="009B7536" w:rsidP="009B7536">
            <w:pPr>
              <w:spacing w:after="0" w:line="240" w:lineRule="auto"/>
              <w:rPr>
                <w:rFonts w:ascii="Arial" w:eastAsia="Times New Roman" w:hAnsi="Arial" w:cs="Arial"/>
                <w:b/>
                <w:bCs/>
                <w:color w:val="FFFFFF"/>
                <w:sz w:val="18"/>
                <w:lang w:eastAsia="es-MX"/>
              </w:rPr>
            </w:pPr>
          </w:p>
        </w:tc>
        <w:tc>
          <w:tcPr>
            <w:tcW w:w="1476" w:type="pct"/>
            <w:vMerge/>
            <w:tcBorders>
              <w:top w:val="single" w:sz="8" w:space="0" w:color="auto"/>
              <w:left w:val="single" w:sz="4" w:space="0" w:color="auto"/>
              <w:bottom w:val="single" w:sz="8" w:space="0" w:color="000000"/>
              <w:right w:val="single" w:sz="4" w:space="0" w:color="auto"/>
            </w:tcBorders>
            <w:shd w:val="clear" w:color="auto" w:fill="C0504D"/>
            <w:vAlign w:val="center"/>
            <w:hideMark/>
          </w:tcPr>
          <w:p w:rsidR="009B7536" w:rsidRPr="00234FC9" w:rsidRDefault="009B7536" w:rsidP="009B7536">
            <w:pPr>
              <w:spacing w:after="0" w:line="240" w:lineRule="auto"/>
              <w:rPr>
                <w:rFonts w:ascii="Arial" w:eastAsia="Times New Roman" w:hAnsi="Arial" w:cs="Arial"/>
                <w:b/>
                <w:bCs/>
                <w:color w:val="FFFFFF"/>
                <w:sz w:val="18"/>
                <w:lang w:eastAsia="es-MX"/>
              </w:rPr>
            </w:pPr>
          </w:p>
        </w:tc>
        <w:tc>
          <w:tcPr>
            <w:tcW w:w="791" w:type="pct"/>
            <w:tcBorders>
              <w:top w:val="nil"/>
              <w:left w:val="nil"/>
              <w:bottom w:val="single" w:sz="8" w:space="0" w:color="auto"/>
              <w:right w:val="single" w:sz="4" w:space="0" w:color="auto"/>
            </w:tcBorders>
            <w:shd w:val="clear" w:color="auto" w:fill="C0504D"/>
            <w:vAlign w:val="center"/>
            <w:hideMark/>
          </w:tcPr>
          <w:p w:rsidR="009B7536" w:rsidRPr="00234FC9" w:rsidRDefault="009B7536" w:rsidP="009B7536">
            <w:pPr>
              <w:spacing w:after="0" w:line="240" w:lineRule="auto"/>
              <w:jc w:val="center"/>
              <w:rPr>
                <w:rFonts w:ascii="Arial" w:eastAsia="Times New Roman" w:hAnsi="Arial" w:cs="Arial"/>
                <w:b/>
                <w:bCs/>
                <w:color w:val="FFFFFF"/>
                <w:sz w:val="18"/>
                <w:lang w:eastAsia="es-MX"/>
              </w:rPr>
            </w:pPr>
            <w:r w:rsidRPr="00234FC9">
              <w:rPr>
                <w:rFonts w:ascii="Arial" w:eastAsia="Times New Roman" w:hAnsi="Arial" w:cs="Arial"/>
                <w:b/>
                <w:bCs/>
                <w:color w:val="FFFFFF"/>
                <w:sz w:val="18"/>
                <w:lang w:eastAsia="es-MX"/>
              </w:rPr>
              <w:t>MÍNINO</w:t>
            </w:r>
          </w:p>
        </w:tc>
        <w:tc>
          <w:tcPr>
            <w:tcW w:w="779" w:type="pct"/>
            <w:tcBorders>
              <w:top w:val="nil"/>
              <w:left w:val="nil"/>
              <w:bottom w:val="single" w:sz="8" w:space="0" w:color="auto"/>
              <w:right w:val="single" w:sz="8" w:space="0" w:color="auto"/>
            </w:tcBorders>
            <w:shd w:val="clear" w:color="auto" w:fill="C0504D"/>
            <w:vAlign w:val="center"/>
            <w:hideMark/>
          </w:tcPr>
          <w:p w:rsidR="009B7536" w:rsidRPr="00234FC9" w:rsidRDefault="009B7536" w:rsidP="009B7536">
            <w:pPr>
              <w:spacing w:after="0" w:line="240" w:lineRule="auto"/>
              <w:jc w:val="center"/>
              <w:rPr>
                <w:rFonts w:ascii="Arial" w:eastAsia="Times New Roman" w:hAnsi="Arial" w:cs="Arial"/>
                <w:b/>
                <w:bCs/>
                <w:color w:val="FFFFFF"/>
                <w:sz w:val="18"/>
                <w:lang w:eastAsia="es-MX"/>
              </w:rPr>
            </w:pPr>
            <w:r w:rsidRPr="00234FC9">
              <w:rPr>
                <w:rFonts w:ascii="Arial" w:eastAsia="Times New Roman" w:hAnsi="Arial" w:cs="Arial"/>
                <w:b/>
                <w:bCs/>
                <w:color w:val="FFFFFF"/>
                <w:sz w:val="18"/>
                <w:lang w:eastAsia="es-MX"/>
              </w:rPr>
              <w:t xml:space="preserve"> MÁXIMO </w:t>
            </w:r>
          </w:p>
        </w:tc>
      </w:tr>
      <w:tr w:rsidR="009B7536" w:rsidRPr="00BE7228" w:rsidTr="00D731D8">
        <w:trPr>
          <w:trHeight w:val="45"/>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r w:rsidRPr="00BE7228">
              <w:rPr>
                <w:rFonts w:ascii="Arial" w:eastAsia="Times New Roman" w:hAnsi="Arial" w:cs="Arial"/>
                <w:color w:val="000000"/>
                <w:sz w:val="18"/>
                <w:lang w:eastAsia="es-MX"/>
              </w:rPr>
              <w:t>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PRESIDENTE MUNICIPAL</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110,000.00</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130,000.00</w:t>
            </w:r>
          </w:p>
        </w:tc>
      </w:tr>
      <w:tr w:rsidR="009B7536" w:rsidRPr="00BE7228" w:rsidTr="00D731D8">
        <w:trPr>
          <w:trHeight w:val="34"/>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r w:rsidRPr="00BE7228">
              <w:rPr>
                <w:rFonts w:ascii="Arial" w:eastAsia="Times New Roman" w:hAnsi="Arial" w:cs="Arial"/>
                <w:color w:val="000000"/>
                <w:sz w:val="18"/>
                <w:lang w:eastAsia="es-MX"/>
              </w:rPr>
              <w:t>II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COORDINADOR DE REGIDORES</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55,000.00</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70,000.00</w:t>
            </w:r>
          </w:p>
        </w:tc>
      </w:tr>
      <w:tr w:rsidR="009B7536" w:rsidRPr="00BE7228" w:rsidTr="00D731D8">
        <w:trPr>
          <w:trHeight w:val="3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r w:rsidRPr="00BE7228">
              <w:rPr>
                <w:rFonts w:ascii="Arial" w:eastAsia="Times New Roman" w:hAnsi="Arial" w:cs="Arial"/>
                <w:color w:val="000000"/>
                <w:sz w:val="18"/>
                <w:lang w:eastAsia="es-MX"/>
              </w:rPr>
              <w:t>III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REGIDOR</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55,000.00</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70,000.00</w:t>
            </w:r>
          </w:p>
        </w:tc>
      </w:tr>
      <w:tr w:rsidR="009B7536" w:rsidRPr="00BE7228" w:rsidTr="00D731D8">
        <w:trPr>
          <w:trHeight w:val="51"/>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r w:rsidRPr="00BE7228">
              <w:rPr>
                <w:rFonts w:ascii="Arial" w:eastAsia="Times New Roman" w:hAnsi="Arial" w:cs="Arial"/>
                <w:color w:val="000000"/>
                <w:sz w:val="18"/>
                <w:lang w:eastAsia="es-MX"/>
              </w:rPr>
              <w:t>IV</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TITULAR DE LA S.S.P. Y T.M.</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80,000.00</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100,000.00</w:t>
            </w:r>
          </w:p>
        </w:tc>
      </w:tr>
      <w:tr w:rsidR="009B7536" w:rsidRPr="00BE7228" w:rsidTr="00D731D8">
        <w:trPr>
          <w:trHeight w:val="2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r w:rsidRPr="00BE7228">
              <w:rPr>
                <w:rFonts w:ascii="Arial" w:eastAsia="Times New Roman" w:hAnsi="Arial" w:cs="Arial"/>
                <w:color w:val="000000"/>
                <w:sz w:val="18"/>
                <w:lang w:eastAsia="es-MX"/>
              </w:rPr>
              <w:t>V</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SECRETARIO</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55,000.00</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70,000.00</w:t>
            </w:r>
          </w:p>
        </w:tc>
      </w:tr>
      <w:tr w:rsidR="009B7536" w:rsidRPr="00BE7228" w:rsidTr="00D731D8">
        <w:trPr>
          <w:trHeight w:val="41"/>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CONTRALOR</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r>
      <w:tr w:rsidR="009B7536" w:rsidRPr="00BE7228" w:rsidTr="00D731D8">
        <w:trPr>
          <w:trHeight w:val="3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SINDICO</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r>
      <w:tr w:rsidR="009B7536" w:rsidRPr="00BE7228" w:rsidTr="00D731D8">
        <w:trPr>
          <w:trHeight w:val="71"/>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TESORERO</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r>
      <w:tr w:rsidR="009B7536" w:rsidRPr="00BE7228" w:rsidTr="00D731D8">
        <w:trPr>
          <w:trHeight w:val="40"/>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SECRETARIO DE DEPENDENCIA</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r>
      <w:tr w:rsidR="009B7536" w:rsidRPr="00BE7228" w:rsidTr="00D731D8">
        <w:trPr>
          <w:trHeight w:val="33"/>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1476" w:type="pct"/>
            <w:tcBorders>
              <w:top w:val="nil"/>
              <w:left w:val="nil"/>
              <w:bottom w:val="single" w:sz="4" w:space="0" w:color="auto"/>
              <w:right w:val="single" w:sz="4" w:space="0" w:color="auto"/>
            </w:tcBorders>
            <w:shd w:val="clear" w:color="auto" w:fill="auto"/>
            <w:noWrap/>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COORDINADORES GENERALES</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p>
        </w:tc>
      </w:tr>
      <w:tr w:rsidR="009B7536" w:rsidRPr="00BE7228" w:rsidTr="00D731D8">
        <w:trPr>
          <w:trHeight w:val="140"/>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lang w:eastAsia="es-MX"/>
              </w:rPr>
            </w:pPr>
            <w:r w:rsidRPr="00BE7228">
              <w:rPr>
                <w:rFonts w:ascii="Arial" w:eastAsia="Times New Roman" w:hAnsi="Arial" w:cs="Arial"/>
                <w:color w:val="000000"/>
                <w:sz w:val="18"/>
                <w:lang w:eastAsia="es-MX"/>
              </w:rPr>
              <w:t>VI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E0299B" w:rsidP="00D731D8">
            <w:pPr>
              <w:spacing w:after="0" w:line="240" w:lineRule="auto"/>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DIRECTOR DE LA SECRETARÍA DE SEGURIDAD PÚBLICA Y TRÁNSITO MUNICIPAL</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rPr>
                <w:rFonts w:ascii="Arial" w:eastAsia="Times New Roman" w:hAnsi="Arial" w:cs="Arial"/>
                <w:color w:val="000000"/>
                <w:sz w:val="18"/>
                <w:szCs w:val="20"/>
                <w:lang w:eastAsia="es-MX"/>
              </w:rPr>
            </w:pP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35,001.00</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D731D8">
            <w:pPr>
              <w:spacing w:after="0" w:line="240" w:lineRule="auto"/>
              <w:jc w:val="right"/>
              <w:rPr>
                <w:rFonts w:ascii="Arial" w:eastAsia="Times New Roman" w:hAnsi="Arial" w:cs="Arial"/>
                <w:color w:val="000000"/>
                <w:sz w:val="18"/>
                <w:lang w:eastAsia="es-MX"/>
              </w:rPr>
            </w:pPr>
            <w:r w:rsidRPr="00BE7228">
              <w:rPr>
                <w:rFonts w:ascii="Arial" w:eastAsia="Times New Roman" w:hAnsi="Arial" w:cs="Arial"/>
                <w:color w:val="000000"/>
                <w:sz w:val="18"/>
                <w:lang w:eastAsia="es-MX"/>
              </w:rPr>
              <w:t>70,000.00</w:t>
            </w:r>
          </w:p>
        </w:tc>
      </w:tr>
      <w:tr w:rsidR="009B7536" w:rsidRPr="00BE7228" w:rsidTr="00D731D8">
        <w:trPr>
          <w:trHeight w:val="36"/>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VII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E0299B">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DIRECTOR</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35,001.00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50,000.00 </w:t>
            </w:r>
          </w:p>
        </w:tc>
      </w:tr>
      <w:tr w:rsidR="009B7536" w:rsidRPr="00BE7228" w:rsidTr="00D731D8">
        <w:trPr>
          <w:trHeight w:val="54"/>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SUBCONTRALOR</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102"/>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SECRETARIO PARTICULAR DE PRESIDENTE</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64"/>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ASESOR</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37"/>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MAGISTRADO PRESIDENTE</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20"/>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VIII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SUBDIRECTOR</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30,001.00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35,000.00 </w:t>
            </w:r>
          </w:p>
        </w:tc>
      </w:tr>
      <w:tr w:rsidR="009B7536" w:rsidRPr="00BE7228" w:rsidTr="00D731D8">
        <w:trPr>
          <w:trHeight w:val="67"/>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IX</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JEFE DE DEPARTAMENTO</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16,185.25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30,000.00 </w:t>
            </w:r>
          </w:p>
        </w:tc>
      </w:tr>
      <w:tr w:rsidR="009B7536" w:rsidRPr="00BE7228" w:rsidTr="00D731D8">
        <w:trPr>
          <w:trHeight w:val="36"/>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PRESIDENTE DE JUNTA AUXILIAR</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53"/>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COORDINADOR ADMINISTRATIVO</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66"/>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ANALISTA CONSULTIVO A</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79"/>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SECRETARIO PARTICULAR</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40"/>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SECRETARIO TÉCNICO</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49"/>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DELEGADO</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66"/>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MAGISTRADO REPRESENTANTE</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39"/>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X</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COORDINADOR ESPECIALIZADO</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13,185.25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16,185.24 </w:t>
            </w:r>
          </w:p>
        </w:tc>
      </w:tr>
      <w:tr w:rsidR="009B7536" w:rsidRPr="00BE7228" w:rsidTr="00D731D8">
        <w:trPr>
          <w:trHeight w:val="56"/>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F25C1C" w:rsidP="009B7536">
            <w:pPr>
              <w:spacing w:after="0" w:line="240" w:lineRule="auto"/>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ENCARG</w:t>
            </w:r>
            <w:r w:rsidR="009B7536" w:rsidRPr="00BE7228">
              <w:rPr>
                <w:rFonts w:ascii="Arial" w:eastAsia="Times New Roman" w:hAnsi="Arial" w:cs="Arial"/>
                <w:color w:val="000000"/>
                <w:sz w:val="18"/>
                <w:szCs w:val="20"/>
                <w:lang w:eastAsia="es-MX"/>
              </w:rPr>
              <w:t xml:space="preserve">ADO DE </w:t>
            </w:r>
            <w:r w:rsidR="0090268C" w:rsidRPr="00BE7228">
              <w:rPr>
                <w:rFonts w:ascii="Arial" w:eastAsia="Times New Roman" w:hAnsi="Arial" w:cs="Arial"/>
                <w:color w:val="000000"/>
                <w:sz w:val="18"/>
                <w:szCs w:val="20"/>
                <w:lang w:eastAsia="es-MX"/>
              </w:rPr>
              <w:t>ÁREA</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2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XI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COORDINADOR TÉCNICO</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11,379.25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13,185.24 </w:t>
            </w:r>
          </w:p>
        </w:tc>
      </w:tr>
      <w:tr w:rsidR="009B7536" w:rsidRPr="00BE7228" w:rsidTr="00D731D8">
        <w:trPr>
          <w:trHeight w:val="46"/>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XII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ANALISTA A</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8,185.25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11,379.24 </w:t>
            </w:r>
          </w:p>
        </w:tc>
      </w:tr>
      <w:tr w:rsidR="009B7536" w:rsidRPr="00BE7228" w:rsidTr="00D731D8">
        <w:trPr>
          <w:trHeight w:val="22"/>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JUEZ CALIFICADOR</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32"/>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SUPERVISOR B</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4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XIII</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ANALISTA B</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4,186.24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8,185.24 </w:t>
            </w:r>
          </w:p>
        </w:tc>
      </w:tr>
      <w:tr w:rsidR="009B7536" w:rsidRPr="00BE7228" w:rsidTr="00D731D8">
        <w:trPr>
          <w:trHeight w:val="65"/>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SECRETARIO DE JUZGADO</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3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ANALISTAS</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51"/>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VELADOR</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2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XIV</w:t>
            </w:r>
          </w:p>
        </w:tc>
        <w:tc>
          <w:tcPr>
            <w:tcW w:w="1638"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AUXILIAR</w:t>
            </w:r>
          </w:p>
        </w:tc>
        <w:tc>
          <w:tcPr>
            <w:tcW w:w="1476"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791" w:type="pct"/>
            <w:tcBorders>
              <w:top w:val="nil"/>
              <w:left w:val="nil"/>
              <w:bottom w:val="single" w:sz="4"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2,185.24 </w:t>
            </w:r>
          </w:p>
        </w:tc>
        <w:tc>
          <w:tcPr>
            <w:tcW w:w="779" w:type="pct"/>
            <w:tcBorders>
              <w:top w:val="nil"/>
              <w:left w:val="nil"/>
              <w:bottom w:val="single" w:sz="4"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xml:space="preserve">               6,879.19 </w:t>
            </w:r>
          </w:p>
        </w:tc>
      </w:tr>
      <w:tr w:rsidR="009B7536" w:rsidRPr="00BE7228" w:rsidTr="00D731D8">
        <w:trPr>
          <w:trHeight w:val="45"/>
        </w:trPr>
        <w:tc>
          <w:tcPr>
            <w:tcW w:w="316" w:type="pct"/>
            <w:tcBorders>
              <w:top w:val="nil"/>
              <w:left w:val="single" w:sz="8" w:space="0" w:color="auto"/>
              <w:bottom w:val="single" w:sz="8"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1638" w:type="pct"/>
            <w:tcBorders>
              <w:top w:val="nil"/>
              <w:left w:val="nil"/>
              <w:bottom w:val="single" w:sz="8" w:space="0" w:color="auto"/>
              <w:right w:val="single" w:sz="4" w:space="0" w:color="auto"/>
            </w:tcBorders>
            <w:shd w:val="clear" w:color="auto" w:fill="auto"/>
            <w:vAlign w:val="center"/>
            <w:hideMark/>
          </w:tcPr>
          <w:p w:rsidR="009B7536" w:rsidRPr="00BE7228" w:rsidRDefault="009B7536"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 </w:t>
            </w:r>
          </w:p>
        </w:tc>
        <w:tc>
          <w:tcPr>
            <w:tcW w:w="1476" w:type="pct"/>
            <w:tcBorders>
              <w:top w:val="nil"/>
              <w:left w:val="nil"/>
              <w:bottom w:val="single" w:sz="8" w:space="0" w:color="auto"/>
              <w:right w:val="single" w:sz="4" w:space="0" w:color="auto"/>
            </w:tcBorders>
            <w:shd w:val="clear" w:color="auto" w:fill="auto"/>
            <w:vAlign w:val="center"/>
            <w:hideMark/>
          </w:tcPr>
          <w:p w:rsidR="009B7536" w:rsidRPr="00BE7228" w:rsidRDefault="0090268C" w:rsidP="009B7536">
            <w:pPr>
              <w:spacing w:after="0" w:line="240" w:lineRule="auto"/>
              <w:rPr>
                <w:rFonts w:ascii="Arial" w:eastAsia="Times New Roman" w:hAnsi="Arial" w:cs="Arial"/>
                <w:color w:val="000000"/>
                <w:sz w:val="18"/>
                <w:szCs w:val="20"/>
                <w:lang w:eastAsia="es-MX"/>
              </w:rPr>
            </w:pPr>
            <w:r w:rsidRPr="00BE7228">
              <w:rPr>
                <w:rFonts w:ascii="Arial" w:eastAsia="Times New Roman" w:hAnsi="Arial" w:cs="Arial"/>
                <w:color w:val="000000"/>
                <w:sz w:val="18"/>
                <w:szCs w:val="20"/>
                <w:lang w:eastAsia="es-MX"/>
              </w:rPr>
              <w:t>MÚSICO</w:t>
            </w:r>
          </w:p>
        </w:tc>
        <w:tc>
          <w:tcPr>
            <w:tcW w:w="791" w:type="pct"/>
            <w:tcBorders>
              <w:top w:val="nil"/>
              <w:left w:val="nil"/>
              <w:bottom w:val="single" w:sz="8" w:space="0" w:color="auto"/>
              <w:right w:val="single" w:sz="4"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rsidR="009B7536" w:rsidRPr="00BE7228" w:rsidRDefault="009B7536" w:rsidP="009B7536">
            <w:pPr>
              <w:spacing w:after="0" w:line="240" w:lineRule="auto"/>
              <w:jc w:val="center"/>
              <w:rPr>
                <w:rFonts w:ascii="Arial" w:eastAsia="Times New Roman" w:hAnsi="Arial" w:cs="Arial"/>
                <w:color w:val="000000"/>
                <w:sz w:val="18"/>
                <w:lang w:eastAsia="es-MX"/>
              </w:rPr>
            </w:pPr>
            <w:r w:rsidRPr="00BE7228">
              <w:rPr>
                <w:rFonts w:ascii="Arial" w:eastAsia="Times New Roman" w:hAnsi="Arial" w:cs="Arial"/>
                <w:color w:val="000000"/>
                <w:sz w:val="18"/>
                <w:lang w:eastAsia="es-MX"/>
              </w:rPr>
              <w:t> </w:t>
            </w:r>
          </w:p>
        </w:tc>
      </w:tr>
      <w:tr w:rsidR="009B7536" w:rsidRPr="00BE7228" w:rsidTr="00D731D8">
        <w:trPr>
          <w:trHeight w:val="123"/>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B7536" w:rsidRPr="00BE7228" w:rsidRDefault="009B7536" w:rsidP="009B7536">
            <w:pPr>
              <w:spacing w:after="0" w:line="240" w:lineRule="auto"/>
              <w:rPr>
                <w:rFonts w:ascii="Arial" w:eastAsia="Times New Roman" w:hAnsi="Arial" w:cs="Arial"/>
                <w:color w:val="000000"/>
                <w:sz w:val="18"/>
                <w:szCs w:val="24"/>
                <w:lang w:eastAsia="es-MX"/>
              </w:rPr>
            </w:pPr>
            <w:r w:rsidRPr="00BE7228">
              <w:rPr>
                <w:rFonts w:ascii="Arial" w:eastAsia="Times New Roman" w:hAnsi="Arial" w:cs="Arial"/>
                <w:b/>
                <w:bCs/>
                <w:color w:val="000000"/>
                <w:sz w:val="18"/>
                <w:szCs w:val="24"/>
                <w:lang w:eastAsia="es-MX"/>
              </w:rPr>
              <w:t>* NOTA:</w:t>
            </w:r>
            <w:r w:rsidRPr="00BE7228">
              <w:rPr>
                <w:rFonts w:ascii="Arial" w:eastAsia="Times New Roman" w:hAnsi="Arial" w:cs="Arial"/>
                <w:color w:val="000000"/>
                <w:sz w:val="18"/>
                <w:szCs w:val="24"/>
                <w:lang w:eastAsia="es-MX"/>
              </w:rPr>
              <w:t xml:space="preserve"> Toda referencia incluyendo los cargos y puestos al </w:t>
            </w:r>
            <w:r w:rsidR="000A4FD0" w:rsidRPr="00BE7228">
              <w:rPr>
                <w:rFonts w:ascii="Arial" w:eastAsia="Times New Roman" w:hAnsi="Arial" w:cs="Arial"/>
                <w:color w:val="000000"/>
                <w:sz w:val="18"/>
                <w:szCs w:val="24"/>
                <w:lang w:eastAsia="es-MX"/>
              </w:rPr>
              <w:t>género</w:t>
            </w:r>
            <w:r w:rsidRPr="00BE7228">
              <w:rPr>
                <w:rFonts w:ascii="Arial" w:eastAsia="Times New Roman" w:hAnsi="Arial" w:cs="Arial"/>
                <w:color w:val="000000"/>
                <w:sz w:val="18"/>
                <w:szCs w:val="24"/>
                <w:lang w:eastAsia="es-MX"/>
              </w:rPr>
              <w:t xml:space="preserve"> masculino lo es </w:t>
            </w:r>
            <w:r w:rsidR="000A4FD0" w:rsidRPr="00BE7228">
              <w:rPr>
                <w:rFonts w:ascii="Arial" w:eastAsia="Times New Roman" w:hAnsi="Arial" w:cs="Arial"/>
                <w:color w:val="000000"/>
                <w:sz w:val="18"/>
                <w:szCs w:val="24"/>
                <w:lang w:eastAsia="es-MX"/>
              </w:rPr>
              <w:t>también</w:t>
            </w:r>
            <w:r w:rsidRPr="00BE7228">
              <w:rPr>
                <w:rFonts w:ascii="Arial" w:eastAsia="Times New Roman" w:hAnsi="Arial" w:cs="Arial"/>
                <w:color w:val="000000"/>
                <w:sz w:val="18"/>
                <w:szCs w:val="24"/>
                <w:lang w:eastAsia="es-MX"/>
              </w:rPr>
              <w:t xml:space="preserve"> para el </w:t>
            </w:r>
            <w:r w:rsidR="000A4FD0" w:rsidRPr="00BE7228">
              <w:rPr>
                <w:rFonts w:ascii="Arial" w:eastAsia="Times New Roman" w:hAnsi="Arial" w:cs="Arial"/>
                <w:color w:val="000000"/>
                <w:sz w:val="18"/>
                <w:szCs w:val="24"/>
                <w:lang w:eastAsia="es-MX"/>
              </w:rPr>
              <w:t>género</w:t>
            </w:r>
            <w:r w:rsidRPr="00BE7228">
              <w:rPr>
                <w:rFonts w:ascii="Arial" w:eastAsia="Times New Roman" w:hAnsi="Arial" w:cs="Arial"/>
                <w:color w:val="000000"/>
                <w:sz w:val="18"/>
                <w:szCs w:val="24"/>
                <w:lang w:eastAsia="es-MX"/>
              </w:rPr>
              <w:t xml:space="preserve"> femenino.</w:t>
            </w:r>
          </w:p>
        </w:tc>
      </w:tr>
    </w:tbl>
    <w:p w:rsidR="0069145D" w:rsidRPr="00BE7228" w:rsidRDefault="0069145D" w:rsidP="0069145D">
      <w:pPr>
        <w:pStyle w:val="Default"/>
        <w:tabs>
          <w:tab w:val="left" w:pos="284"/>
        </w:tabs>
        <w:spacing w:line="276" w:lineRule="auto"/>
        <w:jc w:val="both"/>
        <w:rPr>
          <w:b/>
          <w:bCs/>
          <w:i/>
          <w:sz w:val="16"/>
          <w:szCs w:val="16"/>
        </w:rPr>
      </w:pPr>
    </w:p>
    <w:p w:rsidR="0069145D" w:rsidRPr="00011B7B" w:rsidRDefault="0069145D" w:rsidP="0069145D">
      <w:pPr>
        <w:pStyle w:val="Default"/>
        <w:tabs>
          <w:tab w:val="left" w:pos="284"/>
        </w:tabs>
        <w:spacing w:line="276" w:lineRule="auto"/>
        <w:jc w:val="both"/>
        <w:rPr>
          <w:b/>
          <w:bCs/>
          <w:i/>
          <w:sz w:val="16"/>
          <w:szCs w:val="16"/>
        </w:rPr>
      </w:pPr>
      <w:r w:rsidRPr="00BE7228">
        <w:rPr>
          <w:b/>
          <w:bCs/>
          <w:i/>
          <w:sz w:val="16"/>
          <w:szCs w:val="16"/>
        </w:rPr>
        <w:t xml:space="preserve">Fuente: Dirección de Recursos Humanos de la Secretaría de Administración elaboración con base en el Criterio 40 del Catálogo de Criterios de Evaluación para la Elaboración del </w:t>
      </w:r>
      <w:r w:rsidR="00CE439E">
        <w:rPr>
          <w:b/>
          <w:bCs/>
          <w:i/>
          <w:sz w:val="16"/>
          <w:szCs w:val="16"/>
        </w:rPr>
        <w:t>Índice</w:t>
      </w:r>
      <w:r w:rsidRPr="00BE7228">
        <w:rPr>
          <w:b/>
          <w:bCs/>
          <w:i/>
          <w:sz w:val="16"/>
          <w:szCs w:val="16"/>
        </w:rPr>
        <w:t xml:space="preserve"> de Información Presupuestal Municipal (IIPM) 2017.</w:t>
      </w:r>
    </w:p>
    <w:p w:rsidR="003431B4" w:rsidRDefault="003431B4" w:rsidP="00857EB1">
      <w:pPr>
        <w:pStyle w:val="Default"/>
        <w:spacing w:line="276" w:lineRule="auto"/>
        <w:jc w:val="both"/>
        <w:rPr>
          <w:b/>
          <w:noProof/>
          <w:color w:val="auto"/>
          <w:sz w:val="22"/>
          <w:szCs w:val="22"/>
        </w:rPr>
      </w:pPr>
    </w:p>
    <w:p w:rsidR="007B10C9" w:rsidRDefault="007B10C9" w:rsidP="00857EB1">
      <w:pPr>
        <w:pStyle w:val="Default"/>
        <w:spacing w:line="276" w:lineRule="auto"/>
        <w:jc w:val="both"/>
        <w:rPr>
          <w:b/>
          <w:noProof/>
          <w:color w:val="auto"/>
          <w:sz w:val="22"/>
          <w:szCs w:val="22"/>
        </w:rPr>
      </w:pPr>
    </w:p>
    <w:p w:rsidR="007B10C9" w:rsidRDefault="007B10C9" w:rsidP="00857EB1">
      <w:pPr>
        <w:pStyle w:val="Default"/>
        <w:spacing w:line="276" w:lineRule="auto"/>
        <w:jc w:val="both"/>
        <w:rPr>
          <w:b/>
          <w:noProof/>
          <w:color w:val="auto"/>
          <w:sz w:val="22"/>
          <w:szCs w:val="22"/>
        </w:rPr>
      </w:pPr>
    </w:p>
    <w:p w:rsidR="00857EB1" w:rsidRPr="00857EB1" w:rsidRDefault="00E331DC" w:rsidP="00857EB1">
      <w:pPr>
        <w:pStyle w:val="Default"/>
        <w:spacing w:line="276" w:lineRule="auto"/>
        <w:jc w:val="both"/>
        <w:rPr>
          <w:b/>
          <w:color w:val="auto"/>
          <w:sz w:val="22"/>
          <w:szCs w:val="22"/>
        </w:rPr>
      </w:pPr>
      <w:r w:rsidRPr="007B10C9">
        <w:rPr>
          <w:b/>
          <w:noProof/>
          <w:color w:val="auto"/>
          <w:sz w:val="22"/>
          <w:szCs w:val="22"/>
        </w:rPr>
        <w:t>Cuadro 29</w:t>
      </w:r>
      <w:r w:rsidR="00857EB1" w:rsidRPr="007B10C9">
        <w:rPr>
          <w:b/>
          <w:noProof/>
          <w:color w:val="auto"/>
          <w:sz w:val="22"/>
          <w:szCs w:val="22"/>
        </w:rPr>
        <w:t xml:space="preserve">.  </w:t>
      </w:r>
      <w:r w:rsidR="00857EB1" w:rsidRPr="007B10C9">
        <w:rPr>
          <w:b/>
          <w:color w:val="auto"/>
          <w:sz w:val="22"/>
          <w:szCs w:val="22"/>
        </w:rPr>
        <w:t>Prestaciones Sindicales</w:t>
      </w:r>
    </w:p>
    <w:p w:rsidR="00857EB1" w:rsidRPr="00857EB1" w:rsidRDefault="00857EB1" w:rsidP="00857EB1">
      <w:pPr>
        <w:pStyle w:val="Default"/>
        <w:spacing w:line="276" w:lineRule="auto"/>
        <w:jc w:val="both"/>
        <w:rPr>
          <w:b/>
          <w:color w:val="auto"/>
          <w:sz w:val="22"/>
          <w:szCs w:val="22"/>
        </w:rPr>
      </w:pPr>
    </w:p>
    <w:tbl>
      <w:tblPr>
        <w:tblW w:w="5000" w:type="pct"/>
        <w:tblLayout w:type="fixed"/>
        <w:tblCellMar>
          <w:left w:w="70" w:type="dxa"/>
          <w:right w:w="70" w:type="dxa"/>
        </w:tblCellMar>
        <w:tblLook w:val="04A0" w:firstRow="1" w:lastRow="0" w:firstColumn="1" w:lastColumn="0" w:noHBand="0" w:noVBand="1"/>
      </w:tblPr>
      <w:tblGrid>
        <w:gridCol w:w="847"/>
        <w:gridCol w:w="1769"/>
        <w:gridCol w:w="2457"/>
        <w:gridCol w:w="631"/>
        <w:gridCol w:w="1072"/>
        <w:gridCol w:w="3335"/>
      </w:tblGrid>
      <w:tr w:rsidR="00857EB1" w:rsidRPr="00857EB1" w:rsidTr="00720D13">
        <w:trPr>
          <w:trHeight w:val="175"/>
        </w:trPr>
        <w:tc>
          <w:tcPr>
            <w:tcW w:w="419" w:type="pct"/>
            <w:tcBorders>
              <w:top w:val="nil"/>
              <w:left w:val="nil"/>
              <w:bottom w:val="single" w:sz="4" w:space="0" w:color="auto"/>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p>
        </w:tc>
        <w:tc>
          <w:tcPr>
            <w:tcW w:w="2402" w:type="pct"/>
            <w:gridSpan w:val="3"/>
            <w:tcBorders>
              <w:top w:val="nil"/>
              <w:left w:val="nil"/>
              <w:bottom w:val="single" w:sz="4" w:space="0" w:color="auto"/>
              <w:right w:val="nil"/>
            </w:tcBorders>
            <w:shd w:val="clear" w:color="auto" w:fill="auto"/>
            <w:noWrap/>
            <w:vAlign w:val="center"/>
            <w:hideMark/>
          </w:tcPr>
          <w:p w:rsidR="00857EB1" w:rsidRDefault="000F7DE2" w:rsidP="00D731D8">
            <w:pPr>
              <w:spacing w:after="0" w:line="240" w:lineRule="auto"/>
              <w:rPr>
                <w:rFonts w:ascii="Arial" w:eastAsia="Times New Roman" w:hAnsi="Arial" w:cs="Arial"/>
                <w:b/>
                <w:bCs/>
                <w:color w:val="000000"/>
                <w:szCs w:val="26"/>
                <w:lang w:eastAsia="es-MX"/>
              </w:rPr>
            </w:pPr>
            <w:r>
              <w:rPr>
                <w:rFonts w:ascii="Arial" w:eastAsia="Times New Roman" w:hAnsi="Arial" w:cs="Arial"/>
                <w:b/>
                <w:bCs/>
                <w:color w:val="000000"/>
                <w:szCs w:val="26"/>
                <w:lang w:eastAsia="es-MX"/>
              </w:rPr>
              <w:t xml:space="preserve">Cláusula </w:t>
            </w:r>
            <w:r w:rsidR="00D731D8">
              <w:rPr>
                <w:rFonts w:ascii="Arial" w:eastAsia="Times New Roman" w:hAnsi="Arial" w:cs="Arial"/>
                <w:b/>
                <w:bCs/>
                <w:color w:val="000000"/>
                <w:szCs w:val="26"/>
                <w:lang w:eastAsia="es-MX"/>
              </w:rPr>
              <w:t>Septuagésima</w:t>
            </w:r>
            <w:r w:rsidR="00857EB1" w:rsidRPr="00857EB1">
              <w:rPr>
                <w:rFonts w:ascii="Arial" w:eastAsia="Times New Roman" w:hAnsi="Arial" w:cs="Arial"/>
                <w:b/>
                <w:bCs/>
                <w:color w:val="000000"/>
                <w:szCs w:val="26"/>
                <w:lang w:eastAsia="es-MX"/>
              </w:rPr>
              <w:t xml:space="preserve"> CGT: </w:t>
            </w:r>
          </w:p>
          <w:p w:rsidR="001379D7" w:rsidRPr="00857EB1" w:rsidRDefault="001379D7" w:rsidP="00D731D8">
            <w:pPr>
              <w:spacing w:after="0" w:line="240" w:lineRule="auto"/>
              <w:rPr>
                <w:rFonts w:ascii="Arial" w:eastAsia="Times New Roman" w:hAnsi="Arial" w:cs="Arial"/>
                <w:color w:val="000000"/>
                <w:lang w:eastAsia="es-MX"/>
              </w:rPr>
            </w:pPr>
          </w:p>
        </w:tc>
        <w:tc>
          <w:tcPr>
            <w:tcW w:w="2179" w:type="pct"/>
            <w:gridSpan w:val="2"/>
            <w:tcBorders>
              <w:top w:val="nil"/>
              <w:left w:val="nil"/>
              <w:bottom w:val="nil"/>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p>
        </w:tc>
      </w:tr>
      <w:tr w:rsidR="00857EB1" w:rsidRPr="00857EB1" w:rsidTr="00234FC9">
        <w:trPr>
          <w:trHeight w:val="360"/>
        </w:trPr>
        <w:tc>
          <w:tcPr>
            <w:tcW w:w="1294" w:type="pct"/>
            <w:gridSpan w:val="2"/>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4"/>
                <w:lang w:eastAsia="es-MX"/>
              </w:rPr>
            </w:pPr>
            <w:r w:rsidRPr="00234FC9">
              <w:rPr>
                <w:rFonts w:ascii="Arial" w:eastAsia="Times New Roman" w:hAnsi="Arial" w:cs="Arial"/>
                <w:b/>
                <w:bCs/>
                <w:color w:val="FFFFFF"/>
                <w:szCs w:val="24"/>
                <w:lang w:eastAsia="es-MX"/>
              </w:rPr>
              <w:t>Concepto</w:t>
            </w:r>
          </w:p>
        </w:tc>
        <w:tc>
          <w:tcPr>
            <w:tcW w:w="1527" w:type="pct"/>
            <w:gridSpan w:val="2"/>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4"/>
                <w:lang w:eastAsia="es-MX"/>
              </w:rPr>
            </w:pPr>
            <w:r w:rsidRPr="00234FC9">
              <w:rPr>
                <w:rFonts w:ascii="Arial" w:eastAsia="Times New Roman" w:hAnsi="Arial" w:cs="Arial"/>
                <w:b/>
                <w:bCs/>
                <w:color w:val="FFFFFF"/>
                <w:szCs w:val="24"/>
                <w:lang w:eastAsia="es-MX"/>
              </w:rPr>
              <w:t>Importe</w:t>
            </w:r>
          </w:p>
        </w:tc>
        <w:tc>
          <w:tcPr>
            <w:tcW w:w="2179" w:type="pct"/>
            <w:gridSpan w:val="2"/>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4"/>
                <w:lang w:eastAsia="es-MX"/>
              </w:rPr>
            </w:pPr>
            <w:r w:rsidRPr="00234FC9">
              <w:rPr>
                <w:rFonts w:ascii="Arial" w:eastAsia="Times New Roman" w:hAnsi="Arial" w:cs="Arial"/>
                <w:b/>
                <w:bCs/>
                <w:color w:val="FFFFFF"/>
                <w:szCs w:val="24"/>
                <w:lang w:eastAsia="es-MX"/>
              </w:rPr>
              <w:t>Aplicación</w:t>
            </w:r>
          </w:p>
        </w:tc>
      </w:tr>
      <w:tr w:rsidR="00857EB1" w:rsidRPr="00857EB1" w:rsidTr="00720D13">
        <w:trPr>
          <w:trHeight w:val="834"/>
        </w:trPr>
        <w:tc>
          <w:tcPr>
            <w:tcW w:w="1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Prima Vacacional</w:t>
            </w:r>
          </w:p>
        </w:tc>
        <w:tc>
          <w:tcPr>
            <w:tcW w:w="1527" w:type="pct"/>
            <w:gridSpan w:val="2"/>
            <w:tcBorders>
              <w:top w:val="nil"/>
              <w:left w:val="nil"/>
              <w:bottom w:val="single" w:sz="4" w:space="0" w:color="auto"/>
              <w:right w:val="single" w:sz="4" w:space="0" w:color="auto"/>
            </w:tcBorders>
            <w:shd w:val="clear" w:color="auto" w:fill="auto"/>
            <w:vAlign w:val="center"/>
            <w:hideMark/>
          </w:tcPr>
          <w:p w:rsidR="00857EB1" w:rsidRPr="00857EB1" w:rsidRDefault="00857EB1" w:rsidP="00027E9A">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 xml:space="preserve">16 días sobre Salario Base </w:t>
            </w:r>
          </w:p>
        </w:tc>
        <w:tc>
          <w:tcPr>
            <w:tcW w:w="2179" w:type="pct"/>
            <w:gridSpan w:val="2"/>
            <w:tcBorders>
              <w:top w:val="nil"/>
              <w:left w:val="nil"/>
              <w:bottom w:val="single" w:sz="4" w:space="0" w:color="auto"/>
              <w:right w:val="single" w:sz="4" w:space="0" w:color="auto"/>
            </w:tcBorders>
            <w:shd w:val="clear" w:color="auto" w:fill="auto"/>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8 días en la primera quincena de mayo y 8 días en la primera quincena de diciembre de cada año</w:t>
            </w:r>
          </w:p>
        </w:tc>
      </w:tr>
      <w:tr w:rsidR="00857EB1" w:rsidRPr="00857EB1" w:rsidTr="00720D13">
        <w:trPr>
          <w:trHeight w:val="345"/>
        </w:trPr>
        <w:tc>
          <w:tcPr>
            <w:tcW w:w="419" w:type="pct"/>
            <w:tcBorders>
              <w:top w:val="nil"/>
              <w:left w:val="nil"/>
              <w:bottom w:val="nil"/>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b/>
                <w:bCs/>
                <w:color w:val="000000"/>
                <w:szCs w:val="24"/>
                <w:lang w:eastAsia="es-MX"/>
              </w:rPr>
            </w:pPr>
          </w:p>
        </w:tc>
        <w:tc>
          <w:tcPr>
            <w:tcW w:w="4581" w:type="pct"/>
            <w:gridSpan w:val="5"/>
            <w:tcBorders>
              <w:top w:val="nil"/>
              <w:left w:val="nil"/>
              <w:bottom w:val="nil"/>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b/>
                <w:bCs/>
                <w:color w:val="000000"/>
                <w:szCs w:val="26"/>
                <w:lang w:eastAsia="es-MX"/>
              </w:rPr>
            </w:pPr>
          </w:p>
          <w:p w:rsidR="0080600A" w:rsidRDefault="00D731D8" w:rsidP="003F4F71">
            <w:pPr>
              <w:spacing w:after="0" w:line="240" w:lineRule="auto"/>
              <w:rPr>
                <w:rFonts w:ascii="Arial" w:eastAsia="Times New Roman" w:hAnsi="Arial" w:cs="Arial"/>
                <w:b/>
                <w:bCs/>
                <w:color w:val="000000"/>
                <w:szCs w:val="26"/>
                <w:lang w:eastAsia="es-MX"/>
              </w:rPr>
            </w:pPr>
            <w:r>
              <w:rPr>
                <w:rFonts w:ascii="Arial" w:eastAsia="Times New Roman" w:hAnsi="Arial" w:cs="Arial"/>
                <w:b/>
                <w:bCs/>
                <w:color w:val="000000"/>
                <w:szCs w:val="26"/>
                <w:lang w:eastAsia="es-MX"/>
              </w:rPr>
              <w:t>Cláusula Octogésima</w:t>
            </w:r>
            <w:r w:rsidR="00857EB1" w:rsidRPr="00857EB1">
              <w:rPr>
                <w:rFonts w:ascii="Arial" w:eastAsia="Times New Roman" w:hAnsi="Arial" w:cs="Arial"/>
                <w:b/>
                <w:bCs/>
                <w:color w:val="000000"/>
                <w:szCs w:val="26"/>
                <w:lang w:eastAsia="es-MX"/>
              </w:rPr>
              <w:t xml:space="preserve"> CGT: </w:t>
            </w:r>
          </w:p>
          <w:p w:rsidR="003F4F71" w:rsidRPr="00857EB1" w:rsidRDefault="003F4F71" w:rsidP="003F4F71">
            <w:pPr>
              <w:spacing w:after="0" w:line="240" w:lineRule="auto"/>
              <w:rPr>
                <w:rFonts w:ascii="Arial" w:eastAsia="Times New Roman" w:hAnsi="Arial" w:cs="Arial"/>
                <w:color w:val="000000"/>
                <w:lang w:eastAsia="es-MX"/>
              </w:rPr>
            </w:pPr>
          </w:p>
        </w:tc>
      </w:tr>
      <w:tr w:rsidR="00857EB1" w:rsidRPr="00857EB1" w:rsidTr="00234FC9">
        <w:trPr>
          <w:trHeight w:val="495"/>
        </w:trPr>
        <w:tc>
          <w:tcPr>
            <w:tcW w:w="419"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Fracción</w:t>
            </w:r>
          </w:p>
        </w:tc>
        <w:tc>
          <w:tcPr>
            <w:tcW w:w="2090" w:type="pct"/>
            <w:gridSpan w:val="2"/>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4"/>
                <w:lang w:eastAsia="es-MX"/>
              </w:rPr>
            </w:pPr>
            <w:r w:rsidRPr="00234FC9">
              <w:rPr>
                <w:rFonts w:ascii="Arial" w:eastAsia="Times New Roman" w:hAnsi="Arial" w:cs="Arial"/>
                <w:b/>
                <w:bCs/>
                <w:color w:val="FFFFFF"/>
                <w:szCs w:val="24"/>
                <w:lang w:eastAsia="es-MX"/>
              </w:rPr>
              <w:t>Concepto</w:t>
            </w:r>
          </w:p>
        </w:tc>
        <w:tc>
          <w:tcPr>
            <w:tcW w:w="842" w:type="pct"/>
            <w:gridSpan w:val="2"/>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4"/>
                <w:lang w:eastAsia="es-MX"/>
              </w:rPr>
            </w:pPr>
            <w:r w:rsidRPr="00234FC9">
              <w:rPr>
                <w:rFonts w:ascii="Arial" w:eastAsia="Times New Roman" w:hAnsi="Arial" w:cs="Arial"/>
                <w:b/>
                <w:bCs/>
                <w:color w:val="FFFFFF"/>
                <w:szCs w:val="24"/>
                <w:lang w:eastAsia="es-MX"/>
              </w:rPr>
              <w:t>Importe</w:t>
            </w:r>
          </w:p>
        </w:tc>
        <w:tc>
          <w:tcPr>
            <w:tcW w:w="1649" w:type="pct"/>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4"/>
                <w:lang w:eastAsia="es-MX"/>
              </w:rPr>
            </w:pPr>
            <w:r w:rsidRPr="00234FC9">
              <w:rPr>
                <w:rFonts w:ascii="Arial" w:eastAsia="Times New Roman" w:hAnsi="Arial" w:cs="Arial"/>
                <w:b/>
                <w:bCs/>
                <w:color w:val="FFFFFF"/>
                <w:szCs w:val="24"/>
                <w:lang w:eastAsia="es-MX"/>
              </w:rPr>
              <w:t>Aplicación</w:t>
            </w:r>
          </w:p>
        </w:tc>
      </w:tr>
      <w:tr w:rsidR="00857EB1" w:rsidRPr="00857EB1" w:rsidTr="001379D7">
        <w:trPr>
          <w:trHeight w:val="360"/>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I.</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Quinquenios</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 xml:space="preserve"> 266.00  mensual </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Quincenal</w:t>
            </w:r>
          </w:p>
        </w:tc>
      </w:tr>
      <w:tr w:rsidR="00857EB1" w:rsidRPr="00857EB1" w:rsidTr="001379D7">
        <w:trPr>
          <w:trHeight w:val="402"/>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II.</w:t>
            </w:r>
          </w:p>
        </w:tc>
        <w:tc>
          <w:tcPr>
            <w:tcW w:w="20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Apoyo de Actividad productiva</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CF4749"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w:t>
            </w:r>
            <w:r w:rsidR="00857EB1" w:rsidRPr="00857EB1">
              <w:rPr>
                <w:rFonts w:ascii="Arial" w:eastAsia="Times New Roman" w:hAnsi="Arial" w:cs="Arial"/>
                <w:color w:val="000000"/>
                <w:lang w:eastAsia="es-MX"/>
              </w:rPr>
              <w:t>,000.00</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CF4749"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30 de enero</w:t>
            </w:r>
          </w:p>
        </w:tc>
      </w:tr>
      <w:tr w:rsidR="00857EB1" w:rsidRPr="00857EB1" w:rsidTr="001379D7">
        <w:trPr>
          <w:trHeight w:val="402"/>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II.</w:t>
            </w:r>
          </w:p>
        </w:tc>
        <w:tc>
          <w:tcPr>
            <w:tcW w:w="20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Apoyo de Actividad productiva</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2,500.00</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CF4749"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30 de marzo </w:t>
            </w:r>
          </w:p>
        </w:tc>
      </w:tr>
      <w:tr w:rsidR="00857EB1" w:rsidRPr="00857EB1" w:rsidTr="00D731D8">
        <w:trPr>
          <w:trHeight w:val="402"/>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II.</w:t>
            </w:r>
          </w:p>
        </w:tc>
        <w:tc>
          <w:tcPr>
            <w:tcW w:w="2090" w:type="pct"/>
            <w:gridSpan w:val="2"/>
            <w:tcBorders>
              <w:top w:val="single" w:sz="4" w:space="0" w:color="auto"/>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Apoyo de Actividad productiva</w:t>
            </w:r>
          </w:p>
        </w:tc>
        <w:tc>
          <w:tcPr>
            <w:tcW w:w="842" w:type="pct"/>
            <w:gridSpan w:val="2"/>
            <w:tcBorders>
              <w:top w:val="single" w:sz="4" w:space="0" w:color="auto"/>
              <w:left w:val="nil"/>
              <w:bottom w:val="single" w:sz="4" w:space="0" w:color="auto"/>
              <w:right w:val="single" w:sz="4" w:space="0" w:color="auto"/>
            </w:tcBorders>
            <w:shd w:val="clear" w:color="auto" w:fill="auto"/>
            <w:noWrap/>
            <w:vAlign w:val="center"/>
            <w:hideMark/>
          </w:tcPr>
          <w:p w:rsidR="00857EB1" w:rsidRPr="00857EB1" w:rsidRDefault="00CF4749"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2,5</w:t>
            </w:r>
            <w:r w:rsidR="00857EB1" w:rsidRPr="00857EB1">
              <w:rPr>
                <w:rFonts w:ascii="Arial" w:eastAsia="Times New Roman" w:hAnsi="Arial" w:cs="Arial"/>
                <w:color w:val="000000"/>
                <w:lang w:eastAsia="es-MX"/>
              </w:rPr>
              <w:t>00.00</w:t>
            </w:r>
          </w:p>
        </w:tc>
        <w:tc>
          <w:tcPr>
            <w:tcW w:w="1649" w:type="pct"/>
            <w:tcBorders>
              <w:top w:val="single" w:sz="4" w:space="0" w:color="auto"/>
              <w:left w:val="nil"/>
              <w:bottom w:val="single" w:sz="4" w:space="0" w:color="auto"/>
              <w:right w:val="single" w:sz="4" w:space="0" w:color="auto"/>
            </w:tcBorders>
            <w:shd w:val="clear" w:color="auto" w:fill="auto"/>
            <w:noWrap/>
            <w:vAlign w:val="center"/>
            <w:hideMark/>
          </w:tcPr>
          <w:p w:rsidR="00857EB1" w:rsidRPr="00857EB1" w:rsidRDefault="00CF4749"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15 de julio </w:t>
            </w:r>
          </w:p>
        </w:tc>
      </w:tr>
      <w:tr w:rsidR="00CF4749"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tcPr>
          <w:p w:rsidR="00CF4749"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II.</w:t>
            </w:r>
          </w:p>
        </w:tc>
        <w:tc>
          <w:tcPr>
            <w:tcW w:w="2090" w:type="pct"/>
            <w:gridSpan w:val="2"/>
            <w:tcBorders>
              <w:top w:val="nil"/>
              <w:left w:val="nil"/>
              <w:bottom w:val="single" w:sz="4" w:space="0" w:color="auto"/>
              <w:right w:val="single" w:sz="4" w:space="0" w:color="auto"/>
            </w:tcBorders>
            <w:shd w:val="clear" w:color="auto" w:fill="auto"/>
            <w:noWrap/>
            <w:vAlign w:val="center"/>
          </w:tcPr>
          <w:p w:rsidR="00CF4749" w:rsidRPr="00857EB1" w:rsidRDefault="00CF4749"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Apoyo de Actividad productiva </w:t>
            </w:r>
          </w:p>
        </w:tc>
        <w:tc>
          <w:tcPr>
            <w:tcW w:w="842" w:type="pct"/>
            <w:gridSpan w:val="2"/>
            <w:tcBorders>
              <w:top w:val="nil"/>
              <w:left w:val="nil"/>
              <w:bottom w:val="single" w:sz="4" w:space="0" w:color="auto"/>
              <w:right w:val="single" w:sz="4" w:space="0" w:color="auto"/>
            </w:tcBorders>
            <w:shd w:val="clear" w:color="auto" w:fill="auto"/>
            <w:noWrap/>
            <w:vAlign w:val="center"/>
          </w:tcPr>
          <w:p w:rsidR="00CF4749" w:rsidRPr="00857EB1" w:rsidRDefault="00CF4749"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2,500.00</w:t>
            </w:r>
          </w:p>
        </w:tc>
        <w:tc>
          <w:tcPr>
            <w:tcW w:w="1649" w:type="pct"/>
            <w:tcBorders>
              <w:top w:val="nil"/>
              <w:left w:val="nil"/>
              <w:bottom w:val="single" w:sz="4" w:space="0" w:color="auto"/>
              <w:right w:val="single" w:sz="4" w:space="0" w:color="auto"/>
            </w:tcBorders>
            <w:shd w:val="clear" w:color="auto" w:fill="auto"/>
            <w:noWrap/>
            <w:vAlign w:val="center"/>
          </w:tcPr>
          <w:p w:rsidR="00CF4749" w:rsidRPr="00857EB1" w:rsidRDefault="00CF4749"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30 de octubre </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III.</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Canasta Básica</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CF4749"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 9</w:t>
            </w:r>
            <w:r w:rsidR="00857EB1" w:rsidRPr="00857EB1">
              <w:rPr>
                <w:rFonts w:ascii="Arial" w:eastAsia="Times New Roman" w:hAnsi="Arial" w:cs="Arial"/>
                <w:color w:val="000000"/>
                <w:lang w:eastAsia="es-MX"/>
              </w:rPr>
              <w:t xml:space="preserve">00.00  mensual </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Quincenal</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IV.</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Ayuda de Transporte</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 700</w:t>
            </w:r>
            <w:r w:rsidR="00857EB1" w:rsidRPr="00857EB1">
              <w:rPr>
                <w:rFonts w:ascii="Arial" w:eastAsia="Times New Roman" w:hAnsi="Arial" w:cs="Arial"/>
                <w:color w:val="000000"/>
                <w:lang w:eastAsia="es-MX"/>
              </w:rPr>
              <w:t xml:space="preserve">.00  mensual </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Quincenal</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V.</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Compensación Gravada</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 xml:space="preserve"> Variable </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Quincenal</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VI.</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Aportación de Seguridad Social</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 xml:space="preserve"> Variable </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Quincenal</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VII.</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Premio de Puntualidad y Asistencia</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 xml:space="preserve"> 250.00  mensual </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Los días 15 de cada mes </w:t>
            </w:r>
          </w:p>
        </w:tc>
      </w:tr>
      <w:tr w:rsidR="00857EB1" w:rsidRPr="00857EB1" w:rsidTr="00720D13">
        <w:trPr>
          <w:trHeight w:val="799"/>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VIII.</w:t>
            </w:r>
          </w:p>
        </w:tc>
        <w:tc>
          <w:tcPr>
            <w:tcW w:w="2090" w:type="pct"/>
            <w:gridSpan w:val="2"/>
            <w:tcBorders>
              <w:top w:val="nil"/>
              <w:left w:val="nil"/>
              <w:bottom w:val="single" w:sz="4" w:space="0" w:color="auto"/>
              <w:right w:val="single" w:sz="4" w:space="0" w:color="auto"/>
            </w:tcBorders>
            <w:shd w:val="clear" w:color="auto" w:fill="auto"/>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Apoyo para Actividad Cultural integrado por: salario base, canasta básica, ayuda de transporte, compensación gravada y aportación de seguridad social.</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Anual 30 días</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15 </w:t>
            </w:r>
            <w:r w:rsidR="00857EB1" w:rsidRPr="00857EB1">
              <w:rPr>
                <w:rFonts w:ascii="Arial" w:eastAsia="Times New Roman" w:hAnsi="Arial" w:cs="Arial"/>
                <w:color w:val="000000"/>
                <w:lang w:eastAsia="es-MX"/>
              </w:rPr>
              <w:t>de diciembre</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IX.</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Día de la madre </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400.00</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15 de mayo </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X.</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Día del padre </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400.00</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30 de junio </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XI.</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Aguinaldo salario base </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F7FF8">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 xml:space="preserve"> Anual </w:t>
            </w:r>
            <w:r w:rsidR="007F7FF8">
              <w:rPr>
                <w:rFonts w:ascii="Arial" w:eastAsia="Times New Roman" w:hAnsi="Arial" w:cs="Arial"/>
                <w:color w:val="000000"/>
                <w:lang w:eastAsia="es-MX"/>
              </w:rPr>
              <w:t>45 días</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15 de diciembre </w:t>
            </w:r>
          </w:p>
        </w:tc>
      </w:tr>
      <w:tr w:rsidR="00857EB1" w:rsidRPr="00857EB1" w:rsidTr="00720D13">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XII.</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Aguinaldo sobre aportación de seguridad social</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 Anual de 40 días</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15 de diciembre </w:t>
            </w:r>
          </w:p>
        </w:tc>
      </w:tr>
      <w:tr w:rsidR="00857EB1" w:rsidRPr="00857EB1" w:rsidTr="003431B4">
        <w:trPr>
          <w:trHeight w:val="402"/>
        </w:trPr>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XIII.</w:t>
            </w:r>
          </w:p>
        </w:tc>
        <w:tc>
          <w:tcPr>
            <w:tcW w:w="2090"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Ayuda de útiles escolares </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857EB1" w:rsidP="007F7FF8">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 xml:space="preserve">Anual </w:t>
            </w:r>
            <w:r w:rsidR="007F7FF8">
              <w:rPr>
                <w:rFonts w:ascii="Arial" w:eastAsia="Times New Roman" w:hAnsi="Arial" w:cs="Arial"/>
                <w:color w:val="000000"/>
                <w:lang w:eastAsia="es-MX"/>
              </w:rPr>
              <w:t xml:space="preserve"> 2,200.00</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30 de junio </w:t>
            </w:r>
          </w:p>
        </w:tc>
      </w:tr>
      <w:tr w:rsidR="00857EB1" w:rsidRPr="00857EB1" w:rsidTr="003431B4">
        <w:trPr>
          <w:trHeight w:val="945"/>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jc w:val="center"/>
              <w:rPr>
                <w:rFonts w:ascii="Arial" w:eastAsia="Times New Roman" w:hAnsi="Arial" w:cs="Arial"/>
                <w:color w:val="000000"/>
                <w:lang w:eastAsia="es-MX"/>
              </w:rPr>
            </w:pPr>
            <w:r w:rsidRPr="00857EB1">
              <w:rPr>
                <w:rFonts w:ascii="Arial" w:eastAsia="Times New Roman" w:hAnsi="Arial" w:cs="Arial"/>
                <w:color w:val="000000"/>
                <w:lang w:eastAsia="es-MX"/>
              </w:rPr>
              <w:t>XIV</w:t>
            </w:r>
            <w:r w:rsidR="000F7DE2">
              <w:rPr>
                <w:rFonts w:ascii="Arial" w:eastAsia="Times New Roman" w:hAnsi="Arial" w:cs="Arial"/>
                <w:color w:val="000000"/>
                <w:lang w:eastAsia="es-MX"/>
              </w:rPr>
              <w:t>.</w:t>
            </w:r>
          </w:p>
        </w:tc>
        <w:tc>
          <w:tcPr>
            <w:tcW w:w="2090" w:type="pct"/>
            <w:gridSpan w:val="2"/>
            <w:tcBorders>
              <w:top w:val="single" w:sz="4" w:space="0" w:color="auto"/>
              <w:left w:val="nil"/>
              <w:bottom w:val="single" w:sz="4" w:space="0" w:color="auto"/>
              <w:right w:val="single" w:sz="4" w:space="0" w:color="auto"/>
            </w:tcBorders>
            <w:shd w:val="clear" w:color="auto" w:fill="auto"/>
            <w:vAlign w:val="center"/>
            <w:hideMark/>
          </w:tcPr>
          <w:p w:rsidR="00857EB1" w:rsidRPr="00857EB1"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Ayuda de juguetes </w:t>
            </w:r>
          </w:p>
        </w:tc>
        <w:tc>
          <w:tcPr>
            <w:tcW w:w="842" w:type="pct"/>
            <w:gridSpan w:val="2"/>
            <w:tcBorders>
              <w:top w:val="single" w:sz="4" w:space="0" w:color="auto"/>
              <w:left w:val="nil"/>
              <w:bottom w:val="single" w:sz="4" w:space="0" w:color="auto"/>
              <w:right w:val="single" w:sz="4" w:space="0" w:color="auto"/>
            </w:tcBorders>
            <w:shd w:val="clear" w:color="auto" w:fill="auto"/>
            <w:noWrap/>
            <w:vAlign w:val="center"/>
            <w:hideMark/>
          </w:tcPr>
          <w:p w:rsidR="00857EB1" w:rsidRPr="00857EB1" w:rsidRDefault="007F7FF8"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Anual 1,575.00</w:t>
            </w:r>
          </w:p>
        </w:tc>
        <w:tc>
          <w:tcPr>
            <w:tcW w:w="1649" w:type="pct"/>
            <w:tcBorders>
              <w:top w:val="single" w:sz="4" w:space="0" w:color="auto"/>
              <w:left w:val="nil"/>
              <w:bottom w:val="single" w:sz="4" w:space="0" w:color="auto"/>
              <w:right w:val="single" w:sz="4" w:space="0" w:color="auto"/>
            </w:tcBorders>
            <w:shd w:val="clear" w:color="auto" w:fill="auto"/>
            <w:vAlign w:val="center"/>
            <w:hideMark/>
          </w:tcPr>
          <w:p w:rsidR="00857EB1" w:rsidRPr="00857EB1" w:rsidRDefault="00857EB1" w:rsidP="007F7FF8">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 xml:space="preserve">Primera quincena de </w:t>
            </w:r>
            <w:r w:rsidR="007F7FF8">
              <w:rPr>
                <w:rFonts w:ascii="Arial" w:eastAsia="Times New Roman" w:hAnsi="Arial" w:cs="Arial"/>
                <w:color w:val="000000"/>
                <w:lang w:eastAsia="es-MX"/>
              </w:rPr>
              <w:t>diciembre</w:t>
            </w:r>
          </w:p>
        </w:tc>
      </w:tr>
      <w:tr w:rsidR="007F7FF8" w:rsidRPr="00857EB1" w:rsidTr="003431B4">
        <w:trPr>
          <w:trHeight w:val="945"/>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7FF8"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XV.</w:t>
            </w:r>
          </w:p>
        </w:tc>
        <w:tc>
          <w:tcPr>
            <w:tcW w:w="2090" w:type="pct"/>
            <w:gridSpan w:val="2"/>
            <w:tcBorders>
              <w:top w:val="single" w:sz="4" w:space="0" w:color="auto"/>
              <w:left w:val="nil"/>
              <w:bottom w:val="single" w:sz="4" w:space="0" w:color="auto"/>
              <w:right w:val="single" w:sz="4" w:space="0" w:color="auto"/>
            </w:tcBorders>
            <w:shd w:val="clear" w:color="auto" w:fill="auto"/>
            <w:vAlign w:val="center"/>
          </w:tcPr>
          <w:p w:rsidR="007F7FF8"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Día del Empleado </w:t>
            </w:r>
          </w:p>
        </w:tc>
        <w:tc>
          <w:tcPr>
            <w:tcW w:w="842" w:type="pct"/>
            <w:gridSpan w:val="2"/>
            <w:tcBorders>
              <w:top w:val="single" w:sz="4" w:space="0" w:color="auto"/>
              <w:left w:val="nil"/>
              <w:bottom w:val="single" w:sz="4" w:space="0" w:color="auto"/>
              <w:right w:val="single" w:sz="4" w:space="0" w:color="auto"/>
            </w:tcBorders>
            <w:shd w:val="clear" w:color="auto" w:fill="auto"/>
            <w:noWrap/>
            <w:vAlign w:val="center"/>
          </w:tcPr>
          <w:p w:rsidR="007F7FF8" w:rsidRDefault="007F7FF8"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Anual 3 días de salario integral </w:t>
            </w:r>
          </w:p>
        </w:tc>
        <w:tc>
          <w:tcPr>
            <w:tcW w:w="1649" w:type="pct"/>
            <w:tcBorders>
              <w:top w:val="single" w:sz="4" w:space="0" w:color="auto"/>
              <w:left w:val="nil"/>
              <w:bottom w:val="single" w:sz="4" w:space="0" w:color="auto"/>
              <w:right w:val="single" w:sz="4" w:space="0" w:color="auto"/>
            </w:tcBorders>
            <w:shd w:val="clear" w:color="auto" w:fill="auto"/>
            <w:vAlign w:val="center"/>
          </w:tcPr>
          <w:p w:rsidR="007F7FF8" w:rsidRPr="00857EB1" w:rsidRDefault="007F7FF8" w:rsidP="007F7FF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15 de agosto </w:t>
            </w:r>
          </w:p>
        </w:tc>
      </w:tr>
      <w:tr w:rsidR="007F7FF8" w:rsidRPr="00857EB1" w:rsidTr="003431B4">
        <w:trPr>
          <w:trHeight w:val="945"/>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7FF8"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XVI.</w:t>
            </w:r>
          </w:p>
        </w:tc>
        <w:tc>
          <w:tcPr>
            <w:tcW w:w="2090" w:type="pct"/>
            <w:gridSpan w:val="2"/>
            <w:tcBorders>
              <w:top w:val="single" w:sz="4" w:space="0" w:color="auto"/>
              <w:left w:val="nil"/>
              <w:bottom w:val="single" w:sz="4" w:space="0" w:color="auto"/>
              <w:right w:val="single" w:sz="4" w:space="0" w:color="auto"/>
            </w:tcBorders>
            <w:shd w:val="clear" w:color="auto" w:fill="auto"/>
            <w:vAlign w:val="center"/>
          </w:tcPr>
          <w:p w:rsidR="007F7FF8" w:rsidRDefault="007F7FF8"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Bono trianual integrado por: salario base, canasta b</w:t>
            </w:r>
            <w:r w:rsidR="0091271A">
              <w:rPr>
                <w:rFonts w:ascii="Arial" w:eastAsia="Times New Roman" w:hAnsi="Arial" w:cs="Arial"/>
                <w:color w:val="000000"/>
                <w:lang w:eastAsia="es-MX"/>
              </w:rPr>
              <w:t xml:space="preserve">ásica, ayuda de transporte, compensación gravada y aportación de seguridad social </w:t>
            </w:r>
          </w:p>
        </w:tc>
        <w:tc>
          <w:tcPr>
            <w:tcW w:w="842" w:type="pct"/>
            <w:gridSpan w:val="2"/>
            <w:tcBorders>
              <w:top w:val="single" w:sz="4" w:space="0" w:color="auto"/>
              <w:left w:val="nil"/>
              <w:bottom w:val="single" w:sz="4" w:space="0" w:color="auto"/>
              <w:right w:val="single" w:sz="4" w:space="0" w:color="auto"/>
            </w:tcBorders>
            <w:shd w:val="clear" w:color="auto" w:fill="auto"/>
            <w:noWrap/>
            <w:vAlign w:val="center"/>
          </w:tcPr>
          <w:p w:rsidR="007F7FF8" w:rsidRDefault="0091271A"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45 días </w:t>
            </w:r>
          </w:p>
        </w:tc>
        <w:tc>
          <w:tcPr>
            <w:tcW w:w="1649" w:type="pct"/>
            <w:tcBorders>
              <w:top w:val="single" w:sz="4" w:space="0" w:color="auto"/>
              <w:left w:val="nil"/>
              <w:bottom w:val="single" w:sz="4" w:space="0" w:color="auto"/>
              <w:right w:val="single" w:sz="4" w:space="0" w:color="auto"/>
            </w:tcBorders>
            <w:shd w:val="clear" w:color="auto" w:fill="auto"/>
            <w:vAlign w:val="center"/>
          </w:tcPr>
          <w:p w:rsidR="007F7FF8" w:rsidRPr="00857EB1" w:rsidRDefault="0091271A" w:rsidP="007F7FF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15 de enero del último año de cada administración municipal </w:t>
            </w:r>
          </w:p>
        </w:tc>
      </w:tr>
      <w:tr w:rsidR="003431B4" w:rsidRPr="00857EB1" w:rsidTr="003431B4">
        <w:trPr>
          <w:trHeight w:val="360"/>
        </w:trPr>
        <w:tc>
          <w:tcPr>
            <w:tcW w:w="2509" w:type="pct"/>
            <w:gridSpan w:val="3"/>
            <w:tcBorders>
              <w:bottom w:val="single" w:sz="4" w:space="0" w:color="auto"/>
            </w:tcBorders>
            <w:shd w:val="clear" w:color="auto" w:fill="auto"/>
            <w:noWrap/>
            <w:vAlign w:val="center"/>
          </w:tcPr>
          <w:p w:rsidR="00DD7F4B" w:rsidRDefault="00DD7F4B" w:rsidP="0091271A">
            <w:pPr>
              <w:spacing w:after="0" w:line="240" w:lineRule="auto"/>
              <w:rPr>
                <w:rFonts w:ascii="Arial" w:eastAsia="Times New Roman" w:hAnsi="Arial" w:cs="Arial"/>
                <w:b/>
                <w:bCs/>
                <w:color w:val="000000"/>
                <w:szCs w:val="26"/>
                <w:lang w:eastAsia="es-MX"/>
              </w:rPr>
            </w:pPr>
          </w:p>
          <w:p w:rsidR="003431B4" w:rsidRDefault="001379D7" w:rsidP="000F7DE2">
            <w:pPr>
              <w:spacing w:after="0" w:line="240" w:lineRule="auto"/>
              <w:jc w:val="center"/>
              <w:rPr>
                <w:rFonts w:ascii="Arial" w:eastAsia="Times New Roman" w:hAnsi="Arial" w:cs="Arial"/>
                <w:b/>
                <w:bCs/>
                <w:color w:val="000000"/>
                <w:szCs w:val="26"/>
                <w:lang w:eastAsia="es-MX"/>
              </w:rPr>
            </w:pPr>
            <w:r>
              <w:rPr>
                <w:rFonts w:ascii="Arial" w:eastAsia="Times New Roman" w:hAnsi="Arial" w:cs="Arial"/>
                <w:b/>
                <w:bCs/>
                <w:color w:val="000000"/>
                <w:szCs w:val="26"/>
                <w:lang w:eastAsia="es-MX"/>
              </w:rPr>
              <w:t xml:space="preserve">Cláusula Octogésima Novena </w:t>
            </w:r>
            <w:r w:rsidR="000F7DE2">
              <w:rPr>
                <w:rFonts w:ascii="Arial" w:eastAsia="Times New Roman" w:hAnsi="Arial" w:cs="Arial"/>
                <w:b/>
                <w:bCs/>
                <w:color w:val="000000"/>
                <w:szCs w:val="26"/>
                <w:lang w:eastAsia="es-MX"/>
              </w:rPr>
              <w:t>CGT:</w:t>
            </w:r>
          </w:p>
          <w:p w:rsidR="001379D7" w:rsidRPr="00234FC9" w:rsidRDefault="001379D7" w:rsidP="000F7DE2">
            <w:pPr>
              <w:spacing w:after="0" w:line="240" w:lineRule="auto"/>
              <w:jc w:val="center"/>
              <w:rPr>
                <w:rFonts w:ascii="Arial" w:eastAsia="Times New Roman" w:hAnsi="Arial" w:cs="Arial"/>
                <w:b/>
                <w:bCs/>
                <w:color w:val="FFFFFF"/>
                <w:szCs w:val="28"/>
                <w:lang w:eastAsia="es-MX"/>
              </w:rPr>
            </w:pPr>
          </w:p>
        </w:tc>
        <w:tc>
          <w:tcPr>
            <w:tcW w:w="842" w:type="pct"/>
            <w:gridSpan w:val="2"/>
            <w:tcBorders>
              <w:bottom w:val="single" w:sz="4" w:space="0" w:color="auto"/>
            </w:tcBorders>
            <w:shd w:val="clear" w:color="auto" w:fill="auto"/>
            <w:noWrap/>
            <w:vAlign w:val="center"/>
          </w:tcPr>
          <w:p w:rsidR="003431B4" w:rsidRPr="00234FC9" w:rsidRDefault="003431B4" w:rsidP="00720D13">
            <w:pPr>
              <w:spacing w:after="0" w:line="240" w:lineRule="auto"/>
              <w:jc w:val="center"/>
              <w:rPr>
                <w:rFonts w:ascii="Arial" w:eastAsia="Times New Roman" w:hAnsi="Arial" w:cs="Arial"/>
                <w:b/>
                <w:bCs/>
                <w:color w:val="FFFFFF"/>
                <w:szCs w:val="28"/>
                <w:lang w:eastAsia="es-MX"/>
              </w:rPr>
            </w:pPr>
          </w:p>
        </w:tc>
        <w:tc>
          <w:tcPr>
            <w:tcW w:w="1649" w:type="pct"/>
            <w:tcBorders>
              <w:bottom w:val="single" w:sz="4" w:space="0" w:color="auto"/>
            </w:tcBorders>
            <w:shd w:val="clear" w:color="auto" w:fill="auto"/>
            <w:noWrap/>
            <w:vAlign w:val="center"/>
          </w:tcPr>
          <w:p w:rsidR="003431B4" w:rsidRPr="00234FC9" w:rsidRDefault="003431B4" w:rsidP="00720D13">
            <w:pPr>
              <w:spacing w:after="0" w:line="240" w:lineRule="auto"/>
              <w:jc w:val="center"/>
              <w:rPr>
                <w:rFonts w:ascii="Arial" w:eastAsia="Times New Roman" w:hAnsi="Arial" w:cs="Arial"/>
                <w:b/>
                <w:bCs/>
                <w:color w:val="FFFFFF"/>
                <w:szCs w:val="28"/>
                <w:lang w:eastAsia="es-MX"/>
              </w:rPr>
            </w:pPr>
          </w:p>
        </w:tc>
      </w:tr>
      <w:tr w:rsidR="00857EB1" w:rsidRPr="00857EB1" w:rsidTr="00234FC9">
        <w:trPr>
          <w:trHeight w:val="360"/>
        </w:trPr>
        <w:tc>
          <w:tcPr>
            <w:tcW w:w="2509" w:type="pct"/>
            <w:gridSpan w:val="3"/>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8"/>
                <w:lang w:eastAsia="es-MX"/>
              </w:rPr>
            </w:pPr>
            <w:r w:rsidRPr="00234FC9">
              <w:rPr>
                <w:rFonts w:ascii="Arial" w:eastAsia="Times New Roman" w:hAnsi="Arial" w:cs="Arial"/>
                <w:b/>
                <w:bCs/>
                <w:color w:val="FFFFFF"/>
                <w:szCs w:val="28"/>
                <w:lang w:eastAsia="es-MX"/>
              </w:rPr>
              <w:t>Concepto</w:t>
            </w:r>
          </w:p>
        </w:tc>
        <w:tc>
          <w:tcPr>
            <w:tcW w:w="842" w:type="pct"/>
            <w:gridSpan w:val="2"/>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8"/>
                <w:lang w:eastAsia="es-MX"/>
              </w:rPr>
            </w:pPr>
            <w:r w:rsidRPr="00234FC9">
              <w:rPr>
                <w:rFonts w:ascii="Arial" w:eastAsia="Times New Roman" w:hAnsi="Arial" w:cs="Arial"/>
                <w:b/>
                <w:bCs/>
                <w:color w:val="FFFFFF"/>
                <w:szCs w:val="28"/>
                <w:lang w:eastAsia="es-MX"/>
              </w:rPr>
              <w:t>Importe</w:t>
            </w:r>
          </w:p>
        </w:tc>
        <w:tc>
          <w:tcPr>
            <w:tcW w:w="1649" w:type="pct"/>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Cs w:val="28"/>
                <w:lang w:eastAsia="es-MX"/>
              </w:rPr>
            </w:pPr>
            <w:r w:rsidRPr="00234FC9">
              <w:rPr>
                <w:rFonts w:ascii="Arial" w:eastAsia="Times New Roman" w:hAnsi="Arial" w:cs="Arial"/>
                <w:b/>
                <w:bCs/>
                <w:color w:val="FFFFFF"/>
                <w:szCs w:val="28"/>
                <w:lang w:eastAsia="es-MX"/>
              </w:rPr>
              <w:t>Aplicación</w:t>
            </w:r>
          </w:p>
        </w:tc>
      </w:tr>
      <w:tr w:rsidR="00857EB1" w:rsidRPr="00857EB1" w:rsidTr="00720D13">
        <w:trPr>
          <w:trHeight w:val="402"/>
        </w:trPr>
        <w:tc>
          <w:tcPr>
            <w:tcW w:w="250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lang w:eastAsia="es-MX"/>
              </w:rPr>
            </w:pPr>
            <w:r w:rsidRPr="00857EB1">
              <w:rPr>
                <w:rFonts w:ascii="Arial" w:eastAsia="Times New Roman" w:hAnsi="Arial" w:cs="Arial"/>
                <w:color w:val="000000"/>
                <w:lang w:eastAsia="es-MX"/>
              </w:rPr>
              <w:t>Ayuda de Anteojos</w:t>
            </w:r>
          </w:p>
        </w:tc>
        <w:tc>
          <w:tcPr>
            <w:tcW w:w="842" w:type="pct"/>
            <w:gridSpan w:val="2"/>
            <w:tcBorders>
              <w:top w:val="nil"/>
              <w:left w:val="nil"/>
              <w:bottom w:val="single" w:sz="4" w:space="0" w:color="auto"/>
              <w:right w:val="single" w:sz="4" w:space="0" w:color="auto"/>
            </w:tcBorders>
            <w:shd w:val="clear" w:color="auto" w:fill="auto"/>
            <w:noWrap/>
            <w:vAlign w:val="center"/>
            <w:hideMark/>
          </w:tcPr>
          <w:p w:rsidR="00857EB1" w:rsidRPr="00857EB1" w:rsidRDefault="000F7DE2" w:rsidP="00720D1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 Anual 1,26</w:t>
            </w:r>
            <w:r w:rsidR="00857EB1" w:rsidRPr="00857EB1">
              <w:rPr>
                <w:rFonts w:ascii="Arial" w:eastAsia="Times New Roman" w:hAnsi="Arial" w:cs="Arial"/>
                <w:color w:val="000000"/>
                <w:lang w:eastAsia="es-MX"/>
              </w:rPr>
              <w:t xml:space="preserve">0.00 </w:t>
            </w:r>
          </w:p>
        </w:tc>
        <w:tc>
          <w:tcPr>
            <w:tcW w:w="1649" w:type="pct"/>
            <w:tcBorders>
              <w:top w:val="nil"/>
              <w:left w:val="nil"/>
              <w:bottom w:val="single" w:sz="4" w:space="0" w:color="auto"/>
              <w:right w:val="single" w:sz="4" w:space="0" w:color="auto"/>
            </w:tcBorders>
            <w:shd w:val="clear" w:color="auto" w:fill="auto"/>
            <w:noWrap/>
            <w:vAlign w:val="center"/>
            <w:hideMark/>
          </w:tcPr>
          <w:p w:rsidR="00857EB1" w:rsidRPr="00857EB1" w:rsidRDefault="000F7DE2" w:rsidP="00720D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30 </w:t>
            </w:r>
            <w:r w:rsidR="00857EB1" w:rsidRPr="00857EB1">
              <w:rPr>
                <w:rFonts w:ascii="Arial" w:eastAsia="Times New Roman" w:hAnsi="Arial" w:cs="Arial"/>
                <w:color w:val="000000"/>
                <w:lang w:eastAsia="es-MX"/>
              </w:rPr>
              <w:t>de agosto</w:t>
            </w:r>
          </w:p>
        </w:tc>
      </w:tr>
      <w:tr w:rsidR="00857EB1" w:rsidRPr="00857EB1" w:rsidTr="00720D13">
        <w:trPr>
          <w:trHeight w:val="360"/>
        </w:trPr>
        <w:tc>
          <w:tcPr>
            <w:tcW w:w="5000" w:type="pct"/>
            <w:gridSpan w:val="6"/>
            <w:tcBorders>
              <w:top w:val="nil"/>
              <w:left w:val="nil"/>
              <w:bottom w:val="nil"/>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b/>
                <w:bCs/>
                <w:color w:val="000000"/>
                <w:sz w:val="16"/>
                <w:szCs w:val="16"/>
                <w:lang w:eastAsia="es-MX"/>
              </w:rPr>
            </w:pPr>
            <w:r w:rsidRPr="00857EB1">
              <w:rPr>
                <w:rFonts w:ascii="Arial" w:eastAsia="Times New Roman" w:hAnsi="Arial" w:cs="Arial"/>
                <w:b/>
                <w:bCs/>
                <w:color w:val="000000"/>
                <w:sz w:val="16"/>
                <w:szCs w:val="16"/>
                <w:lang w:eastAsia="es-MX"/>
              </w:rPr>
              <w:t>NOTA :      De acuerdo al Artículo 76 CGT.- El Salario Integral del Trabajador, estará conformado por:</w:t>
            </w:r>
          </w:p>
        </w:tc>
      </w:tr>
    </w:tbl>
    <w:p w:rsidR="00857EB1" w:rsidRPr="00857EB1" w:rsidRDefault="00857EB1" w:rsidP="00857EB1">
      <w:pPr>
        <w:spacing w:after="0" w:line="240" w:lineRule="auto"/>
        <w:rPr>
          <w:rFonts w:ascii="Arial" w:eastAsia="Times New Roman" w:hAnsi="Arial" w:cs="Arial"/>
          <w:color w:val="000000"/>
          <w:lang w:eastAsia="es-MX"/>
        </w:rPr>
      </w:pPr>
      <w:r w:rsidRPr="00857EB1">
        <w:rPr>
          <w:rFonts w:ascii="Arial" w:eastAsia="Times New Roman" w:hAnsi="Arial" w:cs="Arial"/>
          <w:color w:val="000000"/>
          <w:sz w:val="16"/>
          <w:szCs w:val="16"/>
          <w:lang w:eastAsia="es-MX"/>
        </w:rPr>
        <w:t xml:space="preserve"> * Sueldo base, aportación de seguridad social, compensación gravada, quinquenios, canasta básica y ayuda de transporte.</w:t>
      </w:r>
    </w:p>
    <w:p w:rsidR="001577D8" w:rsidRDefault="001577D8" w:rsidP="00857EB1">
      <w:pPr>
        <w:pStyle w:val="Default"/>
        <w:tabs>
          <w:tab w:val="left" w:pos="284"/>
        </w:tabs>
        <w:spacing w:line="276" w:lineRule="auto"/>
        <w:jc w:val="both"/>
        <w:rPr>
          <w:b/>
          <w:bCs/>
          <w:i/>
          <w:sz w:val="16"/>
          <w:szCs w:val="16"/>
        </w:rPr>
      </w:pPr>
    </w:p>
    <w:p w:rsidR="00857EB1" w:rsidRPr="00B363DD" w:rsidRDefault="00857EB1" w:rsidP="00857EB1">
      <w:pPr>
        <w:pStyle w:val="Default"/>
        <w:tabs>
          <w:tab w:val="left" w:pos="284"/>
        </w:tabs>
        <w:spacing w:line="276" w:lineRule="auto"/>
        <w:jc w:val="both"/>
        <w:rPr>
          <w:b/>
          <w:bCs/>
          <w:i/>
          <w:sz w:val="16"/>
          <w:szCs w:val="16"/>
        </w:rPr>
      </w:pPr>
      <w:r w:rsidRPr="00857EB1">
        <w:rPr>
          <w:b/>
          <w:bCs/>
          <w:i/>
          <w:sz w:val="16"/>
          <w:szCs w:val="16"/>
        </w:rPr>
        <w:t xml:space="preserve">Fuente: Dirección de Recursos Humanos de la Secretaría de Administración; con base en las Condiciones Generales de Trabajo para los Trabajadores al Servicio del Honorable Ayuntamiento del Municipio de Puebla, y  en los Criterios 41, 43 y 44 del Catálogo de Criterios de Evaluación para la Elaboración del </w:t>
      </w:r>
      <w:r w:rsidR="00CE439E">
        <w:rPr>
          <w:b/>
          <w:bCs/>
          <w:i/>
          <w:sz w:val="16"/>
          <w:szCs w:val="16"/>
        </w:rPr>
        <w:t>Índice</w:t>
      </w:r>
      <w:r w:rsidRPr="00857EB1">
        <w:rPr>
          <w:b/>
          <w:bCs/>
          <w:i/>
          <w:sz w:val="16"/>
          <w:szCs w:val="16"/>
        </w:rPr>
        <w:t xml:space="preserve"> de Información Presupuestal Municipal (IIPM) 2017.</w:t>
      </w:r>
    </w:p>
    <w:p w:rsidR="00027E9A" w:rsidRDefault="00027E9A" w:rsidP="001577D8">
      <w:pPr>
        <w:pStyle w:val="Default"/>
        <w:spacing w:line="276" w:lineRule="auto"/>
        <w:jc w:val="both"/>
        <w:rPr>
          <w:b/>
          <w:color w:val="auto"/>
          <w:sz w:val="22"/>
          <w:szCs w:val="22"/>
        </w:rPr>
      </w:pPr>
    </w:p>
    <w:p w:rsidR="001379D7" w:rsidRDefault="001379D7" w:rsidP="001577D8">
      <w:pPr>
        <w:pStyle w:val="Default"/>
        <w:spacing w:line="276" w:lineRule="auto"/>
        <w:jc w:val="both"/>
        <w:rPr>
          <w:b/>
          <w:color w:val="auto"/>
          <w:sz w:val="22"/>
          <w:szCs w:val="22"/>
        </w:rPr>
      </w:pPr>
      <w:r>
        <w:rPr>
          <w:b/>
          <w:color w:val="auto"/>
          <w:sz w:val="22"/>
          <w:szCs w:val="22"/>
        </w:rPr>
        <w:t xml:space="preserve">     Cláusula Centésima Cuadragésima Fracción IV CGT: </w:t>
      </w:r>
    </w:p>
    <w:p w:rsidR="001379D7" w:rsidRPr="00857EB1" w:rsidRDefault="001379D7" w:rsidP="001577D8">
      <w:pPr>
        <w:pStyle w:val="Default"/>
        <w:spacing w:line="276" w:lineRule="auto"/>
        <w:jc w:val="both"/>
        <w:rPr>
          <w:b/>
          <w:color w:val="auto"/>
          <w:sz w:val="22"/>
          <w:szCs w:val="22"/>
        </w:rPr>
      </w:pPr>
    </w:p>
    <w:tbl>
      <w:tblPr>
        <w:tblW w:w="4679" w:type="pct"/>
        <w:jc w:val="center"/>
        <w:tblLayout w:type="fixed"/>
        <w:tblCellMar>
          <w:left w:w="70" w:type="dxa"/>
          <w:right w:w="70" w:type="dxa"/>
        </w:tblCellMar>
        <w:tblLook w:val="04A0" w:firstRow="1" w:lastRow="0" w:firstColumn="1" w:lastColumn="0" w:noHBand="0" w:noVBand="1"/>
      </w:tblPr>
      <w:tblGrid>
        <w:gridCol w:w="5032"/>
        <w:gridCol w:w="1610"/>
        <w:gridCol w:w="2820"/>
      </w:tblGrid>
      <w:tr w:rsidR="001577D8" w:rsidRPr="00857EB1" w:rsidTr="00234FC9">
        <w:trPr>
          <w:trHeight w:val="20"/>
          <w:jc w:val="center"/>
        </w:trPr>
        <w:tc>
          <w:tcPr>
            <w:tcW w:w="2659"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1577D8" w:rsidRPr="00234FC9" w:rsidRDefault="001577D8"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Concepto</w:t>
            </w:r>
          </w:p>
        </w:tc>
        <w:tc>
          <w:tcPr>
            <w:tcW w:w="851" w:type="pct"/>
            <w:tcBorders>
              <w:top w:val="single" w:sz="4" w:space="0" w:color="auto"/>
              <w:left w:val="nil"/>
              <w:bottom w:val="single" w:sz="4" w:space="0" w:color="auto"/>
              <w:right w:val="single" w:sz="4" w:space="0" w:color="auto"/>
            </w:tcBorders>
            <w:shd w:val="clear" w:color="auto" w:fill="C0504D"/>
            <w:vAlign w:val="center"/>
            <w:hideMark/>
          </w:tcPr>
          <w:p w:rsidR="001577D8" w:rsidRPr="00234FC9" w:rsidRDefault="001577D8" w:rsidP="001577D8">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 xml:space="preserve">Importe </w:t>
            </w:r>
          </w:p>
        </w:tc>
        <w:tc>
          <w:tcPr>
            <w:tcW w:w="1490" w:type="pct"/>
            <w:tcBorders>
              <w:top w:val="single" w:sz="4" w:space="0" w:color="auto"/>
              <w:left w:val="nil"/>
              <w:bottom w:val="single" w:sz="4" w:space="0" w:color="auto"/>
              <w:right w:val="single" w:sz="4" w:space="0" w:color="auto"/>
            </w:tcBorders>
            <w:shd w:val="clear" w:color="auto" w:fill="C0504D"/>
            <w:noWrap/>
            <w:vAlign w:val="center"/>
            <w:hideMark/>
          </w:tcPr>
          <w:p w:rsidR="001577D8" w:rsidRPr="00234FC9" w:rsidRDefault="001577D8"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Aplicación</w:t>
            </w:r>
          </w:p>
        </w:tc>
      </w:tr>
      <w:tr w:rsidR="001577D8" w:rsidRPr="00857EB1" w:rsidTr="001577D8">
        <w:trPr>
          <w:trHeight w:val="1853"/>
          <w:jc w:val="center"/>
        </w:trPr>
        <w:tc>
          <w:tcPr>
            <w:tcW w:w="2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Entrega de una canastilla, entendiéndose por esta: un equipo completo que incluya tres cambios de ropa, artículos para el aseo, un paquete de pañales, un cobertor, una toalla, tres biberones y porta bebé, lo anterior cuatro días posteriores a la exhibición del certificado de nacimiento o en su defecto al pago por los medios electrónicos bancarios o los medios legales que estime convenientes la cantidad de…. Prestación que hará extensiva a los padres trabajadores, atendiendo a la equidad de genero  </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577D8" w:rsidRPr="00857EB1" w:rsidRDefault="001577D8" w:rsidP="00027E9A">
            <w:pPr>
              <w:spacing w:after="0" w:line="240" w:lineRule="auto"/>
              <w:jc w:val="center"/>
              <w:rPr>
                <w:rFonts w:ascii="Arial" w:eastAsia="Times New Roman" w:hAnsi="Arial" w:cs="Arial"/>
                <w:color w:val="000000"/>
                <w:sz w:val="18"/>
                <w:szCs w:val="18"/>
                <w:lang w:eastAsia="es-MX"/>
              </w:rPr>
            </w:pPr>
          </w:p>
          <w:p w:rsidR="001577D8" w:rsidRDefault="001577D8" w:rsidP="00027E9A">
            <w:pPr>
              <w:spacing w:after="0" w:line="240" w:lineRule="auto"/>
              <w:jc w:val="center"/>
              <w:rPr>
                <w:rFonts w:ascii="Arial" w:eastAsia="Times New Roman" w:hAnsi="Arial" w:cs="Arial"/>
                <w:color w:val="000000"/>
                <w:sz w:val="18"/>
                <w:szCs w:val="18"/>
                <w:lang w:eastAsia="es-MX"/>
              </w:rPr>
            </w:pPr>
          </w:p>
          <w:p w:rsidR="001577D8" w:rsidRDefault="001577D8" w:rsidP="00027E9A">
            <w:pPr>
              <w:spacing w:after="0" w:line="240" w:lineRule="auto"/>
              <w:jc w:val="center"/>
              <w:rPr>
                <w:rFonts w:ascii="Arial" w:eastAsia="Times New Roman" w:hAnsi="Arial" w:cs="Arial"/>
                <w:color w:val="000000"/>
                <w:sz w:val="18"/>
                <w:szCs w:val="18"/>
                <w:lang w:eastAsia="es-MX"/>
              </w:rPr>
            </w:pPr>
          </w:p>
          <w:p w:rsidR="001577D8" w:rsidRDefault="001577D8" w:rsidP="00027E9A">
            <w:pPr>
              <w:spacing w:after="0" w:line="240" w:lineRule="auto"/>
              <w:jc w:val="center"/>
              <w:rPr>
                <w:rFonts w:ascii="Arial" w:eastAsia="Times New Roman" w:hAnsi="Arial" w:cs="Arial"/>
                <w:color w:val="000000"/>
                <w:sz w:val="18"/>
                <w:szCs w:val="18"/>
                <w:lang w:eastAsia="es-MX"/>
              </w:rPr>
            </w:pPr>
          </w:p>
          <w:p w:rsidR="001577D8" w:rsidRPr="00857EB1" w:rsidRDefault="001577D8" w:rsidP="00027E9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$2638.00</w:t>
            </w:r>
          </w:p>
          <w:p w:rsidR="001577D8" w:rsidRPr="00857EB1" w:rsidRDefault="001577D8" w:rsidP="00027E9A">
            <w:pPr>
              <w:spacing w:after="0" w:line="240" w:lineRule="auto"/>
              <w:jc w:val="center"/>
              <w:rPr>
                <w:rFonts w:ascii="Arial" w:eastAsia="Times New Roman" w:hAnsi="Arial" w:cs="Arial"/>
                <w:color w:val="000000"/>
                <w:sz w:val="18"/>
                <w:szCs w:val="18"/>
                <w:lang w:eastAsia="es-MX"/>
              </w:rPr>
            </w:pPr>
          </w:p>
          <w:p w:rsidR="001577D8" w:rsidRPr="00857EB1" w:rsidRDefault="001577D8" w:rsidP="00027E9A">
            <w:pPr>
              <w:spacing w:after="0" w:line="240" w:lineRule="auto"/>
              <w:jc w:val="center"/>
              <w:rPr>
                <w:rFonts w:ascii="Arial" w:eastAsia="Times New Roman" w:hAnsi="Arial" w:cs="Arial"/>
                <w:color w:val="000000"/>
                <w:sz w:val="18"/>
                <w:szCs w:val="18"/>
                <w:lang w:eastAsia="es-MX"/>
              </w:rPr>
            </w:pPr>
          </w:p>
          <w:p w:rsidR="001577D8" w:rsidRPr="00857EB1" w:rsidRDefault="001577D8" w:rsidP="00027E9A">
            <w:pPr>
              <w:spacing w:after="0" w:line="240" w:lineRule="auto"/>
              <w:jc w:val="center"/>
              <w:rPr>
                <w:rFonts w:ascii="Arial" w:eastAsia="Times New Roman" w:hAnsi="Arial" w:cs="Arial"/>
                <w:color w:val="000000"/>
                <w:sz w:val="18"/>
                <w:szCs w:val="18"/>
                <w:lang w:eastAsia="es-MX"/>
              </w:rPr>
            </w:pPr>
          </w:p>
          <w:p w:rsidR="001577D8" w:rsidRPr="00857EB1" w:rsidRDefault="001577D8" w:rsidP="00027E9A">
            <w:pPr>
              <w:spacing w:after="0" w:line="240" w:lineRule="auto"/>
              <w:jc w:val="center"/>
              <w:rPr>
                <w:rFonts w:ascii="Arial" w:eastAsia="Times New Roman" w:hAnsi="Arial" w:cs="Arial"/>
                <w:color w:val="000000"/>
                <w:sz w:val="18"/>
                <w:szCs w:val="18"/>
                <w:lang w:eastAsia="es-MX"/>
              </w:rPr>
            </w:pPr>
          </w:p>
        </w:tc>
        <w:tc>
          <w:tcPr>
            <w:tcW w:w="1490" w:type="pct"/>
            <w:tcBorders>
              <w:top w:val="single" w:sz="4" w:space="0" w:color="auto"/>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Variada </w:t>
            </w:r>
          </w:p>
        </w:tc>
      </w:tr>
    </w:tbl>
    <w:p w:rsidR="00027E9A" w:rsidRPr="00857EB1" w:rsidRDefault="00027E9A" w:rsidP="001577D8">
      <w:pPr>
        <w:pStyle w:val="Default"/>
        <w:spacing w:line="276" w:lineRule="auto"/>
        <w:jc w:val="both"/>
        <w:rPr>
          <w:b/>
          <w:color w:val="auto"/>
          <w:sz w:val="22"/>
          <w:szCs w:val="22"/>
        </w:rPr>
      </w:pPr>
    </w:p>
    <w:tbl>
      <w:tblPr>
        <w:tblW w:w="4679" w:type="pct"/>
        <w:jc w:val="center"/>
        <w:tblLayout w:type="fixed"/>
        <w:tblCellMar>
          <w:left w:w="70" w:type="dxa"/>
          <w:right w:w="70" w:type="dxa"/>
        </w:tblCellMar>
        <w:tblLook w:val="04A0" w:firstRow="1" w:lastRow="0" w:firstColumn="1" w:lastColumn="0" w:noHBand="0" w:noVBand="1"/>
      </w:tblPr>
      <w:tblGrid>
        <w:gridCol w:w="996"/>
        <w:gridCol w:w="4036"/>
        <w:gridCol w:w="1610"/>
        <w:gridCol w:w="2820"/>
      </w:tblGrid>
      <w:tr w:rsidR="00027E9A" w:rsidRPr="00857EB1" w:rsidTr="002F1D3B">
        <w:trPr>
          <w:trHeight w:val="20"/>
          <w:jc w:val="center"/>
        </w:trPr>
        <w:tc>
          <w:tcPr>
            <w:tcW w:w="2659" w:type="pct"/>
            <w:gridSpan w:val="2"/>
            <w:tcBorders>
              <w:top w:val="nil"/>
              <w:left w:val="nil"/>
              <w:bottom w:val="nil"/>
              <w:right w:val="nil"/>
            </w:tcBorders>
            <w:shd w:val="clear" w:color="auto" w:fill="auto"/>
            <w:noWrap/>
            <w:vAlign w:val="center"/>
            <w:hideMark/>
          </w:tcPr>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E76597" w:rsidRDefault="00E76597" w:rsidP="002F1D3B">
            <w:pPr>
              <w:spacing w:after="0" w:line="240" w:lineRule="auto"/>
              <w:rPr>
                <w:rFonts w:ascii="Arial" w:eastAsia="Times New Roman" w:hAnsi="Arial" w:cs="Arial"/>
                <w:b/>
                <w:bCs/>
                <w:color w:val="000000"/>
                <w:lang w:eastAsia="es-MX"/>
              </w:rPr>
            </w:pPr>
          </w:p>
          <w:p w:rsidR="00027E9A" w:rsidRPr="001379D7" w:rsidRDefault="001379D7" w:rsidP="002F1D3B">
            <w:pPr>
              <w:spacing w:after="0" w:line="240" w:lineRule="auto"/>
              <w:rPr>
                <w:rFonts w:ascii="Arial" w:eastAsia="Times New Roman" w:hAnsi="Arial" w:cs="Arial"/>
                <w:b/>
                <w:bCs/>
                <w:color w:val="000000"/>
                <w:lang w:eastAsia="es-MX"/>
              </w:rPr>
            </w:pPr>
            <w:r w:rsidRPr="001379D7">
              <w:rPr>
                <w:rFonts w:ascii="Arial" w:eastAsia="Times New Roman" w:hAnsi="Arial" w:cs="Arial"/>
                <w:b/>
                <w:bCs/>
                <w:color w:val="000000"/>
                <w:lang w:eastAsia="es-MX"/>
              </w:rPr>
              <w:t xml:space="preserve">Cláusula Centésima Sextuagésima </w:t>
            </w:r>
            <w:r w:rsidR="001577D8" w:rsidRPr="001379D7">
              <w:rPr>
                <w:rFonts w:ascii="Arial" w:eastAsia="Times New Roman" w:hAnsi="Arial" w:cs="Arial"/>
                <w:b/>
                <w:bCs/>
                <w:color w:val="000000"/>
                <w:lang w:eastAsia="es-MX"/>
              </w:rPr>
              <w:t xml:space="preserve">Cuarta </w:t>
            </w:r>
            <w:r w:rsidR="00027E9A" w:rsidRPr="001379D7">
              <w:rPr>
                <w:rFonts w:ascii="Arial" w:eastAsia="Times New Roman" w:hAnsi="Arial" w:cs="Arial"/>
                <w:b/>
                <w:bCs/>
                <w:color w:val="000000"/>
                <w:lang w:eastAsia="es-MX"/>
              </w:rPr>
              <w:t>CGT</w:t>
            </w:r>
            <w:r w:rsidR="001577D8" w:rsidRPr="001379D7">
              <w:rPr>
                <w:rFonts w:ascii="Arial" w:eastAsia="Times New Roman" w:hAnsi="Arial" w:cs="Arial"/>
                <w:b/>
                <w:bCs/>
                <w:color w:val="000000"/>
                <w:lang w:eastAsia="es-MX"/>
              </w:rPr>
              <w:t>:</w:t>
            </w:r>
          </w:p>
          <w:p w:rsidR="00027E9A" w:rsidRPr="00857EB1" w:rsidRDefault="00027E9A" w:rsidP="002F1D3B">
            <w:pPr>
              <w:spacing w:after="0" w:line="240" w:lineRule="auto"/>
              <w:rPr>
                <w:rFonts w:ascii="Arial" w:eastAsia="Times New Roman" w:hAnsi="Arial" w:cs="Arial"/>
                <w:b/>
                <w:bCs/>
                <w:color w:val="000000"/>
                <w:sz w:val="18"/>
                <w:szCs w:val="18"/>
                <w:lang w:eastAsia="es-MX"/>
              </w:rPr>
            </w:pPr>
          </w:p>
        </w:tc>
        <w:tc>
          <w:tcPr>
            <w:tcW w:w="851" w:type="pct"/>
            <w:tcBorders>
              <w:top w:val="nil"/>
              <w:left w:val="nil"/>
              <w:bottom w:val="nil"/>
              <w:right w:val="nil"/>
            </w:tcBorders>
            <w:shd w:val="clear" w:color="auto" w:fill="auto"/>
            <w:noWrap/>
            <w:vAlign w:val="center"/>
            <w:hideMark/>
          </w:tcPr>
          <w:p w:rsidR="00027E9A" w:rsidRPr="00857EB1" w:rsidRDefault="00027E9A" w:rsidP="002F1D3B">
            <w:pPr>
              <w:spacing w:after="0" w:line="240" w:lineRule="auto"/>
              <w:rPr>
                <w:rFonts w:ascii="Arial" w:eastAsia="Times New Roman" w:hAnsi="Arial" w:cs="Arial"/>
                <w:b/>
                <w:bCs/>
                <w:color w:val="000000"/>
                <w:sz w:val="18"/>
                <w:szCs w:val="18"/>
                <w:lang w:eastAsia="es-MX"/>
              </w:rPr>
            </w:pPr>
          </w:p>
        </w:tc>
        <w:tc>
          <w:tcPr>
            <w:tcW w:w="1490" w:type="pct"/>
            <w:tcBorders>
              <w:top w:val="nil"/>
              <w:left w:val="nil"/>
              <w:bottom w:val="nil"/>
              <w:right w:val="nil"/>
            </w:tcBorders>
            <w:shd w:val="clear" w:color="auto" w:fill="auto"/>
            <w:noWrap/>
            <w:vAlign w:val="center"/>
            <w:hideMark/>
          </w:tcPr>
          <w:p w:rsidR="00027E9A" w:rsidRPr="00857EB1" w:rsidRDefault="00027E9A" w:rsidP="002F1D3B">
            <w:pPr>
              <w:spacing w:after="0" w:line="240" w:lineRule="auto"/>
              <w:rPr>
                <w:rFonts w:ascii="Arial" w:eastAsia="Times New Roman" w:hAnsi="Arial" w:cs="Arial"/>
                <w:color w:val="000000"/>
                <w:sz w:val="18"/>
                <w:szCs w:val="18"/>
                <w:lang w:eastAsia="es-MX"/>
              </w:rPr>
            </w:pPr>
          </w:p>
        </w:tc>
      </w:tr>
      <w:tr w:rsidR="00027E9A" w:rsidRPr="00857EB1" w:rsidTr="00234FC9">
        <w:trPr>
          <w:trHeight w:val="20"/>
          <w:jc w:val="center"/>
        </w:trPr>
        <w:tc>
          <w:tcPr>
            <w:tcW w:w="526"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7E9A" w:rsidRPr="00234FC9" w:rsidRDefault="00027E9A"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Fracción</w:t>
            </w:r>
          </w:p>
        </w:tc>
        <w:tc>
          <w:tcPr>
            <w:tcW w:w="2132" w:type="pct"/>
            <w:tcBorders>
              <w:top w:val="single" w:sz="4" w:space="0" w:color="auto"/>
              <w:left w:val="nil"/>
              <w:bottom w:val="single" w:sz="4" w:space="0" w:color="auto"/>
              <w:right w:val="single" w:sz="4" w:space="0" w:color="auto"/>
            </w:tcBorders>
            <w:shd w:val="clear" w:color="auto" w:fill="C0504D"/>
            <w:noWrap/>
            <w:vAlign w:val="center"/>
            <w:hideMark/>
          </w:tcPr>
          <w:p w:rsidR="00027E9A" w:rsidRPr="00234FC9" w:rsidRDefault="00027E9A"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Concepto</w:t>
            </w:r>
          </w:p>
        </w:tc>
        <w:tc>
          <w:tcPr>
            <w:tcW w:w="851" w:type="pct"/>
            <w:tcBorders>
              <w:top w:val="single" w:sz="4" w:space="0" w:color="auto"/>
              <w:left w:val="nil"/>
              <w:bottom w:val="single" w:sz="4" w:space="0" w:color="auto"/>
              <w:right w:val="single" w:sz="4" w:space="0" w:color="auto"/>
            </w:tcBorders>
            <w:shd w:val="clear" w:color="auto" w:fill="C0504D"/>
            <w:vAlign w:val="center"/>
            <w:hideMark/>
          </w:tcPr>
          <w:p w:rsidR="00027E9A" w:rsidRPr="00234FC9" w:rsidRDefault="00027E9A" w:rsidP="001577D8">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 xml:space="preserve">Importe </w:t>
            </w:r>
          </w:p>
        </w:tc>
        <w:tc>
          <w:tcPr>
            <w:tcW w:w="1490" w:type="pct"/>
            <w:tcBorders>
              <w:top w:val="single" w:sz="4" w:space="0" w:color="auto"/>
              <w:left w:val="nil"/>
              <w:bottom w:val="single" w:sz="4" w:space="0" w:color="auto"/>
              <w:right w:val="single" w:sz="4" w:space="0" w:color="auto"/>
            </w:tcBorders>
            <w:shd w:val="clear" w:color="auto" w:fill="C0504D"/>
            <w:noWrap/>
            <w:vAlign w:val="center"/>
            <w:hideMark/>
          </w:tcPr>
          <w:p w:rsidR="00027E9A" w:rsidRPr="00234FC9" w:rsidRDefault="00027E9A"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Aplicación</w:t>
            </w:r>
          </w:p>
        </w:tc>
      </w:tr>
      <w:tr w:rsidR="001577D8" w:rsidRPr="00857EB1" w:rsidTr="003F4F71">
        <w:trPr>
          <w:trHeight w:val="20"/>
          <w:jc w:val="center"/>
        </w:trPr>
        <w:tc>
          <w:tcPr>
            <w:tcW w:w="2659" w:type="pct"/>
            <w:gridSpan w:val="2"/>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El Ayuntamiento se compromete a pagar una sola vez, por concepto de antigüedad a todos los trabajadores, que cumplan 25 años de servicio. </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5,000</w:t>
            </w:r>
            <w:r w:rsidRPr="00857EB1">
              <w:rPr>
                <w:rFonts w:ascii="Arial" w:eastAsia="Times New Roman" w:hAnsi="Arial" w:cs="Arial"/>
                <w:color w:val="000000"/>
                <w:sz w:val="18"/>
                <w:szCs w:val="18"/>
                <w:lang w:eastAsia="es-MX"/>
              </w:rPr>
              <w:t>.00</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1577D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En la quincena inmediata posteriores al cumplir 25 años de servicio </w:t>
            </w:r>
          </w:p>
        </w:tc>
      </w:tr>
    </w:tbl>
    <w:p w:rsidR="00027E9A" w:rsidRDefault="00027E9A" w:rsidP="00857EB1">
      <w:pPr>
        <w:pStyle w:val="Default"/>
        <w:tabs>
          <w:tab w:val="left" w:pos="284"/>
        </w:tabs>
        <w:spacing w:line="276" w:lineRule="auto"/>
        <w:jc w:val="both"/>
        <w:rPr>
          <w:b/>
          <w:bCs/>
          <w:i/>
          <w:color w:val="FF0000"/>
          <w:szCs w:val="16"/>
        </w:rPr>
      </w:pPr>
    </w:p>
    <w:p w:rsidR="001577D8" w:rsidRDefault="001577D8" w:rsidP="00857EB1">
      <w:pPr>
        <w:pStyle w:val="Default"/>
        <w:tabs>
          <w:tab w:val="left" w:pos="284"/>
        </w:tabs>
        <w:spacing w:line="276" w:lineRule="auto"/>
        <w:jc w:val="both"/>
        <w:rPr>
          <w:bCs/>
          <w:i/>
          <w:color w:val="auto"/>
          <w:sz w:val="18"/>
          <w:szCs w:val="18"/>
        </w:rPr>
      </w:pPr>
      <w:r w:rsidRPr="001577D8">
        <w:rPr>
          <w:bCs/>
          <w:i/>
          <w:color w:val="auto"/>
          <w:sz w:val="18"/>
          <w:szCs w:val="18"/>
        </w:rPr>
        <w:t>Nota: De acuerdo a la cláusula septuagésima séptima CGT.- el salario integral del trabajador, estará conformado por:</w:t>
      </w:r>
    </w:p>
    <w:p w:rsidR="00E76597" w:rsidRPr="001577D8" w:rsidRDefault="00E76597" w:rsidP="00857EB1">
      <w:pPr>
        <w:pStyle w:val="Default"/>
        <w:tabs>
          <w:tab w:val="left" w:pos="284"/>
        </w:tabs>
        <w:spacing w:line="276" w:lineRule="auto"/>
        <w:jc w:val="both"/>
        <w:rPr>
          <w:bCs/>
          <w:i/>
          <w:color w:val="auto"/>
          <w:sz w:val="18"/>
          <w:szCs w:val="18"/>
        </w:rPr>
      </w:pPr>
    </w:p>
    <w:p w:rsidR="001577D8" w:rsidRPr="001577D8" w:rsidRDefault="001577D8" w:rsidP="001577D8">
      <w:pPr>
        <w:pStyle w:val="Default"/>
        <w:numPr>
          <w:ilvl w:val="0"/>
          <w:numId w:val="12"/>
        </w:numPr>
        <w:tabs>
          <w:tab w:val="left" w:pos="284"/>
        </w:tabs>
        <w:spacing w:line="276" w:lineRule="auto"/>
        <w:jc w:val="both"/>
        <w:rPr>
          <w:bCs/>
          <w:i/>
          <w:color w:val="auto"/>
          <w:sz w:val="18"/>
          <w:szCs w:val="18"/>
        </w:rPr>
      </w:pPr>
      <w:r w:rsidRPr="001577D8">
        <w:rPr>
          <w:bCs/>
          <w:i/>
          <w:color w:val="auto"/>
          <w:sz w:val="18"/>
          <w:szCs w:val="18"/>
        </w:rPr>
        <w:t xml:space="preserve">Sueldo base. </w:t>
      </w:r>
    </w:p>
    <w:p w:rsidR="001577D8" w:rsidRPr="001577D8" w:rsidRDefault="001577D8" w:rsidP="001577D8">
      <w:pPr>
        <w:pStyle w:val="Default"/>
        <w:numPr>
          <w:ilvl w:val="0"/>
          <w:numId w:val="12"/>
        </w:numPr>
        <w:tabs>
          <w:tab w:val="left" w:pos="284"/>
        </w:tabs>
        <w:spacing w:line="276" w:lineRule="auto"/>
        <w:jc w:val="both"/>
        <w:rPr>
          <w:bCs/>
          <w:i/>
          <w:color w:val="auto"/>
          <w:sz w:val="18"/>
          <w:szCs w:val="18"/>
        </w:rPr>
      </w:pPr>
      <w:r w:rsidRPr="001577D8">
        <w:rPr>
          <w:bCs/>
          <w:i/>
          <w:color w:val="auto"/>
          <w:sz w:val="18"/>
          <w:szCs w:val="18"/>
        </w:rPr>
        <w:t>Aportación de seguridad social.</w:t>
      </w:r>
    </w:p>
    <w:p w:rsidR="001577D8" w:rsidRPr="001577D8" w:rsidRDefault="001577D8" w:rsidP="001577D8">
      <w:pPr>
        <w:pStyle w:val="Default"/>
        <w:numPr>
          <w:ilvl w:val="0"/>
          <w:numId w:val="12"/>
        </w:numPr>
        <w:tabs>
          <w:tab w:val="left" w:pos="284"/>
        </w:tabs>
        <w:spacing w:line="276" w:lineRule="auto"/>
        <w:jc w:val="both"/>
        <w:rPr>
          <w:bCs/>
          <w:i/>
          <w:color w:val="auto"/>
          <w:sz w:val="18"/>
          <w:szCs w:val="18"/>
        </w:rPr>
      </w:pPr>
      <w:r w:rsidRPr="001577D8">
        <w:rPr>
          <w:bCs/>
          <w:i/>
          <w:color w:val="auto"/>
          <w:sz w:val="18"/>
          <w:szCs w:val="18"/>
        </w:rPr>
        <w:t xml:space="preserve">Compensación gravada. </w:t>
      </w:r>
    </w:p>
    <w:p w:rsidR="001577D8" w:rsidRPr="001577D8" w:rsidRDefault="001577D8" w:rsidP="001577D8">
      <w:pPr>
        <w:pStyle w:val="Default"/>
        <w:numPr>
          <w:ilvl w:val="0"/>
          <w:numId w:val="12"/>
        </w:numPr>
        <w:tabs>
          <w:tab w:val="left" w:pos="284"/>
        </w:tabs>
        <w:spacing w:line="276" w:lineRule="auto"/>
        <w:jc w:val="both"/>
        <w:rPr>
          <w:bCs/>
          <w:i/>
          <w:color w:val="auto"/>
          <w:sz w:val="18"/>
          <w:szCs w:val="18"/>
        </w:rPr>
      </w:pPr>
      <w:r w:rsidRPr="001577D8">
        <w:rPr>
          <w:bCs/>
          <w:i/>
          <w:color w:val="auto"/>
          <w:sz w:val="18"/>
          <w:szCs w:val="18"/>
        </w:rPr>
        <w:t>Quinquenios.</w:t>
      </w:r>
    </w:p>
    <w:p w:rsidR="001577D8" w:rsidRPr="001577D8" w:rsidRDefault="001577D8" w:rsidP="001577D8">
      <w:pPr>
        <w:pStyle w:val="Default"/>
        <w:numPr>
          <w:ilvl w:val="0"/>
          <w:numId w:val="12"/>
        </w:numPr>
        <w:tabs>
          <w:tab w:val="left" w:pos="284"/>
        </w:tabs>
        <w:spacing w:line="276" w:lineRule="auto"/>
        <w:jc w:val="both"/>
        <w:rPr>
          <w:bCs/>
          <w:i/>
          <w:color w:val="auto"/>
          <w:sz w:val="18"/>
          <w:szCs w:val="18"/>
        </w:rPr>
      </w:pPr>
      <w:r w:rsidRPr="001577D8">
        <w:rPr>
          <w:bCs/>
          <w:i/>
          <w:color w:val="auto"/>
          <w:sz w:val="18"/>
          <w:szCs w:val="18"/>
        </w:rPr>
        <w:t>Canasta básica.</w:t>
      </w:r>
    </w:p>
    <w:p w:rsidR="00027E9A" w:rsidRPr="001577D8" w:rsidRDefault="001577D8" w:rsidP="001577D8">
      <w:pPr>
        <w:pStyle w:val="Default"/>
        <w:numPr>
          <w:ilvl w:val="0"/>
          <w:numId w:val="12"/>
        </w:numPr>
        <w:tabs>
          <w:tab w:val="left" w:pos="284"/>
        </w:tabs>
        <w:spacing w:line="276" w:lineRule="auto"/>
        <w:jc w:val="both"/>
        <w:rPr>
          <w:bCs/>
          <w:i/>
          <w:color w:val="auto"/>
          <w:sz w:val="18"/>
          <w:szCs w:val="18"/>
        </w:rPr>
      </w:pPr>
      <w:r w:rsidRPr="001577D8">
        <w:rPr>
          <w:bCs/>
          <w:i/>
          <w:color w:val="auto"/>
          <w:sz w:val="18"/>
          <w:szCs w:val="18"/>
        </w:rPr>
        <w:t xml:space="preserve">Ayuda de Transporte.  </w:t>
      </w:r>
    </w:p>
    <w:p w:rsidR="001577D8" w:rsidRDefault="001577D8" w:rsidP="00857EB1">
      <w:pPr>
        <w:pStyle w:val="Default"/>
        <w:spacing w:line="276" w:lineRule="auto"/>
        <w:ind w:left="708" w:hanging="708"/>
        <w:jc w:val="both"/>
        <w:rPr>
          <w:b/>
          <w:noProof/>
          <w:color w:val="auto"/>
          <w:sz w:val="22"/>
          <w:szCs w:val="22"/>
          <w:highlight w:val="green"/>
        </w:rPr>
      </w:pPr>
    </w:p>
    <w:p w:rsidR="00857EB1" w:rsidRPr="00857EB1" w:rsidRDefault="00857EB1" w:rsidP="00857EB1">
      <w:pPr>
        <w:pStyle w:val="Default"/>
        <w:spacing w:line="276" w:lineRule="auto"/>
        <w:ind w:left="708" w:hanging="708"/>
        <w:jc w:val="both"/>
        <w:rPr>
          <w:b/>
          <w:color w:val="auto"/>
          <w:sz w:val="22"/>
          <w:szCs w:val="22"/>
        </w:rPr>
      </w:pPr>
      <w:r w:rsidRPr="007B10C9">
        <w:rPr>
          <w:b/>
          <w:noProof/>
          <w:color w:val="auto"/>
          <w:sz w:val="22"/>
          <w:szCs w:val="22"/>
        </w:rPr>
        <w:t>Cuadro 3</w:t>
      </w:r>
      <w:r w:rsidR="00E331DC" w:rsidRPr="007B10C9">
        <w:rPr>
          <w:b/>
          <w:noProof/>
          <w:color w:val="auto"/>
          <w:sz w:val="22"/>
          <w:szCs w:val="22"/>
        </w:rPr>
        <w:t>0</w:t>
      </w:r>
      <w:r w:rsidRPr="007B10C9">
        <w:rPr>
          <w:b/>
          <w:noProof/>
          <w:color w:val="auto"/>
          <w:sz w:val="22"/>
          <w:szCs w:val="22"/>
        </w:rPr>
        <w:t xml:space="preserve">.  </w:t>
      </w:r>
      <w:r w:rsidRPr="007B10C9">
        <w:rPr>
          <w:b/>
          <w:color w:val="auto"/>
          <w:sz w:val="22"/>
          <w:szCs w:val="22"/>
        </w:rPr>
        <w:t>Prestaciones económicas a trabajadores de base sindicalizados</w:t>
      </w:r>
    </w:p>
    <w:tbl>
      <w:tblPr>
        <w:tblW w:w="4679" w:type="pct"/>
        <w:jc w:val="center"/>
        <w:tblLayout w:type="fixed"/>
        <w:tblCellMar>
          <w:left w:w="70" w:type="dxa"/>
          <w:right w:w="70" w:type="dxa"/>
        </w:tblCellMar>
        <w:tblLook w:val="04A0" w:firstRow="1" w:lastRow="0" w:firstColumn="1" w:lastColumn="0" w:noHBand="0" w:noVBand="1"/>
      </w:tblPr>
      <w:tblGrid>
        <w:gridCol w:w="994"/>
        <w:gridCol w:w="4038"/>
        <w:gridCol w:w="1610"/>
        <w:gridCol w:w="2820"/>
      </w:tblGrid>
      <w:tr w:rsidR="00857EB1" w:rsidRPr="00857EB1" w:rsidTr="00720D13">
        <w:trPr>
          <w:trHeight w:val="20"/>
          <w:jc w:val="center"/>
        </w:trPr>
        <w:tc>
          <w:tcPr>
            <w:tcW w:w="2659" w:type="pct"/>
            <w:gridSpan w:val="2"/>
            <w:tcBorders>
              <w:top w:val="nil"/>
              <w:left w:val="nil"/>
              <w:bottom w:val="nil"/>
              <w:right w:val="nil"/>
            </w:tcBorders>
            <w:shd w:val="clear" w:color="auto" w:fill="auto"/>
            <w:noWrap/>
            <w:vAlign w:val="center"/>
            <w:hideMark/>
          </w:tcPr>
          <w:p w:rsidR="001577D8" w:rsidRDefault="001577D8" w:rsidP="00720D13">
            <w:pPr>
              <w:spacing w:after="0" w:line="240" w:lineRule="auto"/>
              <w:rPr>
                <w:rFonts w:ascii="Arial" w:eastAsia="Times New Roman" w:hAnsi="Arial" w:cs="Arial"/>
                <w:b/>
                <w:bCs/>
                <w:color w:val="000000"/>
                <w:sz w:val="18"/>
                <w:szCs w:val="18"/>
                <w:lang w:eastAsia="es-MX"/>
              </w:rPr>
            </w:pPr>
          </w:p>
          <w:p w:rsidR="00857EB1" w:rsidRPr="001379D7" w:rsidRDefault="003F4F71" w:rsidP="00720D13">
            <w:pPr>
              <w:spacing w:after="0" w:line="240" w:lineRule="auto"/>
              <w:rPr>
                <w:rFonts w:ascii="Arial" w:eastAsia="Times New Roman" w:hAnsi="Arial" w:cs="Arial"/>
                <w:b/>
                <w:bCs/>
                <w:color w:val="000000"/>
                <w:lang w:eastAsia="es-MX"/>
              </w:rPr>
            </w:pPr>
            <w:r w:rsidRPr="001379D7">
              <w:rPr>
                <w:rFonts w:ascii="Arial" w:eastAsia="Times New Roman" w:hAnsi="Arial" w:cs="Arial"/>
                <w:b/>
                <w:bCs/>
                <w:color w:val="000000"/>
                <w:lang w:eastAsia="es-MX"/>
              </w:rPr>
              <w:t>Cláusula Sexta</w:t>
            </w:r>
            <w:r w:rsidR="001577D8" w:rsidRPr="001379D7">
              <w:rPr>
                <w:rFonts w:ascii="Arial" w:eastAsia="Times New Roman" w:hAnsi="Arial" w:cs="Arial"/>
                <w:b/>
                <w:bCs/>
                <w:color w:val="000000"/>
                <w:lang w:eastAsia="es-MX"/>
              </w:rPr>
              <w:t xml:space="preserve"> Transitoria</w:t>
            </w:r>
            <w:r w:rsidR="00857EB1" w:rsidRPr="001379D7">
              <w:rPr>
                <w:rFonts w:ascii="Arial" w:eastAsia="Times New Roman" w:hAnsi="Arial" w:cs="Arial"/>
                <w:b/>
                <w:bCs/>
                <w:color w:val="000000"/>
                <w:lang w:eastAsia="es-MX"/>
              </w:rPr>
              <w:t xml:space="preserve"> CGT</w:t>
            </w:r>
            <w:r w:rsidR="001577D8" w:rsidRPr="001379D7">
              <w:rPr>
                <w:rFonts w:ascii="Arial" w:eastAsia="Times New Roman" w:hAnsi="Arial" w:cs="Arial"/>
                <w:b/>
                <w:bCs/>
                <w:color w:val="000000"/>
                <w:lang w:eastAsia="es-MX"/>
              </w:rPr>
              <w:t xml:space="preserve">: </w:t>
            </w:r>
          </w:p>
          <w:p w:rsidR="0080600A" w:rsidRPr="00857EB1" w:rsidRDefault="0080600A" w:rsidP="00720D13">
            <w:pPr>
              <w:spacing w:after="0" w:line="240" w:lineRule="auto"/>
              <w:rPr>
                <w:rFonts w:ascii="Arial" w:eastAsia="Times New Roman" w:hAnsi="Arial" w:cs="Arial"/>
                <w:b/>
                <w:bCs/>
                <w:color w:val="000000"/>
                <w:sz w:val="18"/>
                <w:szCs w:val="18"/>
                <w:lang w:eastAsia="es-MX"/>
              </w:rPr>
            </w:pPr>
          </w:p>
        </w:tc>
        <w:tc>
          <w:tcPr>
            <w:tcW w:w="851" w:type="pct"/>
            <w:tcBorders>
              <w:top w:val="nil"/>
              <w:left w:val="nil"/>
              <w:bottom w:val="nil"/>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b/>
                <w:bCs/>
                <w:color w:val="000000"/>
                <w:sz w:val="18"/>
                <w:szCs w:val="18"/>
                <w:lang w:eastAsia="es-MX"/>
              </w:rPr>
            </w:pPr>
          </w:p>
        </w:tc>
        <w:tc>
          <w:tcPr>
            <w:tcW w:w="1490" w:type="pct"/>
            <w:tcBorders>
              <w:top w:val="nil"/>
              <w:left w:val="nil"/>
              <w:bottom w:val="nil"/>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sz w:val="18"/>
                <w:szCs w:val="18"/>
                <w:lang w:eastAsia="es-MX"/>
              </w:rPr>
            </w:pPr>
          </w:p>
        </w:tc>
      </w:tr>
      <w:tr w:rsidR="00857EB1" w:rsidRPr="00857EB1" w:rsidTr="00234FC9">
        <w:trPr>
          <w:trHeight w:val="20"/>
          <w:jc w:val="center"/>
        </w:trPr>
        <w:tc>
          <w:tcPr>
            <w:tcW w:w="525"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Fracción</w:t>
            </w:r>
          </w:p>
        </w:tc>
        <w:tc>
          <w:tcPr>
            <w:tcW w:w="2133" w:type="pct"/>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Concepto</w:t>
            </w:r>
          </w:p>
        </w:tc>
        <w:tc>
          <w:tcPr>
            <w:tcW w:w="851" w:type="pct"/>
            <w:tcBorders>
              <w:top w:val="single" w:sz="4" w:space="0" w:color="auto"/>
              <w:left w:val="nil"/>
              <w:bottom w:val="single" w:sz="4" w:space="0" w:color="auto"/>
              <w:right w:val="single" w:sz="4" w:space="0" w:color="auto"/>
            </w:tcBorders>
            <w:shd w:val="clear" w:color="auto" w:fill="C0504D"/>
            <w:vAlign w:val="center"/>
            <w:hideMark/>
          </w:tcPr>
          <w:p w:rsidR="00857EB1" w:rsidRPr="00234FC9" w:rsidRDefault="00857EB1" w:rsidP="00720D13">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Importe Mensual</w:t>
            </w:r>
          </w:p>
        </w:tc>
        <w:tc>
          <w:tcPr>
            <w:tcW w:w="1490" w:type="pct"/>
            <w:tcBorders>
              <w:top w:val="single" w:sz="4" w:space="0" w:color="auto"/>
              <w:left w:val="nil"/>
              <w:bottom w:val="single" w:sz="4" w:space="0" w:color="auto"/>
              <w:right w:val="single" w:sz="4" w:space="0" w:color="auto"/>
            </w:tcBorders>
            <w:shd w:val="clear" w:color="auto" w:fill="C0504D"/>
            <w:noWrap/>
            <w:vAlign w:val="center"/>
            <w:hideMark/>
          </w:tcPr>
          <w:p w:rsidR="00857EB1" w:rsidRPr="00234FC9" w:rsidRDefault="00857EB1" w:rsidP="00720D13">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Aplicación</w:t>
            </w:r>
          </w:p>
        </w:tc>
      </w:tr>
      <w:tr w:rsidR="001577D8" w:rsidRPr="00857EB1" w:rsidTr="003F4F71">
        <w:trPr>
          <w:trHeight w:val="266"/>
          <w:jc w:val="center"/>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720D13">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w:t>
            </w:r>
          </w:p>
        </w:tc>
        <w:tc>
          <w:tcPr>
            <w:tcW w:w="2133" w:type="pct"/>
            <w:vMerge w:val="restart"/>
            <w:tcBorders>
              <w:top w:val="nil"/>
              <w:left w:val="nil"/>
              <w:right w:val="single" w:sz="4" w:space="0" w:color="auto"/>
            </w:tcBorders>
            <w:shd w:val="clear" w:color="auto" w:fill="auto"/>
            <w:vAlign w:val="center"/>
            <w:hideMark/>
          </w:tcPr>
          <w:p w:rsidR="001577D8" w:rsidRPr="00857EB1" w:rsidRDefault="001577D8" w:rsidP="001577D8">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Compensación para los trabajadores cuyos nombres aparezcan en la propuesta que sea enviada por el sindicato en la primera quincena de cada mes. Hasta la vigencia de la presente administración </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1577D8" w:rsidRPr="00857EB1">
              <w:rPr>
                <w:rFonts w:ascii="Arial" w:eastAsia="Times New Roman" w:hAnsi="Arial" w:cs="Arial"/>
                <w:color w:val="000000"/>
                <w:sz w:val="18"/>
                <w:szCs w:val="18"/>
                <w:lang w:eastAsia="es-MX"/>
              </w:rPr>
              <w:t>00,000.00</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Primera Quincena de enero</w:t>
            </w:r>
          </w:p>
        </w:tc>
      </w:tr>
      <w:tr w:rsidR="001577D8" w:rsidRPr="00857EB1" w:rsidTr="003F4F71">
        <w:trPr>
          <w:trHeight w:val="468"/>
          <w:jc w:val="center"/>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720D13">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II.</w:t>
            </w:r>
          </w:p>
        </w:tc>
        <w:tc>
          <w:tcPr>
            <w:tcW w:w="2133" w:type="pct"/>
            <w:vMerge/>
            <w:tcBorders>
              <w:left w:val="nil"/>
              <w:right w:val="single" w:sz="4" w:space="0" w:color="auto"/>
            </w:tcBorders>
            <w:shd w:val="clear" w:color="auto" w:fill="auto"/>
            <w:noWrap/>
            <w:vAlign w:val="center"/>
            <w:hideMark/>
          </w:tcPr>
          <w:p w:rsidR="001577D8" w:rsidRPr="00857EB1" w:rsidRDefault="001577D8"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r w:rsidR="001577D8" w:rsidRPr="00857EB1">
              <w:rPr>
                <w:rFonts w:ascii="Arial" w:eastAsia="Times New Roman" w:hAnsi="Arial" w:cs="Arial"/>
                <w:color w:val="000000"/>
                <w:sz w:val="18"/>
                <w:szCs w:val="18"/>
                <w:lang w:eastAsia="es-MX"/>
              </w:rPr>
              <w:t>0,000.00</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Primera Quincena de Febrero</w:t>
            </w:r>
          </w:p>
        </w:tc>
      </w:tr>
      <w:tr w:rsidR="001577D8" w:rsidRPr="00857EB1" w:rsidTr="003F4F71">
        <w:trPr>
          <w:trHeight w:val="375"/>
          <w:jc w:val="center"/>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720D13">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III.</w:t>
            </w:r>
          </w:p>
        </w:tc>
        <w:tc>
          <w:tcPr>
            <w:tcW w:w="2133" w:type="pct"/>
            <w:vMerge/>
            <w:tcBorders>
              <w:left w:val="nil"/>
              <w:right w:val="single" w:sz="4" w:space="0" w:color="auto"/>
            </w:tcBorders>
            <w:shd w:val="clear" w:color="auto" w:fill="auto"/>
            <w:noWrap/>
            <w:vAlign w:val="center"/>
            <w:hideMark/>
          </w:tcPr>
          <w:p w:rsidR="001577D8" w:rsidRPr="00857EB1" w:rsidRDefault="001577D8"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1577D8" w:rsidRPr="00857EB1">
              <w:rPr>
                <w:rFonts w:ascii="Arial" w:eastAsia="Times New Roman" w:hAnsi="Arial" w:cs="Arial"/>
                <w:color w:val="000000"/>
                <w:sz w:val="18"/>
                <w:szCs w:val="18"/>
                <w:lang w:eastAsia="es-MX"/>
              </w:rPr>
              <w:t>00,000.00</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Primera Quincena de Marzo</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IV.</w:t>
            </w:r>
          </w:p>
        </w:tc>
        <w:tc>
          <w:tcPr>
            <w:tcW w:w="2133" w:type="pct"/>
            <w:vMerge/>
            <w:tcBorders>
              <w:left w:val="nil"/>
              <w:right w:val="single" w:sz="4" w:space="0" w:color="auto"/>
            </w:tcBorders>
            <w:shd w:val="clear" w:color="auto" w:fill="auto"/>
            <w:noWrap/>
            <w:vAlign w:val="center"/>
            <w:hideMark/>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hideMark/>
          </w:tcPr>
          <w:p w:rsidR="00F93F5E"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r w:rsidRPr="00857EB1">
              <w:rPr>
                <w:rFonts w:ascii="Arial" w:eastAsia="Times New Roman" w:hAnsi="Arial" w:cs="Arial"/>
                <w:color w:val="000000"/>
                <w:sz w:val="18"/>
                <w:szCs w:val="18"/>
                <w:lang w:eastAsia="es-MX"/>
              </w:rPr>
              <w:t>0,000.00</w:t>
            </w:r>
          </w:p>
        </w:tc>
        <w:tc>
          <w:tcPr>
            <w:tcW w:w="1490" w:type="pct"/>
            <w:tcBorders>
              <w:top w:val="nil"/>
              <w:left w:val="nil"/>
              <w:bottom w:val="single" w:sz="4" w:space="0" w:color="auto"/>
              <w:right w:val="single" w:sz="4" w:space="0" w:color="auto"/>
            </w:tcBorders>
            <w:shd w:val="clear" w:color="auto" w:fill="auto"/>
            <w:noWrap/>
            <w:vAlign w:val="center"/>
            <w:hideMark/>
          </w:tcPr>
          <w:p w:rsidR="00F93F5E" w:rsidRDefault="00F93F5E" w:rsidP="003F4F71">
            <w:pPr>
              <w:jc w:val="center"/>
            </w:pPr>
            <w:r>
              <w:rPr>
                <w:rFonts w:ascii="Arial" w:eastAsia="Times New Roman" w:hAnsi="Arial" w:cs="Arial"/>
                <w:color w:val="000000"/>
                <w:sz w:val="18"/>
                <w:szCs w:val="18"/>
                <w:lang w:eastAsia="es-MX"/>
              </w:rPr>
              <w:t>Primera Quincena de Abril</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V.</w:t>
            </w:r>
          </w:p>
        </w:tc>
        <w:tc>
          <w:tcPr>
            <w:tcW w:w="2133" w:type="pct"/>
            <w:vMerge/>
            <w:tcBorders>
              <w:left w:val="nil"/>
              <w:right w:val="single" w:sz="4" w:space="0" w:color="auto"/>
            </w:tcBorders>
            <w:shd w:val="clear" w:color="auto" w:fill="auto"/>
            <w:noWrap/>
            <w:vAlign w:val="center"/>
            <w:hideMark/>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hideMark/>
          </w:tcPr>
          <w:p w:rsidR="00F93F5E"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Pr="00857EB1">
              <w:rPr>
                <w:rFonts w:ascii="Arial" w:eastAsia="Times New Roman" w:hAnsi="Arial" w:cs="Arial"/>
                <w:color w:val="000000"/>
                <w:sz w:val="18"/>
                <w:szCs w:val="18"/>
                <w:lang w:eastAsia="es-MX"/>
              </w:rPr>
              <w:t>00,000.00</w:t>
            </w:r>
          </w:p>
        </w:tc>
        <w:tc>
          <w:tcPr>
            <w:tcW w:w="1490" w:type="pct"/>
            <w:tcBorders>
              <w:top w:val="nil"/>
              <w:left w:val="nil"/>
              <w:bottom w:val="single" w:sz="4" w:space="0" w:color="auto"/>
              <w:right w:val="single" w:sz="4" w:space="0" w:color="auto"/>
            </w:tcBorders>
            <w:shd w:val="clear" w:color="auto" w:fill="auto"/>
            <w:noWrap/>
            <w:vAlign w:val="center"/>
            <w:hideMark/>
          </w:tcPr>
          <w:p w:rsidR="00F93F5E" w:rsidRDefault="00F93F5E" w:rsidP="003F4F71">
            <w:pPr>
              <w:jc w:val="center"/>
            </w:pPr>
            <w:r>
              <w:rPr>
                <w:rFonts w:ascii="Arial" w:eastAsia="Times New Roman" w:hAnsi="Arial" w:cs="Arial"/>
                <w:color w:val="000000"/>
                <w:sz w:val="18"/>
                <w:szCs w:val="18"/>
                <w:lang w:eastAsia="es-MX"/>
              </w:rPr>
              <w:t>Primera Quincena de Mayo</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VI.</w:t>
            </w:r>
          </w:p>
        </w:tc>
        <w:tc>
          <w:tcPr>
            <w:tcW w:w="2133" w:type="pct"/>
            <w:vMerge/>
            <w:tcBorders>
              <w:left w:val="nil"/>
              <w:right w:val="single" w:sz="4" w:space="0" w:color="auto"/>
            </w:tcBorders>
            <w:shd w:val="clear" w:color="auto" w:fill="auto"/>
            <w:noWrap/>
            <w:vAlign w:val="center"/>
            <w:hideMark/>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hideMark/>
          </w:tcPr>
          <w:p w:rsidR="00F93F5E"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r w:rsidRPr="00857EB1">
              <w:rPr>
                <w:rFonts w:ascii="Arial" w:eastAsia="Times New Roman" w:hAnsi="Arial" w:cs="Arial"/>
                <w:color w:val="000000"/>
                <w:sz w:val="18"/>
                <w:szCs w:val="18"/>
                <w:lang w:eastAsia="es-MX"/>
              </w:rPr>
              <w:t>0,000.00</w:t>
            </w:r>
          </w:p>
        </w:tc>
        <w:tc>
          <w:tcPr>
            <w:tcW w:w="1490" w:type="pct"/>
            <w:tcBorders>
              <w:top w:val="nil"/>
              <w:left w:val="nil"/>
              <w:bottom w:val="single" w:sz="4" w:space="0" w:color="auto"/>
              <w:right w:val="single" w:sz="4" w:space="0" w:color="auto"/>
            </w:tcBorders>
            <w:shd w:val="clear" w:color="auto" w:fill="auto"/>
            <w:noWrap/>
            <w:vAlign w:val="center"/>
            <w:hideMark/>
          </w:tcPr>
          <w:p w:rsidR="00F93F5E" w:rsidRDefault="00F93F5E" w:rsidP="003F4F71">
            <w:pPr>
              <w:jc w:val="center"/>
            </w:pPr>
            <w:r>
              <w:rPr>
                <w:rFonts w:ascii="Arial" w:eastAsia="Times New Roman" w:hAnsi="Arial" w:cs="Arial"/>
                <w:color w:val="000000"/>
                <w:sz w:val="18"/>
                <w:szCs w:val="18"/>
                <w:lang w:eastAsia="es-MX"/>
              </w:rPr>
              <w:t>Primera Quincena de Junio</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VII.</w:t>
            </w:r>
          </w:p>
        </w:tc>
        <w:tc>
          <w:tcPr>
            <w:tcW w:w="2133" w:type="pct"/>
            <w:vMerge/>
            <w:tcBorders>
              <w:left w:val="nil"/>
              <w:right w:val="single" w:sz="4" w:space="0" w:color="auto"/>
            </w:tcBorders>
            <w:shd w:val="clear" w:color="auto" w:fill="auto"/>
            <w:noWrap/>
            <w:vAlign w:val="center"/>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tcPr>
          <w:p w:rsidR="00F93F5E" w:rsidRPr="00857EB1" w:rsidRDefault="00F93F5E" w:rsidP="003F4F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c>
          <w:tcPr>
            <w:tcW w:w="1490"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Pr>
                <w:rFonts w:ascii="Arial" w:eastAsia="Times New Roman" w:hAnsi="Arial" w:cs="Arial"/>
                <w:color w:val="000000"/>
                <w:sz w:val="18"/>
                <w:szCs w:val="18"/>
                <w:lang w:eastAsia="es-MX"/>
              </w:rPr>
              <w:t>Primera Quincena de Julio</w:t>
            </w:r>
          </w:p>
        </w:tc>
      </w:tr>
      <w:tr w:rsidR="00F93F5E" w:rsidRPr="00857EB1" w:rsidTr="003F4F71">
        <w:trPr>
          <w:trHeight w:val="591"/>
          <w:jc w:val="center"/>
        </w:trPr>
        <w:tc>
          <w:tcPr>
            <w:tcW w:w="525" w:type="pct"/>
            <w:tcBorders>
              <w:top w:val="nil"/>
              <w:left w:val="single" w:sz="4" w:space="0" w:color="auto"/>
              <w:bottom w:val="single" w:sz="4" w:space="0" w:color="auto"/>
              <w:right w:val="single" w:sz="4" w:space="0" w:color="auto"/>
            </w:tcBorders>
            <w:shd w:val="clear" w:color="auto" w:fill="auto"/>
            <w:noWrap/>
            <w:vAlign w:val="center"/>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VIII.</w:t>
            </w:r>
          </w:p>
        </w:tc>
        <w:tc>
          <w:tcPr>
            <w:tcW w:w="2133" w:type="pct"/>
            <w:vMerge/>
            <w:tcBorders>
              <w:left w:val="nil"/>
              <w:right w:val="single" w:sz="4" w:space="0" w:color="auto"/>
            </w:tcBorders>
            <w:shd w:val="clear" w:color="auto" w:fill="auto"/>
            <w:noWrap/>
            <w:vAlign w:val="center"/>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sidRPr="006B5B28">
              <w:rPr>
                <w:rFonts w:ascii="Arial" w:eastAsia="Times New Roman" w:hAnsi="Arial" w:cs="Arial"/>
                <w:color w:val="000000"/>
                <w:sz w:val="18"/>
                <w:szCs w:val="18"/>
                <w:lang w:eastAsia="es-MX"/>
              </w:rPr>
              <w:t>200,000.00</w:t>
            </w:r>
          </w:p>
        </w:tc>
        <w:tc>
          <w:tcPr>
            <w:tcW w:w="1490"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Pr>
                <w:rFonts w:ascii="Arial" w:eastAsia="Times New Roman" w:hAnsi="Arial" w:cs="Arial"/>
                <w:color w:val="000000"/>
                <w:sz w:val="18"/>
                <w:szCs w:val="18"/>
                <w:lang w:eastAsia="es-MX"/>
              </w:rPr>
              <w:t>Primera Quincena de Agosto</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IX.</w:t>
            </w:r>
          </w:p>
        </w:tc>
        <w:tc>
          <w:tcPr>
            <w:tcW w:w="2133" w:type="pct"/>
            <w:vMerge/>
            <w:tcBorders>
              <w:left w:val="nil"/>
              <w:right w:val="single" w:sz="4" w:space="0" w:color="auto"/>
            </w:tcBorders>
            <w:shd w:val="clear" w:color="auto" w:fill="auto"/>
            <w:noWrap/>
            <w:vAlign w:val="center"/>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sidRPr="006B5B28">
              <w:rPr>
                <w:rFonts w:ascii="Arial" w:eastAsia="Times New Roman" w:hAnsi="Arial" w:cs="Arial"/>
                <w:color w:val="000000"/>
                <w:sz w:val="18"/>
                <w:szCs w:val="18"/>
                <w:lang w:eastAsia="es-MX"/>
              </w:rPr>
              <w:t>200,000.00</w:t>
            </w:r>
          </w:p>
        </w:tc>
        <w:tc>
          <w:tcPr>
            <w:tcW w:w="1490"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Pr>
                <w:rFonts w:ascii="Arial" w:eastAsia="Times New Roman" w:hAnsi="Arial" w:cs="Arial"/>
                <w:color w:val="000000"/>
                <w:sz w:val="18"/>
                <w:szCs w:val="18"/>
                <w:lang w:eastAsia="es-MX"/>
              </w:rPr>
              <w:t>Primera Quincena de Septiembre</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X.</w:t>
            </w:r>
          </w:p>
        </w:tc>
        <w:tc>
          <w:tcPr>
            <w:tcW w:w="2133" w:type="pct"/>
            <w:vMerge/>
            <w:tcBorders>
              <w:left w:val="nil"/>
              <w:right w:val="single" w:sz="4" w:space="0" w:color="auto"/>
            </w:tcBorders>
            <w:shd w:val="clear" w:color="auto" w:fill="auto"/>
            <w:noWrap/>
            <w:vAlign w:val="center"/>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sidRPr="006B5B28">
              <w:rPr>
                <w:rFonts w:ascii="Arial" w:eastAsia="Times New Roman" w:hAnsi="Arial" w:cs="Arial"/>
                <w:color w:val="000000"/>
                <w:sz w:val="18"/>
                <w:szCs w:val="18"/>
                <w:lang w:eastAsia="es-MX"/>
              </w:rPr>
              <w:t>200,000.00</w:t>
            </w:r>
          </w:p>
        </w:tc>
        <w:tc>
          <w:tcPr>
            <w:tcW w:w="1490"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Pr>
                <w:rFonts w:ascii="Arial" w:eastAsia="Times New Roman" w:hAnsi="Arial" w:cs="Arial"/>
                <w:color w:val="000000"/>
                <w:sz w:val="18"/>
                <w:szCs w:val="18"/>
                <w:lang w:eastAsia="es-MX"/>
              </w:rPr>
              <w:t>Primera Quincena de Octubre</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XI.</w:t>
            </w:r>
          </w:p>
        </w:tc>
        <w:tc>
          <w:tcPr>
            <w:tcW w:w="2133" w:type="pct"/>
            <w:vMerge/>
            <w:tcBorders>
              <w:left w:val="nil"/>
              <w:right w:val="single" w:sz="4" w:space="0" w:color="auto"/>
            </w:tcBorders>
            <w:shd w:val="clear" w:color="auto" w:fill="auto"/>
            <w:noWrap/>
            <w:vAlign w:val="center"/>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sidRPr="006B5B28">
              <w:rPr>
                <w:rFonts w:ascii="Arial" w:eastAsia="Times New Roman" w:hAnsi="Arial" w:cs="Arial"/>
                <w:color w:val="000000"/>
                <w:sz w:val="18"/>
                <w:szCs w:val="18"/>
                <w:lang w:eastAsia="es-MX"/>
              </w:rPr>
              <w:t>200,000.00</w:t>
            </w:r>
          </w:p>
        </w:tc>
        <w:tc>
          <w:tcPr>
            <w:tcW w:w="1490"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Pr>
                <w:rFonts w:ascii="Arial" w:eastAsia="Times New Roman" w:hAnsi="Arial" w:cs="Arial"/>
                <w:color w:val="000000"/>
                <w:sz w:val="18"/>
                <w:szCs w:val="18"/>
                <w:lang w:eastAsia="es-MX"/>
              </w:rPr>
              <w:t>Primera Quincena de Noviembre</w:t>
            </w:r>
          </w:p>
        </w:tc>
      </w:tr>
      <w:tr w:rsidR="00F93F5E" w:rsidRPr="00857EB1" w:rsidTr="003F4F71">
        <w:trPr>
          <w:trHeight w:val="20"/>
          <w:jc w:val="center"/>
        </w:trPr>
        <w:tc>
          <w:tcPr>
            <w:tcW w:w="525" w:type="pct"/>
            <w:tcBorders>
              <w:top w:val="nil"/>
              <w:left w:val="single" w:sz="4" w:space="0" w:color="auto"/>
              <w:bottom w:val="single" w:sz="4" w:space="0" w:color="auto"/>
              <w:right w:val="single" w:sz="4" w:space="0" w:color="auto"/>
            </w:tcBorders>
            <w:shd w:val="clear" w:color="auto" w:fill="auto"/>
            <w:noWrap/>
            <w:vAlign w:val="center"/>
          </w:tcPr>
          <w:p w:rsidR="00F93F5E" w:rsidRPr="00857EB1" w:rsidRDefault="00F93F5E" w:rsidP="00720D1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XII. </w:t>
            </w:r>
          </w:p>
        </w:tc>
        <w:tc>
          <w:tcPr>
            <w:tcW w:w="2133" w:type="pct"/>
            <w:vMerge/>
            <w:tcBorders>
              <w:left w:val="nil"/>
              <w:bottom w:val="single" w:sz="4" w:space="0" w:color="auto"/>
              <w:right w:val="single" w:sz="4" w:space="0" w:color="auto"/>
            </w:tcBorders>
            <w:shd w:val="clear" w:color="auto" w:fill="auto"/>
            <w:noWrap/>
            <w:vAlign w:val="center"/>
          </w:tcPr>
          <w:p w:rsidR="00F93F5E" w:rsidRPr="00857EB1" w:rsidRDefault="00F93F5E" w:rsidP="00720D13">
            <w:pPr>
              <w:spacing w:after="0" w:line="240" w:lineRule="auto"/>
              <w:rPr>
                <w:rFonts w:ascii="Arial" w:eastAsia="Times New Roman" w:hAnsi="Arial" w:cs="Arial"/>
                <w:color w:val="000000"/>
                <w:sz w:val="18"/>
                <w:szCs w:val="18"/>
                <w:lang w:eastAsia="es-MX"/>
              </w:rPr>
            </w:pPr>
          </w:p>
        </w:tc>
        <w:tc>
          <w:tcPr>
            <w:tcW w:w="851"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sidRPr="006B5B28">
              <w:rPr>
                <w:rFonts w:ascii="Arial" w:eastAsia="Times New Roman" w:hAnsi="Arial" w:cs="Arial"/>
                <w:color w:val="000000"/>
                <w:sz w:val="18"/>
                <w:szCs w:val="18"/>
                <w:lang w:eastAsia="es-MX"/>
              </w:rPr>
              <w:t>200,000.00</w:t>
            </w:r>
          </w:p>
        </w:tc>
        <w:tc>
          <w:tcPr>
            <w:tcW w:w="1490" w:type="pct"/>
            <w:tcBorders>
              <w:top w:val="nil"/>
              <w:left w:val="nil"/>
              <w:bottom w:val="single" w:sz="4" w:space="0" w:color="auto"/>
              <w:right w:val="single" w:sz="4" w:space="0" w:color="auto"/>
            </w:tcBorders>
            <w:shd w:val="clear" w:color="auto" w:fill="auto"/>
            <w:noWrap/>
            <w:vAlign w:val="center"/>
          </w:tcPr>
          <w:p w:rsidR="00F93F5E" w:rsidRDefault="00F93F5E" w:rsidP="003F4F71">
            <w:pPr>
              <w:jc w:val="center"/>
            </w:pPr>
            <w:r>
              <w:rPr>
                <w:rFonts w:ascii="Arial" w:eastAsia="Times New Roman" w:hAnsi="Arial" w:cs="Arial"/>
                <w:color w:val="000000"/>
                <w:sz w:val="18"/>
                <w:szCs w:val="18"/>
                <w:lang w:eastAsia="es-MX"/>
              </w:rPr>
              <w:t>Primera Quincena de Diciembre</w:t>
            </w:r>
          </w:p>
        </w:tc>
      </w:tr>
      <w:tr w:rsidR="00857EB1" w:rsidRPr="00857EB1" w:rsidTr="00234FC9">
        <w:trPr>
          <w:trHeight w:val="20"/>
          <w:jc w:val="center"/>
        </w:trPr>
        <w:tc>
          <w:tcPr>
            <w:tcW w:w="525" w:type="pct"/>
            <w:tcBorders>
              <w:top w:val="single" w:sz="4" w:space="0" w:color="auto"/>
              <w:left w:val="single" w:sz="4" w:space="0" w:color="auto"/>
              <w:bottom w:val="single" w:sz="4" w:space="0" w:color="auto"/>
              <w:right w:val="nil"/>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sz w:val="18"/>
                <w:szCs w:val="18"/>
                <w:lang w:eastAsia="es-MX"/>
              </w:rPr>
            </w:pPr>
          </w:p>
        </w:tc>
        <w:tc>
          <w:tcPr>
            <w:tcW w:w="2133" w:type="pct"/>
            <w:tcBorders>
              <w:top w:val="nil"/>
              <w:left w:val="single" w:sz="4" w:space="0" w:color="auto"/>
              <w:bottom w:val="single" w:sz="4" w:space="0" w:color="auto"/>
              <w:right w:val="single" w:sz="4" w:space="0" w:color="auto"/>
            </w:tcBorders>
            <w:shd w:val="clear" w:color="auto" w:fill="C0504D"/>
            <w:noWrap/>
            <w:vAlign w:val="center"/>
            <w:hideMark/>
          </w:tcPr>
          <w:p w:rsidR="00857EB1" w:rsidRPr="00234FC9" w:rsidRDefault="00F93F5E" w:rsidP="0080600A">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TOTAL  2019</w:t>
            </w:r>
          </w:p>
        </w:tc>
        <w:tc>
          <w:tcPr>
            <w:tcW w:w="851" w:type="pct"/>
            <w:tcBorders>
              <w:top w:val="nil"/>
              <w:left w:val="nil"/>
              <w:bottom w:val="single" w:sz="4" w:space="0" w:color="auto"/>
              <w:right w:val="single" w:sz="4" w:space="0" w:color="auto"/>
            </w:tcBorders>
            <w:shd w:val="clear" w:color="auto" w:fill="C0504D"/>
            <w:noWrap/>
            <w:vAlign w:val="bottom"/>
            <w:hideMark/>
          </w:tcPr>
          <w:p w:rsidR="00857EB1" w:rsidRPr="00234FC9" w:rsidRDefault="00F93F5E" w:rsidP="001379D7">
            <w:pPr>
              <w:spacing w:after="0" w:line="240" w:lineRule="auto"/>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2,800</w:t>
            </w:r>
            <w:r w:rsidR="00857EB1" w:rsidRPr="00234FC9">
              <w:rPr>
                <w:rFonts w:ascii="Arial" w:eastAsia="Times New Roman" w:hAnsi="Arial" w:cs="Arial"/>
                <w:b/>
                <w:bCs/>
                <w:color w:val="FFFFFF"/>
                <w:sz w:val="18"/>
                <w:szCs w:val="18"/>
                <w:lang w:eastAsia="es-MX"/>
              </w:rPr>
              <w:t>,000.00</w:t>
            </w:r>
          </w:p>
        </w:tc>
        <w:tc>
          <w:tcPr>
            <w:tcW w:w="1490" w:type="pct"/>
            <w:tcBorders>
              <w:top w:val="single" w:sz="4" w:space="0" w:color="auto"/>
              <w:left w:val="nil"/>
              <w:bottom w:val="single" w:sz="4" w:space="0" w:color="auto"/>
              <w:right w:val="single" w:sz="4" w:space="0" w:color="auto"/>
            </w:tcBorders>
            <w:shd w:val="clear" w:color="auto" w:fill="auto"/>
            <w:noWrap/>
            <w:vAlign w:val="center"/>
            <w:hideMark/>
          </w:tcPr>
          <w:p w:rsidR="00857EB1" w:rsidRPr="00857EB1" w:rsidRDefault="00857EB1" w:rsidP="00720D13">
            <w:pPr>
              <w:spacing w:after="0" w:line="240" w:lineRule="auto"/>
              <w:rPr>
                <w:rFonts w:ascii="Arial" w:eastAsia="Times New Roman" w:hAnsi="Arial" w:cs="Arial"/>
                <w:color w:val="000000"/>
                <w:sz w:val="18"/>
                <w:szCs w:val="18"/>
                <w:lang w:eastAsia="es-MX"/>
              </w:rPr>
            </w:pPr>
          </w:p>
        </w:tc>
      </w:tr>
    </w:tbl>
    <w:p w:rsidR="001577D8" w:rsidRDefault="001577D8" w:rsidP="001577D8">
      <w:pPr>
        <w:pStyle w:val="Default"/>
        <w:tabs>
          <w:tab w:val="left" w:pos="284"/>
        </w:tabs>
        <w:spacing w:line="276" w:lineRule="auto"/>
        <w:jc w:val="both"/>
        <w:rPr>
          <w:b/>
          <w:bCs/>
          <w:i/>
          <w:sz w:val="16"/>
          <w:szCs w:val="16"/>
        </w:rPr>
      </w:pPr>
    </w:p>
    <w:p w:rsidR="001577D8" w:rsidRPr="00F93F5E" w:rsidRDefault="00857EB1" w:rsidP="00F93F5E">
      <w:pPr>
        <w:pStyle w:val="Default"/>
        <w:tabs>
          <w:tab w:val="left" w:pos="284"/>
        </w:tabs>
        <w:spacing w:line="276" w:lineRule="auto"/>
        <w:jc w:val="both"/>
        <w:rPr>
          <w:b/>
          <w:bCs/>
          <w:i/>
          <w:sz w:val="16"/>
          <w:szCs w:val="16"/>
        </w:rPr>
      </w:pPr>
      <w:r w:rsidRPr="00857EB1">
        <w:rPr>
          <w:b/>
          <w:bCs/>
          <w:i/>
          <w:sz w:val="16"/>
          <w:szCs w:val="16"/>
        </w:rPr>
        <w:t xml:space="preserve">Fuente: Dirección de Recursos Humanos de la Secretaría de Administracióncon base en las Condiciones Generales de Trabajo para los Trabajadores al Servicio del Honorable Ayuntamiento del Municipio de Puebla, y  en los Criterios 41, 43 y 44 del Catálogo de Criterios de Evaluación para la Elaboración del </w:t>
      </w:r>
      <w:r w:rsidR="00CE439E">
        <w:rPr>
          <w:b/>
          <w:bCs/>
          <w:i/>
          <w:sz w:val="16"/>
          <w:szCs w:val="16"/>
        </w:rPr>
        <w:t>Índice</w:t>
      </w:r>
      <w:r w:rsidRPr="00857EB1">
        <w:rPr>
          <w:b/>
          <w:bCs/>
          <w:i/>
          <w:sz w:val="16"/>
          <w:szCs w:val="16"/>
        </w:rPr>
        <w:t xml:space="preserve"> de Información Presupuestal Municipal (IIPM) 2017.</w:t>
      </w:r>
    </w:p>
    <w:tbl>
      <w:tblPr>
        <w:tblW w:w="4679" w:type="pct"/>
        <w:jc w:val="center"/>
        <w:tblLayout w:type="fixed"/>
        <w:tblCellMar>
          <w:left w:w="70" w:type="dxa"/>
          <w:right w:w="70" w:type="dxa"/>
        </w:tblCellMar>
        <w:tblLook w:val="04A0" w:firstRow="1" w:lastRow="0" w:firstColumn="1" w:lastColumn="0" w:noHBand="0" w:noVBand="1"/>
      </w:tblPr>
      <w:tblGrid>
        <w:gridCol w:w="1001"/>
        <w:gridCol w:w="4031"/>
        <w:gridCol w:w="1610"/>
        <w:gridCol w:w="2820"/>
      </w:tblGrid>
      <w:tr w:rsidR="001577D8" w:rsidRPr="00857EB1" w:rsidTr="002F1D3B">
        <w:trPr>
          <w:trHeight w:val="20"/>
          <w:jc w:val="center"/>
        </w:trPr>
        <w:tc>
          <w:tcPr>
            <w:tcW w:w="2659" w:type="pct"/>
            <w:gridSpan w:val="2"/>
            <w:tcBorders>
              <w:top w:val="nil"/>
              <w:left w:val="nil"/>
              <w:bottom w:val="nil"/>
              <w:right w:val="nil"/>
            </w:tcBorders>
            <w:shd w:val="clear" w:color="auto" w:fill="auto"/>
            <w:noWrap/>
            <w:vAlign w:val="center"/>
            <w:hideMark/>
          </w:tcPr>
          <w:p w:rsidR="001577D8" w:rsidRPr="001379D7" w:rsidRDefault="001577D8" w:rsidP="002F1D3B">
            <w:pPr>
              <w:spacing w:after="0" w:line="240" w:lineRule="auto"/>
              <w:rPr>
                <w:rFonts w:ascii="Arial" w:eastAsia="Times New Roman" w:hAnsi="Arial" w:cs="Arial"/>
                <w:b/>
                <w:bCs/>
                <w:color w:val="000000"/>
                <w:lang w:eastAsia="es-MX"/>
              </w:rPr>
            </w:pPr>
          </w:p>
          <w:p w:rsidR="001577D8" w:rsidRPr="001379D7" w:rsidRDefault="003F4F71" w:rsidP="002F1D3B">
            <w:pPr>
              <w:spacing w:after="0" w:line="240" w:lineRule="auto"/>
              <w:rPr>
                <w:rFonts w:ascii="Arial" w:eastAsia="Times New Roman" w:hAnsi="Arial" w:cs="Arial"/>
                <w:b/>
                <w:bCs/>
                <w:color w:val="000000"/>
                <w:lang w:eastAsia="es-MX"/>
              </w:rPr>
            </w:pPr>
            <w:r w:rsidRPr="001379D7">
              <w:rPr>
                <w:rFonts w:ascii="Arial" w:eastAsia="Times New Roman" w:hAnsi="Arial" w:cs="Arial"/>
                <w:b/>
                <w:bCs/>
                <w:color w:val="000000"/>
                <w:lang w:eastAsia="es-MX"/>
              </w:rPr>
              <w:t>Cláusula Octogésima Segunda</w:t>
            </w:r>
            <w:r w:rsidR="001577D8" w:rsidRPr="001379D7">
              <w:rPr>
                <w:rFonts w:ascii="Arial" w:eastAsia="Times New Roman" w:hAnsi="Arial" w:cs="Arial"/>
                <w:b/>
                <w:bCs/>
                <w:color w:val="000000"/>
                <w:lang w:eastAsia="es-MX"/>
              </w:rPr>
              <w:t xml:space="preserve"> Transitoria CGT: </w:t>
            </w:r>
          </w:p>
          <w:p w:rsidR="001577D8" w:rsidRPr="001379D7" w:rsidRDefault="001577D8" w:rsidP="002F1D3B">
            <w:pPr>
              <w:spacing w:after="0" w:line="240" w:lineRule="auto"/>
              <w:rPr>
                <w:rFonts w:ascii="Arial" w:eastAsia="Times New Roman" w:hAnsi="Arial" w:cs="Arial"/>
                <w:b/>
                <w:bCs/>
                <w:color w:val="000000"/>
                <w:lang w:eastAsia="es-MX"/>
              </w:rPr>
            </w:pPr>
          </w:p>
        </w:tc>
        <w:tc>
          <w:tcPr>
            <w:tcW w:w="851" w:type="pct"/>
            <w:tcBorders>
              <w:top w:val="nil"/>
              <w:left w:val="nil"/>
              <w:bottom w:val="nil"/>
              <w:right w:val="nil"/>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b/>
                <w:bCs/>
                <w:color w:val="000000"/>
                <w:sz w:val="18"/>
                <w:szCs w:val="18"/>
                <w:lang w:eastAsia="es-MX"/>
              </w:rPr>
            </w:pPr>
          </w:p>
        </w:tc>
        <w:tc>
          <w:tcPr>
            <w:tcW w:w="1490" w:type="pct"/>
            <w:tcBorders>
              <w:top w:val="nil"/>
              <w:left w:val="nil"/>
              <w:bottom w:val="nil"/>
              <w:right w:val="nil"/>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p>
        </w:tc>
      </w:tr>
      <w:tr w:rsidR="001577D8" w:rsidRPr="00857EB1" w:rsidTr="00234FC9">
        <w:trPr>
          <w:trHeight w:val="20"/>
          <w:jc w:val="center"/>
        </w:trPr>
        <w:tc>
          <w:tcPr>
            <w:tcW w:w="529"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1577D8" w:rsidRPr="00234FC9" w:rsidRDefault="001577D8"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Fracción</w:t>
            </w:r>
          </w:p>
        </w:tc>
        <w:tc>
          <w:tcPr>
            <w:tcW w:w="2130" w:type="pct"/>
            <w:tcBorders>
              <w:top w:val="single" w:sz="4" w:space="0" w:color="auto"/>
              <w:left w:val="nil"/>
              <w:bottom w:val="single" w:sz="4" w:space="0" w:color="auto"/>
              <w:right w:val="single" w:sz="4" w:space="0" w:color="auto"/>
            </w:tcBorders>
            <w:shd w:val="clear" w:color="auto" w:fill="C0504D"/>
            <w:noWrap/>
            <w:vAlign w:val="center"/>
            <w:hideMark/>
          </w:tcPr>
          <w:p w:rsidR="001577D8" w:rsidRPr="00234FC9" w:rsidRDefault="001577D8"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Concepto</w:t>
            </w:r>
          </w:p>
        </w:tc>
        <w:tc>
          <w:tcPr>
            <w:tcW w:w="851" w:type="pct"/>
            <w:tcBorders>
              <w:top w:val="single" w:sz="4" w:space="0" w:color="auto"/>
              <w:left w:val="nil"/>
              <w:bottom w:val="single" w:sz="4" w:space="0" w:color="auto"/>
              <w:right w:val="single" w:sz="4" w:space="0" w:color="auto"/>
            </w:tcBorders>
            <w:shd w:val="clear" w:color="auto" w:fill="C0504D"/>
            <w:vAlign w:val="center"/>
            <w:hideMark/>
          </w:tcPr>
          <w:p w:rsidR="001577D8" w:rsidRPr="00234FC9" w:rsidRDefault="001577D8"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Importe Mensual</w:t>
            </w:r>
          </w:p>
        </w:tc>
        <w:tc>
          <w:tcPr>
            <w:tcW w:w="1490" w:type="pct"/>
            <w:tcBorders>
              <w:top w:val="single" w:sz="4" w:space="0" w:color="auto"/>
              <w:left w:val="nil"/>
              <w:bottom w:val="single" w:sz="4" w:space="0" w:color="auto"/>
              <w:right w:val="single" w:sz="4" w:space="0" w:color="auto"/>
            </w:tcBorders>
            <w:shd w:val="clear" w:color="auto" w:fill="C0504D"/>
            <w:noWrap/>
            <w:vAlign w:val="center"/>
            <w:hideMark/>
          </w:tcPr>
          <w:p w:rsidR="001577D8" w:rsidRPr="00234FC9" w:rsidRDefault="001577D8"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Aplicación</w:t>
            </w:r>
          </w:p>
        </w:tc>
      </w:tr>
      <w:tr w:rsidR="001577D8" w:rsidRPr="00857EB1" w:rsidTr="002F1D3B">
        <w:trPr>
          <w:trHeight w:val="20"/>
          <w:jc w:val="center"/>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w:t>
            </w:r>
          </w:p>
        </w:tc>
        <w:tc>
          <w:tcPr>
            <w:tcW w:w="2130" w:type="pct"/>
            <w:tcBorders>
              <w:top w:val="nil"/>
              <w:left w:val="nil"/>
              <w:bottom w:val="single" w:sz="4" w:space="0" w:color="auto"/>
              <w:right w:val="single" w:sz="4" w:space="0" w:color="auto"/>
            </w:tcBorders>
            <w:shd w:val="clear" w:color="auto" w:fill="auto"/>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Ayuda a Cultura, Recreación y deportes</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right"/>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 xml:space="preserve">                    100,000.00 </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Los días 5 de cada mes</w:t>
            </w:r>
          </w:p>
        </w:tc>
      </w:tr>
      <w:tr w:rsidR="001577D8" w:rsidRPr="00857EB1" w:rsidTr="002F1D3B">
        <w:trPr>
          <w:trHeight w:val="20"/>
          <w:jc w:val="center"/>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II.</w:t>
            </w:r>
          </w:p>
        </w:tc>
        <w:tc>
          <w:tcPr>
            <w:tcW w:w="213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Previsión Social Económica</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right"/>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 xml:space="preserve">                      80,000.00 </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Los días 5 de cada mes</w:t>
            </w:r>
          </w:p>
        </w:tc>
      </w:tr>
      <w:tr w:rsidR="001577D8" w:rsidRPr="00857EB1" w:rsidTr="002F1D3B">
        <w:trPr>
          <w:trHeight w:val="20"/>
          <w:jc w:val="center"/>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III.</w:t>
            </w:r>
          </w:p>
        </w:tc>
        <w:tc>
          <w:tcPr>
            <w:tcW w:w="213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Capacitación</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right"/>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 xml:space="preserve">                 100,000.00 </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Los días 5 de cada mes</w:t>
            </w:r>
          </w:p>
        </w:tc>
      </w:tr>
      <w:tr w:rsidR="001577D8" w:rsidRPr="00857EB1" w:rsidTr="002F1D3B">
        <w:trPr>
          <w:trHeight w:val="20"/>
          <w:jc w:val="center"/>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IV.</w:t>
            </w:r>
          </w:p>
        </w:tc>
        <w:tc>
          <w:tcPr>
            <w:tcW w:w="213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Día del niño</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right"/>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 xml:space="preserve">                    250,000.00 </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El día 05 de abril</w:t>
            </w:r>
          </w:p>
        </w:tc>
      </w:tr>
      <w:tr w:rsidR="001577D8" w:rsidRPr="00857EB1" w:rsidTr="002F1D3B">
        <w:trPr>
          <w:trHeight w:val="20"/>
          <w:jc w:val="center"/>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V.</w:t>
            </w:r>
          </w:p>
        </w:tc>
        <w:tc>
          <w:tcPr>
            <w:tcW w:w="213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Estímulo al Mérito Académico</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right"/>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 xml:space="preserve">                    200,000.00 </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Segunda quincena de julio</w:t>
            </w:r>
          </w:p>
        </w:tc>
      </w:tr>
      <w:tr w:rsidR="001577D8" w:rsidRPr="00857EB1" w:rsidTr="002F1D3B">
        <w:trPr>
          <w:trHeight w:val="20"/>
          <w:jc w:val="center"/>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VI.</w:t>
            </w:r>
          </w:p>
        </w:tc>
        <w:tc>
          <w:tcPr>
            <w:tcW w:w="213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Peregrinación</w:t>
            </w:r>
          </w:p>
        </w:tc>
        <w:tc>
          <w:tcPr>
            <w:tcW w:w="851"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right"/>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 xml:space="preserve">                    280,000.00 </w:t>
            </w:r>
          </w:p>
        </w:tc>
        <w:tc>
          <w:tcPr>
            <w:tcW w:w="1490" w:type="pct"/>
            <w:tcBorders>
              <w:top w:val="nil"/>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jc w:val="center"/>
              <w:rPr>
                <w:rFonts w:ascii="Arial" w:eastAsia="Times New Roman" w:hAnsi="Arial" w:cs="Arial"/>
                <w:color w:val="000000"/>
                <w:sz w:val="18"/>
                <w:szCs w:val="18"/>
                <w:lang w:eastAsia="es-MX"/>
              </w:rPr>
            </w:pPr>
            <w:r w:rsidRPr="00857EB1">
              <w:rPr>
                <w:rFonts w:ascii="Arial" w:eastAsia="Times New Roman" w:hAnsi="Arial" w:cs="Arial"/>
                <w:color w:val="000000"/>
                <w:sz w:val="18"/>
                <w:szCs w:val="18"/>
                <w:lang w:eastAsia="es-MX"/>
              </w:rPr>
              <w:t>Primera quincena de noviembre</w:t>
            </w:r>
          </w:p>
        </w:tc>
      </w:tr>
      <w:tr w:rsidR="001577D8" w:rsidRPr="00857EB1" w:rsidTr="00234FC9">
        <w:trPr>
          <w:trHeight w:val="20"/>
          <w:jc w:val="center"/>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p>
        </w:tc>
        <w:tc>
          <w:tcPr>
            <w:tcW w:w="2130" w:type="pct"/>
            <w:tcBorders>
              <w:top w:val="nil"/>
              <w:left w:val="single" w:sz="4" w:space="0" w:color="auto"/>
              <w:bottom w:val="single" w:sz="4" w:space="0" w:color="auto"/>
              <w:right w:val="single" w:sz="4" w:space="0" w:color="auto"/>
            </w:tcBorders>
            <w:shd w:val="clear" w:color="auto" w:fill="C0504D"/>
            <w:noWrap/>
            <w:vAlign w:val="center"/>
            <w:hideMark/>
          </w:tcPr>
          <w:p w:rsidR="001577D8" w:rsidRPr="00234FC9" w:rsidRDefault="007314C2" w:rsidP="002F1D3B">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TOTAL  2019</w:t>
            </w:r>
          </w:p>
        </w:tc>
        <w:tc>
          <w:tcPr>
            <w:tcW w:w="851" w:type="pct"/>
            <w:tcBorders>
              <w:top w:val="nil"/>
              <w:left w:val="nil"/>
              <w:bottom w:val="single" w:sz="4" w:space="0" w:color="auto"/>
              <w:right w:val="single" w:sz="4" w:space="0" w:color="auto"/>
            </w:tcBorders>
            <w:shd w:val="clear" w:color="auto" w:fill="C0504D"/>
            <w:noWrap/>
            <w:vAlign w:val="center"/>
            <w:hideMark/>
          </w:tcPr>
          <w:p w:rsidR="001577D8" w:rsidRPr="00234FC9" w:rsidRDefault="001577D8" w:rsidP="003F4F71">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4,090,000.00</w:t>
            </w:r>
          </w:p>
        </w:tc>
        <w:tc>
          <w:tcPr>
            <w:tcW w:w="1490" w:type="pct"/>
            <w:tcBorders>
              <w:top w:val="single" w:sz="4" w:space="0" w:color="auto"/>
              <w:left w:val="nil"/>
              <w:bottom w:val="single" w:sz="4" w:space="0" w:color="auto"/>
              <w:right w:val="single" w:sz="4" w:space="0" w:color="auto"/>
            </w:tcBorders>
            <w:shd w:val="clear" w:color="auto" w:fill="auto"/>
            <w:noWrap/>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p>
        </w:tc>
      </w:tr>
      <w:tr w:rsidR="001577D8" w:rsidRPr="00857EB1" w:rsidTr="002F1D3B">
        <w:trPr>
          <w:trHeight w:val="20"/>
          <w:jc w:val="center"/>
        </w:trPr>
        <w:tc>
          <w:tcPr>
            <w:tcW w:w="5000" w:type="pct"/>
            <w:gridSpan w:val="4"/>
            <w:tcBorders>
              <w:top w:val="single" w:sz="8" w:space="0" w:color="auto"/>
              <w:left w:val="single" w:sz="8" w:space="0" w:color="auto"/>
              <w:bottom w:val="single" w:sz="8" w:space="0" w:color="000000"/>
              <w:right w:val="single" w:sz="8" w:space="0" w:color="000000"/>
            </w:tcBorders>
            <w:shd w:val="clear" w:color="auto" w:fill="auto"/>
            <w:vAlign w:val="center"/>
            <w:hideMark/>
          </w:tcPr>
          <w:p w:rsidR="001577D8" w:rsidRPr="00857EB1" w:rsidRDefault="001577D8" w:rsidP="002F1D3B">
            <w:pPr>
              <w:spacing w:after="0" w:line="240" w:lineRule="auto"/>
              <w:rPr>
                <w:rFonts w:ascii="Arial" w:eastAsia="Times New Roman" w:hAnsi="Arial" w:cs="Arial"/>
                <w:color w:val="000000"/>
                <w:sz w:val="18"/>
                <w:szCs w:val="18"/>
                <w:lang w:eastAsia="es-MX"/>
              </w:rPr>
            </w:pPr>
            <w:r w:rsidRPr="00857EB1">
              <w:rPr>
                <w:rFonts w:ascii="Arial" w:eastAsia="Times New Roman" w:hAnsi="Arial" w:cs="Arial"/>
                <w:b/>
                <w:bCs/>
                <w:color w:val="000000"/>
                <w:sz w:val="18"/>
                <w:szCs w:val="18"/>
                <w:lang w:eastAsia="es-MX"/>
              </w:rPr>
              <w:t>* NOTA</w:t>
            </w:r>
            <w:r w:rsidRPr="00857EB1">
              <w:rPr>
                <w:rFonts w:ascii="Arial" w:eastAsia="Times New Roman" w:hAnsi="Arial" w:cs="Arial"/>
                <w:color w:val="000000"/>
                <w:sz w:val="18"/>
                <w:szCs w:val="18"/>
                <w:lang w:eastAsia="es-MX"/>
              </w:rPr>
              <w:t>: Toda referencia incluyendo los cargos y puestos al género masculino lo es también para el género femenino.</w:t>
            </w:r>
          </w:p>
        </w:tc>
      </w:tr>
    </w:tbl>
    <w:p w:rsidR="001577D8" w:rsidRPr="001577D8" w:rsidRDefault="001577D8" w:rsidP="001577D8">
      <w:pPr>
        <w:pStyle w:val="Default"/>
        <w:tabs>
          <w:tab w:val="left" w:pos="284"/>
        </w:tabs>
        <w:spacing w:line="276" w:lineRule="auto"/>
        <w:jc w:val="both"/>
        <w:rPr>
          <w:b/>
          <w:bCs/>
          <w:i/>
          <w:sz w:val="16"/>
          <w:szCs w:val="16"/>
        </w:rPr>
      </w:pPr>
    </w:p>
    <w:p w:rsidR="00720D13" w:rsidRPr="00720D13" w:rsidRDefault="00720D13" w:rsidP="00720D13">
      <w:pPr>
        <w:autoSpaceDE w:val="0"/>
        <w:autoSpaceDN w:val="0"/>
        <w:adjustRightInd w:val="0"/>
        <w:spacing w:after="0"/>
        <w:jc w:val="both"/>
        <w:rPr>
          <w:rFonts w:ascii="Arial" w:hAnsi="Arial" w:cs="Arial"/>
          <w:color w:val="0070C0"/>
        </w:rPr>
      </w:pPr>
      <w:r w:rsidRPr="00720D13">
        <w:rPr>
          <w:rFonts w:ascii="Arial" w:hAnsi="Arial" w:cs="Arial"/>
          <w:b/>
        </w:rPr>
        <w:t>C</w:t>
      </w:r>
      <w:r w:rsidR="00E331DC">
        <w:rPr>
          <w:rFonts w:ascii="Arial" w:hAnsi="Arial" w:cs="Arial"/>
          <w:b/>
          <w:i/>
        </w:rPr>
        <w:t>uadro 31</w:t>
      </w:r>
      <w:r w:rsidRPr="00720D13">
        <w:rPr>
          <w:rFonts w:ascii="Arial" w:hAnsi="Arial" w:cs="Arial"/>
          <w:b/>
          <w:i/>
        </w:rPr>
        <w:t xml:space="preserve">. </w:t>
      </w:r>
      <w:r w:rsidRPr="00720D13">
        <w:rPr>
          <w:rFonts w:ascii="Arial" w:eastAsia="Times New Roman" w:hAnsi="Arial" w:cs="Arial"/>
          <w:b/>
          <w:bCs/>
          <w:sz w:val="20"/>
          <w:szCs w:val="24"/>
          <w:lang w:eastAsia="es-MX"/>
        </w:rPr>
        <w:t>Resumen de Montos máximos y mínimos de adjudicación</w:t>
      </w:r>
      <w:r w:rsidRPr="00720D13">
        <w:rPr>
          <w:rFonts w:ascii="Arial" w:eastAsia="Times New Roman" w:hAnsi="Arial" w:cs="Arial"/>
          <w:b/>
          <w:bCs/>
          <w:color w:val="FFFFFF"/>
          <w:sz w:val="20"/>
          <w:szCs w:val="24"/>
          <w:lang w:eastAsia="es-MX"/>
        </w:rPr>
        <w:t xml:space="preserve"> 2017</w:t>
      </w:r>
    </w:p>
    <w:p w:rsidR="00720D13" w:rsidRPr="00720D13" w:rsidRDefault="00720D13" w:rsidP="00720D13">
      <w:pPr>
        <w:autoSpaceDE w:val="0"/>
        <w:autoSpaceDN w:val="0"/>
        <w:adjustRightInd w:val="0"/>
        <w:spacing w:after="0"/>
        <w:ind w:left="708"/>
        <w:jc w:val="both"/>
        <w:rPr>
          <w:rFonts w:ascii="Arial" w:hAnsi="Arial" w:cs="Arial"/>
          <w:color w:val="0070C0"/>
        </w:rPr>
      </w:pPr>
    </w:p>
    <w:tbl>
      <w:tblPr>
        <w:tblW w:w="6227" w:type="dxa"/>
        <w:jc w:val="center"/>
        <w:tblCellMar>
          <w:left w:w="70" w:type="dxa"/>
          <w:right w:w="70" w:type="dxa"/>
        </w:tblCellMar>
        <w:tblLook w:val="04A0" w:firstRow="1" w:lastRow="0" w:firstColumn="1" w:lastColumn="0" w:noHBand="0" w:noVBand="1"/>
      </w:tblPr>
      <w:tblGrid>
        <w:gridCol w:w="3584"/>
        <w:gridCol w:w="1335"/>
        <w:gridCol w:w="1308"/>
      </w:tblGrid>
      <w:tr w:rsidR="00720D13" w:rsidRPr="00720D13" w:rsidTr="00234FC9">
        <w:trPr>
          <w:trHeight w:val="140"/>
          <w:jc w:val="center"/>
        </w:trPr>
        <w:tc>
          <w:tcPr>
            <w:tcW w:w="6227" w:type="dxa"/>
            <w:gridSpan w:val="3"/>
            <w:tcBorders>
              <w:top w:val="single" w:sz="8" w:space="0" w:color="auto"/>
              <w:left w:val="single" w:sz="8" w:space="0" w:color="auto"/>
              <w:bottom w:val="single" w:sz="8" w:space="0" w:color="auto"/>
              <w:right w:val="single" w:sz="8" w:space="0" w:color="000000"/>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Resumen de Montos máximos y mínimos de adjudicación 201</w:t>
            </w:r>
            <w:r w:rsidR="00B45453">
              <w:rPr>
                <w:rFonts w:ascii="Arial" w:eastAsia="Times New Roman" w:hAnsi="Arial" w:cs="Arial"/>
                <w:b/>
                <w:bCs/>
                <w:color w:val="FFFFFF"/>
                <w:sz w:val="20"/>
                <w:szCs w:val="24"/>
                <w:lang w:eastAsia="es-MX"/>
              </w:rPr>
              <w:t>9</w:t>
            </w:r>
          </w:p>
        </w:tc>
      </w:tr>
      <w:tr w:rsidR="00720D13" w:rsidRPr="00720D13" w:rsidTr="00720D13">
        <w:trPr>
          <w:trHeight w:val="90"/>
          <w:jc w:val="center"/>
        </w:trPr>
        <w:tc>
          <w:tcPr>
            <w:tcW w:w="3584"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335"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308"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r>
      <w:tr w:rsidR="00720D13" w:rsidRPr="00720D13" w:rsidTr="00234FC9">
        <w:trPr>
          <w:trHeight w:val="193"/>
          <w:jc w:val="center"/>
        </w:trPr>
        <w:tc>
          <w:tcPr>
            <w:tcW w:w="3584" w:type="dxa"/>
            <w:tcBorders>
              <w:top w:val="single" w:sz="8" w:space="0" w:color="auto"/>
              <w:left w:val="single" w:sz="8" w:space="0" w:color="auto"/>
              <w:bottom w:val="nil"/>
              <w:right w:val="single" w:sz="8" w:space="0" w:color="auto"/>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ADQUISICIONES, ARRENDAMIENTOS Y SERVICIOS</w:t>
            </w:r>
          </w:p>
        </w:tc>
        <w:tc>
          <w:tcPr>
            <w:tcW w:w="1335" w:type="dxa"/>
            <w:tcBorders>
              <w:top w:val="single" w:sz="8" w:space="0" w:color="auto"/>
              <w:left w:val="nil"/>
              <w:bottom w:val="nil"/>
              <w:right w:val="single" w:sz="8" w:space="0" w:color="auto"/>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Mínimo </w:t>
            </w:r>
          </w:p>
        </w:tc>
        <w:tc>
          <w:tcPr>
            <w:tcW w:w="1308" w:type="dxa"/>
            <w:tcBorders>
              <w:top w:val="single" w:sz="8" w:space="0" w:color="auto"/>
              <w:left w:val="nil"/>
              <w:bottom w:val="nil"/>
              <w:right w:val="single" w:sz="8" w:space="0" w:color="auto"/>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Máximo </w:t>
            </w:r>
          </w:p>
        </w:tc>
      </w:tr>
      <w:tr w:rsidR="00720D13" w:rsidRPr="00720D13" w:rsidTr="00720D13">
        <w:trPr>
          <w:trHeight w:val="367"/>
          <w:jc w:val="center"/>
        </w:trPr>
        <w:tc>
          <w:tcPr>
            <w:tcW w:w="35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Licitación Pública </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1,896,551.72</w:t>
            </w:r>
          </w:p>
        </w:tc>
        <w:tc>
          <w:tcPr>
            <w:tcW w:w="1308" w:type="dxa"/>
            <w:tcBorders>
              <w:top w:val="single" w:sz="8" w:space="0" w:color="auto"/>
              <w:left w:val="nil"/>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r>
      <w:tr w:rsidR="00720D13" w:rsidRPr="00720D13" w:rsidTr="00720D13">
        <w:trPr>
          <w:trHeight w:val="402"/>
          <w:jc w:val="center"/>
        </w:trPr>
        <w:tc>
          <w:tcPr>
            <w:tcW w:w="3584"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Concurso por Invitación </w:t>
            </w:r>
          </w:p>
        </w:tc>
        <w:tc>
          <w:tcPr>
            <w:tcW w:w="1335" w:type="dxa"/>
            <w:tcBorders>
              <w:top w:val="nil"/>
              <w:left w:val="nil"/>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862,068.97</w:t>
            </w:r>
          </w:p>
        </w:tc>
        <w:tc>
          <w:tcPr>
            <w:tcW w:w="1308" w:type="dxa"/>
            <w:tcBorders>
              <w:top w:val="nil"/>
              <w:left w:val="nil"/>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1,896,551.72</w:t>
            </w:r>
          </w:p>
        </w:tc>
      </w:tr>
      <w:tr w:rsidR="00720D13" w:rsidRPr="00720D13" w:rsidTr="00720D13">
        <w:trPr>
          <w:trHeight w:val="561"/>
          <w:jc w:val="center"/>
        </w:trPr>
        <w:tc>
          <w:tcPr>
            <w:tcW w:w="3584"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Invitación cuando menos a 3 personas Comité de Adjudicaciones</w:t>
            </w:r>
          </w:p>
        </w:tc>
        <w:tc>
          <w:tcPr>
            <w:tcW w:w="1335" w:type="dxa"/>
            <w:tcBorders>
              <w:top w:val="nil"/>
              <w:left w:val="nil"/>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172,413.79</w:t>
            </w:r>
          </w:p>
        </w:tc>
        <w:tc>
          <w:tcPr>
            <w:tcW w:w="1308" w:type="dxa"/>
            <w:tcBorders>
              <w:top w:val="nil"/>
              <w:left w:val="nil"/>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862,068.97</w:t>
            </w:r>
          </w:p>
        </w:tc>
      </w:tr>
      <w:tr w:rsidR="00720D13" w:rsidRPr="00720D13" w:rsidTr="00720D13">
        <w:trPr>
          <w:trHeight w:val="551"/>
          <w:jc w:val="center"/>
        </w:trPr>
        <w:tc>
          <w:tcPr>
            <w:tcW w:w="3584"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Invitación cuando menos a 3 personas por parte de la SECAD</w:t>
            </w:r>
          </w:p>
        </w:tc>
        <w:tc>
          <w:tcPr>
            <w:tcW w:w="1335" w:type="dxa"/>
            <w:tcBorders>
              <w:top w:val="nil"/>
              <w:left w:val="nil"/>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31,896.56</w:t>
            </w:r>
          </w:p>
        </w:tc>
        <w:tc>
          <w:tcPr>
            <w:tcW w:w="1308" w:type="dxa"/>
            <w:tcBorders>
              <w:top w:val="nil"/>
              <w:left w:val="nil"/>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172,413.79</w:t>
            </w:r>
          </w:p>
        </w:tc>
      </w:tr>
      <w:tr w:rsidR="00720D13" w:rsidRPr="00720D13" w:rsidTr="00720D13">
        <w:trPr>
          <w:trHeight w:val="356"/>
          <w:jc w:val="center"/>
        </w:trPr>
        <w:tc>
          <w:tcPr>
            <w:tcW w:w="3584" w:type="dxa"/>
            <w:tcBorders>
              <w:top w:val="nil"/>
              <w:left w:val="single" w:sz="8" w:space="0" w:color="auto"/>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Adjudicación Directa </w:t>
            </w:r>
          </w:p>
        </w:tc>
        <w:tc>
          <w:tcPr>
            <w:tcW w:w="1335" w:type="dxa"/>
            <w:tcBorders>
              <w:top w:val="nil"/>
              <w:left w:val="nil"/>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c>
          <w:tcPr>
            <w:tcW w:w="1308" w:type="dxa"/>
            <w:tcBorders>
              <w:top w:val="nil"/>
              <w:left w:val="nil"/>
              <w:bottom w:val="single" w:sz="8"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31,896.56</w:t>
            </w:r>
          </w:p>
        </w:tc>
      </w:tr>
    </w:tbl>
    <w:p w:rsidR="00720D13" w:rsidRPr="00720D13" w:rsidRDefault="00720D13" w:rsidP="00720D13">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3431B4" w:rsidRDefault="00720D13" w:rsidP="00F93F5E">
      <w:pPr>
        <w:tabs>
          <w:tab w:val="left" w:pos="284"/>
        </w:tabs>
        <w:autoSpaceDE w:val="0"/>
        <w:autoSpaceDN w:val="0"/>
        <w:adjustRightInd w:val="0"/>
        <w:spacing w:after="0"/>
        <w:jc w:val="both"/>
        <w:rPr>
          <w:rFonts w:ascii="Arial" w:hAnsi="Arial" w:cs="Arial"/>
          <w:b/>
          <w:bCs/>
          <w:i/>
          <w:color w:val="000000"/>
          <w:sz w:val="16"/>
          <w:szCs w:val="16"/>
          <w:lang w:val="es-ES" w:eastAsia="es-MX"/>
        </w:rPr>
      </w:pPr>
      <w:r w:rsidRPr="00720D13">
        <w:rPr>
          <w:rFonts w:ascii="Arial" w:hAnsi="Arial" w:cs="Arial"/>
          <w:b/>
          <w:bCs/>
          <w:i/>
          <w:color w:val="000000"/>
          <w:sz w:val="16"/>
          <w:szCs w:val="16"/>
          <w:lang w:val="es-ES" w:eastAsia="es-MX"/>
        </w:rPr>
        <w:t xml:space="preserve">Fuente: </w:t>
      </w:r>
      <w:r w:rsidRPr="00720D13">
        <w:rPr>
          <w:rFonts w:ascii="Arial" w:hAnsi="Arial" w:cs="Arial"/>
          <w:b/>
          <w:bCs/>
          <w:i/>
          <w:color w:val="000000"/>
          <w:sz w:val="16"/>
          <w:szCs w:val="16"/>
          <w:lang w:val="es-ES"/>
        </w:rPr>
        <w:t>Tesorería Municipal</w:t>
      </w:r>
      <w:r w:rsidRPr="00720D13">
        <w:rPr>
          <w:rFonts w:ascii="Arial" w:hAnsi="Arial" w:cs="Arial"/>
          <w:b/>
          <w:bCs/>
          <w:i/>
          <w:color w:val="000000"/>
          <w:sz w:val="16"/>
          <w:szCs w:val="16"/>
          <w:lang w:val="es-ES" w:eastAsia="es-MX"/>
        </w:rPr>
        <w:t xml:space="preserve"> con base en el Criterio 85 del Catá</w:t>
      </w:r>
      <w:r w:rsidR="00F93F5E">
        <w:rPr>
          <w:rFonts w:ascii="Arial" w:hAnsi="Arial" w:cs="Arial"/>
          <w:b/>
          <w:bCs/>
          <w:i/>
          <w:color w:val="000000"/>
          <w:sz w:val="16"/>
          <w:szCs w:val="16"/>
          <w:lang w:val="es-ES" w:eastAsia="es-MX"/>
        </w:rPr>
        <w:t xml:space="preserve">logo de Criterios de Evaluación </w:t>
      </w:r>
      <w:r w:rsidRPr="00720D13">
        <w:rPr>
          <w:rFonts w:ascii="Arial" w:hAnsi="Arial" w:cs="Arial"/>
          <w:b/>
          <w:bCs/>
          <w:i/>
          <w:color w:val="000000"/>
          <w:sz w:val="16"/>
          <w:szCs w:val="16"/>
          <w:lang w:val="es-ES" w:eastAsia="es-MX"/>
        </w:rPr>
        <w:t xml:space="preserve">para la Elaboración del </w:t>
      </w:r>
      <w:r w:rsidR="00CE439E">
        <w:rPr>
          <w:rFonts w:ascii="Arial" w:hAnsi="Arial" w:cs="Arial"/>
          <w:b/>
          <w:bCs/>
          <w:i/>
          <w:color w:val="000000"/>
          <w:sz w:val="16"/>
          <w:szCs w:val="16"/>
          <w:lang w:val="es-ES" w:eastAsia="es-MX"/>
        </w:rPr>
        <w:t>Índice</w:t>
      </w:r>
      <w:r w:rsidRPr="00720D13">
        <w:rPr>
          <w:rFonts w:ascii="Arial" w:hAnsi="Arial" w:cs="Arial"/>
          <w:b/>
          <w:bCs/>
          <w:i/>
          <w:color w:val="000000"/>
          <w:sz w:val="16"/>
          <w:szCs w:val="16"/>
          <w:lang w:val="es-ES" w:eastAsia="es-MX"/>
        </w:rPr>
        <w:t xml:space="preserve"> de Información Presupuestal Municipal (IIPM) 2017 del Instituto Mexica</w:t>
      </w:r>
      <w:r w:rsidR="00F93F5E">
        <w:rPr>
          <w:rFonts w:ascii="Arial" w:hAnsi="Arial" w:cs="Arial"/>
          <w:b/>
          <w:bCs/>
          <w:i/>
          <w:color w:val="000000"/>
          <w:sz w:val="16"/>
          <w:szCs w:val="16"/>
          <w:lang w:val="es-ES" w:eastAsia="es-MX"/>
        </w:rPr>
        <w:t>no para la Competitividad, A.C.</w:t>
      </w:r>
    </w:p>
    <w:p w:rsidR="00F93F5E" w:rsidRPr="00F93F5E" w:rsidRDefault="00F93F5E" w:rsidP="00F93F5E">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261EBB" w:rsidRDefault="00261EBB" w:rsidP="00720D13">
      <w:pPr>
        <w:autoSpaceDE w:val="0"/>
        <w:autoSpaceDN w:val="0"/>
        <w:adjustRightInd w:val="0"/>
        <w:spacing w:after="0"/>
        <w:jc w:val="both"/>
        <w:rPr>
          <w:rFonts w:ascii="Arial" w:hAnsi="Arial" w:cs="Arial"/>
          <w:b/>
        </w:rPr>
      </w:pPr>
    </w:p>
    <w:p w:rsidR="00720D13" w:rsidRPr="00261EBB" w:rsidRDefault="00720D13" w:rsidP="00720D13">
      <w:pPr>
        <w:autoSpaceDE w:val="0"/>
        <w:autoSpaceDN w:val="0"/>
        <w:adjustRightInd w:val="0"/>
        <w:spacing w:after="0"/>
        <w:jc w:val="both"/>
        <w:rPr>
          <w:rFonts w:ascii="Arial" w:hAnsi="Arial" w:cs="Arial"/>
          <w:b/>
          <w:i/>
          <w:vertAlign w:val="superscript"/>
        </w:rPr>
      </w:pPr>
      <w:r w:rsidRPr="00720D13">
        <w:rPr>
          <w:rFonts w:ascii="Arial" w:hAnsi="Arial" w:cs="Arial"/>
          <w:b/>
        </w:rPr>
        <w:t>C</w:t>
      </w:r>
      <w:r w:rsidR="00E331DC">
        <w:rPr>
          <w:rFonts w:ascii="Arial" w:hAnsi="Arial" w:cs="Arial"/>
          <w:b/>
          <w:i/>
        </w:rPr>
        <w:t>uadro 32</w:t>
      </w:r>
      <w:r w:rsidRPr="00720D13">
        <w:rPr>
          <w:rFonts w:ascii="Arial" w:hAnsi="Arial" w:cs="Arial"/>
          <w:b/>
          <w:i/>
        </w:rPr>
        <w:t xml:space="preserve">. </w:t>
      </w:r>
      <w:r w:rsidRPr="00720D13">
        <w:rPr>
          <w:rFonts w:ascii="Arial" w:eastAsia="Times New Roman" w:hAnsi="Arial" w:cs="Arial"/>
          <w:b/>
          <w:bCs/>
          <w:sz w:val="20"/>
          <w:szCs w:val="24"/>
          <w:lang w:eastAsia="es-MX"/>
        </w:rPr>
        <w:t>Resumen de Montos máximos y mínimos de adjudicación para Obra Pública</w:t>
      </w:r>
      <w:r w:rsidR="00261EBB">
        <w:rPr>
          <w:rFonts w:ascii="Arial" w:eastAsia="Times New Roman" w:hAnsi="Arial" w:cs="Arial"/>
          <w:b/>
          <w:bCs/>
          <w:sz w:val="20"/>
          <w:szCs w:val="24"/>
          <w:vertAlign w:val="superscript"/>
          <w:lang w:eastAsia="es-MX"/>
        </w:rPr>
        <w:t>*</w:t>
      </w:r>
    </w:p>
    <w:p w:rsidR="00720D13" w:rsidRPr="00720D13" w:rsidRDefault="00720D13" w:rsidP="00720D13">
      <w:pPr>
        <w:autoSpaceDE w:val="0"/>
        <w:autoSpaceDN w:val="0"/>
        <w:adjustRightInd w:val="0"/>
        <w:spacing w:after="0"/>
        <w:ind w:left="708"/>
        <w:jc w:val="both"/>
        <w:rPr>
          <w:rFonts w:ascii="Arial" w:hAnsi="Arial" w:cs="Arial"/>
        </w:rPr>
      </w:pPr>
    </w:p>
    <w:tbl>
      <w:tblPr>
        <w:tblW w:w="6721" w:type="dxa"/>
        <w:jc w:val="center"/>
        <w:tblCellMar>
          <w:left w:w="70" w:type="dxa"/>
          <w:right w:w="70" w:type="dxa"/>
        </w:tblCellMar>
        <w:tblLook w:val="04A0" w:firstRow="1" w:lastRow="0" w:firstColumn="1" w:lastColumn="0" w:noHBand="0" w:noVBand="1"/>
      </w:tblPr>
      <w:tblGrid>
        <w:gridCol w:w="3616"/>
        <w:gridCol w:w="1485"/>
        <w:gridCol w:w="1620"/>
      </w:tblGrid>
      <w:tr w:rsidR="00720D13" w:rsidRPr="00720D13" w:rsidTr="00234FC9">
        <w:trPr>
          <w:trHeight w:val="349"/>
          <w:jc w:val="center"/>
        </w:trPr>
        <w:tc>
          <w:tcPr>
            <w:tcW w:w="6720" w:type="dxa"/>
            <w:gridSpan w:val="3"/>
            <w:tcBorders>
              <w:top w:val="single" w:sz="8" w:space="0" w:color="auto"/>
              <w:left w:val="single" w:sz="8" w:space="0" w:color="auto"/>
              <w:bottom w:val="single" w:sz="8" w:space="0" w:color="auto"/>
              <w:right w:val="single" w:sz="8" w:space="0" w:color="000000"/>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Resumen de Montos máximos y mínimos de adjudicación 201</w:t>
            </w:r>
            <w:r w:rsidR="00B45453">
              <w:rPr>
                <w:rFonts w:ascii="Arial" w:eastAsia="Times New Roman" w:hAnsi="Arial" w:cs="Arial"/>
                <w:b/>
                <w:bCs/>
                <w:color w:val="FFFFFF"/>
                <w:sz w:val="20"/>
                <w:szCs w:val="24"/>
                <w:lang w:eastAsia="es-MX"/>
              </w:rPr>
              <w:t>9</w:t>
            </w:r>
          </w:p>
        </w:tc>
      </w:tr>
      <w:tr w:rsidR="00720D13" w:rsidRPr="00720D13" w:rsidTr="00720D13">
        <w:trPr>
          <w:trHeight w:val="224"/>
          <w:jc w:val="center"/>
        </w:trPr>
        <w:tc>
          <w:tcPr>
            <w:tcW w:w="3616"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485"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c>
          <w:tcPr>
            <w:tcW w:w="1620" w:type="dxa"/>
            <w:tcBorders>
              <w:top w:val="nil"/>
              <w:left w:val="nil"/>
              <w:bottom w:val="nil"/>
              <w:right w:val="nil"/>
            </w:tcBorders>
            <w:shd w:val="clear" w:color="auto" w:fill="auto"/>
            <w:noWrap/>
            <w:vAlign w:val="bottom"/>
            <w:hideMark/>
          </w:tcPr>
          <w:p w:rsidR="00720D13" w:rsidRPr="00720D13" w:rsidRDefault="00720D13" w:rsidP="00720D13">
            <w:pPr>
              <w:spacing w:after="0" w:line="240" w:lineRule="auto"/>
              <w:rPr>
                <w:rFonts w:ascii="Arial" w:eastAsia="Times New Roman" w:hAnsi="Arial" w:cs="Arial"/>
                <w:color w:val="000000"/>
                <w:sz w:val="20"/>
                <w:szCs w:val="24"/>
                <w:lang w:eastAsia="es-MX"/>
              </w:rPr>
            </w:pPr>
          </w:p>
        </w:tc>
      </w:tr>
      <w:tr w:rsidR="00720D13" w:rsidRPr="00720D13" w:rsidTr="00234FC9">
        <w:trPr>
          <w:trHeight w:val="502"/>
          <w:jc w:val="center"/>
        </w:trPr>
        <w:tc>
          <w:tcPr>
            <w:tcW w:w="3616" w:type="dxa"/>
            <w:tcBorders>
              <w:top w:val="single" w:sz="8" w:space="0" w:color="auto"/>
              <w:left w:val="single" w:sz="8" w:space="0" w:color="auto"/>
              <w:bottom w:val="nil"/>
              <w:right w:val="single" w:sz="8" w:space="0" w:color="auto"/>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OBRA PÚBLICA Y SERVICIOS RELACIONADOS</w:t>
            </w:r>
          </w:p>
        </w:tc>
        <w:tc>
          <w:tcPr>
            <w:tcW w:w="1485" w:type="dxa"/>
            <w:tcBorders>
              <w:top w:val="single" w:sz="8" w:space="0" w:color="auto"/>
              <w:left w:val="nil"/>
              <w:bottom w:val="nil"/>
              <w:right w:val="single" w:sz="8" w:space="0" w:color="auto"/>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Mínimo </w:t>
            </w:r>
          </w:p>
        </w:tc>
        <w:tc>
          <w:tcPr>
            <w:tcW w:w="1620" w:type="dxa"/>
            <w:tcBorders>
              <w:top w:val="single" w:sz="8" w:space="0" w:color="auto"/>
              <w:left w:val="nil"/>
              <w:bottom w:val="nil"/>
              <w:right w:val="single" w:sz="8" w:space="0" w:color="auto"/>
            </w:tcBorders>
            <w:shd w:val="clear" w:color="auto" w:fill="C0504D"/>
            <w:vAlign w:val="center"/>
            <w:hideMark/>
          </w:tcPr>
          <w:p w:rsidR="00720D13" w:rsidRPr="00720D13" w:rsidRDefault="00720D13" w:rsidP="00720D13">
            <w:pPr>
              <w:spacing w:after="0" w:line="240" w:lineRule="auto"/>
              <w:jc w:val="center"/>
              <w:rPr>
                <w:rFonts w:ascii="Arial" w:eastAsia="Times New Roman" w:hAnsi="Arial" w:cs="Arial"/>
                <w:b/>
                <w:bCs/>
                <w:color w:val="FFFFFF"/>
                <w:sz w:val="20"/>
                <w:szCs w:val="24"/>
                <w:lang w:eastAsia="es-MX"/>
              </w:rPr>
            </w:pPr>
            <w:r w:rsidRPr="00720D13">
              <w:rPr>
                <w:rFonts w:ascii="Arial" w:eastAsia="Times New Roman" w:hAnsi="Arial" w:cs="Arial"/>
                <w:b/>
                <w:bCs/>
                <w:color w:val="FFFFFF"/>
                <w:sz w:val="20"/>
                <w:szCs w:val="24"/>
                <w:lang w:eastAsia="es-MX"/>
              </w:rPr>
              <w:t xml:space="preserve">Máximo </w:t>
            </w:r>
          </w:p>
        </w:tc>
      </w:tr>
      <w:tr w:rsidR="00720D13" w:rsidRPr="00720D13" w:rsidTr="00720D13">
        <w:trPr>
          <w:trHeight w:val="328"/>
          <w:jc w:val="center"/>
        </w:trPr>
        <w:tc>
          <w:tcPr>
            <w:tcW w:w="361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Licitación Pública </w:t>
            </w:r>
          </w:p>
        </w:tc>
        <w:tc>
          <w:tcPr>
            <w:tcW w:w="1485" w:type="dxa"/>
            <w:tcBorders>
              <w:top w:val="single" w:sz="8" w:space="0" w:color="auto"/>
              <w:left w:val="nil"/>
              <w:bottom w:val="single" w:sz="4" w:space="0" w:color="auto"/>
              <w:right w:val="single" w:sz="4" w:space="0" w:color="auto"/>
            </w:tcBorders>
            <w:shd w:val="clear" w:color="auto" w:fill="auto"/>
            <w:vAlign w:val="center"/>
            <w:hideMark/>
          </w:tcPr>
          <w:p w:rsidR="00720D13" w:rsidRPr="00720D13" w:rsidRDefault="00720D13" w:rsidP="00F7074C">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$1,896,551.72</w:t>
            </w:r>
          </w:p>
        </w:tc>
        <w:tc>
          <w:tcPr>
            <w:tcW w:w="1620" w:type="dxa"/>
            <w:tcBorders>
              <w:top w:val="single" w:sz="8" w:space="0" w:color="auto"/>
              <w:left w:val="nil"/>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r>
      <w:tr w:rsidR="00720D13" w:rsidRPr="00720D13" w:rsidTr="00720D13">
        <w:trPr>
          <w:trHeight w:val="472"/>
          <w:jc w:val="center"/>
        </w:trPr>
        <w:tc>
          <w:tcPr>
            <w:tcW w:w="3616"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Concurso por Invitación cuando menos a 5 personas</w:t>
            </w:r>
          </w:p>
        </w:tc>
        <w:tc>
          <w:tcPr>
            <w:tcW w:w="1485" w:type="dxa"/>
            <w:tcBorders>
              <w:top w:val="nil"/>
              <w:left w:val="nil"/>
              <w:bottom w:val="single" w:sz="4" w:space="0" w:color="auto"/>
              <w:right w:val="single" w:sz="8" w:space="0" w:color="auto"/>
            </w:tcBorders>
            <w:shd w:val="clear" w:color="auto" w:fill="auto"/>
            <w:vAlign w:val="center"/>
            <w:hideMark/>
          </w:tcPr>
          <w:p w:rsidR="00720D13" w:rsidRPr="00720D13" w:rsidRDefault="00720D13" w:rsidP="00F7074C">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$948,275.86</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$1,896,551.72</w:t>
            </w:r>
          </w:p>
        </w:tc>
      </w:tr>
      <w:tr w:rsidR="00720D13" w:rsidRPr="00720D13" w:rsidTr="00720D13">
        <w:trPr>
          <w:trHeight w:val="339"/>
          <w:jc w:val="center"/>
        </w:trPr>
        <w:tc>
          <w:tcPr>
            <w:tcW w:w="3616" w:type="dxa"/>
            <w:tcBorders>
              <w:top w:val="nil"/>
              <w:left w:val="single" w:sz="8" w:space="0" w:color="auto"/>
              <w:bottom w:val="single" w:sz="4"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Invitación a 3 personas </w:t>
            </w:r>
          </w:p>
        </w:tc>
        <w:tc>
          <w:tcPr>
            <w:tcW w:w="1485" w:type="dxa"/>
            <w:tcBorders>
              <w:top w:val="nil"/>
              <w:left w:val="nil"/>
              <w:bottom w:val="single" w:sz="8" w:space="0" w:color="auto"/>
              <w:right w:val="single" w:sz="8" w:space="0" w:color="auto"/>
            </w:tcBorders>
            <w:shd w:val="clear" w:color="auto" w:fill="auto"/>
            <w:vAlign w:val="center"/>
            <w:hideMark/>
          </w:tcPr>
          <w:p w:rsidR="00720D13" w:rsidRPr="00720D13" w:rsidRDefault="00720D13" w:rsidP="00F7074C">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$474,137.93</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$948,275.86</w:t>
            </w:r>
          </w:p>
        </w:tc>
      </w:tr>
      <w:tr w:rsidR="00720D13" w:rsidRPr="00720D13" w:rsidTr="00720D13">
        <w:trPr>
          <w:trHeight w:val="307"/>
          <w:jc w:val="center"/>
        </w:trPr>
        <w:tc>
          <w:tcPr>
            <w:tcW w:w="3616" w:type="dxa"/>
            <w:tcBorders>
              <w:top w:val="nil"/>
              <w:left w:val="single" w:sz="8" w:space="0" w:color="auto"/>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 xml:space="preserve">Adjudicación Directa </w:t>
            </w:r>
          </w:p>
        </w:tc>
        <w:tc>
          <w:tcPr>
            <w:tcW w:w="1485" w:type="dxa"/>
            <w:tcBorders>
              <w:top w:val="single" w:sz="4" w:space="0" w:color="auto"/>
              <w:left w:val="nil"/>
              <w:bottom w:val="single" w:sz="8" w:space="0" w:color="auto"/>
              <w:right w:val="single" w:sz="4"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20D13" w:rsidRPr="00720D13" w:rsidRDefault="00720D13" w:rsidP="00720D13">
            <w:pPr>
              <w:spacing w:after="0" w:line="240" w:lineRule="auto"/>
              <w:jc w:val="right"/>
              <w:rPr>
                <w:rFonts w:ascii="Arial" w:eastAsia="Times New Roman" w:hAnsi="Arial" w:cs="Arial"/>
                <w:color w:val="000000"/>
                <w:sz w:val="20"/>
                <w:szCs w:val="24"/>
                <w:lang w:eastAsia="es-MX"/>
              </w:rPr>
            </w:pPr>
            <w:r w:rsidRPr="00720D13">
              <w:rPr>
                <w:rFonts w:ascii="Arial" w:eastAsia="Times New Roman" w:hAnsi="Arial" w:cs="Arial"/>
                <w:color w:val="000000"/>
                <w:sz w:val="20"/>
                <w:szCs w:val="24"/>
                <w:lang w:eastAsia="es-MX"/>
              </w:rPr>
              <w:t>$474,137.93</w:t>
            </w:r>
          </w:p>
        </w:tc>
      </w:tr>
    </w:tbl>
    <w:p w:rsidR="00720D13" w:rsidRPr="00720D13" w:rsidRDefault="00720D13" w:rsidP="00720D13">
      <w:pPr>
        <w:tabs>
          <w:tab w:val="left" w:pos="284"/>
        </w:tabs>
        <w:autoSpaceDE w:val="0"/>
        <w:autoSpaceDN w:val="0"/>
        <w:adjustRightInd w:val="0"/>
        <w:spacing w:after="0"/>
        <w:jc w:val="both"/>
        <w:rPr>
          <w:rFonts w:ascii="Arial" w:hAnsi="Arial" w:cs="Arial"/>
          <w:b/>
          <w:bCs/>
          <w:i/>
          <w:color w:val="000000"/>
          <w:sz w:val="16"/>
          <w:szCs w:val="16"/>
          <w:lang w:val="es-ES" w:eastAsia="es-MX"/>
        </w:rPr>
      </w:pPr>
    </w:p>
    <w:p w:rsidR="00261EBB" w:rsidRDefault="00261EBB" w:rsidP="00720D13">
      <w:pPr>
        <w:jc w:val="both"/>
        <w:rPr>
          <w:rFonts w:ascii="Arial" w:hAnsi="Arial" w:cs="Arial"/>
          <w:b/>
          <w:bCs/>
          <w:i/>
          <w:sz w:val="16"/>
          <w:szCs w:val="16"/>
          <w:lang w:eastAsia="es-MX"/>
        </w:rPr>
      </w:pPr>
      <w:r>
        <w:rPr>
          <w:rFonts w:ascii="Arial" w:hAnsi="Arial" w:cs="Arial"/>
          <w:b/>
          <w:bCs/>
          <w:i/>
          <w:sz w:val="16"/>
          <w:szCs w:val="16"/>
          <w:lang w:eastAsia="es-MX"/>
        </w:rPr>
        <w:t>*</w:t>
      </w:r>
      <w:r w:rsidRPr="00261EBB">
        <w:rPr>
          <w:rFonts w:ascii="Arial" w:hAnsi="Arial" w:cs="Arial"/>
          <w:b/>
          <w:bCs/>
          <w:i/>
          <w:sz w:val="16"/>
          <w:szCs w:val="16"/>
          <w:lang w:eastAsia="es-MX"/>
        </w:rPr>
        <w:t xml:space="preserve"> Los montos expresados corresponden al </w:t>
      </w:r>
      <w:r>
        <w:rPr>
          <w:rFonts w:ascii="Arial" w:hAnsi="Arial" w:cs="Arial"/>
          <w:b/>
          <w:bCs/>
          <w:i/>
          <w:sz w:val="16"/>
          <w:szCs w:val="16"/>
          <w:lang w:eastAsia="es-MX"/>
        </w:rPr>
        <w:t>ejercicio fiscal 2018, los cuales estarán sujetos a la aprobación del Presupuesto de Egresos del Estado de Puebla.</w:t>
      </w:r>
    </w:p>
    <w:p w:rsidR="00F932F4" w:rsidRDefault="00720D13" w:rsidP="00A801D1">
      <w:pPr>
        <w:jc w:val="both"/>
        <w:rPr>
          <w:rFonts w:ascii="Arial" w:hAnsi="Arial" w:cs="Arial"/>
          <w:b/>
          <w:noProof/>
        </w:rPr>
      </w:pPr>
      <w:r w:rsidRPr="00720D13">
        <w:rPr>
          <w:rFonts w:ascii="Arial" w:hAnsi="Arial" w:cs="Arial"/>
          <w:b/>
          <w:bCs/>
          <w:i/>
          <w:sz w:val="16"/>
          <w:szCs w:val="16"/>
          <w:lang w:eastAsia="es-MX"/>
        </w:rPr>
        <w:t xml:space="preserve">Fuente: </w:t>
      </w:r>
      <w:r w:rsidRPr="00720D13">
        <w:rPr>
          <w:rFonts w:ascii="Arial" w:hAnsi="Arial" w:cs="Arial"/>
          <w:b/>
          <w:bCs/>
          <w:i/>
          <w:sz w:val="16"/>
          <w:szCs w:val="16"/>
        </w:rPr>
        <w:t>Tesorería Municipal</w:t>
      </w:r>
      <w:r w:rsidRPr="00720D13">
        <w:rPr>
          <w:rFonts w:ascii="Arial" w:hAnsi="Arial" w:cs="Arial"/>
          <w:b/>
          <w:bCs/>
          <w:i/>
          <w:sz w:val="16"/>
          <w:szCs w:val="16"/>
          <w:lang w:eastAsia="es-MX"/>
        </w:rPr>
        <w:t xml:space="preserve"> con base en el Criterio 85 del Catálogo de Criterios de Evaluación para la Elaboración del </w:t>
      </w:r>
      <w:r w:rsidR="00CE439E">
        <w:rPr>
          <w:rFonts w:ascii="Arial" w:hAnsi="Arial" w:cs="Arial"/>
          <w:b/>
          <w:bCs/>
          <w:i/>
          <w:sz w:val="16"/>
          <w:szCs w:val="16"/>
          <w:lang w:eastAsia="es-MX"/>
        </w:rPr>
        <w:t>Índice</w:t>
      </w:r>
      <w:r w:rsidRPr="00720D13">
        <w:rPr>
          <w:rFonts w:ascii="Arial" w:hAnsi="Arial" w:cs="Arial"/>
          <w:b/>
          <w:bCs/>
          <w:i/>
          <w:sz w:val="16"/>
          <w:szCs w:val="16"/>
          <w:lang w:eastAsia="es-MX"/>
        </w:rPr>
        <w:t xml:space="preserve"> de Información Presupuestal Municipal (IIPM) 2017 del Instituto Mexicano para la Competitividad, A.C</w:t>
      </w:r>
    </w:p>
    <w:p w:rsidR="00B363DD" w:rsidRDefault="00B363DD" w:rsidP="00A801D1">
      <w:pPr>
        <w:jc w:val="both"/>
        <w:rPr>
          <w:rFonts w:ascii="Arial" w:hAnsi="Arial" w:cs="Arial"/>
          <w:b/>
          <w:noProof/>
        </w:rPr>
      </w:pPr>
    </w:p>
    <w:p w:rsidR="00ED1D0F" w:rsidRPr="00BE7228" w:rsidRDefault="00936DAD" w:rsidP="00ED1D0F">
      <w:pPr>
        <w:jc w:val="both"/>
        <w:rPr>
          <w:rFonts w:ascii="Arial" w:hAnsi="Arial" w:cs="Arial"/>
          <w:b/>
        </w:rPr>
      </w:pPr>
      <w:r>
        <w:rPr>
          <w:rFonts w:ascii="Arial" w:hAnsi="Arial" w:cs="Arial"/>
          <w:b/>
          <w:noProof/>
        </w:rPr>
        <w:t>Cuadro 33</w:t>
      </w:r>
      <w:r w:rsidR="00ED1D0F" w:rsidRPr="00BE7228">
        <w:rPr>
          <w:rFonts w:ascii="Arial" w:hAnsi="Arial" w:cs="Arial"/>
          <w:b/>
          <w:noProof/>
        </w:rPr>
        <w:t>.  A</w:t>
      </w:r>
      <w:r w:rsidR="00ED1D0F" w:rsidRPr="00BE7228">
        <w:rPr>
          <w:rFonts w:ascii="Arial" w:hAnsi="Arial" w:cs="Arial"/>
          <w:b/>
        </w:rPr>
        <w:t>nexo transversal para la atención de niñas, niños y adolescentes del Municipio de Puebla</w:t>
      </w:r>
    </w:p>
    <w:tbl>
      <w:tblPr>
        <w:tblpPr w:leftFromText="141" w:rightFromText="141" w:vertAnchor="text" w:horzAnchor="margin" w:tblpY="492"/>
        <w:tblW w:w="5000" w:type="pct"/>
        <w:tblCellMar>
          <w:left w:w="70" w:type="dxa"/>
          <w:right w:w="70" w:type="dxa"/>
        </w:tblCellMar>
        <w:tblLook w:val="04A0" w:firstRow="1" w:lastRow="0" w:firstColumn="1" w:lastColumn="0" w:noHBand="0" w:noVBand="1"/>
      </w:tblPr>
      <w:tblGrid>
        <w:gridCol w:w="551"/>
        <w:gridCol w:w="241"/>
        <w:gridCol w:w="564"/>
        <w:gridCol w:w="662"/>
        <w:gridCol w:w="606"/>
        <w:gridCol w:w="498"/>
        <w:gridCol w:w="661"/>
        <w:gridCol w:w="609"/>
        <w:gridCol w:w="394"/>
        <w:gridCol w:w="762"/>
        <w:gridCol w:w="609"/>
        <w:gridCol w:w="485"/>
        <w:gridCol w:w="411"/>
        <w:gridCol w:w="575"/>
        <w:gridCol w:w="647"/>
        <w:gridCol w:w="236"/>
        <w:gridCol w:w="236"/>
        <w:gridCol w:w="706"/>
        <w:gridCol w:w="658"/>
      </w:tblGrid>
      <w:tr w:rsidR="00A94F61" w:rsidRPr="00A94F61" w:rsidTr="00261EBB">
        <w:trPr>
          <w:trHeight w:val="1214"/>
        </w:trPr>
        <w:tc>
          <w:tcPr>
            <w:tcW w:w="272" w:type="pct"/>
            <w:tcBorders>
              <w:top w:val="single" w:sz="4" w:space="0" w:color="auto"/>
              <w:left w:val="single" w:sz="4" w:space="0" w:color="auto"/>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Dependencia o Entidad</w:t>
            </w:r>
          </w:p>
        </w:tc>
        <w:tc>
          <w:tcPr>
            <w:tcW w:w="115"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No. PP.</w:t>
            </w:r>
          </w:p>
        </w:tc>
        <w:tc>
          <w:tcPr>
            <w:tcW w:w="279"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Nombre del PP.</w:t>
            </w:r>
          </w:p>
        </w:tc>
        <w:tc>
          <w:tcPr>
            <w:tcW w:w="330"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Monto total PP. ($)</w:t>
            </w:r>
          </w:p>
        </w:tc>
        <w:tc>
          <w:tcPr>
            <w:tcW w:w="301"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Área Funcional</w:t>
            </w:r>
          </w:p>
        </w:tc>
        <w:tc>
          <w:tcPr>
            <w:tcW w:w="245"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No. Componente</w:t>
            </w:r>
          </w:p>
        </w:tc>
        <w:tc>
          <w:tcPr>
            <w:tcW w:w="330"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Resumen Narrativo Componente</w:t>
            </w:r>
          </w:p>
        </w:tc>
        <w:tc>
          <w:tcPr>
            <w:tcW w:w="303"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Monto total Componente ($)</w:t>
            </w:r>
          </w:p>
        </w:tc>
        <w:tc>
          <w:tcPr>
            <w:tcW w:w="191"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No. Actividad</w:t>
            </w:r>
          </w:p>
        </w:tc>
        <w:tc>
          <w:tcPr>
            <w:tcW w:w="382"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Resumen Narrativo Actividad</w:t>
            </w:r>
          </w:p>
        </w:tc>
        <w:tc>
          <w:tcPr>
            <w:tcW w:w="303"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Monto total Actividad ($)</w:t>
            </w:r>
          </w:p>
        </w:tc>
        <w:tc>
          <w:tcPr>
            <w:tcW w:w="238"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Criterio</w:t>
            </w:r>
          </w:p>
        </w:tc>
        <w:tc>
          <w:tcPr>
            <w:tcW w:w="201"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utilizado para calcular monto destinado a NNA.</w:t>
            </w:r>
          </w:p>
        </w:tc>
        <w:tc>
          <w:tcPr>
            <w:tcW w:w="286"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Monto de la Actividad destinado a NNA.</w:t>
            </w:r>
          </w:p>
        </w:tc>
        <w:tc>
          <w:tcPr>
            <w:tcW w:w="324"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Descripción del impacto</w:t>
            </w:r>
          </w:p>
        </w:tc>
        <w:tc>
          <w:tcPr>
            <w:tcW w:w="113" w:type="pct"/>
            <w:tcBorders>
              <w:top w:val="single" w:sz="4" w:space="0" w:color="auto"/>
              <w:left w:val="nil"/>
              <w:bottom w:val="nil"/>
              <w:right w:val="single" w:sz="4" w:space="0" w:color="auto"/>
            </w:tcBorders>
            <w:shd w:val="clear" w:color="000000" w:fill="D9D9D9"/>
            <w:textDirection w:val="btLr"/>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Directo</w:t>
            </w:r>
          </w:p>
        </w:tc>
        <w:tc>
          <w:tcPr>
            <w:tcW w:w="113" w:type="pct"/>
            <w:tcBorders>
              <w:top w:val="single" w:sz="4" w:space="0" w:color="auto"/>
              <w:left w:val="nil"/>
              <w:bottom w:val="nil"/>
              <w:right w:val="single" w:sz="4" w:space="0" w:color="auto"/>
            </w:tcBorders>
            <w:shd w:val="clear" w:color="000000" w:fill="D9D9D9"/>
            <w:textDirection w:val="btLr"/>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Indirecto</w:t>
            </w:r>
          </w:p>
        </w:tc>
        <w:tc>
          <w:tcPr>
            <w:tcW w:w="354"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Derecho Principal </w:t>
            </w:r>
          </w:p>
        </w:tc>
        <w:tc>
          <w:tcPr>
            <w:tcW w:w="320" w:type="pct"/>
            <w:tcBorders>
              <w:top w:val="single" w:sz="4" w:space="0" w:color="auto"/>
              <w:left w:val="nil"/>
              <w:bottom w:val="nil"/>
              <w:right w:val="single" w:sz="4" w:space="0" w:color="auto"/>
            </w:tcBorders>
            <w:shd w:val="clear" w:color="000000" w:fill="D9D9D9"/>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Línea(s) de Acción PROMUPINNA</w:t>
            </w:r>
          </w:p>
        </w:tc>
      </w:tr>
      <w:tr w:rsidR="00A94F61" w:rsidRPr="00A94F61" w:rsidTr="00261EBB">
        <w:trPr>
          <w:trHeight w:val="1274"/>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E140111010101</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Programas de atención social que fortalezcan la educación y capacitación con calidad, implementados</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$9,650,000.00</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Impartir 25 talleres diversos para fortalecer el bienestar individual, familiar y comunitario (3.7.1  PROIGUALDAD) (2.5.9 y 3.3.3  PROMUPINNA)</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$1,500,000.00</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nil"/>
              <w:right w:val="nil"/>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$471,300.00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Talleres para fortalecer el bienestar de NNA, individual y comunitario</w:t>
            </w:r>
          </w:p>
        </w:tc>
        <w:tc>
          <w:tcPr>
            <w:tcW w:w="113"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113"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2.5.9 y 3.3.3  </w:t>
            </w:r>
          </w:p>
        </w:tc>
      </w:tr>
      <w:tr w:rsidR="00A94F61" w:rsidRPr="00A94F61" w:rsidTr="00261EBB">
        <w:trPr>
          <w:trHeight w:val="1264"/>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Programas de atención social que fortalezcan la educación y capacitación con calidad,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$9,650,000.00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programa anual de capacitación que promueva el desarrollo de las habilidades digitales, con énfasis en las zonas de atención prioritaria (ZAP) (4.2.3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$40,846.00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 programa incluye acciones para desarrollar habilidades digitales de NNA en ZAP</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las tecnologías de la información y comunicación, así como a los servicios de radiodifusión y telecomunicaciones, incluido el de banda ancha e internet, en términos de lo previsto en la legislación aplicable.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4.2.3</w:t>
            </w:r>
          </w:p>
        </w:tc>
      </w:tr>
      <w:tr w:rsidR="00A94F61" w:rsidRPr="00A94F61" w:rsidTr="00261EBB">
        <w:trPr>
          <w:trHeight w:val="1268"/>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Programas de atención social que fortalezcan la educación y capacitación con calidad,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$9,650,000.00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Atender 15 solicitudes de apoyo para equipamiento en mobiliario y tecnologías en planteles educativos (Bajo demanda) (2.5.2 y 4.2.3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$6,000,000.00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Mejorar las condiciones educativas de los alumnos de las escuelas que pertenecen al Municipio de Puebla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Educación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2.5.2 y 4.2.3 </w:t>
            </w:r>
          </w:p>
        </w:tc>
      </w:tr>
      <w:tr w:rsidR="00A94F61" w:rsidRPr="00A94F61" w:rsidTr="00261EBB">
        <w:trPr>
          <w:trHeight w:val="127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inclusión social,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$128,627,288.00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programa de formación y acompañamiento para emprendimiento en economía social para grupos prioritarios, preferentemente poblaciones indígenas (primera etapa) (2.5.1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$62,840.00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mejora de la calidad de vida, a través de programas de emprendimiento en economía social, impacta a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2.5.1</w:t>
            </w:r>
          </w:p>
        </w:tc>
      </w:tr>
      <w:tr w:rsidR="00A94F61" w:rsidRPr="00A94F61" w:rsidTr="00261EBB">
        <w:trPr>
          <w:trHeight w:val="1389"/>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inclusión social,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$128,627,288.00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1,500 instrumentos de medición para la detección de necesidades de programas sociales e integración de expedientes para acceder a los mismos (1.13.1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$3,283,000.00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$1,031,518.60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detección de necesidades de programas sociales incluye a las y los NNA de los hogares.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1.13.1</w:t>
            </w:r>
          </w:p>
        </w:tc>
      </w:tr>
      <w:tr w:rsidR="00A94F61" w:rsidRPr="00A94F61" w:rsidTr="00261EBB">
        <w:trPr>
          <w:trHeight w:val="1268"/>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inclusión social,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$128,627,288.00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programa piloto de coordinación de política social para la protección de los derechos sociales y para contribuir a la estrategia de bienestar social en el ámbito federal (3.7.1  PROIGUALDAD)  (1.13.1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$94,260.00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protección de los derechos sociales incluye a las y los NNA de los hogares.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1.13.1</w:t>
            </w:r>
          </w:p>
        </w:tc>
      </w:tr>
      <w:tr w:rsidR="00A94F61" w:rsidRPr="00A94F61" w:rsidTr="00261EBB">
        <w:trPr>
          <w:trHeight w:val="155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inclusión social,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$128,627,288.00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Crear 1 programa de economía social y proyectos productivos orientado prioritariamente a la población en condiciones de pobreza extrema con enfoque sustentable, y en cooperación con instituciones públicas y privadas (1.13.1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mejora de la calidad de vida, a través de proyectos productivos, impacta a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1.13.1</w:t>
            </w:r>
          </w:p>
        </w:tc>
      </w:tr>
      <w:tr w:rsidR="00A94F61" w:rsidRPr="00A94F61" w:rsidTr="00261EBB">
        <w:trPr>
          <w:trHeight w:val="148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inclusión social,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$128,627,288.00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1,500 acciones sociales del Catálogo del Fondo de Infraestructura Social Municipal (FISM) 2019 (Bajo demanda) (2.5.2 y 2.5.3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$124,834,288.00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$39,222,933.29</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Creación de un entorno digno que propicia el desarrollo integral de las niñas, niños y adolescentes a través de la mejora en los servicios básicos, la calidad y espacios de vivienda.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2.5.2 y 2.5.3</w:t>
            </w:r>
          </w:p>
        </w:tc>
      </w:tr>
      <w:tr w:rsidR="00A94F61" w:rsidRPr="00A94F61" w:rsidTr="00261EBB">
        <w:trPr>
          <w:trHeight w:val="1196"/>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sociales para combatir la pobreza y contribuir a la inclusión y al bienestar de la población indígena, implementadas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$1,724,000.00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10 talleres de inmersión de la población indígena a instituciones educativas, para promover la reducción del rezago educativo (2.5.6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$141,390.00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Al brindar talleres de inmersión a la población indígena  garantiza el derecho a la educación a los niños, niñas y adolescentes indígenas, y además se incrementa el índice de alfabetización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educación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2.5.6</w:t>
            </w:r>
          </w:p>
        </w:tc>
      </w:tr>
      <w:tr w:rsidR="00A94F61" w:rsidRPr="00A94F61" w:rsidTr="00261EBB">
        <w:trPr>
          <w:trHeight w:val="99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sociales para combatir la pobreza y contribuir a la inclusión y al bienestar de la población indígena, implementadas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$1,724,000.00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programa piloto de combate a la pobreza alimentaria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$78,550.00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Contribuir al desarrollo de los NNA del municipio a través de mejorar su seguridad alimentaria, les permitirá desarrollar sus capacidades y talentos al máximo.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116"/>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Esquema de Presupuesto Participativo para el fomento a la participación ciudadana y manejo democrático de los recursos públicos,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$35,460,000.00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17 reuniones informativas en el marco del Programa de Presupuesto Participativo  (PROMUPINNA 4.1.1)</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$54,985.00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Las acciones sobre presupuesto participaivo incluyen la participación de NNA sobre los asuntos de su interés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4.1.1</w:t>
            </w:r>
          </w:p>
        </w:tc>
      </w:tr>
      <w:tr w:rsidR="00A94F61" w:rsidRPr="00A94F61" w:rsidTr="00261EBB">
        <w:trPr>
          <w:trHeight w:val="113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Esquema de Presupuesto Participativo para el fomento a la participación ciudadana y manejo democrático de los recursos públicos,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$35,460,000.00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Atender 17 Juntas Auxiliares con acciones del Programa de Presupuesto Participativo  (2.5.2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$35,000,000.00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$10,997,000.00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Las acciones sobre presupuesto participaivo incluyen tomar en cuenta la participación de NNA sobre los asuntos de su interés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2.5.2</w:t>
            </w:r>
          </w:p>
        </w:tc>
      </w:tr>
      <w:tr w:rsidR="00A94F61" w:rsidRPr="00A94F61" w:rsidTr="00261EBB">
        <w:trPr>
          <w:trHeight w:val="112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bienestar social con inclusión y equidad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$233,948,633.00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E140111010107</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07</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Sistema Administrativo de Staff,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$52,832,345.00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curso de capacitación y formación para todo el personal de la Secretaría, para la atención a las y los ciudadanos de manera incluyente y en apego irrestricto a los derechos humanos (PROMUPINNA 3.3.3)</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Las acciones formativas dirigidas al personal incluyen el respeto a los derechos humanos, protección integral y participación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igualdad sustantiva</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3.3.3</w:t>
            </w:r>
          </w:p>
        </w:tc>
      </w:tr>
      <w:tr w:rsidR="00A94F61" w:rsidRPr="00A94F61" w:rsidTr="00261EBB">
        <w:trPr>
          <w:trHeight w:val="1264"/>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transversales de vinculación gestión y apoyo en beneficio de las personas sujetas de asistencia social, ejecutadas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$1,210,639.00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000000" w:fill="FFFFFF"/>
            <w:vAlign w:val="center"/>
            <w:hideMark/>
          </w:tcPr>
          <w:p w:rsidR="00A94F61" w:rsidRPr="00A94F61" w:rsidRDefault="00A94F61" w:rsidP="00261EBB">
            <w:pPr>
              <w:spacing w:after="0" w:line="240" w:lineRule="auto"/>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Atender 450 solicitudes procedentes de personas en estado de vulnerabilidad relativas a la donación y/o apoyos de aparatos funcionales, gastos médicos-hospitalarios, entre otros.  (Bajo demanda) (2.6.1 PROMUPINNA)</w:t>
            </w:r>
          </w:p>
        </w:tc>
        <w:tc>
          <w:tcPr>
            <w:tcW w:w="303" w:type="pct"/>
            <w:tcBorders>
              <w:top w:val="nil"/>
              <w:left w:val="nil"/>
              <w:bottom w:val="single" w:sz="4" w:space="0" w:color="auto"/>
              <w:right w:val="single" w:sz="4" w:space="0" w:color="auto"/>
            </w:tcBorders>
            <w:shd w:val="clear" w:color="000000" w:fill="FFFFFF"/>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$1,143,819.00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$171,572.85</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A través de la donación de aparatos funcionales o gastos médicos-hospitalarios se garantiza la inclusión de los NNA del municipio.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inclusión de niñas, niños y adolescentes con discapacidad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2.6.1</w:t>
            </w:r>
          </w:p>
        </w:tc>
      </w:tr>
      <w:tr w:rsidR="00A94F61" w:rsidRPr="00A94F61" w:rsidTr="00261EBB">
        <w:trPr>
          <w:trHeight w:val="170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prevención y atención en materia jurídica,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$1,187,178.00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Apoyar 170 alumnos (comida, educación, becas, talleres y/o actividades culturales , recreativas, entre otras) dentro del Sistema No Escolarizado de educación primaria y secundaria que se imparte en el Centro de Día del Sistema Municipal DIF (Bajo demanda) (3.8.1 PROIGUALDAD) (2.5.6, 2.5.7, 3.2.2 y 3.1.5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$408,908.00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$408,908.00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Al brindar apoyos para los  alumnos de Centro de Día para concluir sus estudios se  garantiza el derecho a la educación a los niños, niñas y adolescentes, y además se incrementa el índice de alfabetización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educación</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2.5.6, 2.5.7, 3.2.2 y 3.1.5</w:t>
            </w:r>
          </w:p>
        </w:tc>
      </w:tr>
      <w:tr w:rsidR="00A94F61" w:rsidRPr="00A94F61" w:rsidTr="00261EBB">
        <w:trPr>
          <w:trHeight w:val="184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prevención y atención en materia jurídica,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$1,187,178.00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Beneficiar a 264 adolescentes en situación de vulnerabilidad (educación, pláticas, talleres ocupacionales y productivos, actividades recreativas y deportivas, atención psicológica y seguimiento) (Bajo demanda) (1.11.3, 1.13.1, 1.13.2, 3.2.1, 3.2.2 y 3.2.3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$180,295.00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$180,295.00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 pretende reducir el índice de adolescentes que cometen faltas administrativas a través de diversas actividades que ofrece dicho programa.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seguridad jurídica y al debido proceso</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1.11.3, 1.13.1, 1.13.2, 3.2.1, 3.2.2 y 3.2.3</w:t>
            </w:r>
          </w:p>
        </w:tc>
      </w:tr>
      <w:tr w:rsidR="00A94F61" w:rsidRPr="00A94F61" w:rsidTr="00261EBB">
        <w:trPr>
          <w:trHeight w:val="190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prevención y atención en materia jurídica,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$1,187,178.00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Atender 26 personas (mujeres y sus hijos e hijas) a través de los servicios (atención médica, psicológica, jurídica, bolsa de trabajo, actividades recreativas, educación básica, alimentación y estancia) que ofrece el refugio temporal de atención para personas violentadas (Bajo demanda) (1.1.1, 1.1.5, 1.2.2 y 1.2.7 PROIGUALDAD) (1.8.3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$124,834.00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61.76%</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$77,097.48</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Ofrecer un refugio temporal para las mujeres y sus hijos es de suma importancia ya que esto permitirá que los NNA puedan desenvolverse en un ambiente libre de violencia.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de acceso a una vida libre de violencia y a la integridad personal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1.8.3</w:t>
            </w:r>
          </w:p>
        </w:tc>
      </w:tr>
      <w:tr w:rsidR="00A94F61" w:rsidRPr="00A94F61" w:rsidTr="00261EBB">
        <w:trPr>
          <w:trHeight w:val="141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prevención y atención en materia jurídica,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$1,187,178.00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Beneficiar 632 personas a través de una estrategia de concientización sobre la no violencia mediante material didáctico, difusión, asesorías, reportes y pláticas integrales) (Bajo demanda) (1.1.1 y 1.1.5 PROIGUALDAD)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$95,132.00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21.20%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$20,167.98</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Reducir los índices de violencia beneficia sin duda a los NNA del municipio, ya que les permite desarrollarse en un ambiente de armonía.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de acceso a una vida libre de violencia y a la integridad personal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3.1.3</w:t>
            </w:r>
          </w:p>
        </w:tc>
      </w:tr>
      <w:tr w:rsidR="00A94F61" w:rsidRPr="00A94F61" w:rsidTr="00261EBB">
        <w:trPr>
          <w:trHeight w:val="168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prevención y atención en materia jurídica,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$1,187,178.00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Otorgar 4,910 servicios jurídicos a favor de personas en estado de vulnerabilidad del municipio de Puebla (asesorías en materia jurídica, trámites ante el registro civil y reportes de derechos transgredidos) (Bajo demanda) (1.1.5 y 1.2.1 PROIGUALDAD) (1.8.3, 2.2.1, 3.1.2, 3.2.1 y 3.2.2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$51,940.00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$5,194.00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Al otorgar servicios jurídicos a los NNA se procura el derecho a la seguridad jurídica y al debido proceso.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seguridad jurídica y al debido proceso</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1.8.3, 2.2.1, 3.1.2, 3.2.1 y 3.2.2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 para garantizar derechos de la infancia y adolescencia en el Municipio de Puebla, ejecutada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$267,234.00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Beneficiar 5,000 niñas(os) en materia del cuidado del medio ambiente (Bajo demanda) (2.1.1, 2.5.5 y 2.5.9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$129,713.00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$129,713.00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Cuidar el entorno en el que los niños (as) se desenvuelven ayudará a que ellos crezcan en un ambiente sano y con la cultura sobre el cuidado del medio ambiente.</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2.1.1, 2.5.5 y 2.5.9</w:t>
            </w:r>
          </w:p>
        </w:tc>
      </w:tr>
      <w:tr w:rsidR="00A94F61" w:rsidRPr="00A94F61" w:rsidTr="00261EBB">
        <w:trPr>
          <w:trHeight w:val="1613"/>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 para garantizar derechos de la infancia y adolescencia en el Municipio de Puebla, ejecutada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$267,234.00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Realizar 24 acciones para garantizar los derechos de niñas, niños y adolescentes, en los ejes de desarrollo, supervivencia, protección y participación establecidos en el PROMUPINNA (1.3.2, 1.10.1, 2.3.1, 3.4.1, 3.4.2, 3.4.4, 3.4.6 y 4.1.1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$81,738.00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$81,738.00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Hacer valer los derechos de los NNA del municipio les garantizará igualdad de oportunidades para su desarrollo personal.</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1.3.2, 1.10.1, 2.3.1, 3.4.1, 3.4.2, 3.4.4, 3.4.6 y   4.1.1</w:t>
            </w:r>
          </w:p>
        </w:tc>
      </w:tr>
      <w:tr w:rsidR="00A94F61" w:rsidRPr="00A94F61" w:rsidTr="00261EBB">
        <w:trPr>
          <w:trHeight w:val="297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 para garantizar derechos de la infancia y adolescencia en el Municipio de Puebla, ejecutada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$267,234.00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12 acciones de coordinación con instancias especializadas a nivel regional, nacional y/o internacional en beneficio del desarrollo de la niñez del Municipio (1.2.1, 1.8.3, 2.1.1, 2.2.1, 2.7.1, 3.1.4, 3.1.5, 3.4.2, 3.4.5, 3.4.7 y 3.4.8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$55,783.00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$55,783.00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Tener coordinación con los ámbitos nacionales o internacionales permitirán que los NNA del municipio puedan tener desarrollo pleno e igualitario en otras entidades o países, en apego a la legislación nacional e internacional que competa al Estado, así como generar las redes de apoyo sólidas para mejorar las acciones y servicios encaminadas al logro de estos fines.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vida, a la paz, a la supervivencia y al desarrollo</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1.2.1, 1.8.3, 2.1.1, 2.2.1, 2.7.1, 3.1.4, 3.1.5, 3.4.2, 3.4.5, 3.4.7 y 3.4.8 </w:t>
            </w:r>
          </w:p>
        </w:tc>
      </w:tr>
      <w:tr w:rsidR="00A94F61" w:rsidRPr="00A94F61" w:rsidTr="00261EBB">
        <w:trPr>
          <w:trHeight w:val="73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 para garantizar derechos de la infancia y adolescencia en el Municipio de Puebla, ejecutada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$267,234.00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actualización del programa Municipal para la Protección de niñas, niños y adolescentes (3.4.3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261EBB" w:rsidRDefault="00A94F61" w:rsidP="00261EBB">
            <w:pPr>
              <w:spacing w:after="0" w:line="240" w:lineRule="auto"/>
              <w:ind w:left="708" w:hanging="708"/>
              <w:jc w:val="both"/>
              <w:rPr>
                <w:rFonts w:ascii="Arial Narrow" w:eastAsia="Times New Roman" w:hAnsi="Arial Narrow" w:cs="Arial"/>
                <w:sz w:val="8"/>
                <w:szCs w:val="8"/>
                <w:lang w:eastAsia="es-MX"/>
              </w:rPr>
            </w:pPr>
            <w:r w:rsidRPr="00261EBB">
              <w:rPr>
                <w:rFonts w:ascii="Arial Narrow" w:eastAsia="Times New Roman" w:hAnsi="Arial Narrow" w:cs="Arial"/>
                <w:sz w:val="8"/>
                <w:szCs w:val="8"/>
                <w:lang w:eastAsia="es-MX"/>
              </w:rPr>
              <w:t>Contar con un porgrama municipal de protección integral de NNA que garantice acciones de gobierno transversales para el logro de este objetivo.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3.4.3</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que contribuyan a la seguridad alimentaria mediante una estrategia integral,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$304,704.00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Beneficiar a 70, 000 personas a través de los programas que contribuyan a mejorar la seguridad alimentaria (Bajo demanda) (3.8.5 PROIGUALDAD) (1.4.1, 1.4.2, 1.4.3 y 1.5.1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$304,704.00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$304,704.00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Contribuir al desarrollo de los NNA del municipio a través de mejorar su seguridad alimentaria, les permitirá desarrollar sus capacidades y talentos al máximo.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Vivir en condiciones de bienestar y a un sano desarrollo integral. </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1.4.1, 1.4.2, 1.4.3 y 1.5.1</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E010511020207</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07</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Jornadas de desarrollo integral para beneficiar a personas en situación de vulnerabilidad mediante servicios de asistencia social,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$275,105.00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34 Jornadas de Desarrollo Integral  (1.1.1, 1.1.2 y 1.1.3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$149,741.00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40.75%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$61,019.46</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Acercar los servicios a las colonias y juntas auxiliares de nuestro municipio permitirá que los NNA mejoren su salud, condiciones de vida y se desarrollen en ambientes de sana convivencia.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1.1.1, 1.1.2 y 1.1.3</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E010511020207</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07</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Jornadas de desarrollo integral para beneficiar a personas en situación de vulnerabilidad mediante servicios de asistencia social,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$275,105.00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Brindar 34,000 servicios a través de las jornadas de desarrollo integral (Bajo demanda) (1.1.1, 1.1.2 y 1.1.3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$123,099.00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40.75%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$50,162.84</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Acercar los servicios a las colonias y juntas auxiliares de nuestro municipio permitirá que los NNA mejoren su salud, condiciones de vida y se desarrollen en ambientes de sana convivencia.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1.1.1, 1.1.2 y 1.1.3</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salud dental médica psicológica, de análisis clínicos e intervención educativa enfocadas al fortalecimiento de la salud,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$2,016,354.00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Otorgar 6,000 servicios para la prevención y detección de enfermedades a través de auxiliares del diagnóstico en la Unidad Médica Integral y Jornadas (Bajo Demanda) (PROIGUALDAD 3.7.1 y 3.8.5) (1.1.3, 1.2.1, 1.2.2., 1.2.3, 1.5.1 y1.9.1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$179,221.00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40.75%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$73,032.56</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prevención y detección oportuna de enfermedades y padecimientos garantiza el acceso a una vida saludable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protección de la salud y a la seguridad social</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 1.2.1, 1.2.2., 1.2.3, 1.5.1. y 1.9.1</w:t>
            </w:r>
          </w:p>
        </w:tc>
      </w:tr>
      <w:tr w:rsidR="00A94F61" w:rsidRPr="00A94F61" w:rsidTr="00261EBB">
        <w:trPr>
          <w:trHeight w:val="185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salud dental médica psicológica, de análisis clínicos e intervención educativa enfocadas al fortalecimiento de la salud,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$2,016,354.00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Beneficiar 23,100 personas a través de platicas de prevención y orientación en materia de violencia, salud mental, bucal, enfermedades crónico degenerativas, cáncer de mama y cáncer cervicouterino, en la Unidad Médica Integral y jornadas (Bajo Demanda) (PROIGUALDAD 3.8.5 y 3.8.6) ( 1.2.3, 1.9.1, 1.11.2, 2.1.4 y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$16,050.00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50.69%</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$8,135.75</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Con la impartición de  pláticas en temas de salud en sus diversas ramas se pretende cumplir el objetivo del Derecho a la protección de la salud, ya que a través de las pláticas se pueden prevenir enfermedades.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protección de la salud y a la seguridad social</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 1.9.1, 1.11.2, 2.1.4 y 3.1.3</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salud dental médica psicológica, de análisis clínicos e intervención educativa enfocadas al fortalecimiento de la salud,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$2,016,354.00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Otorgar 42,000 servicios (consultas psicológicas, médicas, nutricionales, ginecológicas y dentales) en la Unidad Médica Integral y Jornadas (Bajo demanda) (PROIGUALDAD 3.7.1, 3.8.5 y 3.8.6)(1.6.2, 1.7.1, 1.1.3, 1.1.4, 1.7.2, 1.11.3 y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$1,806,287.00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37.66%</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$680,247.68</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Al proporcionar consultas en materia de salud se garantiza el Derecho a la protección de la salud a los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protección de la salud y a la seguridad social</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1.6.2, 1.7.1, 1.1.3, 1.1.4, 1.7.2, 1.11.3 y 3.1.3  </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salud dental médica psicológica, de análisis clínicos e intervención educativa enfocadas al fortalecimiento de la salud,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$2,016,354.00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100 diagnósticos con base al protocolo de estilo de vida a fin de propiciar el bienestar de las familias (Bajo demanda) (1.2.1 y 1.13.1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Conocer el estilo de vida de las familias, y NNA en éstas, permite planear y realizar acciones que garanticen su bienestar y desarrollo integral.</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Vivir en condiciones de bienestar y a un sano desarrollo integral.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1.2.1 y 1.13.1</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E010511020209</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09</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integral y fortalecimiento familiar, ejecutadas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$733,937.00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Beneficiar  45,000 personas de primera vez y subsecuentes a través de actividades socioeducativas y socioculturales para fortalecer el tejido social y la corresponsabilidad familiar en el ámbito privado, coordinadas con actores sociales y otros órdenes de gobierno. (Bajo Demanda)  (PROIGUALDAD 1.1.3 y 2.5.6)</w:t>
            </w:r>
            <w:r w:rsidRPr="00A94F61">
              <w:rPr>
                <w:rFonts w:ascii="Arial Narrow" w:eastAsia="Times New Roman" w:hAnsi="Arial Narrow" w:cs="Arial"/>
                <w:color w:val="000000"/>
                <w:sz w:val="8"/>
                <w:szCs w:val="8"/>
                <w:lang w:eastAsia="es-MX"/>
              </w:rPr>
              <w:br w:type="page"/>
              <w:t>(2.1.1, 2.1.2, 2.1.3 y 2.1.4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$234,766.00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88.81%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$208,495.68</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Las actividades socioeducativas y socioculturales están encaminadas principalmente al esparcimiento de los NNyA o a sus familiares garantizando así su Derecho al descanso, cultura y esparcimiento.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2.1.1, 2.1.2, 2.1.3 y 2.1.4</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E010511020211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Esquema integral de diagnóstico, rehabilitación e inclusión social para personas con discapacidad,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$1,396,819.00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Brindar 30,000  servicios de atención especializada en diagnóstico y rehabilitación  a personas con discapacidad (Bajo demanda) (1.7.2, 1.7.3 y 2.6.1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$1,043,390.00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69.15%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$721,504.19</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Los servicios de rehabilitación se brindan principalmente a las niñas y niños del municipio para garantizar el derecho a la inclusión.</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inclusión de niñas, niños y adolescentes con discapacidad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1.7.2, 1.7.3 y 2.6.1</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DIF</w:t>
            </w:r>
          </w:p>
        </w:tc>
        <w:tc>
          <w:tcPr>
            <w:tcW w:w="115"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promover el desarrollo y la inclusión familiar</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$129,932,392.00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E010511020211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Esquema integral de diagnóstico, rehabilitación e inclusión social para personas con discapacidad,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$1,396,819.00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Beneficiar 1,500 personas a través de acciones que fomenten la cultura de salud física, salud psicológica y movilidad de las personas con discapacidad (Bajo demanda) (PROIGUALDAD 3.10.3) (1.7.2 y 2.6.1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$186,708.00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66.12%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$123,451.33</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acciones para NNA con discapacidad es primordial para mejorar su calidad de vida.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inclusión de niñas, niños y adolescentes con discapacidad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1.7.2 y 2.6.1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las Mujeres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Igualdad sustantiva de género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E140111030301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Transversalización de la perspectiva de no discriminación e igualdad de género en el gobierno municipal,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$1,650,000.00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estrategia de comunicación para la no discriminación e igualdad de género y no revictimización de las personas (PROMUPINNA 1.8.1)</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$47,130.00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no discriminación, igualdad de género y no revictimización de NNA son imprescindibles para su desarrollo y protección integrales.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no discriminación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1.8.1</w:t>
            </w:r>
          </w:p>
        </w:tc>
      </w:tr>
      <w:tr w:rsidR="00A94F61" w:rsidRPr="00A94F61" w:rsidTr="00261EBB">
        <w:trPr>
          <w:trHeight w:val="1913"/>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las Mujeres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Igualdad sustantiva de género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E140111030301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Transversalización de la perspectiva de no discriminación e igualdad de género en el gobierno municipal,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$1,650,000.00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propuesta de armonización al Código Reglamentario Municipal, capítulo 9, en materia de derechos humanos e igualdad de género  (3.1.2, 3.2.1., 3.3.1 y 3.3.2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$125,680.00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armonización al código reglamentario incluye la perspectiva de respeto y protección integral de los derechos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Derecho a la vida, paz, supervivencia y desarrollo. </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3.1.2, 3.2.1., 3.3.1 y 3.3.2 </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las Mujeres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Igualdad sustantiva de género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E140111030302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Población en materia de prevención de la violencia, informada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$850,000.00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130 talleres en distintos temas de prevención de la violencia hacia las mujeres  (1.1.3, 2.5.3 PROIGUALDAD)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40.00%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$96,000.00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 través de los talleres se busca prevenir e informar sobre los diferentes tipos de violencia y la problemática que generan en el entorno social, vulnerando los derechos de mujeres y hombres, desde la infancia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acceso a una vida libre de violencia y a la integridad personal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3.1.3</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las Mujeres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Igualdad sustantiva de género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E140111030302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Población en materia de prevención de la violencia, informada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$850,000.00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campaña para promover una vida libre de violencia hacia las mujeres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40.00%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La campaña de prevención de violencia hacia las mujeres y niñas, tiene el objetivo de prevenir, erradicar y concientizar acerca de la problemática social que existe para poder disminuir los índices de violencia de género.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acceso a una vida libre de violencia y a la integridad personal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3.1.3</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Arte y Cultura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Puebla, ciudad de cultura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$37,511,303.00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F050411040401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que promueva el fortalecimiento familiar y comunitario para la prevención y contención de la violencia a través del arte y la cultura, en zonas de alto índice delictivo,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$1,568,425.00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100 eventos en materia de la cultura de la no violencia, arte y discapacidad, enfocada en disminuir la violencia, considerando zonas vulnerables.  1.1.1 y 3.10.1 PROIGUALDAD) (1.7.2, 2.7.3 y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$374,175.00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$117,565.79</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actividades del Teatro Popular José Recek Saade impactan en los niños y jóvenes de la zona de los barrios antiguos y de la ciudad en general a través del acercamiento cotidiano con disciplinas artísticas como teatro, danza, canto, pintura y artes visuales.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1.7.2, 2.7.3 y 3.1.3 </w:t>
            </w:r>
          </w:p>
        </w:tc>
      </w:tr>
      <w:tr w:rsidR="00A94F61" w:rsidRPr="00A94F61" w:rsidTr="00261EBB">
        <w:trPr>
          <w:trHeight w:val="30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Arte y Cultura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Puebla, ciudad de cultura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$37,511,303.00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F050411040401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que promueva el fortalecimiento familiar y comunitario para la prevención y contención de la violencia a través del arte y la cultura, en zonas de alto índice delictivo,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$1,568,425.00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Operar 2 espacios artísticos para implementar y desarrollar acciones pue promuevan la unión, fortalecimiento e inclusión comunitaria  (1.1.1 y 3.10.1 PROIGUALDAD) (1.5.2. y 2.7.3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$54,250.00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$17,045.35</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discurso de la No violencia que se practica a través de las actividades del Teatro Popular José Recek Saade y el Mercado de Sabores, brinda a los niños y jóvenes un ambiente de respeto y cordialidad donde es posible conocerse a uno mismo y aprender habilidades sociales, entablar amistades, liberar el estrés, subir la propia autoestima, mejorar el estado de ánimo y la salud física, mental y emocional.</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1.5.2. y 2.7.3 </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Arte y Cultura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Puebla, ciudad de cultura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$37,511,303.00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F050411040403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Expresiones artístico-culturales a través de la vinculación entre creadores, espacios culturales, agentes artísticos independientes e instituciones públicas fortalecidas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$2,989,356.00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programa de promoción y divulgación de la lectura (2.7.3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$1,852,356.00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$582,010.26</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fomento a la lectura para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2.7.3 </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Arte y Cultura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Puebla, ciudad de cultura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$37,511,303.00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F050411040405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Formación en torno a las artes, a traves de acciones educativas,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$2,878,080.00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200 acciones que promuevan el desarrollo de la imaginación y la creatividad entre niños, jóvenes y adultos mayores en Juntas Auxiliares  , Colonias, Unidades Habitacionales, Barrios, Mercados y Espacios Publicos (2.7.3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$447,735.00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oportunidades artísticas y culturales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2.7.3 </w:t>
            </w:r>
          </w:p>
        </w:tc>
      </w:tr>
      <w:tr w:rsidR="00A94F61" w:rsidRPr="00A94F61" w:rsidTr="00261EBB">
        <w:trPr>
          <w:trHeight w:val="9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Arte y Cultura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Puebla, ciudad de cultura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$37,511,303.00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F050411040405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Formación en torno a las artes, a traves de acciones educativas,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$2,878,080.00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10 talleres multidisciplinarios y/o interdisciplinarios para niños y jóvenes (2.7.3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$159,040.00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$87,472.00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oportunidades artísticas y culturales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2.7.3 </w:t>
            </w:r>
          </w:p>
        </w:tc>
      </w:tr>
      <w:tr w:rsidR="00A94F61" w:rsidRPr="00A94F61" w:rsidTr="00261EBB">
        <w:trPr>
          <w:trHeight w:val="9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Arte y Cultura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Puebla, ciudad de cultura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$37,511,303.00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F050411040405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Formación en torno a las artes, a traves de acciones educativas,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$2,878,080.00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1 programa en el periodo de verano para niños y jóvenes (2.7.3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oportunidades artísticas y culturales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2.7.3 </w:t>
            </w:r>
          </w:p>
        </w:tc>
      </w:tr>
      <w:tr w:rsidR="00A94F61" w:rsidRPr="00A94F61" w:rsidTr="00261EBB">
        <w:trPr>
          <w:trHeight w:val="9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Arte y Cultura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Puebla, ciudad de cultura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$37,511,303.00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F050411040405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Formación en torno a las artes, a traves de acciones educativas,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$2,878,080.00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Otorgar 100  Becas de iniciación artística para niños y adolescentes  (2.7.3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$650,000.00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oportunidades artísticas y culturales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2.7.3 </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de la Juventud del Municipio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Empoderando a la juventud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$9,555,400.00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F140111050501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Capacitación y formación integral de las y los jóvenes, generada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$2,620,000.00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6 eventos formativos integrales para el fomento a la educación,  arte y cultura, recreación y deporte. (3.9.1 y 3.9.2 PROIGUALDAD)  (2.7.3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$21,994.00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oportunidades artísticas y culturales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2.7.3</w:t>
            </w:r>
          </w:p>
        </w:tc>
      </w:tr>
      <w:tr w:rsidR="00A94F61" w:rsidRPr="00A94F61" w:rsidTr="00261EBB">
        <w:trPr>
          <w:trHeight w:val="24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de la Juventud del Municipio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Empoderando a la juventud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$9,555,400.00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F140111050501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Capacitación y formación integral de las y los jóvenes, generada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$2,620,000.00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600 actividades (talleres, cursos, conferencias, foros, encuentros, exposiciones, campañas, concursos, torneos, entre otros) para fortalecer la oferta formativa incluyendo temas de  educación, arte y cultura, recreación, deporte y/o proyectos productivos. (3.9.1 y 3.9.2 PROIGUALDAD) (2.5.8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$801,210.00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la formación y educación, arte y cultura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educación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2.5.8</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de la Juventud del Municipio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Empoderando a la juventud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$9,555,400.00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F140111050502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desarrollo de participación e identidad juvenil,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$548,000.00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8 actividades de reconocimiento a la juventud destacada en los difrerentes ámbitos de acción y/u organizaciones e instituciones que por su labor aporten valor a la juventud del municipio de Puebla  (2.5.8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$15,710.00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la formación y educación, arte y cultura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igualdad sustantiva</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2.5.8</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de la Juventud del Municipio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Empoderando a la juventud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$9,555,400.00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F140111050504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Educación sexual, de nutrición y sobre conductas de riesgo para la juventud, impartida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$320,386.00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12 actividades en matería educación sexual a jóvenes del municipio (1.10.1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$28,278.00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educación sexual desde la infancia y adolescencia es un derecho fundamental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1.10.1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de la Juventud del Municipio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Empoderando a la juventud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$9,555,400.00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F140111050504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Educación sexual, de nutrición y sobre conductas de riesgo para la juventud, impartida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$320,386.00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12 actividades  en matería de salud  alimentaria a jóvenes del municipio (1.5.1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$18,852.00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Protección a la salud</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1.5.1</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de la Juventud del Municipio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Empoderando a la juventud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$9,555,400.00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F140111050504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Educación sexual, de nutrición y sobre conductas de riesgo para la juventud, impartida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$320,386.00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Signar 5 convenios con instancias correspondientes para gestionar material para los cursos de capacitación y campañas en matería educación sexual y salud  alimentaria a jóvenes del municipio (1.10.1 y 1.5.1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Protección a la salud</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1.10.1 y 1.5.1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de la Juventud del Municipio de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Empoderando a la juventud</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$9,555,400.00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F140111050505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Programas para la generación de oportunidades fomento, bienestar e inclusión de las y los jóvenes, realizados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Diseñar 2 etapas (de tres) de la plataforma de atención psicológica para la juventud  (1.6.2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$53,414.00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atención y protección a la salud mental de NNA es indispensable para su desarrollo integral</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del Deporte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Deporte incluyente y cultura física para el bienestar y desarrollo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$24,794,653.00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F010111060601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Modelo incluyente de activación física, actividades de recreación y fomento al deporte y la salud,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$3,073,978.00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Realizar 1 eventos para Torneos de Barrios de competencias deportivas en el Municipio de Puebla (3.9.1 PROIGUALDAD) (1.3.1 y 1.5.2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$100,400.00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$31,545.68</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y práctica del deporte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1.3.1 y 1.5.2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del Deporte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Deporte incluyente y cultura física para el bienestar y desarrollo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$24,794,653.00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F010111060601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Modelo incluyente de activación física, actividades de recreación y fomento al deporte y la salud,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$3,073,978.00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Ejecutar 1 programa de integración social en el Centro Histórico a través de recorridos en bicicleta (3.9.1 PROIGUALDAD) (1.3.1 y 1.5.2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$285,118.00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$89,584.08</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y práctica del deporte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1.3.1 y 1.5.2</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del Deporte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Deporte incluyente y cultura física para el bienestar y desarrollo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$24,794,653.00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F010111060601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Modelo incluyente de activación física, actividades de recreación y fomento al deporte y la salud,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$3,073,978.00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Ejecutar 1 programa de activación física dirigido a la población en espacios activos de unidades habitacionales, colonias, barrios, fraccionamientos y juntas auxiliares.  (3.9.1 PROIGUALDAD) (1.3.1 y 1.5.2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$2,543,960.00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$799,312.23</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y práctica del deporte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1.3.1 y 1.5.2</w:t>
            </w:r>
          </w:p>
        </w:tc>
      </w:tr>
      <w:tr w:rsidR="00A94F61" w:rsidRPr="00A94F61" w:rsidTr="00261EBB">
        <w:trPr>
          <w:trHeight w:val="159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del Deporte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Deporte incluyente y cultura física para el bienestar y desarrollo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$24,794,653.00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F010111060601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Modelo incluyente de activación física, actividades de recreación y fomento al deporte y la salud,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$3,073,978.00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Ejecutar 1 programa de festivales de activación física dominical en sitios como Juntas Auxiliares, Colonias y Zócalo. (3.9.1 PROIGUALDAD) (1.3.1 y 1.5.2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$144,500.00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$45,401.90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y práctica del deporte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1.3.1 y 1.5.2</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del Deporte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Deporte incluyente y cultura física para el bienestar y desarrollo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$24,794,653.00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F010111060601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Modelo incluyente de activación física, actividades de recreación y fomento al deporte y la salud, ejecutado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$3,073,978.00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campamento de verano para la difusión de prácticas deportivas y recreativas para niñas, niños y adolescentes en el Municipio de Puebla. (Bajo demanda) (1.5.2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y práctica del deporte y tener actividades y espacios de convivencia y recreación de NNA es imprescindible para su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del Deporte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Deporte incluyente y cultura física para el bienestar y desarrollo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$24,794,653.00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F010111060602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Infraestructura deportiva del Municipio, revitalizada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$4,921,049.00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310 intervenciones de mantenimiento correctivo a los espacios deportivos bajo resguardo del Instituto (Bajo demanda) (1.5.2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$4,921,049.00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$1,546,193.60</w:t>
            </w:r>
          </w:p>
        </w:tc>
        <w:tc>
          <w:tcPr>
            <w:tcW w:w="324" w:type="pct"/>
            <w:tcBorders>
              <w:top w:val="nil"/>
              <w:left w:val="nil"/>
              <w:bottom w:val="nil"/>
              <w:right w:val="nil"/>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acceso a los espacios deportivos incluye a NNA</w:t>
            </w:r>
          </w:p>
        </w:tc>
        <w:tc>
          <w:tcPr>
            <w:tcW w:w="113"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del Deporte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Deporte incluyente y cultura física para el bienestar y desarrollo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$24,794,653.00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F010111060603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Incentivos a deportistas y profesionales del deporte, entregados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$1,848,380.00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10 reportes de becas deportivas otorgadas a los deportistas más destacados del Municipio de Puebla (3.9.1 PROIGUALDAD) (1.5.2 PROMUPPINA)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$1,048,380.00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15.00%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$157,257.00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Algunas becas son otorgadas a NNA del municipio de puebla que destaquen en alguna actividad deportiva.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descanso, cultura, esparcimiento y la práctica del deporte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Seguridad alimentaria y combate al hambre,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$2,369,000.00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diagnóstico de la situación de pobreza alimentaria en el muncipio de Puebla por Junta Auxiliar (1.4.1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$677,000.00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$212,713.40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diagnóstico incluirá la situación de pobreza alimentaria de NNA en 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Seguridad alimentaria y combate al hambre,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$2,369,000.00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Abastecer 3 módulos productivos-demostrativos para la producción de alimentos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$504,000.00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$158,356.80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producción de alimentos impacta directamente a la mejora de la situación alimentaia de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Seguridad alimentaria y combate al hambre,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$2,369,000.00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Instalar 17 módulos para la  producción de alimentos para personas en pobreza alimentaria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$602,800.00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$189,399.76</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producción de alimentos impacta directamente a la mejora de la situación alimentaia de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Seguridad alimentaria y combate al hambre,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$2,369,000.00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programa de plantación de árboles frutales en el municipio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$315,800.00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$99,224.36</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producción de alimentos impacta directamente a la mejora de la situación alimentaia de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Rescate de material genético para la biodiversidad del municipio,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$1,164,000.00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2 encuentros regionales de agricultura familiar en el municipio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$152,000.00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$47,758.40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producción de alimentos impacta directamente a la mejora de la situación alimentaia de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Rescate de material genético para la biodiversidad del municipio,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$1,164,000.00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Instalar 9 apiarios para la producción de miel con enfoque ecológico en zonas estratégicas del municipio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$75,200.00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$23,627.84</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producción de alimentos impacta directamente a la mejora de la situación alimentaia de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ganadería y/o avicultura familiar de traspatio,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Instalar 50 módulos de producción de huevo orgánico de traspatio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$93,000.00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$29,220.60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producción de alimentos impacta directamente a la mejora de la situación alimentaia de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ganadería y/o avicultura familiar de traspatio,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Impartir 10 talleres  para el aprovechamiento de subproductos de origen animal (1.4.2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$15,710.00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producción de alimentos impacta directamente a la mejora de la situación alimentaia de las familias,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1.4.2</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E020122070709</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09</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conservación y restauración de ecosistemas del Municipio y sus recursos,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$1,667,220.00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programa de Pago por Sevicios Ambientales a través de Fondos concurrentes en el  Ejido el Aguacate, Ejido Rosario la Huerta y Ejido Guadalupe Victoria que corresponde a la Junta Auxiliar Guadalupe Tecola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$300,650.00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$94,464.23</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NNA son beneficiarios de las acciones ambientales,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E020122070709</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09</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conservación y restauración de ecosistemas del Municipio y sus recursos,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$1,667,220.00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Programa de seguimiento del proyecto "Unidad de Manejo Ambiental Rosario la Huerta"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$62,840.00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NNA son beneficiarios de las acciones ambientales,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Vivir en condiciones de bienestar y a un sano desarrollo integral</w:t>
            </w:r>
            <w:r w:rsidRPr="00A94F61">
              <w:rPr>
                <w:rFonts w:ascii="Arial Narrow" w:eastAsia="Times New Roman" w:hAnsi="Arial Narrow" w:cs="Arial"/>
                <w:sz w:val="8"/>
                <w:szCs w:val="8"/>
                <w:lang w:eastAsia="es-MX"/>
              </w:rPr>
              <w:br w:type="page"/>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E020122070709</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09</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conservación y restauración de ecosistemas del Municipio y sus recursos,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$1,667,220.00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45 acciones de capacitación  (eventos y/o talleres) que fortalezcan la cultura ambiental para preservar y restaurar los ecosistemas y recursos naturales del municipio de Puebla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$516,570.00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$162,306.29</w:t>
            </w:r>
          </w:p>
        </w:tc>
        <w:tc>
          <w:tcPr>
            <w:tcW w:w="324" w:type="pct"/>
            <w:tcBorders>
              <w:top w:val="nil"/>
              <w:left w:val="nil"/>
              <w:bottom w:val="nil"/>
              <w:right w:val="nil"/>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NNA son beneficiarios de las acciones ambientales, como parte de la población del Municipio</w:t>
            </w:r>
          </w:p>
        </w:tc>
        <w:tc>
          <w:tcPr>
            <w:tcW w:w="113"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Derecho de Vivir en condiciones de bienestar y a un sano desarrollo integral.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E020122070711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 de preservación, cuidado del agua y mantenimiento de su infraestructura,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$11,324,000.00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12 acciones de capacitación, sensibilización y sociabilización en materia de cultura del agua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$62,840.00</w:t>
            </w:r>
          </w:p>
        </w:tc>
        <w:tc>
          <w:tcPr>
            <w:tcW w:w="324" w:type="pct"/>
            <w:tcBorders>
              <w:top w:val="nil"/>
              <w:left w:val="nil"/>
              <w:bottom w:val="nil"/>
              <w:right w:val="nil"/>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NNA son beneficiarios de las acciones ambientales, como parte de la población del Municipio</w:t>
            </w:r>
          </w:p>
        </w:tc>
        <w:tc>
          <w:tcPr>
            <w:tcW w:w="113"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Derecho de Vivir en condiciones de bienestar y a un sano desarrollo integral.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E020122070711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 de preservación, cuidado del agua y mantenimiento de su infraestructura,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$11,324,000.00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3 acciones encaminadas a la recuperación de mantos acuíferos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$188,520.00</w:t>
            </w:r>
          </w:p>
        </w:tc>
        <w:tc>
          <w:tcPr>
            <w:tcW w:w="324" w:type="pct"/>
            <w:tcBorders>
              <w:top w:val="nil"/>
              <w:left w:val="nil"/>
              <w:bottom w:val="nil"/>
              <w:right w:val="nil"/>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NNA son beneficiarios de las acciones ambientales y cuidado de los recursos naturales , como parte de la población del Municipio</w:t>
            </w:r>
          </w:p>
        </w:tc>
        <w:tc>
          <w:tcPr>
            <w:tcW w:w="113"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Derecho de Vivir en condiciones de bienestar y a un sano desarrollo integral.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Urbano y Sustentable</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sustentable, compacta, ordenada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$101,335,096.00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E020122070711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 de preservación, cuidado del agua y mantenimiento de su infraestructura,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$11,324,000.00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50 acciones en materia de inspección y vigilancia con base en el capítulo 39 del COREMUN a empresas contaminantes en zonas no concesionadas de Juntas Auxiliares (Bajo demanda)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$40,846.00</w:t>
            </w:r>
          </w:p>
        </w:tc>
        <w:tc>
          <w:tcPr>
            <w:tcW w:w="324" w:type="pct"/>
            <w:tcBorders>
              <w:top w:val="nil"/>
              <w:left w:val="nil"/>
              <w:bottom w:val="nil"/>
              <w:right w:val="nil"/>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NNA son beneficiarios de las acciones ambientales y cuidado de los recursos naturales , como parte de la población del Municipio</w:t>
            </w:r>
          </w:p>
        </w:tc>
        <w:tc>
          <w:tcPr>
            <w:tcW w:w="113"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Derecho de Vivir en condiciones de bienestar y a un sano desarrollo integral.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Mantenimiento a calles, parques y jardines, realizado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$29,425,300.00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Celebrar 9 contratos para la ejecución del programa de mantenimiento a fuentes, guarniciones, juegos infantiles, ejercitadores, adquisición de banderas, tolueno, pintura, retiro de tocones y fumigación de parques (2.7.4 y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$15,070,000.00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$4,734,994.00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Promueve espacios amigables de convivencia social que fortalecen el tejido social de las familias e impactan positivamente en la calidad de vida de las niñas, niños y adolescentes.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2.7.4 y 2.7.5</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Mantenimiento a calles, parques y jardines, realizado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$29,425,300.00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Ejecutar 4,000,000 m2 de mantenimiento de áreas verdes en las avenidas principales, parques y jardines, así como el mantenimiento en el mobiliario urbano existente en los parques y jardines (2.7.4 y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$9,090,000.00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$2,856,078.00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mantenimiento a áreas verdes del Municipio garantiza que las niñas, niños y adolescentes, vivan en espacios sustentables, elevando su calidad de vida.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bottom"/>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2.7.4 y 2.7.5</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Ejecutar 4 etapas del Programa de obras de espacios públicos diseñados, rehabilitados, construidos y con obras de mantenimiento ejecutados con recursos federales y/o estatales y/o municipales, a través de las distintas modalidades de co-participación (2.7.4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$628,400.00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 través de este tipo de acciones se fortalece el tejido social, brindando a la ciudadanía espacios que fortalezcan su identidad y les proporcionen facilidades para la sana convivencia, impactando en la calidad de vida de las niñas, niños y adolescentes.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2.7.4</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1 etapa del Programa Parque Biblioteca  con recursos federales y/o estatales y/o municipales, y/o a través de las distintas modalidades de co-participación (2.7.4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$2,513,600.00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 través de este tipo de acciones se fortalece el tejido social, brindando a la ciudadanía espacios que fortalezcan su identidad y les proporcionen facilidades para la sana convivencia, impactando en la calidad de vida de las niñas, niños y adolescentes.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2.7.4 </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2 etapas del Programa de obras de infraestructura hidrosanitaria (en materia de agua y/o drenajes sanitario y pluvial, así como plantas de tratamiento y/o limpieza y/o desazolve de cauces) con recursos federales y/o estatales y/o municipales, a través de las distintas modalidades de co-participación (2.5.2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Ampliar la red de agua potable y la instalación de drenajes sanitarios contribuye a disminuir la presencia de enfermedades derivadas de la escasez de agua potable y saneamiento, garantizando una mejor calidad de vida y condiciones de salubridad e higiene</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2.5.2</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4 etapas del Programa de obras de infraestructura eléctrica con recursos federales y/o estatales y/o municipales, a través de las distintas modalidades de co-participación (2.5.2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$1,571,000.00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Ampliar de la red de energía eléctrica contribuye a mejorar la calidad de vida y habitabilidad de las niñas, niños, adolescentes y sus familias.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2.5.2</w:t>
            </w:r>
          </w:p>
        </w:tc>
      </w:tr>
      <w:tr w:rsidR="00A94F61" w:rsidRPr="00A94F61" w:rsidTr="00261EBB">
        <w:trPr>
          <w:trHeight w:val="294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4 etapas del Programa  de obras en materia educativa con recursos federales y/o estatales y/o municipales,  a través de las distintas modalidades de co-participación. (2.5.2.PROMUPINNA)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$25,000,000.00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en condiciones óptimas la infraestructura de los centros educativos, incide positivamente en la transferencia del proceso enseñanza-aprendizaje, contribuyendo a mejorar la calidad educativa que reciben las niñas, niños y adolescentes.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educación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2.5.2</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4 etapas del Programa de obras de infraestructura de salud con recursos federales, estatales y/o municipales, a través de las distintas modalidades de co-participación (2.5.2 PROMUPINA)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$4,713,000.00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Construir o ampliar las instalaciones de clínicas, hospitales y centros de salud, contribuye a acercar servicios médicos a las niñas, niños y adolescentes, incidiendo positivamente en la disminución de indicadores de  morbilidad y mortalidad infantil.</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protección de la salud y a la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2.5.2</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Infraestructura y Servicios Públicos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incluyente con infraestructura y servicios públicos dignos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$911,573,095.00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E090322080806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Infraestructura básica que contribuya a disminuir las carencias sociales (en materia de rehabilitación y/o construcción y/o mantenimiento de espacios públicos y/o obras hidrosanitarias y/o de electrificación y/o educativas y/o de salud y/o de nutrición), implementada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4 etapas del Programa de obras de infraestructura de nutrición con recursos federales, estatales y/o municipales, a través de las distintas modalidades de co-participación (2.5.2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Construir comedores escolares para brindar alimentación sana, variada y suficiente a las niñas y niños en edad preescolar y primaria contribuye a su sano desarrollo integral y favorece el mejoramiento de la calidad de su aprendizaje</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vida, a la paz, a la supervivencia y al desarrollo</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2.5.2</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para la formulación de proyectos de políticas públicas, implementadas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$433,500.00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diagnóstico participativo sobre problemas públicos específicos con las instancias correspondientes (3.4.6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$233,500.00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$73,365.70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acciones sobre diagnóstico participaitvo incluyen la participación de NNA sobre los asuntos de su interés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3.4.6</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Esquema para la integración de la cartera de proyectos locales,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$847,900.00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Diseñar 1 ante proyecto de arborización en vialidad que contribuya a mejorar la calidad ambiental  de la población, en coordinación con la Secretaría de Movilidad  (2.5.5. Y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$238,000.00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$74,779.60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Mejorar los espacios de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2.5.5. Y 2.7.5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Esquema para la integración de la cartera de proyectos locales,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$847,900.00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Diseñar 1 ante proyecto de espacio público que contribuya a mejorar la calidad de vida de la población, en coordinación con la Secretaría de Movilidad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$492,900.00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$154,869.18</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Mejorar los espacios de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Esquema para la integración de la cartera de proyectos locales,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$847,900.00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Carta Poblana por el Derecho a la Ciudad Incluyente  (2.4.1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$25,136.00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Una Ciudad incluyente reconoce y prteje de forma integral y prirotaria los derechos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igualdad sustantiva</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vinculación para la proyección del IMPLAN,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$181,500.00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acción de identificación de redes y/o asociaciones internacionales que fomenten el intercambio de experiencias  municipales (3.4.8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$25,136.00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Incluye redes y/o asociaciones dedicadas al cumplimiento de los derechos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3.4.8</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vinculación para la proyección del IMPLAN,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$181,500.00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17 visitas a escuelas de nivel primaria para medir la perspectiva de niñas y niños sobre su ciudad (4.1.1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Conocer las opiniones de NNA respecto a su ciudad es imprescindible para la toma de decisiones respecto a su desarrollo y protección integrales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4.1.1</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Mejores prácticas dentro de la administración municipal para su participación en convocatorias regionales, nacionales e internacionales, identificadas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Inscribir 1 programa municipal  para participar en el Galardón de Ciudades del Aprendizaje en la Organización de las Naciones Unidas para la Educación la Ciencia y la Cultura UNESCO ( 2.7.3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educación y acceso a la cultura es un derecho fundamental de NNA, quienes se incluyen en esta acción como parte de las y los habitantes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educación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2.7.3</w:t>
            </w:r>
          </w:p>
        </w:tc>
      </w:tr>
      <w:tr w:rsidR="00A94F61" w:rsidRPr="00A94F61" w:rsidTr="00261EBB">
        <w:trPr>
          <w:trHeight w:val="162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Mejores prácticas dentro de la administración municipal para su participación en convocatorias regionales, nacionales e internacionales, identificadas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etapa de la Agenda de Coordinación Metropolitana en coordinación con los municipios conurbados Amozoc, Coronango, Cuautlancingo, San Andrés Cholula y San Pedro Cholula (3.1.2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$15,710.00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acciones de coordinación intermunicipales contemplan el protocolo de protección integral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Acceso a una vida libre de violencia e integridad personal.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3.1.2</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Plataforma de comunicación y centro de información para la toma de decisiones estratégicas, fortalecida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7 acciones para la difusión de información y de acciones generadas por el IMPLAN a través de redes sociales y su página web, con la finalidad de fortalecer una plataforma de comunicación efectiva con la población (4.2.2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14%</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acciones de coordinación intermunicipales contemplan el protocolo de protección integral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4.2.2</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P100422090907</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07</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información geoestadística para la planeación y toma de decisiones en el territorio municipal, desarrolladas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Integrar 1 banco de información estadística básica con la información de las dependencias y entidades municipales con la finalidad de proporcionar información estratégica para la toma de decisiones (3.4.6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información estadística incluye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igualdad sustantiva</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3.4.6</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Participación ciudadana a través de la Secretaría Ejecutiva de los Consejos de Participación Ciudadana, promovida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Coordinar 220 sesiones ordinarias de los 20 Consejos de Participación Ciudadana brindando apoyo logístico a fin de fortalecer su operación y dar seguimiento a sus peticiones (4.1.1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Se considera la conformación de 1 consejo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4.1.1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Participación ciudadana a través de la Secretaría Ejecutiva de los Consejos de Participación Ciudadana, promovida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4 acciones de difusión por los trabajos realizados de los Consejos de Participación Ciudadana  (4.1.2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$1,050.00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Se considera la conformación de 1 consejo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4.1.2</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Participación ciudadana a través de la Secretaría Ejecutiva de los Consejos de Participación Ciudadana, promovida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Coordinar 2 reuniones de vinculación, comunicación y colaboración con los Consejos de Participación Ciudadana de otros Municipios de la Entidad, así como de otros Estados de la República con el fin de fomentar la cultura de la participación ciudadana  (4.1.1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$23,500.00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5%</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$1,175.00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Se consideran acciones derivadas de 1 consejo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4.1.1</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P100422090909</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09</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Estrategias en materia de la metodología del Presupuesto basado en Resultados,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$12,260.00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Enviar 1 base de datos a la Tesorería Municipal como propuesta del Anteproyecto de Presupuesto de Egresos 2020 y/o información correspondiente al proceso de programación y presupuestación 2020 (3.4.4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formulación del Presupuesto de Egresos 2018, contiene la información que sirve como base para estimar el gasto público transversal orientado a garantizar los derechos de niñas, niños y adolescentes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3.4.4</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P100422090909</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09</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Estrategias en materia de la metodología del Presupuesto basado en Resultados,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$12,260.00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análisis de los componentes y actividades que atienden las Líneas de Acción del Plan Municipal de Desarrollo 2018-2021 (3.4.4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análisis incluye las acciones derivadas del PROMUPINNA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3.4.4</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P100422090909</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09</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Estrategias en materia de la metodología del Presupuesto basado en Resultados,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$12,260.00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reporte de atención a las Líneas de Acción del Plan Municipal de Desarrollo 2018-2021 (3.4.4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El reporte incluye a las acciones derivadas del PROMUPINNA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3.4.4</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P100422090910</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Procesos de seguimiento y evaluación del desempeño del gobierno municipal,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4 evaluaciones del desempeño de las Dependencias y Entidades en materia del cumplimiento a sus programas presupuestarios por los periodos: octubre a diciembre 2018 y de enero a septiembre 2019 (3.4.4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evaluaciones incluyen las acciones derivadas del PROMUPINNA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3.4.4</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P100422090910</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Procesos de seguimiento y evaluación del desempeño del gobierno municipal,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104 reportes de evaluación del desempeño de las Dependencias y Entidades en materia del cumplimiento a los programas presupuestarios por los periodos: octubre a diciembre 2018 y de enero a septiembre 2019 (3.4.4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evaluaciones incluyen las acciones derivadas del PROMUPINNA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3.4.4</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Instituto Municipal de Planeación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Planeación participativa y evaluación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$24,739,834.00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P100422090910</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Procesos de seguimiento y evaluación del desempeño del gobierno municipal,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11 acciones de capacitación a servidores públicos para fortalecer la administración en materia de Presupuesto basado en Resultados y el Sistema de Evaluación del Desempeño (Bajo demanda) (3.4.4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capacitaciones incluyen la elaboración y definición de las acciones derivadas del PROMUPINNA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3.4.4</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Barrer 250,000 kilómetros en calles y avenidas del municipio y juntas auxiliares mediante el barrido manual y mecánico </w:t>
            </w:r>
            <w:r w:rsidRPr="00A94F61">
              <w:rPr>
                <w:rFonts w:ascii="Arial Narrow" w:eastAsia="Times New Roman" w:hAnsi="Arial Narrow" w:cs="Arial"/>
                <w:color w:val="000000"/>
                <w:sz w:val="8"/>
                <w:szCs w:val="8"/>
                <w:lang w:eastAsia="es-MX"/>
              </w:rPr>
              <w:br/>
              <w:t>(2.7.5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$29,954,352.00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$9,411,657.40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limpia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9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Atender 1,800 solicitudes ciudadanas competencia del OOSL (Bajo demanda)</w:t>
            </w:r>
            <w:r w:rsidRPr="00A94F61">
              <w:rPr>
                <w:rFonts w:ascii="Arial Narrow" w:eastAsia="Times New Roman" w:hAnsi="Arial Narrow" w:cs="Arial"/>
                <w:color w:val="000000"/>
                <w:sz w:val="8"/>
                <w:szCs w:val="8"/>
                <w:lang w:eastAsia="es-MX"/>
              </w:rPr>
              <w:br/>
              <w:t>(2.7.5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limpia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informe de resultados relativo a la satisfacción ciudadana respecto al servicio de recolección de residuos sólidos (basura)</w:t>
            </w:r>
            <w:r w:rsidRPr="00A94F61">
              <w:rPr>
                <w:rFonts w:ascii="Arial Narrow" w:eastAsia="Times New Roman" w:hAnsi="Arial Narrow" w:cs="Arial"/>
                <w:color w:val="000000"/>
                <w:sz w:val="8"/>
                <w:szCs w:val="8"/>
                <w:lang w:eastAsia="es-MX"/>
              </w:rPr>
              <w:br/>
              <w:t>(2.7.5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limpia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36 pagos por el servicio concesionado, en base al tonelaje de los residuos sólidos (recolección, transportación y disposición final) (2.7.5 PROMUPPINA)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$209,666,684.00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$65,877,272.11</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Mantener una adecuada imagen urbana y evitar problemas de salud pública.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9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Instalar 250 botes papeleros</w:t>
            </w:r>
            <w:r w:rsidRPr="00A94F61">
              <w:rPr>
                <w:rFonts w:ascii="Arial Narrow" w:eastAsia="Times New Roman" w:hAnsi="Arial Narrow" w:cs="Arial"/>
                <w:color w:val="000000"/>
                <w:sz w:val="8"/>
                <w:szCs w:val="8"/>
                <w:lang w:eastAsia="es-MX"/>
              </w:rPr>
              <w:br/>
              <w:t>(2.7.5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$3,480,000.00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$1,093,416.00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limpia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Diseñar 1 estrategia de cobertura, adecuación y sistema de recolección de botes papeleros</w:t>
            </w:r>
            <w:r w:rsidRPr="00A94F61">
              <w:rPr>
                <w:rFonts w:ascii="Arial Narrow" w:eastAsia="Times New Roman" w:hAnsi="Arial Narrow" w:cs="Arial"/>
                <w:color w:val="000000"/>
                <w:sz w:val="8"/>
                <w:szCs w:val="8"/>
                <w:lang w:eastAsia="es-MX"/>
              </w:rPr>
              <w:br/>
              <w:t>(PROMUPINNA 2.7.5)</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limpia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Realizar 1500 jornadas de Limpieza en colonias, unidades habitacionales, ríos y barrancas del Municipio de Puebla (Bajo demanda) </w:t>
            </w:r>
            <w:r w:rsidRPr="00A94F61">
              <w:rPr>
                <w:rFonts w:ascii="Arial Narrow" w:eastAsia="Times New Roman" w:hAnsi="Arial Narrow" w:cs="Arial"/>
                <w:color w:val="000000"/>
                <w:sz w:val="8"/>
                <w:szCs w:val="8"/>
                <w:lang w:eastAsia="es-MX"/>
              </w:rPr>
              <w:br/>
              <w:t>( 2.7.5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$4,898,354.00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$1,539,062.83</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limpia la ciudad impacta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33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Servicio de limpia eficiente, ampliado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$244,519,390.00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Elaborar 1 Proyecto de investigación para el análisis de la viabilidad del "Programa Puntos Verdes"en el que la ciudadanía pueda intercambiar desechos valorizables a cambio de beneficios como el crédito en transporte público, vales de despensa, etc.; y en su caso, aplicarlo a través de alianzas con concesionarios, iniciativa privada u otros, para incentivar la separación de los desechos valorizables </w:t>
            </w:r>
            <w:r w:rsidRPr="00A94F61">
              <w:rPr>
                <w:rFonts w:ascii="Arial Narrow" w:eastAsia="Times New Roman" w:hAnsi="Arial Narrow" w:cs="Arial"/>
                <w:color w:val="000000"/>
                <w:sz w:val="8"/>
                <w:szCs w:val="8"/>
                <w:lang w:eastAsia="es-MX"/>
              </w:rPr>
              <w:br/>
              <w:t>( 2.7.5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Mantener limpia la ciudad y la cultura ambiental impactan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para la incorporación de hábitos ciudadanos en el manejo y disposición de residuos,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430 talleres de Educación Ambiental "3R" (Reduce, Reutiliza y Recicla) en el Municipio (Bajo demanda)</w:t>
            </w:r>
            <w:r w:rsidRPr="00A94F61">
              <w:rPr>
                <w:rFonts w:ascii="Arial Narrow" w:eastAsia="Times New Roman" w:hAnsi="Arial Narrow" w:cs="Arial"/>
                <w:color w:val="000000"/>
                <w:sz w:val="8"/>
                <w:szCs w:val="8"/>
                <w:lang w:eastAsia="es-MX"/>
              </w:rPr>
              <w:br/>
              <w:t>(2.5.5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Inducir a la ciudadanía, incluyendo a NNA, a una adecuada cultura ambiental 3R´s (Reduce, Reutiliza y Recicla) que disminuya la producción de residuos sólidos mediante talleres a fin de contribuir a la protección y conservación del medio ambiente.</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para la incorporación de hábitos ciudadanos en el manejo y disposición de residuos,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proyecto para fomentar hábitos ciudadanos en el manejo y disposición de residuos solidos urbanos</w:t>
            </w:r>
            <w:r w:rsidRPr="00A94F61">
              <w:rPr>
                <w:rFonts w:ascii="Arial Narrow" w:eastAsia="Times New Roman" w:hAnsi="Arial Narrow" w:cs="Arial"/>
                <w:color w:val="000000"/>
                <w:sz w:val="8"/>
                <w:szCs w:val="8"/>
                <w:lang w:eastAsia="es-MX"/>
              </w:rPr>
              <w:br/>
              <w:t>(2.5.5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Mantener limpia la ciudad y la cultura ambiental impactan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Organismo Operador del Servicio de Limpia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Puebla, casa limpia y sostenible </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$368,791,454.00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E030522101005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sanciones a infractores a la normatividad relativa a limpia, recolección traslado, manejo y disposición de residuos,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campaña de concientización a niñas, niños y adolescentes para no tirar basura</w:t>
            </w:r>
            <w:r w:rsidRPr="00A94F61">
              <w:rPr>
                <w:rFonts w:ascii="Arial Narrow" w:eastAsia="Times New Roman" w:hAnsi="Arial Narrow" w:cs="Arial"/>
                <w:color w:val="000000"/>
                <w:sz w:val="8"/>
                <w:szCs w:val="8"/>
                <w:lang w:eastAsia="es-MX"/>
              </w:rPr>
              <w:br/>
              <w:t>(2.5.5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Mantener limpia la ciudad y la cultura ambiental impactan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Estrategias (Visión cero) que permitan la reducción de muertes y/o lesiones permanentes por incidentes viales, Implementadas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$12,028,079.00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Intervenir 15 cruceros con más incidentes viales mortales y de lesiones permanentes con criterios de seguridad vial para mejorar la movilidad urbana(PMUS) (1.2.3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$7,919,079.00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$2,488,174.62</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seguridad vial reduce la incidencia de accidentes viales, impactando la protección integral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Estrategias (Visión cero) que permitan la reducción de muertes y/o lesiones permanentes por incidentes viales, Implementadas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$12,028,079.00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Colocar 700 señales verticales priorizando las zonas de mayor peligro identificadas  (1.2.3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$1,242,000.00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$390,236.40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seguridad vial reduce la incidencia de accidentes viales, impactando la protección integral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Estrategias (Visión cero) que permitan la reducción de muertes y/o lesiones permanentes por incidentes viales, Implementadas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$12,028,079.00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programa en materia de sensibilización de movilidad segura y sustentable en coordinación con instancias correspondientes (1.2.3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$296,000.00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$93,003.20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movilidad y seguridad vial mejora la calidad de vida y reduce la incidencia de accidentes viales, impactando la protección integral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w:t>
            </w:r>
          </w:p>
        </w:tc>
      </w:tr>
      <w:tr w:rsidR="00A94F61" w:rsidRPr="00A94F61" w:rsidTr="00261EBB">
        <w:trPr>
          <w:trHeight w:val="24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Procesos de diseño participativo de espacios públicos involucrando diferentes actores sociales,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programa de activación e identificación entre el ciudadano y el espacio público, mediante el acompañamiento de un organismo con respaldo internacional, incluyendo actividades que permitan identificar a los actores sociales y las acciones prioritarias en zonas previamente identificadas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$345,620.00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movilidad y seguridad vial mejora la calidad de vida y reduce la incidencia de accidentes viales, impactando la protección integral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Procesos de diseño participativo de espacios públicos involucrando diferentes actores sociales,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intervención en zonas prioritarias con estrategias para desarrollar un "Entorno Seguro", con procesos participativos a distintas escalas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$1,571,000.00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Los entornos seguroa impactan directamente la protección integral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una vida libre de violencia e integridad personal.</w:t>
            </w:r>
            <w:r w:rsidRPr="00A94F61">
              <w:rPr>
                <w:rFonts w:ascii="Arial Narrow" w:eastAsia="Times New Roman" w:hAnsi="Arial Narrow" w:cs="Arial"/>
                <w:color w:val="000000"/>
                <w:sz w:val="8"/>
                <w:szCs w:val="8"/>
                <w:lang w:eastAsia="es-MX"/>
              </w:rPr>
              <w:b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Procesos de diseño participativo de espacios públicos involucrando diferentes actores sociales,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Habilitar 75 km de calles abiertas de manera temporal para generar espacios de convivencia que fomenten la recreación, el deporte, la movilidad activa, la inclusión y el sentido de pertenecia  en colonias y barrios (12 veces)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$1,125,000.00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$353,475.00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movilidad, convivencia, recreación, deporte e inclusión mejoran directamente la calidad de vida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Descanso, cultura, esparcimiento y la práctica del deporte. </w:t>
            </w:r>
            <w:r w:rsidRPr="00A94F61">
              <w:rPr>
                <w:rFonts w:ascii="Arial Narrow" w:eastAsia="Times New Roman" w:hAnsi="Arial Narrow" w:cs="Arial"/>
                <w:color w:val="000000"/>
                <w:sz w:val="8"/>
                <w:szCs w:val="8"/>
                <w:lang w:eastAsia="es-MX"/>
              </w:rPr>
              <w:b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Procesos de diseño participativo de espacios públicos involucrando diferentes actores sociales,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evento en conmemoración del Día de la Ciudad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$94,260.00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sentido de pertenencia mejoran directamente la calidad de vida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Programa para la dotación y/o fortalecimiento del espacio público accesible, incluyente, equitativo, integral, seguro, y con perspectiva de género,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Impulsar 1 campaña de concientización sobre el cuidado e importancia de los espacios públicos en coodinación con Comunicación Social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$235,650.00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cuidado y mejora de los espacios públicos mejoran la calidad de vida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Programa para la dotación y/o fortalecimiento del espacio público accesible, incluyente, equitativo, integral, seguro, y con perspectiva de género,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$1,125,000.00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Ampliar 1 inventario de arborización en las vías públicas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$375,000.00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$117,825.00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Mantener limpia la ciudad y la cultura ambiental impactan directamente el bienestar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Estrategia que permita un modelo que integre movilidad y espacio público, como un sistema equitativo, integral, accesible, incluyente y sustentable, elaborada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$3,460,803.00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informe de seguimiento al "Programa de Prevención y Atención al Acoso y otras Formas de Violencia Sexual contra Las Mujeres y las Niñas en los Espacios Públicos de la Ciudad de Puebla de ONU MUJERES" ( 3.1.3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 combate a la violencia en todas sus formas y espacios de la ciudad es un derecho fundamental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una vida libre de violencia e integridad personal.</w:t>
            </w:r>
            <w:r w:rsidRPr="00A94F61">
              <w:rPr>
                <w:rFonts w:ascii="Arial Narrow" w:eastAsia="Times New Roman" w:hAnsi="Arial Narrow" w:cs="Arial"/>
                <w:color w:val="000000"/>
                <w:sz w:val="8"/>
                <w:szCs w:val="8"/>
                <w:lang w:eastAsia="es-MX"/>
              </w:rPr>
              <w:b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3.1.3</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Estrategia que permita un modelo que integre movilidad y espacio público, como un sistema equitativo, integral, accesible, incluyente y sustentable, elaborada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$3,460,803.00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programa en coordinación con el Instituto Municipal de las Mujeres dirigido a mujeres para mejorar las condiciones de seguridad personal y vial en sus traslados y en el espacio público ( 3.1.3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$78,550.00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 combate a la violencia en todas sus formas y espacios de la ciudad es un derecho fundamental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una vida libre de violencia e integridad personal.</w:t>
            </w:r>
            <w:r w:rsidRPr="00A94F61">
              <w:rPr>
                <w:rFonts w:ascii="Arial Narrow" w:eastAsia="Times New Roman" w:hAnsi="Arial Narrow" w:cs="Arial"/>
                <w:color w:val="000000"/>
                <w:sz w:val="8"/>
                <w:szCs w:val="8"/>
                <w:lang w:eastAsia="es-MX"/>
              </w:rPr>
              <w:b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3.1.3</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Estrategia que permita un modelo que integre movilidad y espacio público, como un sistema equitativo, integral, accesible, incluyente y sustentable, elaborada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$3,460,803.00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evento en conmemoración del Día Mundial de la Bicicleta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$53,414.00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movilidad, alternativas, impactan la cultura y acceso de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Vivir en condiciones de bienestar y a un sano desarrollo integral. </w:t>
            </w:r>
            <w:r w:rsidRPr="00A94F61">
              <w:rPr>
                <w:rFonts w:ascii="Arial Narrow" w:eastAsia="Times New Roman" w:hAnsi="Arial Narrow" w:cs="Arial"/>
                <w:color w:val="000000"/>
                <w:sz w:val="8"/>
                <w:szCs w:val="8"/>
                <w:lang w:eastAsia="es-MX"/>
              </w:rPr>
              <w:b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Estrategia que permita un modelo que integre movilidad y espacio público, como un sistema equitativo, integral, accesible, incluyente y sustentable, elaborada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$3,460,803.00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1 diagnóstico de calidad del espacio público en Puebla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$664,403.00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$208,755.42</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cuidado y mejora de los espacios públicos mejoran la calidad de vida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2194"/>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Movilidad</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Movilidad y espacio público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$75,893,198.00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E090322111107</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07</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Tecnologías para el fortalecimiento de la participación activa de la población en materia de espacio público y movilidad, implementadas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Actualizar 1 plataforma de movilidad y espacio público con estructura de Gobierno Abierto. Permitiendo mostrar datos de manera tabular y georreferenciada, que permitan interacción con el ciudadano, así como actualizaciones constantes (2.7.5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$785,500.00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acceso a la información es derecho e incluye a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las tecnologías de la información y comunicación, así como a los servicios de radiodifusión y telecomunicaciones, incluido el de banda ancha e internet, en términos de lo previsto en la legislación aplicable.</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2.7.5</w:t>
            </w:r>
          </w:p>
        </w:tc>
      </w:tr>
      <w:tr w:rsidR="00A94F61" w:rsidRPr="00A94F61" w:rsidTr="00261EBB">
        <w:trPr>
          <w:trHeight w:val="332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Económico</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Desarrollo económico, compartido, sustentable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$38,042,261.00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F120133121204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Economia Social "Yo compro Poblano" para la inclusión laboral de grupos vulnerables en empresas de dicho carácter,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$9,900,000.00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proyecto de economia social y solidaria (PROMUPINNA 2.5.1)</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$9,750,000.00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$3,063,450.00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Generación de oportunidades de ingreso digno para las familias. Los empleos generados a partir del proyecto de Economía Social, benefician a un número similar de familias de niños, niñas y adolecentes, siendo sus actividades principales: </w:t>
            </w:r>
            <w:r w:rsidRPr="00A94F61">
              <w:rPr>
                <w:rFonts w:ascii="Arial Narrow" w:eastAsia="Times New Roman" w:hAnsi="Arial Narrow" w:cs="Arial"/>
                <w:sz w:val="8"/>
                <w:szCs w:val="8"/>
                <w:lang w:eastAsia="es-MX"/>
              </w:rPr>
              <w:br/>
              <w:t>o Incubar mínimo 250 iniciativas empresariales que representen al menos 1,000 empleos.</w:t>
            </w:r>
            <w:r w:rsidRPr="00A94F61">
              <w:rPr>
                <w:rFonts w:ascii="Arial Narrow" w:eastAsia="Times New Roman" w:hAnsi="Arial Narrow" w:cs="Arial"/>
                <w:sz w:val="8"/>
                <w:szCs w:val="8"/>
                <w:lang w:eastAsia="es-MX"/>
              </w:rPr>
              <w:br/>
              <w:t xml:space="preserve">o Dotar de capacitación y asesoría. </w:t>
            </w:r>
            <w:r w:rsidRPr="00A94F61">
              <w:rPr>
                <w:rFonts w:ascii="Arial Narrow" w:eastAsia="Times New Roman" w:hAnsi="Arial Narrow" w:cs="Arial"/>
                <w:sz w:val="8"/>
                <w:szCs w:val="8"/>
                <w:lang w:eastAsia="es-MX"/>
              </w:rPr>
              <w:br/>
              <w:t>o Crear 10 circuitos de economía social o redes de negocio que propicien el auto consumo.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2.5.1</w:t>
            </w:r>
          </w:p>
        </w:tc>
      </w:tr>
      <w:tr w:rsidR="00A94F61" w:rsidRPr="00A94F61" w:rsidTr="00261EBB">
        <w:trPr>
          <w:trHeight w:val="310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Económico</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Desarrollo económico, compartido, sustentable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$38,042,261.00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F120133121204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Economia Social "Yo compro Poblano" para la inclusión laboral de grupos vulnerables en empresas de dicho carácter,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$9,900,000.00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Incubar 300 iniciativas empresariales sociales (PROMUPINNA 2.5.1)</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Generación de oportunidades de ingreso digno para las familias. Los empleos generados a partir del proyecto de Economía Social, benefician a un número similar de familias de niños, niñas y adolecentes, siendo sus actividades principales: </w:t>
            </w:r>
            <w:r w:rsidRPr="00A94F61">
              <w:rPr>
                <w:rFonts w:ascii="Arial Narrow" w:eastAsia="Times New Roman" w:hAnsi="Arial Narrow" w:cs="Arial"/>
                <w:sz w:val="8"/>
                <w:szCs w:val="8"/>
                <w:lang w:eastAsia="es-MX"/>
              </w:rPr>
              <w:br/>
              <w:t>o Incubar mínimo 250 iniciativas empresariales que representen al menos 1,000 empleos.</w:t>
            </w:r>
            <w:r w:rsidRPr="00A94F61">
              <w:rPr>
                <w:rFonts w:ascii="Arial Narrow" w:eastAsia="Times New Roman" w:hAnsi="Arial Narrow" w:cs="Arial"/>
                <w:sz w:val="8"/>
                <w:szCs w:val="8"/>
                <w:lang w:eastAsia="es-MX"/>
              </w:rPr>
              <w:br/>
              <w:t xml:space="preserve">o Dotar de capacitación y asesoría. </w:t>
            </w:r>
            <w:r w:rsidRPr="00A94F61">
              <w:rPr>
                <w:rFonts w:ascii="Arial Narrow" w:eastAsia="Times New Roman" w:hAnsi="Arial Narrow" w:cs="Arial"/>
                <w:sz w:val="8"/>
                <w:szCs w:val="8"/>
                <w:lang w:eastAsia="es-MX"/>
              </w:rPr>
              <w:br/>
              <w:t>o Crear 10 circuitos de economía social o redes de negocio que propicien el auto consumo.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2.5.1</w:t>
            </w:r>
          </w:p>
        </w:tc>
      </w:tr>
      <w:tr w:rsidR="00A94F61" w:rsidRPr="00A94F61" w:rsidTr="00261EBB">
        <w:trPr>
          <w:trHeight w:val="311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Desarrollo Económico</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Desarrollo económico, compartido, sustentable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$38,042,261.00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F120133121204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de Economia Social "Yo compro Poblano" para la inclusión laboral de grupos vulnerables en empresas de dicho carácter,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$9,900,000.00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Acelerar 150 iniciativas empresariales sociales  (PROMUPINNA 2.5.1)</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Generación de oportunidades de ingreso digno para las familias. Los empleos generados a partir del proyecto de Economía Social, benefician a un número similar de familias de niños, niñas y adolecentes, siendo sus actividades principales: </w:t>
            </w:r>
            <w:r w:rsidRPr="00A94F61">
              <w:rPr>
                <w:rFonts w:ascii="Arial Narrow" w:eastAsia="Times New Roman" w:hAnsi="Arial Narrow" w:cs="Arial"/>
                <w:sz w:val="8"/>
                <w:szCs w:val="8"/>
                <w:lang w:eastAsia="es-MX"/>
              </w:rPr>
              <w:br/>
              <w:t>o Incubar mínimo 250 iniciativas empresariales que representen al menos 1,000 empleos.</w:t>
            </w:r>
            <w:r w:rsidRPr="00A94F61">
              <w:rPr>
                <w:rFonts w:ascii="Arial Narrow" w:eastAsia="Times New Roman" w:hAnsi="Arial Narrow" w:cs="Arial"/>
                <w:sz w:val="8"/>
                <w:szCs w:val="8"/>
                <w:lang w:eastAsia="es-MX"/>
              </w:rPr>
              <w:br/>
              <w:t xml:space="preserve">o Dotar de capacitación y asesoría. </w:t>
            </w:r>
            <w:r w:rsidRPr="00A94F61">
              <w:rPr>
                <w:rFonts w:ascii="Arial Narrow" w:eastAsia="Times New Roman" w:hAnsi="Arial Narrow" w:cs="Arial"/>
                <w:sz w:val="8"/>
                <w:szCs w:val="8"/>
                <w:lang w:eastAsia="es-MX"/>
              </w:rPr>
              <w:br/>
              <w:t>o Crear 10 circuitos de economía social o redes de negocio que propicien el auto consumo.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vivir en condiciones de bienestar y a un sano desarrollo integral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2.5.1</w:t>
            </w:r>
          </w:p>
        </w:tc>
      </w:tr>
      <w:tr w:rsidR="00A94F61" w:rsidRPr="00A94F61" w:rsidTr="00261EBB">
        <w:trPr>
          <w:trHeight w:val="184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Gerencia del Centro Histórico y Patrimonio Cultural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histórica y patrimonial, casa de todos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$21,601,997.00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E020133141401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Acciones de coordinación interinstitucional y participación ciudadana mediante convenios y acuerdos para llevar a cabo el rescate, revitalización, forma y estructura del Centro Histórico y áreas patrimoniales,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$2,239,530.00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Implementar 2 programas para la recuperación integral de espacios públicos subutilizados en zonas de monumentos y áreas patrimoniales  (2.7.4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$72,266.00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implementación de medidas de cuidado y mejora de los espacios públicos mejoran la calidad de vida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r w:rsidRPr="00A94F61">
              <w:rPr>
                <w:rFonts w:ascii="Arial Narrow" w:eastAsia="Times New Roman" w:hAnsi="Arial Narrow" w:cs="Arial"/>
                <w:color w:val="000000"/>
                <w:sz w:val="8"/>
                <w:szCs w:val="8"/>
                <w:lang w:eastAsia="es-MX"/>
              </w:rPr>
              <w:br w:type="page"/>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2.7.4</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Gerencia del Centro Histórico y Patrimonio Cultural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histórica y patrimonial, casa de todos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$21,601,997.00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E020133141403</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03</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Proyectos para el mejoramiento de la imagen urbana y revitalización del Centro Histórico y Patrimonio Cultural, elaborado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$620,193.00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proyecto de vinculación con los ciudadanos, para la conservación del patrimonio edificado del Centro Histórico y Áreas Patrimoniales (2.7.3 y 2.7.4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$53,414.00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implementación de medidas de cuidado y mejora de los espacios públicos mejoran la calidad de vida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2.7.3 y 2.7.4 </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Industrial de Abastos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Rastro municipal certificado para una ciudad saludable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E140133151504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Supervisión de productos cárnicos que se comercializan en el Municipio de Puebla, garantizada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16,000 supervisiones para garantizar la inocuidad de los cárnicos de porcinos que se comercializan en el Municipio de Puebla (1.9.1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$17,281.00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vigilancia de la inocuidad garantiza la salud de la población, incluidos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Derecho ala Protección de la salud y seguridad social.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1.9.1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Industrial de Abastos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Rastro municipal certificado para una ciudad saludable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E140133151504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Supervisión de productos cárnicos que se comercializan en el Municipio de Puebla, garantizada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9,000 supervisiones para garantizar la inocuidad de los cárnicos de bovinos que se comercializan en el Municipio de Puebla (1.9.1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$17,281.00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vigilancia de la inocuidad garantiza la salud de la población, incluidos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Derecho ala Protección de la salud y seguridad social.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1.9.1</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Industrial de Abastos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Rastro municipal certificado para una ciudad saludable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E140133151504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Supervisión de productos cárnicos que se comercializan en el Municipio de Puebla, garantizada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6,000 supervisiones para garantizar la inocuidad de los cárnicos de aves que se comercializan en el Municipio de Puebla  (1.9.1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$17,281.00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vigilancia de la inocuidad garantiza la salud de la población, incluidos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Derecho ala Protección de la salud y seguridad social.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1.9.1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Industrial de Abastos Puebla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Rastro municipal certificado para una ciudad saludable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$9,000,000.00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E140133151504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Supervisión de productos cárnicos que se comercializan en el Municipio de Puebla, garantizada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$165,000.00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Implementar 1 programa, en coordinación con las instancias correspondientes, a efecto de detectar mataderos clandestinos  (1.9.1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 vigilancia de la inocuidad garantiza la salud de la población, incluidos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Derecho ala Protección de la salud y seguridad social.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1.9.1</w:t>
            </w:r>
          </w:p>
        </w:tc>
      </w:tr>
      <w:tr w:rsidR="00A94F61" w:rsidRPr="00A94F61" w:rsidTr="00261EBB">
        <w:trPr>
          <w:trHeight w:val="249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Seguridad Pública y Tránsito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segura y participativa</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$750,139,917.00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R060444161606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Programa Integral de prevención social del delito con participación ciudadana, implementado (Parcial FORTASEG)</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$14,831,343.91</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Ejecutar 3 programas y/o proyectos de Prevención Social de Violencia y la Delincuencia con Participación Ciudadana (FORTASEG) (2.5.9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$11,250,000.00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78.96%</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$8,883,358.90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Fortalecer la seguridad ciudadana mediante la alineación al programa de prioridad nacional denominado "Desarrollo de capacidades en las instituciones locales para el diseño de políticas públicas destinadas a la prevención social de la violencia y la delincuencia con participación ciudadana" (PROGRAMA VIOLENCIA ESCOLAR).</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vida, a la paz, a la supervivencia y al desarrollo</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2.5.9</w:t>
            </w:r>
          </w:p>
        </w:tc>
      </w:tr>
      <w:tr w:rsidR="00A94F61" w:rsidRPr="00A94F61" w:rsidTr="00261EBB">
        <w:trPr>
          <w:trHeight w:val="4173"/>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Seguridad Pública y Tránsito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segura y participativa</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$750,139,917.00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R060444161608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Seguridad ciudadana como estrategia de inclusión social, impulsada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$3,272,500.00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60 jornadas ciudadanas para fortalecer la confianza de la ciudadanía en el personal operativo así como promover la cultura de la denuncia (1.1.1 PROIGUALDAD) (2.5.9.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$247,426.00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95.00%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$235,054.70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Tiene por objeto generar proximidad social y confianza en la ciudadanía, mediante jornadas ciudadanas en las que se difunden las actividades que realiza la Secretaría, como el programa colono alerta, los servicios que otorga la Unidad de Atención a Víctimas, exhibición de la Unidad Canina, patrullas y motocicletas así como a través de diversos artículos y trípticos. También se realizan actividades lúdicas y de participación, donde se instala un parque de vialidad itinerante el cual mide 10 x 10 metros y se quiere equipar con semáforos eléctricos, señaléticas y estructuras que simulen la Ciudad de Puebla para brindar un mejor servicio.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vida, a la paz, a la supervivencia y al desarrollo</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2.5.9</w:t>
            </w:r>
          </w:p>
        </w:tc>
      </w:tr>
      <w:tr w:rsidR="00A94F61" w:rsidRPr="00A94F61" w:rsidTr="00261EBB">
        <w:trPr>
          <w:trHeight w:val="268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Seguridad Pública y Tránsito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segura y participativa</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$750,139,917.00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R060444161608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Seguridad ciudadana como estrategia de inclusión social, impulsada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$3,272,500.00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Visitar 321 instituciones educativas para realizar talleres y/o pláticas que promuevan la prevención social en 3 ejes principales: 1) Prevención de conductas delictivas 2) Seguridad Vial 3) Prevención de la violencia, en el marco de los programas mi escuela en prevención y escuela segura  (1.1.3 PROIGUALDAD) (2.5.9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87.12%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$148,104.00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Promover, a través de talleres y/o pláticas con actividades lúdicas en instituciones educativas del nivel preescolar hasta el profesional, la prevención social en tres ejes principales:</w:t>
            </w:r>
            <w:r w:rsidRPr="00A94F61">
              <w:rPr>
                <w:rFonts w:ascii="Arial Narrow" w:eastAsia="Times New Roman" w:hAnsi="Arial Narrow" w:cs="Arial"/>
                <w:color w:val="000000"/>
                <w:sz w:val="8"/>
                <w:szCs w:val="8"/>
                <w:lang w:eastAsia="es-MX"/>
              </w:rPr>
              <w:br/>
              <w:t>1) Prevención de conductas delictivas.     2) Seguridad vial</w:t>
            </w:r>
            <w:r w:rsidRPr="00A94F61">
              <w:rPr>
                <w:rFonts w:ascii="Arial Narrow" w:eastAsia="Times New Roman" w:hAnsi="Arial Narrow" w:cs="Arial"/>
                <w:color w:val="000000"/>
                <w:sz w:val="8"/>
                <w:szCs w:val="8"/>
                <w:lang w:eastAsia="es-MX"/>
              </w:rPr>
              <w:br/>
              <w:t>3) Prevención de la violencia, en el marco de los programas mi escuela en prevención y escuela segura.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vida, a la paz, a la supervivencia y al desarrollo</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2.5.9</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Seguridad Pública y Tránsito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segura y participativa</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$750,139,917.00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R060444161608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Seguridad ciudadana como estrategia de inclusión social, impulsada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$3,272,500.00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2,500 pláticas para promover la prevención del delito, cero muertes por alcohol y la autoprotección ciudadana en la sociedad estudiantil y organizaciones empresariales  ( 1.2.4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$174,000.00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$139,200.00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seguridad vial mejora la calidad de vida y reduce la incidencia de accidentes, impactando la protección integral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1.2.4</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Seguridad Pública y Tránsito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segura y participativa</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$750,139,917.00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R060444161608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Seguridad ciudadana como estrategia de inclusión social, impulsada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$3,272,500.00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Ejecutar 1 programa "Ciudad Libre de Violencia para las Mujeres"  (3.1.3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$613,808.00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$192,858.47</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 combate a la violencia en todas sus formas y espacios de la ciudad es un derecho fundamental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una vida libre de violencia e integridad personal.</w:t>
            </w:r>
            <w:r w:rsidRPr="00A94F61">
              <w:rPr>
                <w:rFonts w:ascii="Arial Narrow" w:eastAsia="Times New Roman" w:hAnsi="Arial Narrow" w:cs="Arial"/>
                <w:color w:val="000000"/>
                <w:sz w:val="8"/>
                <w:szCs w:val="8"/>
                <w:lang w:eastAsia="es-MX"/>
              </w:rPr>
              <w:b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3.1.3</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Seguridad Pública y Tránsito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Ciudad segura y participativa</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$750,139,917.00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R060444161618</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Profesionalización de los cuerpos de seguridad ciudadana, implementada. (Parcial FORTASEG)</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$7,954,630.00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Ejecutar 1 proyecto para la participación de jóvenes para desmotivar conductas antisociales atendiendo su interés superior (1.8.1 y 1.8.2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$12,100.00</w:t>
            </w:r>
          </w:p>
        </w:tc>
        <w:tc>
          <w:tcPr>
            <w:tcW w:w="238"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 Total</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$12,100.00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de seguridad mejora la calidad de vida y protege de forma integral de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24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Seguridad jurídica y debido proceso.</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1.8.1 y 1.8.2 </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Gobernación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Gobernabilidad democrática basada en la legalidad, el diálogo, la no discriminación y el interés colectivo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$179,750,303.00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E100444171704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de protección civil garantizando un modelo de prevención, atención de emergencias y restablecimiento, fortalecido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$9,201,515.00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Capacitar a 10,000 personas mediante la impartición de cursos, pláticas, talleres, conferencias, repartición de material impreso y supervisión de simulacros (Bajo demanda) (1.2.3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$1,688,800.00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$530,620.96</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preventivas de protección civil protege integralmente a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bottom"/>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w:t>
            </w:r>
          </w:p>
        </w:tc>
      </w:tr>
      <w:tr w:rsidR="00A94F61" w:rsidRPr="00A94F61" w:rsidTr="00261EBB">
        <w:trPr>
          <w:trHeight w:val="195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Gobernación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Gobernabilidad democrática basada en el diálogo y el interés colectivo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$179,750,303.00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E100444171704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de protección civil garantizando un modelo de prevención, atención de emergencias y restablecimiento, fortalecido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$9,201,515.00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10 acciones de revisión y/o mantenimiento del Sistema de Alertamiento de Riesgos del municipio de Puebla (1.2.3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$345,620.00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preventivas de protección civil protege integralmente a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bottom"/>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Gobernación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Gobernabilidad democrática basada en la legalidad, el diálogo, la no discriminación y el interés colectivo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$179,750,303.00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E100444171704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de protección civil garantizando un modelo de prevención, atención de emergencias y restablecimiento, fortalecido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$9,201,515.00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8</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Atender 7,000 solicitudes de revisión, inspección y/o aprobación de medidas de seguridad, programas internos de PC, y planes de contingencia en anuncios, comercios, industrias e instituciones educativas (Bajo demanda) (1.2.3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$196,375.00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preventivas de protección civil protege integralmente a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bottom"/>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Gobernación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Gobernabilidad democrática basada en la legalidad, el diálogo, la no discriminación y el interés colectivo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$179,750,303.00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E100444171704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Municipal de protección civil garantizando un modelo de prevención, atención de emergencias y restablecimiento, fortalecido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$9,201,515.00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 Programa Municipal de Protección Civil (1.2.3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$628,400.00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La implementación de medidas preventivas de protección civil protege integralmente a NNA, como parte de la población del Municipio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bottom"/>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Vida, paz, supervivencia y desarrollo. </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1.2.3</w:t>
            </w:r>
          </w:p>
        </w:tc>
      </w:tr>
      <w:tr w:rsidR="00A94F61" w:rsidRPr="00A94F61" w:rsidTr="00261EBB">
        <w:trPr>
          <w:trHeight w:val="1838"/>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Gobernación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Gobernabilidad democrática basada en la legalidad, el diálogo, la no discriminación y el interés colectivo</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$179,750,303.00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E100444171706</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06</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Esquema de atención vecinal y comunitario mejorado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$33,299,673.00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60 acciones cívicas que fomenten valores entre la población (ceremonias, conferencias, etc.) (2.6.3 PROIGUALDAD) (2.7.1.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$45,000.00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80.00%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$36,000.00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br/>
              <w:t>Impulsar estas acciones a través de conferencias sobre valores cívicos y abanderamientos instituciones educativas contribuye a fortalecer la identidad de las niñas, niños y adolescentes.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educación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2.7.1</w:t>
            </w:r>
          </w:p>
        </w:tc>
      </w:tr>
      <w:tr w:rsidR="00A94F61" w:rsidRPr="00A94F61" w:rsidTr="00261EBB">
        <w:trPr>
          <w:trHeight w:val="190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Sindicatura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la tutela jurisdiccional efectiva y adecuación de la legislación municipal para la protección de los derechos humanos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$48,102,182.00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G100444181802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Regulación conforme al marco jurídico aplicable al H. Ayuntamiento, fortalecida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Emitir 2 opiniones jurídicas respecto de las modificaciones a ordenamientos legales municipales verificando que se reconozcan los Derechos de Niños, Niñas y Adolescentes (Bajo demanda) (3.1.2, 3.2.4 y 3.3.1 PROMUPINNA) </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Las niñas, los niños y adolecentes, contarán con normatividad que reconozca y cuide sus derechos en el Municipio de Puebla.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Prioridad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3.1.2, 3.2.4 y 3.3.1</w:t>
            </w:r>
          </w:p>
        </w:tc>
      </w:tr>
      <w:tr w:rsidR="00A94F61" w:rsidRPr="00A94F61" w:rsidTr="00261EBB">
        <w:trPr>
          <w:trHeight w:val="204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Sindicatura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la tutela jurisdiccional efectiva y adecuación de la legislación municipal para la protección de los derechos humanos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$48,102,182.00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G100444181804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Operación de los juzgados calificadores mediante la aplicación del marco jurídico y su dignificación para el beneficio de los ciudadanos, fortalecida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$636,000.00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Emitir 12 reportes de información al Centro estatal de datos para alimentar el banco nacional de víctimas (1.8.1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Conocer la información sobre las víctimas permite la planeación de acciones para su protección integral, incluyendo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al Acceso a una vida libre de violencia e integridad personal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1.8.1</w:t>
            </w:r>
          </w:p>
        </w:tc>
      </w:tr>
      <w:tr w:rsidR="00A94F61" w:rsidRPr="00A94F61" w:rsidTr="00261EBB">
        <w:trPr>
          <w:trHeight w:val="213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Sindicatura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la tutela jurisdiccional efectiva y adecuación de la legislación municipal para la protección de los derechos humanos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$48,102,182.00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G100444181804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Operación de los juzgados calificadores mediante la aplicación del marco jurídico y su dignificación para el beneficio de los ciudadanos, fortalecida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$636,000.00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Emitir 12 reportes enfocados a la protección de adolescentes que cometen una falta administrativa por violencia o por adicción en colaboración con el SIPINNA (1.11.2, 1.13.1, 1.13.2, 3.2.1,  3.2.3 y 3.3.4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Todo adolescente que sea puesto a disposición de los Juzgados Calificadores por cometer una falta administrativaserá integrado a programas municipales que impulsen su integración y la mejora de su calidad de vida</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seguridad jurídica y al debido proceso</w:t>
            </w:r>
          </w:p>
        </w:tc>
        <w:tc>
          <w:tcPr>
            <w:tcW w:w="32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1.11.2, 1.13.1, 1.13.2, 3.2.1,  3.2.3 y 3.3.4</w:t>
            </w:r>
          </w:p>
        </w:tc>
      </w:tr>
      <w:tr w:rsidR="00A94F61" w:rsidRPr="00A94F61" w:rsidTr="00261EBB">
        <w:trPr>
          <w:trHeight w:val="1964"/>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Sindicatura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18</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Acceso a la tutela jurisdiccional efectiva y adecuación de la legislación municipal para la protección de los derechos humanos</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$48,102,182.00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G100444181805</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05</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Sistema administrativo de Staff, implementado</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$44,262,182.00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12 pláticas para promover la cultura de la paz, el respeto a los Derechos Humanos de las mujeres, la igualdad sustantiva de Género y los Derechos de la Infancia. (3.2.4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$200,000.00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 personal de Sindicatura se capacitará en materia derechos de la infancia, con la finalidad de difundir la cultura de la paz.</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w:t>
            </w:r>
          </w:p>
        </w:tc>
        <w:tc>
          <w:tcPr>
            <w:tcW w:w="11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Derecho a la libertad de convicciones éticas, pensamiento, conciencia , religión y cultura.</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3.2.4</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General de Transparencia</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Transparencia, acceso a la información y protección de datos personales para una rendición de cuentas honesta e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$7,728,728.00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O150144202002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Mecanismos para el ejercicio del derecho de acceso a la información con enfoque de inclusión, implementados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$1,137,000.00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Capacitar 4,219 asistentes mediante talleres y actividades en materia de Cultura de la Transparencia y Gobierno Abierto para fomentar el ejercicio del derecho de acceso a la información pública, protección de datos personales y consolidación de la transparencia municipal (Ciudadanía) (Bajo demanda) (3.8.3 PROIGUALDAD) (4.2.2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50.00%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$75,000.00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Implementar talleres y actividades en materia de cultura de la transparencia permite la difusión del derecho humano de acceso a la información en niñas, niños y adolescentes y despertar en ellos el interés de contribuir a la construcción de una ciudadanía activa e interesada en los asuntos públicos.</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libertad de expresión y de acceso a la información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4.2.2</w:t>
            </w:r>
          </w:p>
        </w:tc>
      </w:tr>
      <w:tr w:rsidR="00A94F61" w:rsidRPr="00A94F61" w:rsidTr="00261EBB">
        <w:trPr>
          <w:trHeight w:val="2400"/>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General de Transparencia</w:t>
            </w:r>
          </w:p>
        </w:tc>
        <w:tc>
          <w:tcPr>
            <w:tcW w:w="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Transparencia, acceso a la información y protección de datos personales para una rendición de cuentas honesta e incluyente</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$7,728,728.00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O150144202002</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Mecanismos para el ejercicio del derecho de acceso a la información con enfoque de inclusión, implementados</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$1,137,000.00</w:t>
            </w:r>
          </w:p>
        </w:tc>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Lograr 1,000 asistentes en los eventos anuales con la finalidad de consolidar la transparencia municipal (Ciudadanía) (Bajo demanda) (3.8.3 PROIGUALDAD) (4.2.2 PROMUPINNA)</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$150,000.00</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 Por padrón o población objetivo</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33.33%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$49,995.00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Contribuye a fortalecer los mecanismos de conocimiento, difusión y uso del derecho de acceso a la información y la transparencia, con la finalidad de incrementar la participación de las niñas, niños y adolescentes en dichos temas.</w:t>
            </w:r>
          </w:p>
        </w:tc>
        <w:tc>
          <w:tcPr>
            <w:tcW w:w="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libertad de expresión y de acceso a la información</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4.2.2</w:t>
            </w:r>
          </w:p>
        </w:tc>
      </w:tr>
      <w:tr w:rsidR="00A94F61" w:rsidRPr="00A94F61" w:rsidTr="00261EBB">
        <w:trPr>
          <w:trHeight w:val="1500"/>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de Regidores</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22</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Cabildo abierto y plural para una ciudad incluyente</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$74,957,735.00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E100455222201</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Mecanismos de participación que favorezcan la cercanía y proximidad con la ciudadanía, promovidos</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$240,000.00</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24 sesiones de Cabildo para el programa "Hoy soy Regidor/@", dirigida a niñas, niños y adolescentes  (3.3.1 PROMUPINNA)</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$240,000.00</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100.00%</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$240,000.00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El Programa “HOY SOY REGIDOR/@” es importante pues contribuye al proceso de desarrollo integral de la niñez poblana, fomentando el derecho a la recreación, expresión y a la práctica de valores. </w:t>
            </w:r>
          </w:p>
        </w:tc>
        <w:tc>
          <w:tcPr>
            <w:tcW w:w="113"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 Derecho a participar</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3.3.1</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de Regidores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Cabildo abierto y plural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$74,957,735.00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E100455222201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Mecanismos de participación que favorezcan la cercanía y proximidad con la ciudadanía, promovidos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6 reportes de niños, niñas y adolescentes participantes en el programa "Hoy soy Regidor/@" (3.3.1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El Programa “HOY SOY REGIDOR/@” es importante pues contribuye al proceso de desarrollo integral de la niñez poblana, fomentando el derecho a la recreación, expresión y a la práctica de valores.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 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3.3.1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de Regidores</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22</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Cabildo abierto y plural para una ciudad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$74,957,735.00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E100455222201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Mecanismos de participación que favorezcan la cercanía y proximidad con la ciudadanía, promovidos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12 informes integrales sobre resultados de asistencia a mecanismos de vinculación ciudadana en Juntas Auxiliares y colonias (4.1.1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Incluye mecanismos de vinculación en donde participan o son involucrados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participar</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4.1.1</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Secretaría de Administración</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24</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Gobierno eficiente y libre de corrupción</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$766,699,940.00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P100455242402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Capacitación de servidores públicos, realizada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$1,096,217.00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Capacitar a 2,200 servidoras/es públicas/os a través de cursos y talleres en diferentes temas (Bajo demanda) (PROMUPINNA 3.3.3)</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$996,800.00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$313,194.56</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Incluye temas relacionados con la protección integral de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Libertad de expresión y de acceso a la información.</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 3.3.3</w:t>
            </w:r>
          </w:p>
        </w:tc>
      </w:tr>
      <w:tr w:rsidR="00A94F61" w:rsidRPr="00A94F61" w:rsidTr="00261EBB">
        <w:trPr>
          <w:trHeight w:val="12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Tesorería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Política financiera austera, responsable y transparente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$1,003,090,128.00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P070355252504</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04</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Recaudación de Ingresos de gestión del H. Ayuntamiento, incrementada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$34,968,880.00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12 reportes de refrendos de licencias con venta de bebidas alcohólicas (1.2.4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Consolidar la línea de acción de tolerancia cero a la venta de alcohol a NNA y a adultos fuera de la normatividad establecida </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1.2.4</w:t>
            </w:r>
          </w:p>
        </w:tc>
      </w:tr>
      <w:tr w:rsidR="00A94F61" w:rsidRPr="00A94F61" w:rsidTr="00261EBB">
        <w:trPr>
          <w:trHeight w:val="2353"/>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Tesorería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Política financiera austera, responsable y transparente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$1,003,090,128.00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P070355252507</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07</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Visitas de Inspección y Verificación a establecimientos comerciales, industriales y de servicios, mercados, central e industrial de abasto, eventos y espectáculos públicos, para verificar el cumplimiento al Código Reglamentario para el Municipio de Puebla,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$1,338,500.00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7,690 visitas de inspección y verificación a establecimientos comerciales, industriales y de servicios, locatarios de mercados, central e industrial de abasto (1.2.4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$1,338,500.00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$420,556.70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Acciones de seguridad y sanidad que impactan directamente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xml:space="preserve">Vivir en condiciones de bienestar y a un sano desarrollo integral. </w:t>
            </w:r>
            <w:r w:rsidRPr="00A94F61">
              <w:rPr>
                <w:rFonts w:ascii="Arial Narrow" w:eastAsia="Times New Roman" w:hAnsi="Arial Narrow" w:cs="Arial"/>
                <w:sz w:val="8"/>
                <w:szCs w:val="8"/>
                <w:lang w:eastAsia="es-MX"/>
              </w:rPr>
              <w:br w:type="page"/>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1.2.4</w:t>
            </w:r>
          </w:p>
        </w:tc>
      </w:tr>
      <w:tr w:rsidR="00A94F61" w:rsidRPr="00A94F61" w:rsidTr="00261EBB">
        <w:trPr>
          <w:trHeight w:val="27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Tesorería Municipal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25</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Política financiera austera, responsable y transparente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$1,003,090,128.00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P070355252507</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07</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Visitas de Inspección y Verificación a establecimientos comerciales, industriales y de servicios, mercados, central e industrial de abasto, eventos y espectáculos públicos, para verificar el cumplimiento al Código Reglamentario para el Municipio de Puebla, realizadas</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$1,338,500.00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Elaborar 12 reportes de clausuras realizadas a establecimientos comerciales, industriales y de servicios, locatarios de mercados, central e industrial de abasto (1.2.4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2. Proporción demográfica</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31.42%</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Acciones de seguridad y sanidad que impactan directamente a NNA</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de protección de la salud y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1.2.4</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General de Comunicación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Comunicación social para un gobierno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$60,351,766.00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R100155262601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Información del quehacer gubernamental incluyente, difundida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$30,059,571.00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Desarrollar 1 campaña de comunicación que informe a las familias sobre la importancia que implica para las niñas, niños y adolescentes, vivir en ambientes familiares, de cualquier tipo, que apoyen el bienestar y su sano desarrollo  (Bajo demanda) (2.1.1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Procurar que NNA vivan prioritariamente en ambientes familiares que apoyen su bienestar y sano desarrollo.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vivir en familia</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2.1.1</w:t>
            </w:r>
          </w:p>
        </w:tc>
      </w:tr>
      <w:tr w:rsidR="00A94F61" w:rsidRPr="00A94F61" w:rsidTr="00261EBB">
        <w:trPr>
          <w:trHeight w:val="21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General de Comunicación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Comunicación social para un gobierno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$60,351,766.00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R100155262601</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01</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Información del quehacer gubernamental incluyente, difundida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$30,059,571.00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5</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Desarrollar 1 campaña de información sobre las causas, consecuencias y formas de prevención de las enfermedades que más afectan a niñas, niños y adolescentes del municipio, así como las epidémicas, cáncer, VIH/SIDA y otras de transmisión sexual (1.9.1 PROMUPINNA) (Bajo demanda)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Prevenir las enfermedades que más afectan a NNA del Municipio, así como las epidémicas, cáncer, VIH/SIDA y otras de transmisión sexual.</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protección de la salud y a la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1.9.1</w:t>
            </w:r>
          </w:p>
        </w:tc>
      </w:tr>
      <w:tr w:rsidR="00A94F61" w:rsidRPr="00A94F61" w:rsidTr="00261EBB">
        <w:trPr>
          <w:trHeight w:val="15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General de Comunicación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Comunicación social para un gobierno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$60,351,766.00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R100155262602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Información del quehacer gubernamental incluyente en medios digitales, difundida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3</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campaña de información sobre los riesgos de las adicciones dirigidas a niñas, niños y adolescentes  a través de las redes sociales   (Bajo demanda) (1.11.1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Prevenir el incremento de casos de adicciones en NNA del Municipio, así como otorgar atención integral y efectiva a los casos detectados a través de los servicios del Ayuntamiento.</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protección de la salud y a la seguridad social</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1.11.1 </w:t>
            </w:r>
          </w:p>
        </w:tc>
      </w:tr>
      <w:tr w:rsidR="00A94F61" w:rsidRPr="00A94F61" w:rsidTr="00261EBB">
        <w:trPr>
          <w:trHeight w:val="180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Coordinación General de Comunicación Social</w:t>
            </w:r>
          </w:p>
        </w:tc>
        <w:tc>
          <w:tcPr>
            <w:tcW w:w="11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26</w:t>
            </w:r>
          </w:p>
        </w:tc>
        <w:tc>
          <w:tcPr>
            <w:tcW w:w="279"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Comunicación social para un gobierno incluyente</w:t>
            </w:r>
          </w:p>
        </w:tc>
        <w:tc>
          <w:tcPr>
            <w:tcW w:w="33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$60,351,766.00</w:t>
            </w:r>
          </w:p>
        </w:tc>
        <w:tc>
          <w:tcPr>
            <w:tcW w:w="30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R100155262602</w:t>
            </w:r>
          </w:p>
        </w:tc>
        <w:tc>
          <w:tcPr>
            <w:tcW w:w="245"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02</w:t>
            </w:r>
          </w:p>
        </w:tc>
        <w:tc>
          <w:tcPr>
            <w:tcW w:w="330"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Información del quehacer gubernamental incluyente en medios digitales, difundida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$10,000,000.00</w:t>
            </w:r>
          </w:p>
        </w:tc>
        <w:tc>
          <w:tcPr>
            <w:tcW w:w="191"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4</w:t>
            </w:r>
          </w:p>
        </w:tc>
        <w:tc>
          <w:tcPr>
            <w:tcW w:w="382"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Realizar 1 campaña de sensibilización para la comprensión e inclusión efectiva de las niñas, niños y adolescentes con discapacidad en los diferentes espacios de atención al público del Gobierno Municipal  (Bajo demanda) (2.6.1 PROMUPINNA)</w:t>
            </w:r>
          </w:p>
        </w:tc>
        <w:tc>
          <w:tcPr>
            <w:tcW w:w="303"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238"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 Total</w:t>
            </w:r>
          </w:p>
        </w:tc>
        <w:tc>
          <w:tcPr>
            <w:tcW w:w="201"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100.00%</w:t>
            </w:r>
          </w:p>
        </w:tc>
        <w:tc>
          <w:tcPr>
            <w:tcW w:w="286"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$0.00</w:t>
            </w:r>
          </w:p>
        </w:tc>
        <w:tc>
          <w:tcPr>
            <w:tcW w:w="32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both"/>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Acción dirigida a la inclusión de NNA con discapacidad.</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X</w:t>
            </w:r>
          </w:p>
        </w:tc>
        <w:tc>
          <w:tcPr>
            <w:tcW w:w="113"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 </w:t>
            </w:r>
          </w:p>
        </w:tc>
        <w:tc>
          <w:tcPr>
            <w:tcW w:w="354" w:type="pct"/>
            <w:tcBorders>
              <w:top w:val="nil"/>
              <w:left w:val="nil"/>
              <w:bottom w:val="single" w:sz="4" w:space="0" w:color="auto"/>
              <w:right w:val="single" w:sz="4" w:space="0" w:color="auto"/>
            </w:tcBorders>
            <w:shd w:val="clear" w:color="auto" w:fill="auto"/>
            <w:vAlign w:val="center"/>
            <w:hideMark/>
          </w:tcPr>
          <w:p w:rsidR="00A94F61" w:rsidRPr="00A94F61" w:rsidRDefault="00A94F61" w:rsidP="00261EBB">
            <w:pPr>
              <w:spacing w:after="0" w:line="240" w:lineRule="auto"/>
              <w:jc w:val="center"/>
              <w:rPr>
                <w:rFonts w:ascii="Arial Narrow" w:eastAsia="Times New Roman" w:hAnsi="Arial Narrow" w:cs="Arial"/>
                <w:sz w:val="8"/>
                <w:szCs w:val="8"/>
                <w:lang w:eastAsia="es-MX"/>
              </w:rPr>
            </w:pPr>
            <w:r w:rsidRPr="00A94F61">
              <w:rPr>
                <w:rFonts w:ascii="Arial Narrow" w:eastAsia="Times New Roman" w:hAnsi="Arial Narrow" w:cs="Arial"/>
                <w:sz w:val="8"/>
                <w:szCs w:val="8"/>
                <w:lang w:eastAsia="es-MX"/>
              </w:rPr>
              <w:t>Derecho a la inclusión de niñas, niños y adolescentes con discapacidad</w:t>
            </w:r>
          </w:p>
        </w:tc>
        <w:tc>
          <w:tcPr>
            <w:tcW w:w="320" w:type="pct"/>
            <w:tcBorders>
              <w:top w:val="nil"/>
              <w:left w:val="nil"/>
              <w:bottom w:val="single" w:sz="4" w:space="0" w:color="auto"/>
              <w:right w:val="single" w:sz="4" w:space="0" w:color="auto"/>
            </w:tcBorders>
            <w:shd w:val="clear" w:color="auto" w:fill="auto"/>
            <w:noWrap/>
            <w:vAlign w:val="center"/>
            <w:hideMark/>
          </w:tcPr>
          <w:p w:rsidR="00A94F61" w:rsidRPr="00A94F61" w:rsidRDefault="00A94F61" w:rsidP="00261EBB">
            <w:pPr>
              <w:spacing w:after="0" w:line="240" w:lineRule="auto"/>
              <w:jc w:val="center"/>
              <w:rPr>
                <w:rFonts w:ascii="Arial Narrow" w:eastAsia="Times New Roman" w:hAnsi="Arial Narrow" w:cs="Arial"/>
                <w:color w:val="000000"/>
                <w:sz w:val="8"/>
                <w:szCs w:val="8"/>
                <w:lang w:eastAsia="es-MX"/>
              </w:rPr>
            </w:pPr>
            <w:r w:rsidRPr="00A94F61">
              <w:rPr>
                <w:rFonts w:ascii="Arial Narrow" w:eastAsia="Times New Roman" w:hAnsi="Arial Narrow" w:cs="Arial"/>
                <w:color w:val="000000"/>
                <w:sz w:val="8"/>
                <w:szCs w:val="8"/>
                <w:lang w:eastAsia="es-MX"/>
              </w:rPr>
              <w:t xml:space="preserve">2.6.1 </w:t>
            </w:r>
          </w:p>
        </w:tc>
      </w:tr>
    </w:tbl>
    <w:p w:rsidR="007B10C9" w:rsidRDefault="007B10C9"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p>
    <w:p w:rsidR="007B10C9" w:rsidRPr="00011B7B" w:rsidRDefault="007B10C9" w:rsidP="007B10C9">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r w:rsidRPr="00BE7228">
        <w:rPr>
          <w:rFonts w:ascii="Arial" w:hAnsi="Arial" w:cs="Arial"/>
          <w:b/>
          <w:bCs/>
          <w:i/>
          <w:sz w:val="16"/>
          <w:szCs w:val="16"/>
          <w:lang w:eastAsia="es-MX"/>
        </w:rPr>
        <w:t xml:space="preserve">Fuente: Instituto Municipal de Planeación (IMPLAN), con base en el Artículo 2 de la Ley General de los Derechos de Niñas, Niños y Adolescentes; y el Criterio 76 del </w:t>
      </w:r>
      <w:r>
        <w:rPr>
          <w:rFonts w:ascii="Arial" w:hAnsi="Arial" w:cs="Arial"/>
          <w:b/>
          <w:bCs/>
          <w:i/>
          <w:sz w:val="16"/>
          <w:szCs w:val="16"/>
          <w:lang w:eastAsia="es-MX"/>
        </w:rPr>
        <w:t>Índice</w:t>
      </w:r>
      <w:r w:rsidRPr="00BE7228">
        <w:rPr>
          <w:rFonts w:ascii="Arial" w:hAnsi="Arial" w:cs="Arial"/>
          <w:b/>
          <w:bCs/>
          <w:i/>
          <w:sz w:val="16"/>
          <w:szCs w:val="16"/>
          <w:lang w:eastAsia="es-MX"/>
        </w:rPr>
        <w:t xml:space="preserve"> de Información Presupuestal Municipal ( IIPM) 2017.</w:t>
      </w:r>
    </w:p>
    <w:p w:rsidR="007B10C9" w:rsidRDefault="007B10C9"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p>
    <w:p w:rsidR="00A94F61" w:rsidRDefault="003F4F71" w:rsidP="00A94F61">
      <w:pPr>
        <w:pStyle w:val="Prrafodelista"/>
        <w:tabs>
          <w:tab w:val="left" w:pos="142"/>
          <w:tab w:val="left" w:pos="284"/>
          <w:tab w:val="left" w:pos="709"/>
        </w:tabs>
        <w:autoSpaceDE w:val="0"/>
        <w:autoSpaceDN w:val="0"/>
        <w:adjustRightInd w:val="0"/>
        <w:spacing w:after="0"/>
        <w:ind w:left="0"/>
        <w:rPr>
          <w:rFonts w:ascii="Arial" w:hAnsi="Arial" w:cs="Arial"/>
          <w:b/>
          <w:bCs/>
          <w:i/>
          <w:sz w:val="16"/>
          <w:szCs w:val="16"/>
          <w:lang w:eastAsia="es-MX"/>
        </w:rPr>
      </w:pPr>
      <w:r>
        <w:rPr>
          <w:rFonts w:ascii="Arial" w:hAnsi="Arial" w:cs="Arial"/>
          <w:b/>
          <w:bCs/>
          <w:i/>
          <w:sz w:val="16"/>
          <w:szCs w:val="16"/>
          <w:lang w:eastAsia="es-MX"/>
        </w:rPr>
        <w:br w:type="page"/>
      </w:r>
    </w:p>
    <w:p w:rsidR="003F4F71" w:rsidRDefault="003F4F71" w:rsidP="00ED1D0F">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p>
    <w:p w:rsidR="00B45453" w:rsidRDefault="00B45453" w:rsidP="00ED1D0F">
      <w:pPr>
        <w:pStyle w:val="Prrafodelista"/>
        <w:tabs>
          <w:tab w:val="left" w:pos="142"/>
          <w:tab w:val="left" w:pos="284"/>
          <w:tab w:val="left" w:pos="709"/>
        </w:tabs>
        <w:autoSpaceDE w:val="0"/>
        <w:autoSpaceDN w:val="0"/>
        <w:adjustRightInd w:val="0"/>
        <w:spacing w:after="0"/>
        <w:ind w:left="0"/>
        <w:jc w:val="both"/>
        <w:rPr>
          <w:rFonts w:ascii="Arial" w:hAnsi="Arial" w:cs="Arial"/>
          <w:b/>
          <w:bCs/>
          <w:i/>
          <w:sz w:val="16"/>
          <w:szCs w:val="16"/>
          <w:lang w:eastAsia="es-MX"/>
        </w:rPr>
      </w:pPr>
    </w:p>
    <w:p w:rsidR="00C70205" w:rsidRDefault="00C70205" w:rsidP="00B0576B">
      <w:pPr>
        <w:spacing w:after="0"/>
        <w:jc w:val="both"/>
        <w:rPr>
          <w:rFonts w:ascii="Arial" w:hAnsi="Arial" w:cs="Arial"/>
          <w:b/>
          <w:noProof/>
        </w:rPr>
      </w:pPr>
      <w:r w:rsidRPr="007B10C9">
        <w:rPr>
          <w:rFonts w:ascii="Arial" w:hAnsi="Arial" w:cs="Arial"/>
          <w:b/>
          <w:noProof/>
        </w:rPr>
        <w:t>Gráfica 5. Comportamiento histórico de los pagos de deuda realizados durante los últimos 10 años, y las expectativas al cierre del ejercicio fiscal 2018</w:t>
      </w:r>
    </w:p>
    <w:p w:rsidR="00C70205" w:rsidRDefault="00C70205" w:rsidP="00B0576B">
      <w:pPr>
        <w:spacing w:after="0"/>
        <w:jc w:val="both"/>
        <w:rPr>
          <w:rFonts w:ascii="Arial" w:hAnsi="Arial" w:cs="Arial"/>
          <w:b/>
          <w:noProof/>
          <w:lang w:eastAsia="es-MX"/>
        </w:rPr>
      </w:pPr>
    </w:p>
    <w:p w:rsidR="00C70205" w:rsidRDefault="000E4400" w:rsidP="00B0576B">
      <w:pPr>
        <w:spacing w:after="0"/>
        <w:jc w:val="both"/>
        <w:rPr>
          <w:rFonts w:ascii="Arial" w:hAnsi="Arial" w:cs="Arial"/>
          <w:b/>
          <w:noProof/>
          <w:lang w:eastAsia="es-MX"/>
        </w:rPr>
      </w:pPr>
      <w:r>
        <w:rPr>
          <w:noProof/>
          <w:lang w:eastAsia="es-MX"/>
        </w:rPr>
        <w:drawing>
          <wp:anchor distT="0" distB="0" distL="114300" distR="114300" simplePos="0" relativeHeight="251657216" behindDoc="1" locked="0" layoutInCell="1" allowOverlap="1">
            <wp:simplePos x="0" y="0"/>
            <wp:positionH relativeFrom="column">
              <wp:posOffset>426720</wp:posOffset>
            </wp:positionH>
            <wp:positionV relativeFrom="paragraph">
              <wp:posOffset>4445</wp:posOffset>
            </wp:positionV>
            <wp:extent cx="5556250" cy="2955290"/>
            <wp:effectExtent l="0" t="0" r="6350" b="0"/>
            <wp:wrapTight wrapText="bothSides">
              <wp:wrapPolygon edited="0">
                <wp:start x="0" y="0"/>
                <wp:lineTo x="0" y="21442"/>
                <wp:lineTo x="21551" y="21442"/>
                <wp:lineTo x="21551" y="0"/>
                <wp:lineTo x="0" y="0"/>
              </wp:wrapPolygon>
            </wp:wrapTight>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6250"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205" w:rsidRDefault="00C70205" w:rsidP="00B0576B">
      <w:pPr>
        <w:spacing w:after="0"/>
        <w:jc w:val="both"/>
        <w:rPr>
          <w:rFonts w:ascii="Arial" w:hAnsi="Arial" w:cs="Arial"/>
          <w:b/>
          <w:noProof/>
          <w:lang w:eastAsia="es-MX"/>
        </w:rPr>
      </w:pPr>
    </w:p>
    <w:p w:rsidR="00B0576B" w:rsidRDefault="00B0576B"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Default="00C70205" w:rsidP="00B0576B">
      <w:pPr>
        <w:spacing w:after="0"/>
        <w:jc w:val="both"/>
        <w:rPr>
          <w:rFonts w:ascii="Arial" w:hAnsi="Arial" w:cs="Arial"/>
          <w:b/>
          <w:noProof/>
          <w:lang w:eastAsia="es-MX"/>
        </w:rPr>
      </w:pPr>
    </w:p>
    <w:p w:rsidR="00C70205" w:rsidRPr="00C70205" w:rsidRDefault="00C70205" w:rsidP="00C70205">
      <w:pPr>
        <w:rPr>
          <w:rFonts w:ascii="Arial" w:hAnsi="Arial" w:cs="Arial"/>
          <w:b/>
          <w:i/>
          <w:noProof/>
          <w:sz w:val="16"/>
          <w:szCs w:val="16"/>
          <w:lang w:eastAsia="es-MX"/>
        </w:rPr>
      </w:pPr>
      <w:r w:rsidRPr="00C70205">
        <w:rPr>
          <w:rFonts w:ascii="Arial" w:hAnsi="Arial" w:cs="Arial"/>
          <w:b/>
          <w:i/>
          <w:noProof/>
          <w:sz w:val="16"/>
          <w:szCs w:val="16"/>
          <w:lang w:eastAsia="es-MX"/>
        </w:rPr>
        <w:t>Fuente: Tesorería Municipal.- Información histórica, Estados de Situación y/o Posición Financiera; Estado Analítico de la Deuda y Otros Pasivos.</w:t>
      </w:r>
    </w:p>
    <w:p w:rsidR="00C70205" w:rsidRPr="00C70205" w:rsidRDefault="00C70205" w:rsidP="00C70205">
      <w:pPr>
        <w:spacing w:after="0"/>
        <w:jc w:val="both"/>
        <w:rPr>
          <w:rFonts w:ascii="Arial" w:hAnsi="Arial" w:cs="Arial"/>
          <w:b/>
        </w:rPr>
      </w:pPr>
      <w:r w:rsidRPr="00324947">
        <w:rPr>
          <w:rFonts w:ascii="Arial" w:hAnsi="Arial" w:cs="Arial"/>
          <w:b/>
          <w:noProof/>
        </w:rPr>
        <w:t>Cuadro 3</w:t>
      </w:r>
      <w:r w:rsidR="00F66CA7">
        <w:rPr>
          <w:rFonts w:ascii="Arial" w:hAnsi="Arial" w:cs="Arial"/>
          <w:b/>
          <w:noProof/>
        </w:rPr>
        <w:t>4</w:t>
      </w:r>
      <w:r w:rsidRPr="00324947">
        <w:rPr>
          <w:rFonts w:ascii="Arial" w:hAnsi="Arial" w:cs="Arial"/>
          <w:b/>
          <w:noProof/>
        </w:rPr>
        <w:t xml:space="preserve">.  </w:t>
      </w:r>
      <w:r w:rsidRPr="00324947">
        <w:rPr>
          <w:rFonts w:ascii="Arial" w:hAnsi="Arial" w:cs="Arial"/>
          <w:b/>
        </w:rPr>
        <w:t>Integración</w:t>
      </w:r>
      <w:r w:rsidRPr="00C70205">
        <w:rPr>
          <w:rFonts w:ascii="Arial" w:hAnsi="Arial" w:cs="Arial"/>
          <w:b/>
        </w:rPr>
        <w:t xml:space="preserve"> del saldo de deuda pública</w:t>
      </w:r>
    </w:p>
    <w:p w:rsidR="00C70205" w:rsidRPr="00BE7228" w:rsidRDefault="00C70205" w:rsidP="00B0576B">
      <w:pPr>
        <w:spacing w:after="0"/>
        <w:jc w:val="both"/>
        <w:rPr>
          <w:rFonts w:ascii="Arial" w:hAnsi="Arial" w:cs="Arial"/>
          <w:b/>
          <w:noProof/>
          <w:lang w:eastAsia="es-MX"/>
        </w:rPr>
      </w:pPr>
    </w:p>
    <w:tbl>
      <w:tblPr>
        <w:tblW w:w="11007" w:type="dxa"/>
        <w:jc w:val="center"/>
        <w:tblCellMar>
          <w:left w:w="70" w:type="dxa"/>
          <w:right w:w="70" w:type="dxa"/>
        </w:tblCellMar>
        <w:tblLook w:val="04A0" w:firstRow="1" w:lastRow="0" w:firstColumn="1" w:lastColumn="0" w:noHBand="0" w:noVBand="1"/>
      </w:tblPr>
      <w:tblGrid>
        <w:gridCol w:w="1355"/>
        <w:gridCol w:w="1779"/>
        <w:gridCol w:w="2179"/>
        <w:gridCol w:w="1920"/>
        <w:gridCol w:w="965"/>
        <w:gridCol w:w="1397"/>
        <w:gridCol w:w="1412"/>
      </w:tblGrid>
      <w:tr w:rsidR="00182D80" w:rsidRPr="00011B7B" w:rsidTr="00234FC9">
        <w:trPr>
          <w:trHeight w:val="704"/>
          <w:jc w:val="center"/>
        </w:trPr>
        <w:tc>
          <w:tcPr>
            <w:tcW w:w="1355" w:type="dxa"/>
            <w:tcBorders>
              <w:top w:val="single" w:sz="8" w:space="0" w:color="auto"/>
              <w:left w:val="single" w:sz="8" w:space="0" w:color="auto"/>
              <w:bottom w:val="single" w:sz="8" w:space="0" w:color="auto"/>
              <w:right w:val="single" w:sz="8" w:space="0" w:color="auto"/>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4"/>
                <w:szCs w:val="16"/>
                <w:lang w:eastAsia="es-MX"/>
              </w:rPr>
            </w:pPr>
            <w:r w:rsidRPr="00234FC9">
              <w:rPr>
                <w:rFonts w:ascii="Arial" w:eastAsia="Times New Roman" w:hAnsi="Arial" w:cs="Arial"/>
                <w:b/>
                <w:bCs/>
                <w:color w:val="FFFFFF"/>
                <w:sz w:val="14"/>
                <w:szCs w:val="16"/>
                <w:lang w:eastAsia="es-MX"/>
              </w:rPr>
              <w:t>INSTRUMENTO</w:t>
            </w:r>
            <w:r w:rsidRPr="00234FC9">
              <w:rPr>
                <w:rFonts w:ascii="Arial" w:eastAsia="Times New Roman" w:hAnsi="Arial" w:cs="Arial"/>
                <w:color w:val="FFFFFF"/>
                <w:sz w:val="14"/>
                <w:szCs w:val="16"/>
                <w:lang w:eastAsia="es-MX"/>
              </w:rPr>
              <w:t> </w:t>
            </w:r>
          </w:p>
        </w:tc>
        <w:tc>
          <w:tcPr>
            <w:tcW w:w="1779" w:type="dxa"/>
            <w:tcBorders>
              <w:top w:val="single" w:sz="8" w:space="0" w:color="auto"/>
              <w:left w:val="nil"/>
              <w:bottom w:val="single" w:sz="8" w:space="0" w:color="auto"/>
              <w:right w:val="single" w:sz="8" w:space="0" w:color="auto"/>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4"/>
                <w:szCs w:val="16"/>
                <w:lang w:eastAsia="es-MX"/>
              </w:rPr>
            </w:pPr>
            <w:r w:rsidRPr="00234FC9">
              <w:rPr>
                <w:rFonts w:ascii="Arial" w:eastAsia="Times New Roman" w:hAnsi="Arial" w:cs="Arial"/>
                <w:b/>
                <w:bCs/>
                <w:color w:val="FFFFFF"/>
                <w:sz w:val="14"/>
                <w:szCs w:val="16"/>
                <w:lang w:eastAsia="es-MX"/>
              </w:rPr>
              <w:t>INSTITUCIÓN</w:t>
            </w:r>
            <w:r w:rsidRPr="00234FC9">
              <w:rPr>
                <w:rFonts w:ascii="Arial" w:eastAsia="Times New Roman" w:hAnsi="Arial" w:cs="Arial"/>
                <w:color w:val="FFFFFF"/>
                <w:sz w:val="14"/>
                <w:szCs w:val="16"/>
                <w:lang w:eastAsia="es-MX"/>
              </w:rPr>
              <w:t> </w:t>
            </w:r>
          </w:p>
        </w:tc>
        <w:tc>
          <w:tcPr>
            <w:tcW w:w="2179" w:type="dxa"/>
            <w:tcBorders>
              <w:top w:val="single" w:sz="8" w:space="0" w:color="auto"/>
              <w:left w:val="nil"/>
              <w:bottom w:val="single" w:sz="8" w:space="0" w:color="auto"/>
              <w:right w:val="single" w:sz="8" w:space="0" w:color="auto"/>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4"/>
                <w:szCs w:val="16"/>
                <w:lang w:eastAsia="es-MX"/>
              </w:rPr>
            </w:pPr>
            <w:r w:rsidRPr="00234FC9">
              <w:rPr>
                <w:rFonts w:ascii="Arial" w:eastAsia="Times New Roman" w:hAnsi="Arial" w:cs="Arial"/>
                <w:b/>
                <w:bCs/>
                <w:color w:val="FFFFFF"/>
                <w:sz w:val="14"/>
                <w:szCs w:val="16"/>
                <w:lang w:eastAsia="es-MX"/>
              </w:rPr>
              <w:t>GARANTÍA</w:t>
            </w:r>
            <w:r w:rsidRPr="00234FC9">
              <w:rPr>
                <w:rFonts w:ascii="Arial" w:eastAsia="Times New Roman" w:hAnsi="Arial" w:cs="Arial"/>
                <w:color w:val="FFFFFF"/>
                <w:sz w:val="14"/>
                <w:szCs w:val="16"/>
                <w:lang w:eastAsia="es-MX"/>
              </w:rPr>
              <w:t> </w:t>
            </w:r>
          </w:p>
        </w:tc>
        <w:tc>
          <w:tcPr>
            <w:tcW w:w="1920" w:type="dxa"/>
            <w:tcBorders>
              <w:top w:val="single" w:sz="8" w:space="0" w:color="auto"/>
              <w:left w:val="nil"/>
              <w:bottom w:val="single" w:sz="8" w:space="0" w:color="auto"/>
              <w:right w:val="single" w:sz="8" w:space="0" w:color="auto"/>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4"/>
                <w:szCs w:val="16"/>
                <w:lang w:eastAsia="es-MX"/>
              </w:rPr>
            </w:pPr>
            <w:r w:rsidRPr="00234FC9">
              <w:rPr>
                <w:rFonts w:ascii="Arial" w:eastAsia="Times New Roman" w:hAnsi="Arial" w:cs="Arial"/>
                <w:b/>
                <w:bCs/>
                <w:color w:val="FFFFFF"/>
                <w:sz w:val="14"/>
                <w:szCs w:val="16"/>
                <w:lang w:eastAsia="es-MX"/>
              </w:rPr>
              <w:t>No. DE CRÉDITO</w:t>
            </w:r>
            <w:r w:rsidRPr="00234FC9">
              <w:rPr>
                <w:rFonts w:ascii="Arial" w:eastAsia="Times New Roman" w:hAnsi="Arial" w:cs="Arial"/>
                <w:color w:val="FFFFFF"/>
                <w:sz w:val="14"/>
                <w:szCs w:val="16"/>
                <w:lang w:eastAsia="es-MX"/>
              </w:rPr>
              <w:t> </w:t>
            </w:r>
          </w:p>
        </w:tc>
        <w:tc>
          <w:tcPr>
            <w:tcW w:w="965" w:type="dxa"/>
            <w:tcBorders>
              <w:top w:val="single" w:sz="8" w:space="0" w:color="auto"/>
              <w:left w:val="nil"/>
              <w:bottom w:val="single" w:sz="8" w:space="0" w:color="auto"/>
              <w:right w:val="single" w:sz="8" w:space="0" w:color="auto"/>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4"/>
                <w:szCs w:val="16"/>
                <w:lang w:eastAsia="es-MX"/>
              </w:rPr>
            </w:pPr>
            <w:r w:rsidRPr="00234FC9">
              <w:rPr>
                <w:rFonts w:ascii="Arial" w:eastAsia="Times New Roman" w:hAnsi="Arial" w:cs="Arial"/>
                <w:b/>
                <w:bCs/>
                <w:color w:val="FFFFFF"/>
                <w:sz w:val="14"/>
                <w:szCs w:val="16"/>
                <w:lang w:eastAsia="es-MX"/>
              </w:rPr>
              <w:t>TASA DE INTERÉS</w:t>
            </w:r>
            <w:r w:rsidRPr="00234FC9">
              <w:rPr>
                <w:rFonts w:ascii="Arial" w:eastAsia="Times New Roman" w:hAnsi="Arial" w:cs="Arial"/>
                <w:color w:val="FFFFFF"/>
                <w:sz w:val="14"/>
                <w:szCs w:val="16"/>
                <w:lang w:eastAsia="es-MX"/>
              </w:rPr>
              <w:t> </w:t>
            </w:r>
          </w:p>
        </w:tc>
        <w:tc>
          <w:tcPr>
            <w:tcW w:w="1397" w:type="dxa"/>
            <w:tcBorders>
              <w:top w:val="single" w:sz="8" w:space="0" w:color="auto"/>
              <w:left w:val="nil"/>
              <w:bottom w:val="single" w:sz="8" w:space="0" w:color="auto"/>
              <w:right w:val="single" w:sz="8" w:space="0" w:color="auto"/>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4"/>
                <w:szCs w:val="16"/>
                <w:lang w:eastAsia="es-MX"/>
              </w:rPr>
            </w:pPr>
            <w:r w:rsidRPr="00234FC9">
              <w:rPr>
                <w:rFonts w:ascii="Arial" w:eastAsia="Times New Roman" w:hAnsi="Arial" w:cs="Arial"/>
                <w:b/>
                <w:bCs/>
                <w:color w:val="FFFFFF"/>
                <w:sz w:val="14"/>
                <w:szCs w:val="16"/>
                <w:lang w:eastAsia="es-MX"/>
              </w:rPr>
              <w:t>FECHA SUSCRIPCIÓN Y VENCIMIENTO </w:t>
            </w:r>
          </w:p>
        </w:tc>
        <w:tc>
          <w:tcPr>
            <w:tcW w:w="1412" w:type="dxa"/>
            <w:tcBorders>
              <w:top w:val="single" w:sz="8" w:space="0" w:color="auto"/>
              <w:left w:val="nil"/>
              <w:bottom w:val="single" w:sz="8" w:space="0" w:color="auto"/>
              <w:right w:val="single" w:sz="8" w:space="0" w:color="auto"/>
            </w:tcBorders>
            <w:shd w:val="clear" w:color="auto" w:fill="C0504D"/>
            <w:vAlign w:val="center"/>
            <w:hideMark/>
          </w:tcPr>
          <w:p w:rsidR="00182D80" w:rsidRPr="00234FC9" w:rsidRDefault="0080600A" w:rsidP="00833299">
            <w:pPr>
              <w:spacing w:after="0" w:line="240" w:lineRule="auto"/>
              <w:jc w:val="center"/>
              <w:rPr>
                <w:rFonts w:ascii="Arial" w:eastAsia="Times New Roman" w:hAnsi="Arial" w:cs="Arial"/>
                <w:b/>
                <w:bCs/>
                <w:color w:val="FFFFFF"/>
                <w:sz w:val="14"/>
                <w:szCs w:val="16"/>
                <w:lang w:eastAsia="es-MX"/>
              </w:rPr>
            </w:pPr>
            <w:r w:rsidRPr="00234FC9">
              <w:rPr>
                <w:rFonts w:ascii="Arial" w:eastAsia="Times New Roman" w:hAnsi="Arial" w:cs="Arial"/>
                <w:b/>
                <w:bCs/>
                <w:color w:val="FFFFFF"/>
                <w:sz w:val="14"/>
                <w:szCs w:val="16"/>
                <w:lang w:eastAsia="es-MX"/>
              </w:rPr>
              <w:t>SALDO AL 30 DE NOVIEMBRE 2018</w:t>
            </w:r>
          </w:p>
        </w:tc>
      </w:tr>
      <w:tr w:rsidR="00C70205" w:rsidRPr="00011B7B" w:rsidTr="00C70205">
        <w:trPr>
          <w:trHeight w:val="590"/>
          <w:jc w:val="center"/>
        </w:trPr>
        <w:tc>
          <w:tcPr>
            <w:tcW w:w="1355" w:type="dxa"/>
            <w:tcBorders>
              <w:top w:val="nil"/>
              <w:left w:val="single" w:sz="8" w:space="0" w:color="auto"/>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Crédito simple</w:t>
            </w:r>
          </w:p>
        </w:tc>
        <w:tc>
          <w:tcPr>
            <w:tcW w:w="1779"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Banco Interacciones, S.A. actualmente Banco Mercantil del Norte S.A.</w:t>
            </w:r>
          </w:p>
        </w:tc>
        <w:tc>
          <w:tcPr>
            <w:tcW w:w="2179"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35% de las Participaciones del Ramo 28</w:t>
            </w:r>
          </w:p>
        </w:tc>
        <w:tc>
          <w:tcPr>
            <w:tcW w:w="1920"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227168</w:t>
            </w:r>
          </w:p>
        </w:tc>
        <w:tc>
          <w:tcPr>
            <w:tcW w:w="965"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TIIE+ 0.25</w:t>
            </w:r>
          </w:p>
        </w:tc>
        <w:tc>
          <w:tcPr>
            <w:tcW w:w="1397"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Ago-08  Ago-23</w:t>
            </w:r>
          </w:p>
        </w:tc>
        <w:tc>
          <w:tcPr>
            <w:tcW w:w="1412" w:type="dxa"/>
            <w:tcBorders>
              <w:top w:val="nil"/>
              <w:left w:val="nil"/>
              <w:bottom w:val="single" w:sz="8" w:space="0" w:color="auto"/>
              <w:right w:val="single" w:sz="8" w:space="0" w:color="auto"/>
            </w:tcBorders>
            <w:shd w:val="clear" w:color="auto" w:fill="auto"/>
            <w:vAlign w:val="center"/>
            <w:hideMark/>
          </w:tcPr>
          <w:p w:rsidR="00C70205" w:rsidRPr="00C70205" w:rsidRDefault="00C70205" w:rsidP="00C70205">
            <w:pPr>
              <w:jc w:val="center"/>
              <w:rPr>
                <w:rFonts w:ascii="Arial" w:hAnsi="Arial" w:cs="Arial"/>
                <w:sz w:val="16"/>
                <w:szCs w:val="16"/>
              </w:rPr>
            </w:pPr>
            <w:r w:rsidRPr="00C70205">
              <w:rPr>
                <w:rFonts w:ascii="Arial" w:hAnsi="Arial" w:cs="Arial"/>
                <w:sz w:val="16"/>
                <w:szCs w:val="16"/>
              </w:rPr>
              <w:t>310,741,393.04</w:t>
            </w:r>
          </w:p>
        </w:tc>
      </w:tr>
      <w:tr w:rsidR="00182D80" w:rsidRPr="00011B7B" w:rsidTr="00C70205">
        <w:trPr>
          <w:trHeight w:val="479"/>
          <w:jc w:val="center"/>
        </w:trPr>
        <w:tc>
          <w:tcPr>
            <w:tcW w:w="959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82D80" w:rsidRPr="00011B7B" w:rsidRDefault="00182D80" w:rsidP="00833299">
            <w:pPr>
              <w:spacing w:after="0" w:line="240" w:lineRule="auto"/>
              <w:jc w:val="center"/>
              <w:rPr>
                <w:rFonts w:ascii="Arial" w:eastAsia="Times New Roman" w:hAnsi="Arial" w:cs="Arial"/>
                <w:b/>
                <w:bCs/>
                <w:color w:val="000000"/>
                <w:sz w:val="16"/>
                <w:szCs w:val="16"/>
                <w:lang w:eastAsia="es-MX"/>
              </w:rPr>
            </w:pPr>
            <w:r w:rsidRPr="00011B7B">
              <w:rPr>
                <w:rFonts w:ascii="Arial" w:eastAsia="Times New Roman" w:hAnsi="Arial" w:cs="Arial"/>
                <w:b/>
                <w:bCs/>
                <w:color w:val="000000"/>
                <w:sz w:val="16"/>
                <w:szCs w:val="16"/>
                <w:lang w:eastAsia="es-MX"/>
              </w:rPr>
              <w:t>SALDO DE LA DEUDA PÚBLICA</w:t>
            </w:r>
          </w:p>
        </w:tc>
        <w:tc>
          <w:tcPr>
            <w:tcW w:w="1412" w:type="dxa"/>
            <w:tcBorders>
              <w:top w:val="nil"/>
              <w:left w:val="nil"/>
              <w:bottom w:val="single" w:sz="8" w:space="0" w:color="auto"/>
              <w:right w:val="single" w:sz="8" w:space="0" w:color="auto"/>
            </w:tcBorders>
            <w:shd w:val="clear" w:color="auto" w:fill="auto"/>
            <w:vAlign w:val="center"/>
            <w:hideMark/>
          </w:tcPr>
          <w:p w:rsidR="00182D80" w:rsidRPr="00011B7B" w:rsidRDefault="00182D80" w:rsidP="00F7074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w:t>
            </w:r>
            <w:r w:rsidR="00C70205" w:rsidRPr="00C70205">
              <w:rPr>
                <w:rFonts w:ascii="Arial" w:eastAsia="Times New Roman" w:hAnsi="Arial" w:cs="Arial"/>
                <w:b/>
                <w:bCs/>
                <w:color w:val="000000"/>
                <w:sz w:val="16"/>
                <w:szCs w:val="16"/>
                <w:lang w:eastAsia="es-MX"/>
              </w:rPr>
              <w:t>310,741,393.04</w:t>
            </w:r>
          </w:p>
        </w:tc>
      </w:tr>
    </w:tbl>
    <w:p w:rsidR="00C70205" w:rsidRDefault="00C70205" w:rsidP="00182D80">
      <w:pPr>
        <w:spacing w:after="0"/>
        <w:jc w:val="both"/>
        <w:rPr>
          <w:rFonts w:ascii="Arial" w:hAnsi="Arial" w:cs="Arial"/>
          <w:b/>
          <w:i/>
          <w:noProof/>
          <w:sz w:val="16"/>
          <w:szCs w:val="16"/>
        </w:rPr>
      </w:pPr>
    </w:p>
    <w:p w:rsidR="00182D80" w:rsidRPr="00C70205" w:rsidRDefault="00C70205" w:rsidP="00182D80">
      <w:pPr>
        <w:spacing w:after="0"/>
        <w:jc w:val="both"/>
        <w:rPr>
          <w:rFonts w:ascii="Arial" w:hAnsi="Arial" w:cs="Arial"/>
          <w:b/>
          <w:i/>
          <w:noProof/>
          <w:sz w:val="16"/>
          <w:szCs w:val="16"/>
        </w:rPr>
      </w:pPr>
      <w:r w:rsidRPr="00C70205">
        <w:rPr>
          <w:rFonts w:ascii="Arial" w:hAnsi="Arial" w:cs="Arial"/>
          <w:b/>
          <w:i/>
          <w:noProof/>
          <w:sz w:val="16"/>
          <w:szCs w:val="16"/>
        </w:rPr>
        <w:t>Fuente: Tesorería Municipal.- Contrato de Crédito Simple celebrado con Banco Interacciones, S.A. actualmente Banco Mercantil del Norte S.A. y el Estado Analítico de la Deuda y Otros Pasivos con corte al 30 de noviembre de 2018; y con base en los Criterio 50, 51, 54, 55, 56, 57 y 59 del Catálogo de Criterios de Evaluación para la Elaboración del Índice de Información Presupuestal Municipal (IIPM) 2017.</w:t>
      </w:r>
    </w:p>
    <w:p w:rsidR="00C70205" w:rsidRDefault="00C70205" w:rsidP="00182D80">
      <w:pPr>
        <w:spacing w:after="0"/>
        <w:jc w:val="both"/>
        <w:rPr>
          <w:rFonts w:ascii="Arial" w:hAnsi="Arial" w:cs="Arial"/>
          <w:b/>
          <w:noProof/>
        </w:rPr>
      </w:pPr>
    </w:p>
    <w:p w:rsidR="00C70205" w:rsidRDefault="00C70205" w:rsidP="00C70205">
      <w:pPr>
        <w:spacing w:before="240"/>
        <w:rPr>
          <w:rFonts w:ascii="Arial" w:hAnsi="Arial" w:cs="Arial"/>
          <w:b/>
          <w:noProof/>
          <w:lang w:eastAsia="es-MX"/>
        </w:rPr>
      </w:pPr>
    </w:p>
    <w:p w:rsidR="00C70205" w:rsidRDefault="00C70205" w:rsidP="00C70205">
      <w:pPr>
        <w:spacing w:before="240"/>
        <w:rPr>
          <w:rFonts w:ascii="Arial" w:hAnsi="Arial" w:cs="Arial"/>
          <w:b/>
          <w:noProof/>
          <w:lang w:eastAsia="es-MX"/>
        </w:rPr>
      </w:pPr>
    </w:p>
    <w:p w:rsidR="00182D80" w:rsidRDefault="00182D80" w:rsidP="00182D80">
      <w:pPr>
        <w:spacing w:after="0"/>
        <w:jc w:val="both"/>
        <w:rPr>
          <w:rFonts w:ascii="Arial" w:hAnsi="Arial" w:cs="Arial"/>
          <w:b/>
          <w:noProof/>
        </w:rPr>
      </w:pPr>
    </w:p>
    <w:p w:rsidR="00182D80" w:rsidRPr="00011B7B" w:rsidRDefault="00182D80" w:rsidP="00182D80">
      <w:pPr>
        <w:spacing w:after="0"/>
        <w:jc w:val="both"/>
        <w:rPr>
          <w:rFonts w:ascii="Arial" w:hAnsi="Arial" w:cs="Arial"/>
          <w:b/>
        </w:rPr>
      </w:pPr>
      <w:r w:rsidRPr="00011B7B">
        <w:rPr>
          <w:rFonts w:ascii="Arial" w:hAnsi="Arial" w:cs="Arial"/>
          <w:b/>
          <w:noProof/>
        </w:rPr>
        <w:t>Cuadro 3</w:t>
      </w:r>
      <w:r w:rsidR="00F66CA7">
        <w:rPr>
          <w:rFonts w:ascii="Arial" w:hAnsi="Arial" w:cs="Arial"/>
          <w:b/>
          <w:noProof/>
        </w:rPr>
        <w:t>5</w:t>
      </w:r>
      <w:r w:rsidRPr="00011B7B">
        <w:rPr>
          <w:rFonts w:ascii="Arial" w:hAnsi="Arial" w:cs="Arial"/>
          <w:b/>
          <w:noProof/>
        </w:rPr>
        <w:t xml:space="preserve">.  </w:t>
      </w:r>
      <w:r w:rsidRPr="00011B7B">
        <w:rPr>
          <w:rFonts w:ascii="Arial" w:hAnsi="Arial" w:cs="Arial"/>
          <w:b/>
        </w:rPr>
        <w:t>Amortizaciones a capital y pago de intereses de la deuda pública</w:t>
      </w:r>
    </w:p>
    <w:p w:rsidR="00182D80" w:rsidRPr="00011B7B" w:rsidRDefault="00182D80" w:rsidP="00182D80">
      <w:pPr>
        <w:spacing w:after="0"/>
        <w:jc w:val="both"/>
        <w:rPr>
          <w:rFonts w:ascii="Arial" w:hAnsi="Arial" w:cs="Arial"/>
          <w:b/>
        </w:rPr>
      </w:pPr>
    </w:p>
    <w:tbl>
      <w:tblPr>
        <w:tblW w:w="8946" w:type="dxa"/>
        <w:jc w:val="center"/>
        <w:tblCellMar>
          <w:left w:w="70" w:type="dxa"/>
          <w:right w:w="70" w:type="dxa"/>
        </w:tblCellMar>
        <w:tblLook w:val="04A0" w:firstRow="1" w:lastRow="0" w:firstColumn="1" w:lastColumn="0" w:noHBand="0" w:noVBand="1"/>
      </w:tblPr>
      <w:tblGrid>
        <w:gridCol w:w="2355"/>
        <w:gridCol w:w="1492"/>
        <w:gridCol w:w="1558"/>
        <w:gridCol w:w="1841"/>
        <w:gridCol w:w="1700"/>
      </w:tblGrid>
      <w:tr w:rsidR="00182D80" w:rsidRPr="00011B7B" w:rsidTr="00234FC9">
        <w:trPr>
          <w:trHeight w:val="720"/>
          <w:jc w:val="center"/>
        </w:trPr>
        <w:tc>
          <w:tcPr>
            <w:tcW w:w="2355" w:type="dxa"/>
            <w:tcBorders>
              <w:top w:val="single" w:sz="8" w:space="0" w:color="000000"/>
              <w:left w:val="single" w:sz="8" w:space="0" w:color="000000"/>
              <w:bottom w:val="single" w:sz="8" w:space="0" w:color="000000"/>
              <w:right w:val="nil"/>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INSTITUCIÓN</w:t>
            </w:r>
          </w:p>
        </w:tc>
        <w:tc>
          <w:tcPr>
            <w:tcW w:w="1492" w:type="dxa"/>
            <w:tcBorders>
              <w:top w:val="single" w:sz="8" w:space="0" w:color="auto"/>
              <w:left w:val="single" w:sz="8" w:space="0" w:color="auto"/>
              <w:bottom w:val="single" w:sz="8" w:space="0" w:color="auto"/>
              <w:right w:val="single" w:sz="8" w:space="0" w:color="000000"/>
            </w:tcBorders>
            <w:shd w:val="clear" w:color="auto" w:fill="C0504D"/>
            <w:vAlign w:val="center"/>
            <w:hideMark/>
          </w:tcPr>
          <w:p w:rsidR="00182D80" w:rsidRPr="00234FC9" w:rsidRDefault="0080600A" w:rsidP="00833299">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SALDO AL 01.01.18</w:t>
            </w:r>
          </w:p>
        </w:tc>
        <w:tc>
          <w:tcPr>
            <w:tcW w:w="1558" w:type="dxa"/>
            <w:tcBorders>
              <w:top w:val="single" w:sz="8" w:space="0" w:color="000000"/>
              <w:left w:val="nil"/>
              <w:bottom w:val="single" w:sz="8" w:space="0" w:color="000000"/>
              <w:right w:val="single" w:sz="8" w:space="0" w:color="000000"/>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PAGOS A CAPITAL (01.01.1</w:t>
            </w:r>
            <w:r w:rsidR="0080600A" w:rsidRPr="00234FC9">
              <w:rPr>
                <w:rFonts w:ascii="Arial" w:eastAsia="Times New Roman" w:hAnsi="Arial" w:cs="Arial"/>
                <w:b/>
                <w:bCs/>
                <w:color w:val="FFFFFF"/>
                <w:sz w:val="16"/>
                <w:szCs w:val="16"/>
                <w:lang w:eastAsia="es-MX"/>
              </w:rPr>
              <w:t>8</w:t>
            </w:r>
            <w:r w:rsidRPr="00234FC9">
              <w:rPr>
                <w:rFonts w:ascii="Arial" w:eastAsia="Times New Roman" w:hAnsi="Arial" w:cs="Arial"/>
                <w:b/>
                <w:bCs/>
                <w:color w:val="FFFFFF"/>
                <w:sz w:val="16"/>
                <w:szCs w:val="16"/>
                <w:lang w:eastAsia="es-MX"/>
              </w:rPr>
              <w:t xml:space="preserve"> – 30.11.1</w:t>
            </w:r>
            <w:r w:rsidR="0080600A" w:rsidRPr="00234FC9">
              <w:rPr>
                <w:rFonts w:ascii="Arial" w:eastAsia="Times New Roman" w:hAnsi="Arial" w:cs="Arial"/>
                <w:b/>
                <w:bCs/>
                <w:color w:val="FFFFFF"/>
                <w:sz w:val="16"/>
                <w:szCs w:val="16"/>
                <w:lang w:eastAsia="es-MX"/>
              </w:rPr>
              <w:t>8</w:t>
            </w:r>
            <w:r w:rsidRPr="00234FC9">
              <w:rPr>
                <w:rFonts w:ascii="Arial" w:eastAsia="Times New Roman" w:hAnsi="Arial" w:cs="Arial"/>
                <w:b/>
                <w:bCs/>
                <w:color w:val="FFFFFF"/>
                <w:sz w:val="16"/>
                <w:szCs w:val="16"/>
                <w:lang w:eastAsia="es-MX"/>
              </w:rPr>
              <w:t>)</w:t>
            </w:r>
          </w:p>
        </w:tc>
        <w:tc>
          <w:tcPr>
            <w:tcW w:w="1841" w:type="dxa"/>
            <w:tcBorders>
              <w:top w:val="single" w:sz="8" w:space="0" w:color="000000"/>
              <w:left w:val="nil"/>
              <w:bottom w:val="single" w:sz="8" w:space="0" w:color="000000"/>
              <w:right w:val="single" w:sz="8" w:space="0" w:color="000000"/>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PAGOS A INTERESES (01.01.1</w:t>
            </w:r>
            <w:r w:rsidR="0080600A" w:rsidRPr="00234FC9">
              <w:rPr>
                <w:rFonts w:ascii="Arial" w:eastAsia="Times New Roman" w:hAnsi="Arial" w:cs="Arial"/>
                <w:b/>
                <w:bCs/>
                <w:color w:val="FFFFFF"/>
                <w:sz w:val="16"/>
                <w:szCs w:val="16"/>
                <w:lang w:eastAsia="es-MX"/>
              </w:rPr>
              <w:t>8</w:t>
            </w:r>
            <w:r w:rsidRPr="00234FC9">
              <w:rPr>
                <w:rFonts w:ascii="Arial" w:eastAsia="Times New Roman" w:hAnsi="Arial" w:cs="Arial"/>
                <w:b/>
                <w:bCs/>
                <w:color w:val="FFFFFF"/>
                <w:sz w:val="16"/>
                <w:szCs w:val="16"/>
                <w:lang w:eastAsia="es-MX"/>
              </w:rPr>
              <w:t xml:space="preserve"> – 30.11.1</w:t>
            </w:r>
            <w:r w:rsidR="0080600A" w:rsidRPr="00234FC9">
              <w:rPr>
                <w:rFonts w:ascii="Arial" w:eastAsia="Times New Roman" w:hAnsi="Arial" w:cs="Arial"/>
                <w:b/>
                <w:bCs/>
                <w:color w:val="FFFFFF"/>
                <w:sz w:val="16"/>
                <w:szCs w:val="16"/>
                <w:lang w:eastAsia="es-MX"/>
              </w:rPr>
              <w:t>8</w:t>
            </w:r>
            <w:r w:rsidRPr="00234FC9">
              <w:rPr>
                <w:rFonts w:ascii="Arial" w:eastAsia="Times New Roman" w:hAnsi="Arial" w:cs="Arial"/>
                <w:b/>
                <w:bCs/>
                <w:color w:val="FFFFFF"/>
                <w:sz w:val="16"/>
                <w:szCs w:val="16"/>
                <w:lang w:eastAsia="es-MX"/>
              </w:rPr>
              <w:t>)</w:t>
            </w:r>
          </w:p>
        </w:tc>
        <w:tc>
          <w:tcPr>
            <w:tcW w:w="1700" w:type="dxa"/>
            <w:tcBorders>
              <w:top w:val="single" w:sz="8" w:space="0" w:color="000000"/>
              <w:left w:val="nil"/>
              <w:bottom w:val="single" w:sz="8" w:space="0" w:color="000000"/>
              <w:right w:val="single" w:sz="8" w:space="0" w:color="000000"/>
            </w:tcBorders>
            <w:shd w:val="clear" w:color="auto" w:fill="C0504D"/>
            <w:vAlign w:val="center"/>
            <w:hideMark/>
          </w:tcPr>
          <w:p w:rsidR="00182D80" w:rsidRPr="00234FC9" w:rsidRDefault="00182D80" w:rsidP="00833299">
            <w:pPr>
              <w:spacing w:after="0" w:line="240" w:lineRule="auto"/>
              <w:jc w:val="center"/>
              <w:rPr>
                <w:rFonts w:ascii="Arial" w:eastAsia="Times New Roman" w:hAnsi="Arial" w:cs="Arial"/>
                <w:b/>
                <w:bCs/>
                <w:color w:val="FFFFFF"/>
                <w:sz w:val="16"/>
                <w:szCs w:val="16"/>
                <w:lang w:eastAsia="es-MX"/>
              </w:rPr>
            </w:pPr>
            <w:r w:rsidRPr="00234FC9">
              <w:rPr>
                <w:rFonts w:ascii="Arial" w:eastAsia="Times New Roman" w:hAnsi="Arial" w:cs="Arial"/>
                <w:b/>
                <w:bCs/>
                <w:color w:val="FFFFFF"/>
                <w:sz w:val="16"/>
                <w:szCs w:val="16"/>
                <w:lang w:eastAsia="es-MX"/>
              </w:rPr>
              <w:t>SALDO AL 30.11.1</w:t>
            </w:r>
            <w:r w:rsidR="0080600A" w:rsidRPr="00234FC9">
              <w:rPr>
                <w:rFonts w:ascii="Arial" w:eastAsia="Times New Roman" w:hAnsi="Arial" w:cs="Arial"/>
                <w:b/>
                <w:bCs/>
                <w:color w:val="FFFFFF"/>
                <w:sz w:val="16"/>
                <w:szCs w:val="16"/>
                <w:lang w:eastAsia="es-MX"/>
              </w:rPr>
              <w:t>8</w:t>
            </w:r>
          </w:p>
        </w:tc>
      </w:tr>
      <w:tr w:rsidR="00C70205" w:rsidRPr="00011B7B" w:rsidTr="00C70205">
        <w:trPr>
          <w:trHeight w:val="698"/>
          <w:jc w:val="center"/>
        </w:trPr>
        <w:tc>
          <w:tcPr>
            <w:tcW w:w="2355" w:type="dxa"/>
            <w:tcBorders>
              <w:top w:val="nil"/>
              <w:left w:val="single" w:sz="8" w:space="0" w:color="000000"/>
              <w:bottom w:val="single" w:sz="8" w:space="0" w:color="000000"/>
              <w:right w:val="single" w:sz="8" w:space="0" w:color="000000"/>
            </w:tcBorders>
            <w:shd w:val="clear" w:color="auto" w:fill="auto"/>
            <w:vAlign w:val="center"/>
            <w:hideMark/>
          </w:tcPr>
          <w:p w:rsidR="00C70205" w:rsidRPr="00C70205" w:rsidRDefault="00C70205" w:rsidP="00C70205">
            <w:pPr>
              <w:jc w:val="center"/>
              <w:rPr>
                <w:rFonts w:ascii="Arial" w:hAnsi="Arial" w:cs="Arial"/>
                <w:sz w:val="18"/>
                <w:szCs w:val="18"/>
              </w:rPr>
            </w:pPr>
            <w:r w:rsidRPr="00C70205">
              <w:rPr>
                <w:rFonts w:ascii="Arial" w:hAnsi="Arial" w:cs="Arial"/>
                <w:sz w:val="18"/>
                <w:szCs w:val="18"/>
              </w:rPr>
              <w:t>Banco Interacciones, S.A. actualmente Banco Mercantil del Norte S.A.</w:t>
            </w:r>
          </w:p>
        </w:tc>
        <w:tc>
          <w:tcPr>
            <w:tcW w:w="1492" w:type="dxa"/>
            <w:tcBorders>
              <w:top w:val="nil"/>
              <w:left w:val="nil"/>
              <w:bottom w:val="single" w:sz="8" w:space="0" w:color="000000"/>
              <w:right w:val="single" w:sz="8" w:space="0" w:color="000000"/>
            </w:tcBorders>
            <w:shd w:val="clear" w:color="auto" w:fill="auto"/>
            <w:vAlign w:val="center"/>
          </w:tcPr>
          <w:p w:rsidR="00C70205" w:rsidRPr="00C70205" w:rsidRDefault="00C70205" w:rsidP="00C70205">
            <w:pPr>
              <w:jc w:val="center"/>
              <w:rPr>
                <w:rFonts w:ascii="Arial" w:hAnsi="Arial" w:cs="Arial"/>
                <w:sz w:val="18"/>
                <w:szCs w:val="18"/>
              </w:rPr>
            </w:pPr>
            <w:r w:rsidRPr="00C70205">
              <w:rPr>
                <w:rFonts w:ascii="Arial" w:hAnsi="Arial" w:cs="Arial"/>
                <w:sz w:val="18"/>
                <w:szCs w:val="18"/>
              </w:rPr>
              <w:t>$352,790,706.08</w:t>
            </w:r>
          </w:p>
        </w:tc>
        <w:tc>
          <w:tcPr>
            <w:tcW w:w="1558" w:type="dxa"/>
            <w:tcBorders>
              <w:top w:val="nil"/>
              <w:left w:val="nil"/>
              <w:bottom w:val="single" w:sz="8" w:space="0" w:color="000000"/>
              <w:right w:val="single" w:sz="8" w:space="0" w:color="000000"/>
            </w:tcBorders>
            <w:shd w:val="clear" w:color="auto" w:fill="auto"/>
            <w:vAlign w:val="center"/>
            <w:hideMark/>
          </w:tcPr>
          <w:p w:rsidR="00C70205" w:rsidRPr="00C70205" w:rsidRDefault="00C70205" w:rsidP="00C70205">
            <w:pPr>
              <w:jc w:val="center"/>
              <w:rPr>
                <w:rFonts w:ascii="Arial" w:hAnsi="Arial" w:cs="Arial"/>
                <w:sz w:val="18"/>
                <w:szCs w:val="18"/>
              </w:rPr>
            </w:pPr>
            <w:r w:rsidRPr="00C70205">
              <w:rPr>
                <w:rFonts w:ascii="Arial" w:hAnsi="Arial" w:cs="Arial"/>
                <w:sz w:val="18"/>
                <w:szCs w:val="18"/>
              </w:rPr>
              <w:t>$42,049,313.04</w:t>
            </w:r>
          </w:p>
        </w:tc>
        <w:tc>
          <w:tcPr>
            <w:tcW w:w="1841" w:type="dxa"/>
            <w:tcBorders>
              <w:top w:val="nil"/>
              <w:left w:val="nil"/>
              <w:bottom w:val="single" w:sz="8" w:space="0" w:color="000000"/>
              <w:right w:val="single" w:sz="8" w:space="0" w:color="000000"/>
            </w:tcBorders>
            <w:shd w:val="clear" w:color="auto" w:fill="auto"/>
            <w:vAlign w:val="center"/>
            <w:hideMark/>
          </w:tcPr>
          <w:p w:rsidR="00C70205" w:rsidRPr="00C70205" w:rsidRDefault="00C70205" w:rsidP="00C70205">
            <w:pPr>
              <w:jc w:val="center"/>
              <w:rPr>
                <w:rFonts w:ascii="Arial" w:hAnsi="Arial" w:cs="Arial"/>
                <w:sz w:val="18"/>
                <w:szCs w:val="18"/>
              </w:rPr>
            </w:pPr>
            <w:r w:rsidRPr="00C70205">
              <w:rPr>
                <w:rFonts w:ascii="Arial" w:hAnsi="Arial" w:cs="Arial"/>
                <w:sz w:val="18"/>
                <w:szCs w:val="18"/>
              </w:rPr>
              <w:t>$24,595,409.54</w:t>
            </w:r>
          </w:p>
        </w:tc>
        <w:tc>
          <w:tcPr>
            <w:tcW w:w="1700" w:type="dxa"/>
            <w:tcBorders>
              <w:top w:val="nil"/>
              <w:left w:val="nil"/>
              <w:bottom w:val="single" w:sz="8" w:space="0" w:color="000000"/>
              <w:right w:val="single" w:sz="8" w:space="0" w:color="000000"/>
            </w:tcBorders>
            <w:shd w:val="clear" w:color="auto" w:fill="auto"/>
            <w:vAlign w:val="center"/>
            <w:hideMark/>
          </w:tcPr>
          <w:p w:rsidR="00C70205" w:rsidRPr="00C70205" w:rsidRDefault="00C70205" w:rsidP="00C70205">
            <w:pPr>
              <w:jc w:val="center"/>
              <w:rPr>
                <w:rFonts w:ascii="Arial" w:hAnsi="Arial" w:cs="Arial"/>
                <w:sz w:val="18"/>
                <w:szCs w:val="18"/>
              </w:rPr>
            </w:pPr>
            <w:r w:rsidRPr="00C70205">
              <w:rPr>
                <w:rFonts w:ascii="Arial" w:hAnsi="Arial" w:cs="Arial"/>
                <w:sz w:val="18"/>
                <w:szCs w:val="18"/>
              </w:rPr>
              <w:t>$310,741,393.04</w:t>
            </w:r>
          </w:p>
        </w:tc>
      </w:tr>
      <w:tr w:rsidR="00C70205" w:rsidRPr="00011B7B" w:rsidTr="00234FC9">
        <w:trPr>
          <w:trHeight w:val="480"/>
          <w:jc w:val="center"/>
        </w:trPr>
        <w:tc>
          <w:tcPr>
            <w:tcW w:w="2355" w:type="dxa"/>
            <w:tcBorders>
              <w:top w:val="nil"/>
              <w:left w:val="single" w:sz="8" w:space="0" w:color="000000"/>
              <w:bottom w:val="single" w:sz="8" w:space="0" w:color="000000"/>
              <w:right w:val="single" w:sz="8" w:space="0" w:color="000000"/>
            </w:tcBorders>
            <w:shd w:val="clear" w:color="auto" w:fill="C0504D"/>
            <w:vAlign w:val="center"/>
            <w:hideMark/>
          </w:tcPr>
          <w:p w:rsidR="00C70205" w:rsidRPr="00234FC9" w:rsidRDefault="00C70205" w:rsidP="0080600A">
            <w:pPr>
              <w:spacing w:after="0" w:line="240" w:lineRule="auto"/>
              <w:jc w:val="center"/>
              <w:rPr>
                <w:rFonts w:ascii="Arial" w:eastAsia="Times New Roman" w:hAnsi="Arial" w:cs="Arial"/>
                <w:b/>
                <w:bCs/>
                <w:color w:val="FFFFFF"/>
                <w:sz w:val="18"/>
                <w:szCs w:val="18"/>
                <w:lang w:eastAsia="es-MX"/>
              </w:rPr>
            </w:pPr>
          </w:p>
          <w:p w:rsidR="00C70205" w:rsidRPr="00234FC9" w:rsidRDefault="00C70205" w:rsidP="0080600A">
            <w:pPr>
              <w:spacing w:after="0" w:line="240" w:lineRule="auto"/>
              <w:jc w:val="center"/>
              <w:rPr>
                <w:rFonts w:ascii="Arial" w:eastAsia="Times New Roman" w:hAnsi="Arial" w:cs="Arial"/>
                <w:b/>
                <w:bCs/>
                <w:color w:val="FFFFFF"/>
                <w:sz w:val="18"/>
                <w:szCs w:val="18"/>
                <w:lang w:eastAsia="es-MX"/>
              </w:rPr>
            </w:pPr>
            <w:r w:rsidRPr="00234FC9">
              <w:rPr>
                <w:rFonts w:ascii="Arial" w:eastAsia="Times New Roman" w:hAnsi="Arial" w:cs="Arial"/>
                <w:b/>
                <w:bCs/>
                <w:color w:val="FFFFFF"/>
                <w:sz w:val="18"/>
                <w:szCs w:val="18"/>
                <w:lang w:eastAsia="es-MX"/>
              </w:rPr>
              <w:t>Total</w:t>
            </w:r>
          </w:p>
        </w:tc>
        <w:tc>
          <w:tcPr>
            <w:tcW w:w="1492" w:type="dxa"/>
            <w:tcBorders>
              <w:top w:val="nil"/>
              <w:left w:val="nil"/>
              <w:bottom w:val="single" w:sz="8" w:space="0" w:color="000000"/>
              <w:right w:val="single" w:sz="8" w:space="0" w:color="000000"/>
            </w:tcBorders>
            <w:shd w:val="clear" w:color="auto" w:fill="C0504D"/>
            <w:vAlign w:val="center"/>
            <w:hideMark/>
          </w:tcPr>
          <w:p w:rsidR="00C70205" w:rsidRPr="00234FC9" w:rsidRDefault="00C70205" w:rsidP="0080600A">
            <w:pPr>
              <w:jc w:val="center"/>
              <w:rPr>
                <w:rFonts w:ascii="Arial" w:hAnsi="Arial" w:cs="Arial"/>
                <w:b/>
                <w:color w:val="FFFFFF"/>
                <w:sz w:val="18"/>
                <w:szCs w:val="18"/>
              </w:rPr>
            </w:pPr>
          </w:p>
          <w:p w:rsidR="00C70205" w:rsidRPr="00234FC9" w:rsidRDefault="00C70205" w:rsidP="0080600A">
            <w:pPr>
              <w:jc w:val="center"/>
              <w:rPr>
                <w:rFonts w:ascii="Arial" w:hAnsi="Arial" w:cs="Arial"/>
                <w:b/>
                <w:color w:val="FFFFFF"/>
                <w:sz w:val="18"/>
                <w:szCs w:val="18"/>
              </w:rPr>
            </w:pPr>
            <w:r w:rsidRPr="00234FC9">
              <w:rPr>
                <w:rFonts w:ascii="Arial" w:hAnsi="Arial" w:cs="Arial"/>
                <w:b/>
                <w:color w:val="FFFFFF"/>
                <w:sz w:val="18"/>
                <w:szCs w:val="18"/>
              </w:rPr>
              <w:t>$352,790,706.08</w:t>
            </w:r>
          </w:p>
        </w:tc>
        <w:tc>
          <w:tcPr>
            <w:tcW w:w="1558" w:type="dxa"/>
            <w:tcBorders>
              <w:top w:val="nil"/>
              <w:left w:val="nil"/>
              <w:bottom w:val="single" w:sz="8" w:space="0" w:color="000000"/>
              <w:right w:val="single" w:sz="8" w:space="0" w:color="000000"/>
            </w:tcBorders>
            <w:shd w:val="clear" w:color="auto" w:fill="C0504D"/>
            <w:vAlign w:val="center"/>
            <w:hideMark/>
          </w:tcPr>
          <w:p w:rsidR="00C70205" w:rsidRPr="00234FC9" w:rsidRDefault="00C70205" w:rsidP="0080600A">
            <w:pPr>
              <w:jc w:val="center"/>
              <w:rPr>
                <w:rFonts w:ascii="Arial" w:hAnsi="Arial" w:cs="Arial"/>
                <w:b/>
                <w:color w:val="FFFFFF"/>
                <w:sz w:val="18"/>
                <w:szCs w:val="18"/>
              </w:rPr>
            </w:pPr>
            <w:r w:rsidRPr="00234FC9">
              <w:rPr>
                <w:rFonts w:ascii="Arial" w:hAnsi="Arial" w:cs="Arial"/>
                <w:b/>
                <w:color w:val="FFFFFF"/>
                <w:sz w:val="18"/>
                <w:szCs w:val="18"/>
              </w:rPr>
              <w:t>$42,049,313.04</w:t>
            </w:r>
          </w:p>
        </w:tc>
        <w:tc>
          <w:tcPr>
            <w:tcW w:w="1841" w:type="dxa"/>
            <w:tcBorders>
              <w:top w:val="nil"/>
              <w:left w:val="nil"/>
              <w:bottom w:val="single" w:sz="8" w:space="0" w:color="000000"/>
              <w:right w:val="single" w:sz="8" w:space="0" w:color="000000"/>
            </w:tcBorders>
            <w:shd w:val="clear" w:color="auto" w:fill="C0504D"/>
            <w:vAlign w:val="center"/>
            <w:hideMark/>
          </w:tcPr>
          <w:p w:rsidR="00C70205" w:rsidRPr="00234FC9" w:rsidRDefault="00C70205" w:rsidP="0080600A">
            <w:pPr>
              <w:jc w:val="center"/>
              <w:rPr>
                <w:rFonts w:ascii="Arial" w:hAnsi="Arial" w:cs="Arial"/>
                <w:b/>
                <w:color w:val="FFFFFF"/>
                <w:sz w:val="18"/>
                <w:szCs w:val="18"/>
              </w:rPr>
            </w:pPr>
            <w:r w:rsidRPr="00234FC9">
              <w:rPr>
                <w:rFonts w:ascii="Arial" w:hAnsi="Arial" w:cs="Arial"/>
                <w:b/>
                <w:color w:val="FFFFFF"/>
                <w:sz w:val="18"/>
                <w:szCs w:val="18"/>
              </w:rPr>
              <w:t>$24,595,409.54</w:t>
            </w:r>
          </w:p>
        </w:tc>
        <w:tc>
          <w:tcPr>
            <w:tcW w:w="1700" w:type="dxa"/>
            <w:tcBorders>
              <w:top w:val="nil"/>
              <w:left w:val="nil"/>
              <w:bottom w:val="single" w:sz="8" w:space="0" w:color="000000"/>
              <w:right w:val="single" w:sz="8" w:space="0" w:color="000000"/>
            </w:tcBorders>
            <w:shd w:val="clear" w:color="auto" w:fill="C0504D"/>
            <w:vAlign w:val="center"/>
            <w:hideMark/>
          </w:tcPr>
          <w:p w:rsidR="00C70205" w:rsidRPr="00234FC9" w:rsidRDefault="00C70205" w:rsidP="0080600A">
            <w:pPr>
              <w:jc w:val="center"/>
              <w:rPr>
                <w:rFonts w:ascii="Arial" w:hAnsi="Arial" w:cs="Arial"/>
                <w:b/>
                <w:color w:val="FFFFFF"/>
                <w:sz w:val="18"/>
                <w:szCs w:val="18"/>
              </w:rPr>
            </w:pPr>
            <w:r w:rsidRPr="00234FC9">
              <w:rPr>
                <w:rFonts w:ascii="Arial" w:hAnsi="Arial" w:cs="Arial"/>
                <w:b/>
                <w:color w:val="FFFFFF"/>
                <w:sz w:val="18"/>
                <w:szCs w:val="18"/>
              </w:rPr>
              <w:t>$310,741,393.04</w:t>
            </w:r>
          </w:p>
        </w:tc>
      </w:tr>
    </w:tbl>
    <w:p w:rsidR="00D51601" w:rsidRDefault="00D51601" w:rsidP="00182D80">
      <w:pPr>
        <w:spacing w:after="0"/>
        <w:rPr>
          <w:rFonts w:ascii="Arial" w:hAnsi="Arial" w:cs="Arial"/>
          <w:b/>
          <w:i/>
          <w:sz w:val="16"/>
        </w:rPr>
      </w:pPr>
    </w:p>
    <w:p w:rsidR="00C70205" w:rsidRPr="00C70205" w:rsidRDefault="00C70205" w:rsidP="00C70205">
      <w:pPr>
        <w:rPr>
          <w:rFonts w:ascii="Arial" w:hAnsi="Arial" w:cs="Arial"/>
          <w:b/>
          <w:i/>
          <w:sz w:val="16"/>
        </w:rPr>
      </w:pPr>
      <w:r w:rsidRPr="00C70205">
        <w:rPr>
          <w:rFonts w:ascii="Arial" w:hAnsi="Arial" w:cs="Arial"/>
          <w:b/>
          <w:i/>
          <w:sz w:val="16"/>
        </w:rPr>
        <w:t>Fuente: Tesorería Municipal.- Estado de Situación Financiera, Estado Analítico de la Deuda y Otros Pasivos, y Estado de Actividades, todos al 31 de Diciembre de 2017 y 30 de noviembre de 2018.</w:t>
      </w:r>
    </w:p>
    <w:p w:rsidR="00182D80" w:rsidRPr="00011B7B" w:rsidRDefault="00182D80" w:rsidP="00C70205">
      <w:pPr>
        <w:spacing w:after="0"/>
        <w:rPr>
          <w:rFonts w:ascii="Arial" w:hAnsi="Arial" w:cs="Arial"/>
          <w:b/>
          <w:i/>
          <w:sz w:val="16"/>
        </w:rPr>
      </w:pPr>
    </w:p>
    <w:sectPr w:rsidR="00182D80" w:rsidRPr="00011B7B" w:rsidSect="002009DD">
      <w:pgSz w:w="12240" w:h="15840" w:code="1"/>
      <w:pgMar w:top="851" w:right="1418" w:bottom="1418" w:left="85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7FF" w:rsidRDefault="008647FF" w:rsidP="004F7188">
      <w:pPr>
        <w:spacing w:after="0" w:line="240" w:lineRule="auto"/>
      </w:pPr>
      <w:r>
        <w:separator/>
      </w:r>
    </w:p>
  </w:endnote>
  <w:endnote w:type="continuationSeparator" w:id="0">
    <w:p w:rsidR="008647FF" w:rsidRDefault="008647FF" w:rsidP="004F7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597" w:rsidRDefault="00E76597">
    <w:pPr>
      <w:pStyle w:val="Piedepgina"/>
      <w:jc w:val="right"/>
    </w:pPr>
    <w:r>
      <w:rPr>
        <w:noProof/>
      </w:rPr>
      <w:fldChar w:fldCharType="begin"/>
    </w:r>
    <w:r>
      <w:rPr>
        <w:noProof/>
      </w:rPr>
      <w:instrText xml:space="preserve"> PAGE   \* MERGEFORMAT </w:instrText>
    </w:r>
    <w:r>
      <w:rPr>
        <w:noProof/>
      </w:rPr>
      <w:fldChar w:fldCharType="separate"/>
    </w:r>
    <w:r w:rsidR="000E4400">
      <w:rPr>
        <w:noProof/>
      </w:rPr>
      <w:t>1</w:t>
    </w:r>
    <w:r>
      <w:rPr>
        <w:noProof/>
      </w:rPr>
      <w:fldChar w:fldCharType="end"/>
    </w:r>
  </w:p>
  <w:p w:rsidR="00E76597" w:rsidRDefault="000E4400" w:rsidP="00330D0F">
    <w:pPr>
      <w:pStyle w:val="Piedepgina"/>
      <w:ind w:firstLine="708"/>
    </w:pPr>
    <w:r>
      <w:rPr>
        <w:noProof/>
        <w:lang w:eastAsia="es-MX"/>
      </w:rPr>
      <w:drawing>
        <wp:anchor distT="0" distB="0" distL="114300" distR="114300" simplePos="0" relativeHeight="251658240" behindDoc="1" locked="0" layoutInCell="1" allowOverlap="1">
          <wp:simplePos x="0" y="0"/>
          <wp:positionH relativeFrom="column">
            <wp:posOffset>-949960</wp:posOffset>
          </wp:positionH>
          <wp:positionV relativeFrom="paragraph">
            <wp:posOffset>22225</wp:posOffset>
          </wp:positionV>
          <wp:extent cx="7778750" cy="904240"/>
          <wp:effectExtent l="0" t="0" r="0" b="0"/>
          <wp:wrapNone/>
          <wp:docPr id="1" name="Imagen 2" descr="Descripción: ../JPG/HOJAS%20MEMBRE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JPG/HOJAS%20MEMBRETADAS.jpg"/>
                  <pic:cNvPicPr>
                    <a:picLocks noChangeAspect="1" noChangeArrowheads="1"/>
                  </pic:cNvPicPr>
                </pic:nvPicPr>
                <pic:blipFill>
                  <a:blip r:embed="rId1">
                    <a:extLst>
                      <a:ext uri="{28A0092B-C50C-407E-A947-70E740481C1C}">
                        <a14:useLocalDpi xmlns:a14="http://schemas.microsoft.com/office/drawing/2010/main" val="0"/>
                      </a:ext>
                    </a:extLst>
                  </a:blip>
                  <a:srcRect t="91110" b="-99"/>
                  <a:stretch>
                    <a:fillRect/>
                  </a:stretch>
                </pic:blipFill>
                <pic:spPr bwMode="auto">
                  <a:xfrm>
                    <a:off x="0" y="0"/>
                    <a:ext cx="7778750" cy="904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7FF" w:rsidRDefault="008647FF" w:rsidP="004F7188">
      <w:pPr>
        <w:spacing w:after="0" w:line="240" w:lineRule="auto"/>
      </w:pPr>
      <w:r>
        <w:separator/>
      </w:r>
    </w:p>
  </w:footnote>
  <w:footnote w:type="continuationSeparator" w:id="0">
    <w:p w:rsidR="008647FF" w:rsidRDefault="008647FF" w:rsidP="004F7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597" w:rsidRDefault="000E4400">
    <w:pPr>
      <w:pStyle w:val="Encabezado"/>
    </w:pPr>
    <w:r>
      <w:rPr>
        <w:noProof/>
        <w:lang w:eastAsia="es-MX"/>
      </w:rPr>
      <w:drawing>
        <wp:anchor distT="0" distB="0" distL="114300" distR="114300" simplePos="0" relativeHeight="251657216" behindDoc="1" locked="0" layoutInCell="1" allowOverlap="1">
          <wp:simplePos x="0" y="0"/>
          <wp:positionH relativeFrom="column">
            <wp:posOffset>-884555</wp:posOffset>
          </wp:positionH>
          <wp:positionV relativeFrom="paragraph">
            <wp:posOffset>-77470</wp:posOffset>
          </wp:positionV>
          <wp:extent cx="7778750" cy="1150620"/>
          <wp:effectExtent l="0" t="0" r="0" b="0"/>
          <wp:wrapNone/>
          <wp:docPr id="2" name="Imagen 3" descr="Descripción: ../JPG/HOJAS%20MEMBRE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JPG/HOJAS%20MEMBRETADAS.jpg"/>
                  <pic:cNvPicPr>
                    <a:picLocks noChangeAspect="1" noChangeArrowheads="1"/>
                  </pic:cNvPicPr>
                </pic:nvPicPr>
                <pic:blipFill>
                  <a:blip r:embed="rId1">
                    <a:extLst>
                      <a:ext uri="{28A0092B-C50C-407E-A947-70E740481C1C}">
                        <a14:useLocalDpi xmlns:a14="http://schemas.microsoft.com/office/drawing/2010/main" val="0"/>
                      </a:ext>
                    </a:extLst>
                  </a:blip>
                  <a:srcRect b="88560"/>
                  <a:stretch>
                    <a:fillRect/>
                  </a:stretch>
                </pic:blipFill>
                <pic:spPr bwMode="auto">
                  <a:xfrm>
                    <a:off x="0" y="0"/>
                    <a:ext cx="777875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597" w:rsidRDefault="00E76597">
    <w:pPr>
      <w:pStyle w:val="Encabezado"/>
    </w:pPr>
  </w:p>
  <w:p w:rsidR="00E76597" w:rsidRDefault="00E765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AB8"/>
    <w:multiLevelType w:val="multilevel"/>
    <w:tmpl w:val="428E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013C4A"/>
    <w:multiLevelType w:val="multilevel"/>
    <w:tmpl w:val="547A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1297D5C"/>
    <w:multiLevelType w:val="multilevel"/>
    <w:tmpl w:val="2392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AE0967"/>
    <w:multiLevelType w:val="multilevel"/>
    <w:tmpl w:val="CE2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0055B7"/>
    <w:multiLevelType w:val="multilevel"/>
    <w:tmpl w:val="0C2E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003969"/>
    <w:multiLevelType w:val="multilevel"/>
    <w:tmpl w:val="5B5E7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F1542F"/>
    <w:multiLevelType w:val="multilevel"/>
    <w:tmpl w:val="A9CE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4272B8"/>
    <w:multiLevelType w:val="multilevel"/>
    <w:tmpl w:val="827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D763E9C"/>
    <w:multiLevelType w:val="hybridMultilevel"/>
    <w:tmpl w:val="DA2C8C22"/>
    <w:lvl w:ilvl="0" w:tplc="C77432D8">
      <w:start w:val="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04B5678"/>
    <w:multiLevelType w:val="multilevel"/>
    <w:tmpl w:val="F2F4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9D2EB2"/>
    <w:multiLevelType w:val="multilevel"/>
    <w:tmpl w:val="3D38FDD8"/>
    <w:lvl w:ilvl="0">
      <w:start w:val="1"/>
      <w:numFmt w:val="decimal"/>
      <w:lvlText w:val="%1."/>
      <w:lvlJc w:val="left"/>
      <w:pPr>
        <w:ind w:left="720" w:hanging="360"/>
      </w:pPr>
      <w:rPr>
        <w:rFonts w:hint="default"/>
      </w:rPr>
    </w:lvl>
    <w:lvl w:ilvl="1">
      <w:start w:val="15"/>
      <w:numFmt w:val="decimal"/>
      <w:isLgl/>
      <w:lvlText w:val="%1.%2."/>
      <w:lvlJc w:val="left"/>
      <w:pPr>
        <w:ind w:left="1143" w:hanging="43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nsid w:val="7BC45300"/>
    <w:multiLevelType w:val="multilevel"/>
    <w:tmpl w:val="C5C6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4"/>
  </w:num>
  <w:num w:numId="4">
    <w:abstractNumId w:val="12"/>
  </w:num>
  <w:num w:numId="5">
    <w:abstractNumId w:val="7"/>
  </w:num>
  <w:num w:numId="6">
    <w:abstractNumId w:val="8"/>
  </w:num>
  <w:num w:numId="7">
    <w:abstractNumId w:val="0"/>
  </w:num>
  <w:num w:numId="8">
    <w:abstractNumId w:val="1"/>
  </w:num>
  <w:num w:numId="9">
    <w:abstractNumId w:val="3"/>
  </w:num>
  <w:num w:numId="10">
    <w:abstractNumId w:val="5"/>
  </w:num>
  <w:num w:numId="11">
    <w:abstractNumId w:val="2"/>
  </w:num>
  <w:num w:numId="12">
    <w:abstractNumId w:val="9"/>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92C"/>
    <w:rsid w:val="000003A2"/>
    <w:rsid w:val="000006D0"/>
    <w:rsid w:val="0000329E"/>
    <w:rsid w:val="00004CC1"/>
    <w:rsid w:val="00005C8B"/>
    <w:rsid w:val="00005D1C"/>
    <w:rsid w:val="00007B16"/>
    <w:rsid w:val="00007FA1"/>
    <w:rsid w:val="00011B7B"/>
    <w:rsid w:val="00012627"/>
    <w:rsid w:val="0001429D"/>
    <w:rsid w:val="00016522"/>
    <w:rsid w:val="00021567"/>
    <w:rsid w:val="00022081"/>
    <w:rsid w:val="0002469C"/>
    <w:rsid w:val="00025671"/>
    <w:rsid w:val="00026D73"/>
    <w:rsid w:val="00027E9A"/>
    <w:rsid w:val="0003238F"/>
    <w:rsid w:val="00036121"/>
    <w:rsid w:val="0003673C"/>
    <w:rsid w:val="00037198"/>
    <w:rsid w:val="00041F97"/>
    <w:rsid w:val="00042ED2"/>
    <w:rsid w:val="000441A3"/>
    <w:rsid w:val="00045851"/>
    <w:rsid w:val="00047887"/>
    <w:rsid w:val="000510D9"/>
    <w:rsid w:val="00051292"/>
    <w:rsid w:val="00054990"/>
    <w:rsid w:val="00055F05"/>
    <w:rsid w:val="00056109"/>
    <w:rsid w:val="00056AB7"/>
    <w:rsid w:val="00061A82"/>
    <w:rsid w:val="00063CE0"/>
    <w:rsid w:val="000641CC"/>
    <w:rsid w:val="00064FD5"/>
    <w:rsid w:val="00065131"/>
    <w:rsid w:val="0006774A"/>
    <w:rsid w:val="00070E28"/>
    <w:rsid w:val="00071647"/>
    <w:rsid w:val="00072B3C"/>
    <w:rsid w:val="00073B6D"/>
    <w:rsid w:val="00073FB7"/>
    <w:rsid w:val="000745D9"/>
    <w:rsid w:val="00076EE7"/>
    <w:rsid w:val="00087FCA"/>
    <w:rsid w:val="000903E1"/>
    <w:rsid w:val="00094DE9"/>
    <w:rsid w:val="00096783"/>
    <w:rsid w:val="000A257C"/>
    <w:rsid w:val="000A3DDC"/>
    <w:rsid w:val="000A4613"/>
    <w:rsid w:val="000A4FD0"/>
    <w:rsid w:val="000A5F20"/>
    <w:rsid w:val="000B04CE"/>
    <w:rsid w:val="000B18BA"/>
    <w:rsid w:val="000B3D67"/>
    <w:rsid w:val="000C2A72"/>
    <w:rsid w:val="000C3F44"/>
    <w:rsid w:val="000C5774"/>
    <w:rsid w:val="000C6B3B"/>
    <w:rsid w:val="000D6690"/>
    <w:rsid w:val="000E0433"/>
    <w:rsid w:val="000E4400"/>
    <w:rsid w:val="000E5A09"/>
    <w:rsid w:val="000F0579"/>
    <w:rsid w:val="000F59C2"/>
    <w:rsid w:val="000F7DE2"/>
    <w:rsid w:val="00103641"/>
    <w:rsid w:val="00106805"/>
    <w:rsid w:val="00106ECD"/>
    <w:rsid w:val="0010749C"/>
    <w:rsid w:val="0010783B"/>
    <w:rsid w:val="00107E3D"/>
    <w:rsid w:val="001118CE"/>
    <w:rsid w:val="00111EEB"/>
    <w:rsid w:val="001129E9"/>
    <w:rsid w:val="00113835"/>
    <w:rsid w:val="0011521D"/>
    <w:rsid w:val="001168F9"/>
    <w:rsid w:val="001176D8"/>
    <w:rsid w:val="00117F83"/>
    <w:rsid w:val="0012211E"/>
    <w:rsid w:val="001222F1"/>
    <w:rsid w:val="001271EA"/>
    <w:rsid w:val="001277AB"/>
    <w:rsid w:val="00132136"/>
    <w:rsid w:val="001322C7"/>
    <w:rsid w:val="00133B0A"/>
    <w:rsid w:val="00137274"/>
    <w:rsid w:val="001379D7"/>
    <w:rsid w:val="001418C5"/>
    <w:rsid w:val="00144794"/>
    <w:rsid w:val="001474A0"/>
    <w:rsid w:val="0015267C"/>
    <w:rsid w:val="00152A73"/>
    <w:rsid w:val="00152AAC"/>
    <w:rsid w:val="001531F0"/>
    <w:rsid w:val="001551D9"/>
    <w:rsid w:val="001558DD"/>
    <w:rsid w:val="001577D8"/>
    <w:rsid w:val="00161D76"/>
    <w:rsid w:val="0016235A"/>
    <w:rsid w:val="0016397A"/>
    <w:rsid w:val="00163C00"/>
    <w:rsid w:val="0017144E"/>
    <w:rsid w:val="001718CA"/>
    <w:rsid w:val="00173126"/>
    <w:rsid w:val="00175F98"/>
    <w:rsid w:val="0017794B"/>
    <w:rsid w:val="00177A3A"/>
    <w:rsid w:val="00181F89"/>
    <w:rsid w:val="00182D80"/>
    <w:rsid w:val="001863AF"/>
    <w:rsid w:val="001928C3"/>
    <w:rsid w:val="001929BE"/>
    <w:rsid w:val="0019322B"/>
    <w:rsid w:val="001932AA"/>
    <w:rsid w:val="00194770"/>
    <w:rsid w:val="00194AFE"/>
    <w:rsid w:val="00194E06"/>
    <w:rsid w:val="00194F62"/>
    <w:rsid w:val="00196680"/>
    <w:rsid w:val="00196CC0"/>
    <w:rsid w:val="00196D10"/>
    <w:rsid w:val="001A0120"/>
    <w:rsid w:val="001A08AE"/>
    <w:rsid w:val="001B03D9"/>
    <w:rsid w:val="001B0A90"/>
    <w:rsid w:val="001B44F0"/>
    <w:rsid w:val="001B5CA6"/>
    <w:rsid w:val="001B7082"/>
    <w:rsid w:val="001C382F"/>
    <w:rsid w:val="001C3AB3"/>
    <w:rsid w:val="001C700B"/>
    <w:rsid w:val="001D250F"/>
    <w:rsid w:val="001D46EF"/>
    <w:rsid w:val="001E3434"/>
    <w:rsid w:val="001E71C8"/>
    <w:rsid w:val="001E7451"/>
    <w:rsid w:val="001E7D3B"/>
    <w:rsid w:val="001F3315"/>
    <w:rsid w:val="001F382A"/>
    <w:rsid w:val="002009DD"/>
    <w:rsid w:val="00201CD0"/>
    <w:rsid w:val="00203EFE"/>
    <w:rsid w:val="0020660D"/>
    <w:rsid w:val="00206D1C"/>
    <w:rsid w:val="00210A0C"/>
    <w:rsid w:val="002135F6"/>
    <w:rsid w:val="00214974"/>
    <w:rsid w:val="002149CB"/>
    <w:rsid w:val="00221DFF"/>
    <w:rsid w:val="0022215D"/>
    <w:rsid w:val="002224FC"/>
    <w:rsid w:val="002264C2"/>
    <w:rsid w:val="00233143"/>
    <w:rsid w:val="00234115"/>
    <w:rsid w:val="00234811"/>
    <w:rsid w:val="00234B64"/>
    <w:rsid w:val="00234FC9"/>
    <w:rsid w:val="00236FF1"/>
    <w:rsid w:val="002377B5"/>
    <w:rsid w:val="00252903"/>
    <w:rsid w:val="00254531"/>
    <w:rsid w:val="00255F94"/>
    <w:rsid w:val="00261173"/>
    <w:rsid w:val="00261EBB"/>
    <w:rsid w:val="00262A45"/>
    <w:rsid w:val="00263FFD"/>
    <w:rsid w:val="0026428F"/>
    <w:rsid w:val="002645C2"/>
    <w:rsid w:val="00264636"/>
    <w:rsid w:val="00265227"/>
    <w:rsid w:val="00265540"/>
    <w:rsid w:val="00265F80"/>
    <w:rsid w:val="002661B6"/>
    <w:rsid w:val="00266765"/>
    <w:rsid w:val="00277A56"/>
    <w:rsid w:val="00277F77"/>
    <w:rsid w:val="00280A8F"/>
    <w:rsid w:val="00283E90"/>
    <w:rsid w:val="00285901"/>
    <w:rsid w:val="0028637A"/>
    <w:rsid w:val="0028767D"/>
    <w:rsid w:val="00292A11"/>
    <w:rsid w:val="002941B9"/>
    <w:rsid w:val="002970EC"/>
    <w:rsid w:val="00297882"/>
    <w:rsid w:val="002A0246"/>
    <w:rsid w:val="002A2685"/>
    <w:rsid w:val="002A3A3D"/>
    <w:rsid w:val="002A418E"/>
    <w:rsid w:val="002A4922"/>
    <w:rsid w:val="002A5FFE"/>
    <w:rsid w:val="002A6FEA"/>
    <w:rsid w:val="002A7DCD"/>
    <w:rsid w:val="002B03C2"/>
    <w:rsid w:val="002B4DA7"/>
    <w:rsid w:val="002B5D38"/>
    <w:rsid w:val="002C1DE8"/>
    <w:rsid w:val="002C77C3"/>
    <w:rsid w:val="002C7AD9"/>
    <w:rsid w:val="002D57D8"/>
    <w:rsid w:val="002E02E8"/>
    <w:rsid w:val="002E6232"/>
    <w:rsid w:val="002E77DD"/>
    <w:rsid w:val="002F1D3B"/>
    <w:rsid w:val="002F2F2D"/>
    <w:rsid w:val="002F52CD"/>
    <w:rsid w:val="003020F2"/>
    <w:rsid w:val="003023FC"/>
    <w:rsid w:val="003026E1"/>
    <w:rsid w:val="003043D1"/>
    <w:rsid w:val="003057F1"/>
    <w:rsid w:val="00306976"/>
    <w:rsid w:val="00307457"/>
    <w:rsid w:val="0031060A"/>
    <w:rsid w:val="00310745"/>
    <w:rsid w:val="00311EEB"/>
    <w:rsid w:val="00313AD2"/>
    <w:rsid w:val="00316ECB"/>
    <w:rsid w:val="00317F1B"/>
    <w:rsid w:val="00320C57"/>
    <w:rsid w:val="00322C79"/>
    <w:rsid w:val="00324947"/>
    <w:rsid w:val="0032501B"/>
    <w:rsid w:val="00325DD7"/>
    <w:rsid w:val="003260AA"/>
    <w:rsid w:val="00330D0F"/>
    <w:rsid w:val="00331B95"/>
    <w:rsid w:val="00333AE2"/>
    <w:rsid w:val="00334F13"/>
    <w:rsid w:val="003355A0"/>
    <w:rsid w:val="003370E3"/>
    <w:rsid w:val="0034062B"/>
    <w:rsid w:val="003411F1"/>
    <w:rsid w:val="00342F97"/>
    <w:rsid w:val="00342FB3"/>
    <w:rsid w:val="003431B4"/>
    <w:rsid w:val="0034362B"/>
    <w:rsid w:val="00343C64"/>
    <w:rsid w:val="00344411"/>
    <w:rsid w:val="0034567B"/>
    <w:rsid w:val="00347123"/>
    <w:rsid w:val="003473C2"/>
    <w:rsid w:val="003477A9"/>
    <w:rsid w:val="00351BB4"/>
    <w:rsid w:val="00353BA5"/>
    <w:rsid w:val="003575AB"/>
    <w:rsid w:val="0036049D"/>
    <w:rsid w:val="003608DC"/>
    <w:rsid w:val="003633D7"/>
    <w:rsid w:val="00364AD4"/>
    <w:rsid w:val="00365208"/>
    <w:rsid w:val="0036767B"/>
    <w:rsid w:val="00370741"/>
    <w:rsid w:val="0037090F"/>
    <w:rsid w:val="003727EE"/>
    <w:rsid w:val="0037395D"/>
    <w:rsid w:val="00380AFC"/>
    <w:rsid w:val="00381289"/>
    <w:rsid w:val="0038277C"/>
    <w:rsid w:val="00385C1E"/>
    <w:rsid w:val="003873C1"/>
    <w:rsid w:val="00390D42"/>
    <w:rsid w:val="00390E93"/>
    <w:rsid w:val="00392621"/>
    <w:rsid w:val="003928A7"/>
    <w:rsid w:val="003A174A"/>
    <w:rsid w:val="003A2B5B"/>
    <w:rsid w:val="003A2B66"/>
    <w:rsid w:val="003A62E1"/>
    <w:rsid w:val="003A640B"/>
    <w:rsid w:val="003A724C"/>
    <w:rsid w:val="003B0D71"/>
    <w:rsid w:val="003B1DEA"/>
    <w:rsid w:val="003B2843"/>
    <w:rsid w:val="003B3396"/>
    <w:rsid w:val="003B3D05"/>
    <w:rsid w:val="003B4644"/>
    <w:rsid w:val="003B4BEA"/>
    <w:rsid w:val="003B4C2F"/>
    <w:rsid w:val="003B5C1E"/>
    <w:rsid w:val="003B6839"/>
    <w:rsid w:val="003C117C"/>
    <w:rsid w:val="003D1B70"/>
    <w:rsid w:val="003D5A24"/>
    <w:rsid w:val="003D7A46"/>
    <w:rsid w:val="003D7CBB"/>
    <w:rsid w:val="003E095E"/>
    <w:rsid w:val="003E486D"/>
    <w:rsid w:val="003F10E2"/>
    <w:rsid w:val="003F1843"/>
    <w:rsid w:val="003F1CC8"/>
    <w:rsid w:val="003F28F2"/>
    <w:rsid w:val="003F4334"/>
    <w:rsid w:val="003F4C77"/>
    <w:rsid w:val="003F4F71"/>
    <w:rsid w:val="003F6383"/>
    <w:rsid w:val="004006B0"/>
    <w:rsid w:val="00402129"/>
    <w:rsid w:val="0040357E"/>
    <w:rsid w:val="00404879"/>
    <w:rsid w:val="00405235"/>
    <w:rsid w:val="00407D89"/>
    <w:rsid w:val="00410D7D"/>
    <w:rsid w:val="004123B1"/>
    <w:rsid w:val="0041261B"/>
    <w:rsid w:val="00421AE8"/>
    <w:rsid w:val="00421D65"/>
    <w:rsid w:val="0042274B"/>
    <w:rsid w:val="00424F54"/>
    <w:rsid w:val="0042534E"/>
    <w:rsid w:val="00426DC1"/>
    <w:rsid w:val="00431397"/>
    <w:rsid w:val="004362B1"/>
    <w:rsid w:val="00440DA1"/>
    <w:rsid w:val="0044461D"/>
    <w:rsid w:val="00444C3C"/>
    <w:rsid w:val="0044744B"/>
    <w:rsid w:val="0045341A"/>
    <w:rsid w:val="00455A8D"/>
    <w:rsid w:val="00455C88"/>
    <w:rsid w:val="004578D9"/>
    <w:rsid w:val="00460D5E"/>
    <w:rsid w:val="00464C03"/>
    <w:rsid w:val="00466B6C"/>
    <w:rsid w:val="00472501"/>
    <w:rsid w:val="004741F5"/>
    <w:rsid w:val="00480F9A"/>
    <w:rsid w:val="00481FA8"/>
    <w:rsid w:val="00483215"/>
    <w:rsid w:val="00483EE7"/>
    <w:rsid w:val="00484440"/>
    <w:rsid w:val="00485235"/>
    <w:rsid w:val="00485A18"/>
    <w:rsid w:val="00486F6E"/>
    <w:rsid w:val="00487170"/>
    <w:rsid w:val="004902FB"/>
    <w:rsid w:val="004964E8"/>
    <w:rsid w:val="0049707D"/>
    <w:rsid w:val="004A0DB2"/>
    <w:rsid w:val="004A194A"/>
    <w:rsid w:val="004A2DDF"/>
    <w:rsid w:val="004A69A5"/>
    <w:rsid w:val="004B1F20"/>
    <w:rsid w:val="004B2AC5"/>
    <w:rsid w:val="004B2E04"/>
    <w:rsid w:val="004B31E1"/>
    <w:rsid w:val="004B690A"/>
    <w:rsid w:val="004C580F"/>
    <w:rsid w:val="004C5CCD"/>
    <w:rsid w:val="004C6450"/>
    <w:rsid w:val="004C7028"/>
    <w:rsid w:val="004D08DC"/>
    <w:rsid w:val="004D2813"/>
    <w:rsid w:val="004E0276"/>
    <w:rsid w:val="004E2DFE"/>
    <w:rsid w:val="004E4FF2"/>
    <w:rsid w:val="004E67AB"/>
    <w:rsid w:val="004E7EEE"/>
    <w:rsid w:val="004F0B9B"/>
    <w:rsid w:val="004F1F2F"/>
    <w:rsid w:val="004F7188"/>
    <w:rsid w:val="004F7747"/>
    <w:rsid w:val="004F7F2F"/>
    <w:rsid w:val="00502826"/>
    <w:rsid w:val="005032BC"/>
    <w:rsid w:val="00505FB8"/>
    <w:rsid w:val="00507145"/>
    <w:rsid w:val="00507461"/>
    <w:rsid w:val="005075FE"/>
    <w:rsid w:val="00507BFE"/>
    <w:rsid w:val="005144EA"/>
    <w:rsid w:val="00517D4C"/>
    <w:rsid w:val="005201EB"/>
    <w:rsid w:val="00522022"/>
    <w:rsid w:val="00524237"/>
    <w:rsid w:val="0052592C"/>
    <w:rsid w:val="005310AD"/>
    <w:rsid w:val="00532B90"/>
    <w:rsid w:val="00532EC8"/>
    <w:rsid w:val="00533C50"/>
    <w:rsid w:val="00535BAA"/>
    <w:rsid w:val="005369E5"/>
    <w:rsid w:val="005405A2"/>
    <w:rsid w:val="005412E1"/>
    <w:rsid w:val="00543232"/>
    <w:rsid w:val="00543DD3"/>
    <w:rsid w:val="0054778F"/>
    <w:rsid w:val="00550A51"/>
    <w:rsid w:val="00550D50"/>
    <w:rsid w:val="00551BD9"/>
    <w:rsid w:val="00552D4A"/>
    <w:rsid w:val="005557DC"/>
    <w:rsid w:val="0055621C"/>
    <w:rsid w:val="005668F6"/>
    <w:rsid w:val="005716B3"/>
    <w:rsid w:val="005805DB"/>
    <w:rsid w:val="005816B4"/>
    <w:rsid w:val="00581807"/>
    <w:rsid w:val="005848A4"/>
    <w:rsid w:val="005877DC"/>
    <w:rsid w:val="005878C8"/>
    <w:rsid w:val="005913C0"/>
    <w:rsid w:val="00595B28"/>
    <w:rsid w:val="0059601E"/>
    <w:rsid w:val="0059743F"/>
    <w:rsid w:val="00597A9B"/>
    <w:rsid w:val="005A23EC"/>
    <w:rsid w:val="005A3A91"/>
    <w:rsid w:val="005A675F"/>
    <w:rsid w:val="005A6B1C"/>
    <w:rsid w:val="005A7EBD"/>
    <w:rsid w:val="005B01F8"/>
    <w:rsid w:val="005B0F27"/>
    <w:rsid w:val="005B60F6"/>
    <w:rsid w:val="005C515F"/>
    <w:rsid w:val="005C6961"/>
    <w:rsid w:val="005C6BB7"/>
    <w:rsid w:val="005D0956"/>
    <w:rsid w:val="005D0E6B"/>
    <w:rsid w:val="005D121B"/>
    <w:rsid w:val="005D2C86"/>
    <w:rsid w:val="005D33EB"/>
    <w:rsid w:val="005D406D"/>
    <w:rsid w:val="005D4F85"/>
    <w:rsid w:val="005D54E4"/>
    <w:rsid w:val="005D74B2"/>
    <w:rsid w:val="005E03EF"/>
    <w:rsid w:val="005E245E"/>
    <w:rsid w:val="005E32BD"/>
    <w:rsid w:val="005E3C24"/>
    <w:rsid w:val="005F32A2"/>
    <w:rsid w:val="005F61D9"/>
    <w:rsid w:val="005F73E8"/>
    <w:rsid w:val="006028B4"/>
    <w:rsid w:val="00603115"/>
    <w:rsid w:val="006060B0"/>
    <w:rsid w:val="00606332"/>
    <w:rsid w:val="00610321"/>
    <w:rsid w:val="00613AC8"/>
    <w:rsid w:val="00616F49"/>
    <w:rsid w:val="00623CCF"/>
    <w:rsid w:val="00626293"/>
    <w:rsid w:val="00626EAF"/>
    <w:rsid w:val="006307D5"/>
    <w:rsid w:val="00631707"/>
    <w:rsid w:val="0063403A"/>
    <w:rsid w:val="00634D8C"/>
    <w:rsid w:val="00636E77"/>
    <w:rsid w:val="00641DD6"/>
    <w:rsid w:val="00643C1F"/>
    <w:rsid w:val="006524C4"/>
    <w:rsid w:val="00654665"/>
    <w:rsid w:val="0065474B"/>
    <w:rsid w:val="006547BC"/>
    <w:rsid w:val="006556AC"/>
    <w:rsid w:val="00656DE8"/>
    <w:rsid w:val="00660D92"/>
    <w:rsid w:val="006623C2"/>
    <w:rsid w:val="00662CBF"/>
    <w:rsid w:val="00665C59"/>
    <w:rsid w:val="00665CD2"/>
    <w:rsid w:val="00667C48"/>
    <w:rsid w:val="00670461"/>
    <w:rsid w:val="00671158"/>
    <w:rsid w:val="00672465"/>
    <w:rsid w:val="006744BC"/>
    <w:rsid w:val="00674DCC"/>
    <w:rsid w:val="00677122"/>
    <w:rsid w:val="0068051F"/>
    <w:rsid w:val="00680A44"/>
    <w:rsid w:val="00680BE3"/>
    <w:rsid w:val="00681627"/>
    <w:rsid w:val="00682029"/>
    <w:rsid w:val="00683614"/>
    <w:rsid w:val="00686696"/>
    <w:rsid w:val="006866C1"/>
    <w:rsid w:val="0069145D"/>
    <w:rsid w:val="00691C60"/>
    <w:rsid w:val="00692430"/>
    <w:rsid w:val="006937B3"/>
    <w:rsid w:val="00693E87"/>
    <w:rsid w:val="006960A8"/>
    <w:rsid w:val="006A1206"/>
    <w:rsid w:val="006A33E4"/>
    <w:rsid w:val="006A50A3"/>
    <w:rsid w:val="006A57BB"/>
    <w:rsid w:val="006C006D"/>
    <w:rsid w:val="006C073D"/>
    <w:rsid w:val="006C0D62"/>
    <w:rsid w:val="006C2C00"/>
    <w:rsid w:val="006C36D1"/>
    <w:rsid w:val="006C53D1"/>
    <w:rsid w:val="006C66DA"/>
    <w:rsid w:val="006D1364"/>
    <w:rsid w:val="006D2232"/>
    <w:rsid w:val="006D2400"/>
    <w:rsid w:val="006D3189"/>
    <w:rsid w:val="006D3B69"/>
    <w:rsid w:val="006D5D93"/>
    <w:rsid w:val="006E0AB6"/>
    <w:rsid w:val="006E2D12"/>
    <w:rsid w:val="006E5E1E"/>
    <w:rsid w:val="006E622E"/>
    <w:rsid w:val="006E7868"/>
    <w:rsid w:val="006F09B8"/>
    <w:rsid w:val="006F0E27"/>
    <w:rsid w:val="006F0EBB"/>
    <w:rsid w:val="006F19FD"/>
    <w:rsid w:val="006F257C"/>
    <w:rsid w:val="006F374E"/>
    <w:rsid w:val="006F49F0"/>
    <w:rsid w:val="006F5D4E"/>
    <w:rsid w:val="006F7131"/>
    <w:rsid w:val="006F7C6E"/>
    <w:rsid w:val="007018A5"/>
    <w:rsid w:val="0071208A"/>
    <w:rsid w:val="00712EFE"/>
    <w:rsid w:val="00713D94"/>
    <w:rsid w:val="0071653A"/>
    <w:rsid w:val="0072091A"/>
    <w:rsid w:val="00720D13"/>
    <w:rsid w:val="00724E5C"/>
    <w:rsid w:val="00725EA1"/>
    <w:rsid w:val="00727C05"/>
    <w:rsid w:val="00727F4E"/>
    <w:rsid w:val="00730687"/>
    <w:rsid w:val="007314C2"/>
    <w:rsid w:val="007315A5"/>
    <w:rsid w:val="00731913"/>
    <w:rsid w:val="00731D8D"/>
    <w:rsid w:val="00732F43"/>
    <w:rsid w:val="007350C1"/>
    <w:rsid w:val="0074026F"/>
    <w:rsid w:val="00740EC0"/>
    <w:rsid w:val="00743559"/>
    <w:rsid w:val="007436DB"/>
    <w:rsid w:val="007504AD"/>
    <w:rsid w:val="00750B91"/>
    <w:rsid w:val="00751BC4"/>
    <w:rsid w:val="0075236F"/>
    <w:rsid w:val="007540AE"/>
    <w:rsid w:val="007605CB"/>
    <w:rsid w:val="007609AE"/>
    <w:rsid w:val="00762C5D"/>
    <w:rsid w:val="00762FE1"/>
    <w:rsid w:val="00772845"/>
    <w:rsid w:val="00776E25"/>
    <w:rsid w:val="007800AE"/>
    <w:rsid w:val="0078201D"/>
    <w:rsid w:val="0078783D"/>
    <w:rsid w:val="00790B11"/>
    <w:rsid w:val="00794C26"/>
    <w:rsid w:val="00795248"/>
    <w:rsid w:val="00796695"/>
    <w:rsid w:val="007979AE"/>
    <w:rsid w:val="007A036F"/>
    <w:rsid w:val="007A0F51"/>
    <w:rsid w:val="007A24AA"/>
    <w:rsid w:val="007A5A36"/>
    <w:rsid w:val="007A6BCF"/>
    <w:rsid w:val="007B10C9"/>
    <w:rsid w:val="007B1E88"/>
    <w:rsid w:val="007B1FEB"/>
    <w:rsid w:val="007B2084"/>
    <w:rsid w:val="007B2935"/>
    <w:rsid w:val="007B520F"/>
    <w:rsid w:val="007B7EC4"/>
    <w:rsid w:val="007C1B8F"/>
    <w:rsid w:val="007C2A31"/>
    <w:rsid w:val="007C44B3"/>
    <w:rsid w:val="007C6082"/>
    <w:rsid w:val="007C6D64"/>
    <w:rsid w:val="007C6EA4"/>
    <w:rsid w:val="007C7F83"/>
    <w:rsid w:val="007D502B"/>
    <w:rsid w:val="007D55DA"/>
    <w:rsid w:val="007D7E81"/>
    <w:rsid w:val="007D7FD3"/>
    <w:rsid w:val="007E0C40"/>
    <w:rsid w:val="007E1BF8"/>
    <w:rsid w:val="007E2102"/>
    <w:rsid w:val="007E27D9"/>
    <w:rsid w:val="007E3D77"/>
    <w:rsid w:val="007F0755"/>
    <w:rsid w:val="007F1226"/>
    <w:rsid w:val="007F34C1"/>
    <w:rsid w:val="007F45E8"/>
    <w:rsid w:val="007F7FF8"/>
    <w:rsid w:val="00802F5E"/>
    <w:rsid w:val="008039AC"/>
    <w:rsid w:val="008041A9"/>
    <w:rsid w:val="0080600A"/>
    <w:rsid w:val="008138F1"/>
    <w:rsid w:val="00813F0D"/>
    <w:rsid w:val="00816AB1"/>
    <w:rsid w:val="00817E9D"/>
    <w:rsid w:val="0082052A"/>
    <w:rsid w:val="0082060B"/>
    <w:rsid w:val="00825FDA"/>
    <w:rsid w:val="0082737E"/>
    <w:rsid w:val="00831ADA"/>
    <w:rsid w:val="00832942"/>
    <w:rsid w:val="00833299"/>
    <w:rsid w:val="00840AB0"/>
    <w:rsid w:val="00841A9B"/>
    <w:rsid w:val="00841D03"/>
    <w:rsid w:val="00842A8E"/>
    <w:rsid w:val="008430C0"/>
    <w:rsid w:val="00847D4E"/>
    <w:rsid w:val="00851F00"/>
    <w:rsid w:val="0085200D"/>
    <w:rsid w:val="00854EF7"/>
    <w:rsid w:val="00855D48"/>
    <w:rsid w:val="008563D8"/>
    <w:rsid w:val="00857B62"/>
    <w:rsid w:val="00857EB1"/>
    <w:rsid w:val="00863656"/>
    <w:rsid w:val="00863704"/>
    <w:rsid w:val="008647FF"/>
    <w:rsid w:val="0086524A"/>
    <w:rsid w:val="008675B9"/>
    <w:rsid w:val="00871EBB"/>
    <w:rsid w:val="008753E0"/>
    <w:rsid w:val="008807B0"/>
    <w:rsid w:val="00883441"/>
    <w:rsid w:val="0089289C"/>
    <w:rsid w:val="00892FC9"/>
    <w:rsid w:val="00895607"/>
    <w:rsid w:val="00895645"/>
    <w:rsid w:val="00895FD2"/>
    <w:rsid w:val="0089786E"/>
    <w:rsid w:val="008A1837"/>
    <w:rsid w:val="008A225B"/>
    <w:rsid w:val="008A5F2D"/>
    <w:rsid w:val="008A602F"/>
    <w:rsid w:val="008A609B"/>
    <w:rsid w:val="008A639C"/>
    <w:rsid w:val="008B06FF"/>
    <w:rsid w:val="008B5825"/>
    <w:rsid w:val="008B5D7B"/>
    <w:rsid w:val="008C0809"/>
    <w:rsid w:val="008C0904"/>
    <w:rsid w:val="008C5C82"/>
    <w:rsid w:val="008C6E22"/>
    <w:rsid w:val="008D024C"/>
    <w:rsid w:val="008D09AB"/>
    <w:rsid w:val="008D28BA"/>
    <w:rsid w:val="008D2DFA"/>
    <w:rsid w:val="008D5B8A"/>
    <w:rsid w:val="008E099B"/>
    <w:rsid w:val="008E69FD"/>
    <w:rsid w:val="008E70F7"/>
    <w:rsid w:val="008F02AF"/>
    <w:rsid w:val="008F3117"/>
    <w:rsid w:val="008F3DE9"/>
    <w:rsid w:val="009015EC"/>
    <w:rsid w:val="0090169D"/>
    <w:rsid w:val="009019C8"/>
    <w:rsid w:val="0090268C"/>
    <w:rsid w:val="009035DB"/>
    <w:rsid w:val="00904312"/>
    <w:rsid w:val="0090635E"/>
    <w:rsid w:val="0091040B"/>
    <w:rsid w:val="0091192E"/>
    <w:rsid w:val="00911B85"/>
    <w:rsid w:val="0091271A"/>
    <w:rsid w:val="00914B28"/>
    <w:rsid w:val="00915613"/>
    <w:rsid w:val="00921272"/>
    <w:rsid w:val="0092184F"/>
    <w:rsid w:val="00925606"/>
    <w:rsid w:val="00926431"/>
    <w:rsid w:val="00927039"/>
    <w:rsid w:val="0092726E"/>
    <w:rsid w:val="00932705"/>
    <w:rsid w:val="009355F1"/>
    <w:rsid w:val="00936DAD"/>
    <w:rsid w:val="00941216"/>
    <w:rsid w:val="00941310"/>
    <w:rsid w:val="00942356"/>
    <w:rsid w:val="00942D12"/>
    <w:rsid w:val="0094334A"/>
    <w:rsid w:val="00943824"/>
    <w:rsid w:val="009455C8"/>
    <w:rsid w:val="00952FE4"/>
    <w:rsid w:val="00954A25"/>
    <w:rsid w:val="00954C3A"/>
    <w:rsid w:val="00954CAF"/>
    <w:rsid w:val="00955E07"/>
    <w:rsid w:val="00956493"/>
    <w:rsid w:val="0096359F"/>
    <w:rsid w:val="00970263"/>
    <w:rsid w:val="0097300F"/>
    <w:rsid w:val="00974E63"/>
    <w:rsid w:val="00974F0A"/>
    <w:rsid w:val="00977859"/>
    <w:rsid w:val="00981DBD"/>
    <w:rsid w:val="009833FA"/>
    <w:rsid w:val="00984CBC"/>
    <w:rsid w:val="00987488"/>
    <w:rsid w:val="0099074C"/>
    <w:rsid w:val="00991454"/>
    <w:rsid w:val="0099377B"/>
    <w:rsid w:val="00996354"/>
    <w:rsid w:val="009A2663"/>
    <w:rsid w:val="009A76E1"/>
    <w:rsid w:val="009B1A60"/>
    <w:rsid w:val="009B22B5"/>
    <w:rsid w:val="009B308A"/>
    <w:rsid w:val="009B4911"/>
    <w:rsid w:val="009B7536"/>
    <w:rsid w:val="009C0DF4"/>
    <w:rsid w:val="009C23C7"/>
    <w:rsid w:val="009C5938"/>
    <w:rsid w:val="009C5DA1"/>
    <w:rsid w:val="009D0822"/>
    <w:rsid w:val="009D471F"/>
    <w:rsid w:val="009D62C6"/>
    <w:rsid w:val="009E037A"/>
    <w:rsid w:val="009E0756"/>
    <w:rsid w:val="009E0F8F"/>
    <w:rsid w:val="009E39B7"/>
    <w:rsid w:val="009E3D33"/>
    <w:rsid w:val="009E45E1"/>
    <w:rsid w:val="009F0D2E"/>
    <w:rsid w:val="009F45DE"/>
    <w:rsid w:val="009F4AAA"/>
    <w:rsid w:val="009F5DF7"/>
    <w:rsid w:val="00A009E5"/>
    <w:rsid w:val="00A013EC"/>
    <w:rsid w:val="00A021BD"/>
    <w:rsid w:val="00A023DB"/>
    <w:rsid w:val="00A0495A"/>
    <w:rsid w:val="00A0673D"/>
    <w:rsid w:val="00A11ACA"/>
    <w:rsid w:val="00A13A7E"/>
    <w:rsid w:val="00A15152"/>
    <w:rsid w:val="00A21707"/>
    <w:rsid w:val="00A23DCB"/>
    <w:rsid w:val="00A244C5"/>
    <w:rsid w:val="00A26EDE"/>
    <w:rsid w:val="00A32055"/>
    <w:rsid w:val="00A33E57"/>
    <w:rsid w:val="00A4055B"/>
    <w:rsid w:val="00A4128F"/>
    <w:rsid w:val="00A427D0"/>
    <w:rsid w:val="00A50B72"/>
    <w:rsid w:val="00A541EC"/>
    <w:rsid w:val="00A5574E"/>
    <w:rsid w:val="00A56C1E"/>
    <w:rsid w:val="00A623EB"/>
    <w:rsid w:val="00A624C6"/>
    <w:rsid w:val="00A7290E"/>
    <w:rsid w:val="00A7617D"/>
    <w:rsid w:val="00A7618D"/>
    <w:rsid w:val="00A76652"/>
    <w:rsid w:val="00A801C8"/>
    <w:rsid w:val="00A801D1"/>
    <w:rsid w:val="00A8040D"/>
    <w:rsid w:val="00A8054D"/>
    <w:rsid w:val="00A81531"/>
    <w:rsid w:val="00A866A3"/>
    <w:rsid w:val="00A93223"/>
    <w:rsid w:val="00A94515"/>
    <w:rsid w:val="00A94F61"/>
    <w:rsid w:val="00A9577C"/>
    <w:rsid w:val="00A95803"/>
    <w:rsid w:val="00A96A49"/>
    <w:rsid w:val="00AA1D46"/>
    <w:rsid w:val="00AA41DB"/>
    <w:rsid w:val="00AA5879"/>
    <w:rsid w:val="00AB3867"/>
    <w:rsid w:val="00AB4D08"/>
    <w:rsid w:val="00AB549D"/>
    <w:rsid w:val="00AC53DA"/>
    <w:rsid w:val="00AC6DDC"/>
    <w:rsid w:val="00AD1D1B"/>
    <w:rsid w:val="00AD51B2"/>
    <w:rsid w:val="00AD7DDB"/>
    <w:rsid w:val="00AE2FB3"/>
    <w:rsid w:val="00AE4478"/>
    <w:rsid w:val="00AE4B6E"/>
    <w:rsid w:val="00AE72FB"/>
    <w:rsid w:val="00AF3B24"/>
    <w:rsid w:val="00AF487B"/>
    <w:rsid w:val="00AF501A"/>
    <w:rsid w:val="00AF6326"/>
    <w:rsid w:val="00AF6453"/>
    <w:rsid w:val="00B0010F"/>
    <w:rsid w:val="00B03F8C"/>
    <w:rsid w:val="00B0576B"/>
    <w:rsid w:val="00B063E5"/>
    <w:rsid w:val="00B07E6E"/>
    <w:rsid w:val="00B121B2"/>
    <w:rsid w:val="00B1323B"/>
    <w:rsid w:val="00B157C7"/>
    <w:rsid w:val="00B2057C"/>
    <w:rsid w:val="00B273B4"/>
    <w:rsid w:val="00B27E62"/>
    <w:rsid w:val="00B27FCA"/>
    <w:rsid w:val="00B31BFC"/>
    <w:rsid w:val="00B31E0B"/>
    <w:rsid w:val="00B340E0"/>
    <w:rsid w:val="00B34354"/>
    <w:rsid w:val="00B34FC5"/>
    <w:rsid w:val="00B363DD"/>
    <w:rsid w:val="00B37821"/>
    <w:rsid w:val="00B410B7"/>
    <w:rsid w:val="00B4156A"/>
    <w:rsid w:val="00B45453"/>
    <w:rsid w:val="00B46E2D"/>
    <w:rsid w:val="00B50705"/>
    <w:rsid w:val="00B507E2"/>
    <w:rsid w:val="00B52456"/>
    <w:rsid w:val="00B52472"/>
    <w:rsid w:val="00B5449A"/>
    <w:rsid w:val="00B55B8A"/>
    <w:rsid w:val="00B55C00"/>
    <w:rsid w:val="00B562B4"/>
    <w:rsid w:val="00B5734C"/>
    <w:rsid w:val="00B63CCA"/>
    <w:rsid w:val="00B6419F"/>
    <w:rsid w:val="00B65597"/>
    <w:rsid w:val="00B65D69"/>
    <w:rsid w:val="00B668AC"/>
    <w:rsid w:val="00B6694B"/>
    <w:rsid w:val="00B67EFB"/>
    <w:rsid w:val="00B71E30"/>
    <w:rsid w:val="00B81360"/>
    <w:rsid w:val="00B83713"/>
    <w:rsid w:val="00B84648"/>
    <w:rsid w:val="00B84D56"/>
    <w:rsid w:val="00B963F2"/>
    <w:rsid w:val="00BA031A"/>
    <w:rsid w:val="00BA4BA8"/>
    <w:rsid w:val="00BA5AFD"/>
    <w:rsid w:val="00BA6D24"/>
    <w:rsid w:val="00BA7BF2"/>
    <w:rsid w:val="00BB4097"/>
    <w:rsid w:val="00BB4FA1"/>
    <w:rsid w:val="00BB60B7"/>
    <w:rsid w:val="00BC1416"/>
    <w:rsid w:val="00BC1B01"/>
    <w:rsid w:val="00BC256B"/>
    <w:rsid w:val="00BC5E2F"/>
    <w:rsid w:val="00BC5F6E"/>
    <w:rsid w:val="00BD4C4D"/>
    <w:rsid w:val="00BD5CCC"/>
    <w:rsid w:val="00BD7D1F"/>
    <w:rsid w:val="00BE1D3D"/>
    <w:rsid w:val="00BE7228"/>
    <w:rsid w:val="00BF5EDA"/>
    <w:rsid w:val="00BF6DC4"/>
    <w:rsid w:val="00C073DB"/>
    <w:rsid w:val="00C0782A"/>
    <w:rsid w:val="00C104C6"/>
    <w:rsid w:val="00C10A6B"/>
    <w:rsid w:val="00C115F7"/>
    <w:rsid w:val="00C1254C"/>
    <w:rsid w:val="00C152E4"/>
    <w:rsid w:val="00C16DF8"/>
    <w:rsid w:val="00C17452"/>
    <w:rsid w:val="00C21080"/>
    <w:rsid w:val="00C2170F"/>
    <w:rsid w:val="00C3126E"/>
    <w:rsid w:val="00C31E1B"/>
    <w:rsid w:val="00C32745"/>
    <w:rsid w:val="00C3283D"/>
    <w:rsid w:val="00C34052"/>
    <w:rsid w:val="00C3467B"/>
    <w:rsid w:val="00C375B9"/>
    <w:rsid w:val="00C408DD"/>
    <w:rsid w:val="00C41498"/>
    <w:rsid w:val="00C41CCF"/>
    <w:rsid w:val="00C53569"/>
    <w:rsid w:val="00C53CA7"/>
    <w:rsid w:val="00C57D88"/>
    <w:rsid w:val="00C63E5D"/>
    <w:rsid w:val="00C66524"/>
    <w:rsid w:val="00C70205"/>
    <w:rsid w:val="00C73D4E"/>
    <w:rsid w:val="00C77C3B"/>
    <w:rsid w:val="00C816C1"/>
    <w:rsid w:val="00C81881"/>
    <w:rsid w:val="00C84698"/>
    <w:rsid w:val="00C87071"/>
    <w:rsid w:val="00CA0FCA"/>
    <w:rsid w:val="00CA2008"/>
    <w:rsid w:val="00CA2779"/>
    <w:rsid w:val="00CA7E4A"/>
    <w:rsid w:val="00CA7F4A"/>
    <w:rsid w:val="00CB2599"/>
    <w:rsid w:val="00CB31ED"/>
    <w:rsid w:val="00CB4D32"/>
    <w:rsid w:val="00CC400E"/>
    <w:rsid w:val="00CD0BF9"/>
    <w:rsid w:val="00CD1404"/>
    <w:rsid w:val="00CD14C9"/>
    <w:rsid w:val="00CD7E55"/>
    <w:rsid w:val="00CE24D0"/>
    <w:rsid w:val="00CE439E"/>
    <w:rsid w:val="00CF3B18"/>
    <w:rsid w:val="00CF4749"/>
    <w:rsid w:val="00CF4759"/>
    <w:rsid w:val="00CF66E0"/>
    <w:rsid w:val="00CF6CB5"/>
    <w:rsid w:val="00CF79C2"/>
    <w:rsid w:val="00D01D08"/>
    <w:rsid w:val="00D06C9C"/>
    <w:rsid w:val="00D06F6D"/>
    <w:rsid w:val="00D13FB5"/>
    <w:rsid w:val="00D2037C"/>
    <w:rsid w:val="00D26A5C"/>
    <w:rsid w:val="00D2739B"/>
    <w:rsid w:val="00D30539"/>
    <w:rsid w:val="00D31AC9"/>
    <w:rsid w:val="00D33F90"/>
    <w:rsid w:val="00D35D7C"/>
    <w:rsid w:val="00D360DE"/>
    <w:rsid w:val="00D44509"/>
    <w:rsid w:val="00D4518C"/>
    <w:rsid w:val="00D45812"/>
    <w:rsid w:val="00D505D4"/>
    <w:rsid w:val="00D51601"/>
    <w:rsid w:val="00D54998"/>
    <w:rsid w:val="00D57E62"/>
    <w:rsid w:val="00D60266"/>
    <w:rsid w:val="00D6154C"/>
    <w:rsid w:val="00D62EC5"/>
    <w:rsid w:val="00D637E0"/>
    <w:rsid w:val="00D65278"/>
    <w:rsid w:val="00D65CCC"/>
    <w:rsid w:val="00D66FF5"/>
    <w:rsid w:val="00D67A45"/>
    <w:rsid w:val="00D73187"/>
    <w:rsid w:val="00D731D8"/>
    <w:rsid w:val="00D73CB4"/>
    <w:rsid w:val="00D77672"/>
    <w:rsid w:val="00D777C1"/>
    <w:rsid w:val="00D83939"/>
    <w:rsid w:val="00D85671"/>
    <w:rsid w:val="00D85B0C"/>
    <w:rsid w:val="00D903D3"/>
    <w:rsid w:val="00D9260D"/>
    <w:rsid w:val="00D96DDC"/>
    <w:rsid w:val="00D97819"/>
    <w:rsid w:val="00DA0186"/>
    <w:rsid w:val="00DA1E30"/>
    <w:rsid w:val="00DA3D6E"/>
    <w:rsid w:val="00DB1334"/>
    <w:rsid w:val="00DB18F2"/>
    <w:rsid w:val="00DB5F4C"/>
    <w:rsid w:val="00DC0B99"/>
    <w:rsid w:val="00DC0D51"/>
    <w:rsid w:val="00DC143F"/>
    <w:rsid w:val="00DC192F"/>
    <w:rsid w:val="00DC1AF9"/>
    <w:rsid w:val="00DC5AD2"/>
    <w:rsid w:val="00DD4927"/>
    <w:rsid w:val="00DD75FB"/>
    <w:rsid w:val="00DD7F4B"/>
    <w:rsid w:val="00DF084B"/>
    <w:rsid w:val="00DF20E2"/>
    <w:rsid w:val="00DF25D8"/>
    <w:rsid w:val="00DF3DBC"/>
    <w:rsid w:val="00DF4C75"/>
    <w:rsid w:val="00DF65E3"/>
    <w:rsid w:val="00E00E11"/>
    <w:rsid w:val="00E0299B"/>
    <w:rsid w:val="00E047F9"/>
    <w:rsid w:val="00E04D1A"/>
    <w:rsid w:val="00E0569E"/>
    <w:rsid w:val="00E06C09"/>
    <w:rsid w:val="00E1144D"/>
    <w:rsid w:val="00E12C6A"/>
    <w:rsid w:val="00E143A5"/>
    <w:rsid w:val="00E17BC9"/>
    <w:rsid w:val="00E23441"/>
    <w:rsid w:val="00E234A7"/>
    <w:rsid w:val="00E27867"/>
    <w:rsid w:val="00E31078"/>
    <w:rsid w:val="00E31F94"/>
    <w:rsid w:val="00E331DC"/>
    <w:rsid w:val="00E332C7"/>
    <w:rsid w:val="00E3498F"/>
    <w:rsid w:val="00E36BD9"/>
    <w:rsid w:val="00E40B62"/>
    <w:rsid w:val="00E41DC8"/>
    <w:rsid w:val="00E44267"/>
    <w:rsid w:val="00E45137"/>
    <w:rsid w:val="00E452F8"/>
    <w:rsid w:val="00E46AA6"/>
    <w:rsid w:val="00E53A5F"/>
    <w:rsid w:val="00E6041E"/>
    <w:rsid w:val="00E64C6E"/>
    <w:rsid w:val="00E65DCD"/>
    <w:rsid w:val="00E70FAE"/>
    <w:rsid w:val="00E71889"/>
    <w:rsid w:val="00E7211E"/>
    <w:rsid w:val="00E73AB1"/>
    <w:rsid w:val="00E73D39"/>
    <w:rsid w:val="00E76597"/>
    <w:rsid w:val="00E849E9"/>
    <w:rsid w:val="00E9187F"/>
    <w:rsid w:val="00E95D55"/>
    <w:rsid w:val="00EA597F"/>
    <w:rsid w:val="00EA5F54"/>
    <w:rsid w:val="00EA6532"/>
    <w:rsid w:val="00EA6571"/>
    <w:rsid w:val="00EB122C"/>
    <w:rsid w:val="00EB145F"/>
    <w:rsid w:val="00EB6273"/>
    <w:rsid w:val="00EB6AE6"/>
    <w:rsid w:val="00EB7BF5"/>
    <w:rsid w:val="00EC0FDA"/>
    <w:rsid w:val="00EC1F72"/>
    <w:rsid w:val="00EC2BA7"/>
    <w:rsid w:val="00EC3564"/>
    <w:rsid w:val="00EC36B0"/>
    <w:rsid w:val="00EC62F3"/>
    <w:rsid w:val="00ED0D69"/>
    <w:rsid w:val="00ED1516"/>
    <w:rsid w:val="00ED1B99"/>
    <w:rsid w:val="00ED1D0F"/>
    <w:rsid w:val="00ED2258"/>
    <w:rsid w:val="00ED3EA9"/>
    <w:rsid w:val="00ED47DE"/>
    <w:rsid w:val="00ED776D"/>
    <w:rsid w:val="00EE0BBD"/>
    <w:rsid w:val="00EE2AEE"/>
    <w:rsid w:val="00EE31A7"/>
    <w:rsid w:val="00EE7074"/>
    <w:rsid w:val="00EF079C"/>
    <w:rsid w:val="00EF0972"/>
    <w:rsid w:val="00EF155B"/>
    <w:rsid w:val="00EF22FC"/>
    <w:rsid w:val="00EF36DA"/>
    <w:rsid w:val="00EF58DC"/>
    <w:rsid w:val="00F01C0C"/>
    <w:rsid w:val="00F04BAB"/>
    <w:rsid w:val="00F04F35"/>
    <w:rsid w:val="00F0508C"/>
    <w:rsid w:val="00F0628E"/>
    <w:rsid w:val="00F06BA0"/>
    <w:rsid w:val="00F10A35"/>
    <w:rsid w:val="00F11DE5"/>
    <w:rsid w:val="00F1464C"/>
    <w:rsid w:val="00F16C48"/>
    <w:rsid w:val="00F241C5"/>
    <w:rsid w:val="00F25172"/>
    <w:rsid w:val="00F25C1C"/>
    <w:rsid w:val="00F26DE7"/>
    <w:rsid w:val="00F30188"/>
    <w:rsid w:val="00F30221"/>
    <w:rsid w:val="00F328BB"/>
    <w:rsid w:val="00F3503F"/>
    <w:rsid w:val="00F35BDE"/>
    <w:rsid w:val="00F41277"/>
    <w:rsid w:val="00F41E31"/>
    <w:rsid w:val="00F431CF"/>
    <w:rsid w:val="00F44160"/>
    <w:rsid w:val="00F44C6D"/>
    <w:rsid w:val="00F475E2"/>
    <w:rsid w:val="00F52226"/>
    <w:rsid w:val="00F61CC4"/>
    <w:rsid w:val="00F65EDD"/>
    <w:rsid w:val="00F66CA7"/>
    <w:rsid w:val="00F66DC2"/>
    <w:rsid w:val="00F67021"/>
    <w:rsid w:val="00F7074C"/>
    <w:rsid w:val="00F70BC9"/>
    <w:rsid w:val="00F71E72"/>
    <w:rsid w:val="00F742FA"/>
    <w:rsid w:val="00F749E5"/>
    <w:rsid w:val="00F75724"/>
    <w:rsid w:val="00F77CA6"/>
    <w:rsid w:val="00F84EE1"/>
    <w:rsid w:val="00F86F86"/>
    <w:rsid w:val="00F91723"/>
    <w:rsid w:val="00F91BC2"/>
    <w:rsid w:val="00F91FEF"/>
    <w:rsid w:val="00F932F4"/>
    <w:rsid w:val="00F9378A"/>
    <w:rsid w:val="00F93F5E"/>
    <w:rsid w:val="00FA2A80"/>
    <w:rsid w:val="00FA3AA4"/>
    <w:rsid w:val="00FA6B0F"/>
    <w:rsid w:val="00FB06EB"/>
    <w:rsid w:val="00FB08D6"/>
    <w:rsid w:val="00FB0DFD"/>
    <w:rsid w:val="00FB1844"/>
    <w:rsid w:val="00FB3EC2"/>
    <w:rsid w:val="00FB460F"/>
    <w:rsid w:val="00FB4856"/>
    <w:rsid w:val="00FC4966"/>
    <w:rsid w:val="00FC51B2"/>
    <w:rsid w:val="00FC640E"/>
    <w:rsid w:val="00FD1729"/>
    <w:rsid w:val="00FD190B"/>
    <w:rsid w:val="00FD63C5"/>
    <w:rsid w:val="00FD65BB"/>
    <w:rsid w:val="00FD6CCB"/>
    <w:rsid w:val="00FE0A81"/>
    <w:rsid w:val="00FE57B1"/>
    <w:rsid w:val="00FE701F"/>
    <w:rsid w:val="00FE704C"/>
    <w:rsid w:val="00FF0463"/>
    <w:rsid w:val="00FF263B"/>
    <w:rsid w:val="00FF540B"/>
    <w:rsid w:val="00FF6BB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17C"/>
    <w:pPr>
      <w:spacing w:after="200" w:line="276" w:lineRule="auto"/>
    </w:pPr>
    <w:rPr>
      <w:sz w:val="22"/>
      <w:szCs w:val="22"/>
      <w:lang w:eastAsia="en-US"/>
    </w:rPr>
  </w:style>
  <w:style w:type="paragraph" w:styleId="Ttulo1">
    <w:name w:val="heading 1"/>
    <w:basedOn w:val="Normal"/>
    <w:next w:val="Normal"/>
    <w:link w:val="Ttulo1Car"/>
    <w:uiPriority w:val="9"/>
    <w:qFormat/>
    <w:rsid w:val="003C117C"/>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3C117C"/>
    <w:pPr>
      <w:keepNext/>
      <w:keepLines/>
      <w:spacing w:before="200" w:after="0" w:line="240" w:lineRule="auto"/>
      <w:outlineLvl w:val="1"/>
    </w:pPr>
    <w:rPr>
      <w:rFonts w:ascii="Cambria" w:eastAsia="Times New Roman" w:hAnsi="Cambria"/>
      <w:b/>
      <w:bCs/>
      <w:color w:val="000000"/>
      <w:sz w:val="28"/>
      <w:szCs w:val="26"/>
    </w:rPr>
  </w:style>
  <w:style w:type="paragraph" w:styleId="Ttulo3">
    <w:name w:val="heading 3"/>
    <w:basedOn w:val="Normal"/>
    <w:next w:val="Normal"/>
    <w:link w:val="Ttulo3Car"/>
    <w:uiPriority w:val="9"/>
    <w:unhideWhenUsed/>
    <w:qFormat/>
    <w:rsid w:val="00641DD6"/>
    <w:pPr>
      <w:keepNext/>
      <w:spacing w:before="240" w:after="60"/>
      <w:outlineLvl w:val="2"/>
    </w:pPr>
    <w:rPr>
      <w:rFonts w:ascii="Cambria" w:eastAsia="Times New Roman" w:hAnsi="Cambria"/>
      <w:b/>
      <w:bCs/>
      <w:sz w:val="26"/>
      <w:szCs w:val="26"/>
    </w:rPr>
  </w:style>
  <w:style w:type="paragraph" w:styleId="Ttulo4">
    <w:name w:val="heading 4"/>
    <w:basedOn w:val="Normal"/>
    <w:link w:val="Ttulo4Car"/>
    <w:uiPriority w:val="9"/>
    <w:semiHidden/>
    <w:unhideWhenUsed/>
    <w:qFormat/>
    <w:rsid w:val="00641DD6"/>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117C"/>
    <w:rPr>
      <w:rFonts w:ascii="Cambria" w:eastAsia="Times New Roman" w:hAnsi="Cambria" w:cs="Times New Roman"/>
      <w:b/>
      <w:bCs/>
      <w:color w:val="365F91"/>
      <w:sz w:val="28"/>
      <w:szCs w:val="28"/>
      <w:lang w:val="es-MX"/>
    </w:rPr>
  </w:style>
  <w:style w:type="character" w:customStyle="1" w:styleId="Ttulo2Car">
    <w:name w:val="Título 2 Car"/>
    <w:link w:val="Ttulo2"/>
    <w:uiPriority w:val="9"/>
    <w:rsid w:val="003C117C"/>
    <w:rPr>
      <w:rFonts w:ascii="Cambria" w:eastAsia="Times New Roman" w:hAnsi="Cambria" w:cs="Times New Roman"/>
      <w:b/>
      <w:bCs/>
      <w:color w:val="000000"/>
      <w:sz w:val="28"/>
      <w:szCs w:val="26"/>
    </w:rPr>
  </w:style>
  <w:style w:type="character" w:customStyle="1" w:styleId="Ttulo3Car">
    <w:name w:val="Título 3 Car"/>
    <w:link w:val="Ttulo3"/>
    <w:uiPriority w:val="9"/>
    <w:rsid w:val="00641DD6"/>
    <w:rPr>
      <w:rFonts w:ascii="Cambria" w:eastAsia="Times New Roman" w:hAnsi="Cambria" w:cs="Times New Roman"/>
      <w:b/>
      <w:bCs/>
      <w:sz w:val="26"/>
      <w:szCs w:val="26"/>
      <w:lang w:eastAsia="en-US"/>
    </w:rPr>
  </w:style>
  <w:style w:type="character" w:customStyle="1" w:styleId="Ttulo4Car">
    <w:name w:val="Título 4 Car"/>
    <w:link w:val="Ttulo4"/>
    <w:uiPriority w:val="9"/>
    <w:semiHidden/>
    <w:rsid w:val="00641DD6"/>
    <w:rPr>
      <w:rFonts w:ascii="Calibri" w:eastAsia="Times New Roman" w:hAnsi="Calibri" w:cs="Times New Roman"/>
      <w:b/>
      <w:bCs/>
      <w:sz w:val="28"/>
      <w:szCs w:val="28"/>
      <w:lang w:eastAsia="en-US"/>
    </w:rPr>
  </w:style>
  <w:style w:type="paragraph" w:styleId="Epgrafe">
    <w:name w:val="caption"/>
    <w:basedOn w:val="Normal"/>
    <w:next w:val="Normal"/>
    <w:uiPriority w:val="35"/>
    <w:semiHidden/>
    <w:unhideWhenUsed/>
    <w:qFormat/>
    <w:rsid w:val="00641DD6"/>
    <w:rPr>
      <w:b/>
      <w:bCs/>
      <w:sz w:val="20"/>
      <w:szCs w:val="20"/>
    </w:rPr>
  </w:style>
  <w:style w:type="paragraph" w:styleId="Tabladeilustraciones">
    <w:name w:val="table of figures"/>
    <w:basedOn w:val="Normal"/>
    <w:next w:val="Normal"/>
    <w:uiPriority w:val="99"/>
    <w:semiHidden/>
    <w:unhideWhenUsed/>
    <w:rsid w:val="00641DD6"/>
  </w:style>
  <w:style w:type="character" w:styleId="Textoennegrita">
    <w:name w:val="Strong"/>
    <w:uiPriority w:val="22"/>
    <w:qFormat/>
    <w:rsid w:val="00641DD6"/>
    <w:rPr>
      <w:b/>
      <w:bCs/>
    </w:rPr>
  </w:style>
  <w:style w:type="paragraph" w:styleId="TtulodeTDC">
    <w:name w:val="TOC Heading"/>
    <w:basedOn w:val="Ttulo1"/>
    <w:next w:val="Normal"/>
    <w:uiPriority w:val="39"/>
    <w:semiHidden/>
    <w:unhideWhenUsed/>
    <w:qFormat/>
    <w:rsid w:val="00641DD6"/>
    <w:pPr>
      <w:keepLines w:val="0"/>
      <w:spacing w:before="240" w:after="60"/>
      <w:outlineLvl w:val="9"/>
    </w:pPr>
    <w:rPr>
      <w:color w:val="auto"/>
      <w:kern w:val="32"/>
      <w:sz w:val="32"/>
      <w:szCs w:val="32"/>
    </w:rPr>
  </w:style>
  <w:style w:type="paragraph" w:styleId="Sinespaciado">
    <w:name w:val="No Spacing"/>
    <w:uiPriority w:val="1"/>
    <w:qFormat/>
    <w:rsid w:val="003C117C"/>
    <w:rPr>
      <w:sz w:val="22"/>
      <w:szCs w:val="22"/>
      <w:lang w:eastAsia="en-US"/>
    </w:rPr>
  </w:style>
  <w:style w:type="paragraph" w:styleId="Prrafodelista">
    <w:name w:val="List Paragraph"/>
    <w:basedOn w:val="Normal"/>
    <w:uiPriority w:val="34"/>
    <w:qFormat/>
    <w:rsid w:val="003C117C"/>
    <w:pPr>
      <w:ind w:left="720"/>
      <w:contextualSpacing/>
    </w:pPr>
  </w:style>
  <w:style w:type="paragraph" w:styleId="Encabezado">
    <w:name w:val="header"/>
    <w:basedOn w:val="Normal"/>
    <w:link w:val="EncabezadoCar"/>
    <w:uiPriority w:val="99"/>
    <w:unhideWhenUsed/>
    <w:rsid w:val="004F7188"/>
    <w:pPr>
      <w:tabs>
        <w:tab w:val="center" w:pos="4419"/>
        <w:tab w:val="right" w:pos="8838"/>
      </w:tabs>
    </w:pPr>
  </w:style>
  <w:style w:type="character" w:customStyle="1" w:styleId="EncabezadoCar">
    <w:name w:val="Encabezado Car"/>
    <w:link w:val="Encabezado"/>
    <w:uiPriority w:val="99"/>
    <w:rsid w:val="004F7188"/>
    <w:rPr>
      <w:sz w:val="22"/>
      <w:szCs w:val="22"/>
      <w:lang w:eastAsia="en-US"/>
    </w:rPr>
  </w:style>
  <w:style w:type="paragraph" w:styleId="Piedepgina">
    <w:name w:val="footer"/>
    <w:basedOn w:val="Normal"/>
    <w:link w:val="PiedepginaCar"/>
    <w:uiPriority w:val="99"/>
    <w:unhideWhenUsed/>
    <w:rsid w:val="004F7188"/>
    <w:pPr>
      <w:tabs>
        <w:tab w:val="center" w:pos="4419"/>
        <w:tab w:val="right" w:pos="8838"/>
      </w:tabs>
    </w:pPr>
  </w:style>
  <w:style w:type="character" w:customStyle="1" w:styleId="PiedepginaCar">
    <w:name w:val="Pie de página Car"/>
    <w:link w:val="Piedepgina"/>
    <w:uiPriority w:val="99"/>
    <w:rsid w:val="004F7188"/>
    <w:rPr>
      <w:sz w:val="22"/>
      <w:szCs w:val="22"/>
      <w:lang w:eastAsia="en-US"/>
    </w:rPr>
  </w:style>
  <w:style w:type="table" w:styleId="Tablaconcuadrcula">
    <w:name w:val="Table Grid"/>
    <w:basedOn w:val="Tablanormal"/>
    <w:uiPriority w:val="59"/>
    <w:rsid w:val="00AF63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2970EC"/>
    <w:rPr>
      <w:color w:val="0000FF"/>
      <w:u w:val="single"/>
    </w:rPr>
  </w:style>
  <w:style w:type="character" w:styleId="Hipervnculovisitado">
    <w:name w:val="FollowedHyperlink"/>
    <w:uiPriority w:val="99"/>
    <w:semiHidden/>
    <w:unhideWhenUsed/>
    <w:rsid w:val="002970EC"/>
    <w:rPr>
      <w:color w:val="800080"/>
      <w:u w:val="single"/>
    </w:rPr>
  </w:style>
  <w:style w:type="paragraph" w:styleId="NormalWeb">
    <w:name w:val="Normal (Web)"/>
    <w:basedOn w:val="Normal"/>
    <w:uiPriority w:val="99"/>
    <w:unhideWhenUsed/>
    <w:rsid w:val="00047887"/>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047887"/>
  </w:style>
  <w:style w:type="paragraph" w:customStyle="1" w:styleId="Default">
    <w:name w:val="Default"/>
    <w:rsid w:val="00EE7074"/>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7D55DA"/>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D55DA"/>
    <w:rPr>
      <w:rFonts w:ascii="Tahoma" w:hAnsi="Tahoma" w:cs="Tahoma"/>
      <w:sz w:val="16"/>
      <w:szCs w:val="16"/>
      <w:lang w:eastAsia="en-US"/>
    </w:rPr>
  </w:style>
  <w:style w:type="character" w:customStyle="1" w:styleId="xjh">
    <w:name w:val="_xjh"/>
    <w:basedOn w:val="Fuentedeprrafopredeter"/>
    <w:rsid w:val="001531F0"/>
  </w:style>
  <w:style w:type="character" w:customStyle="1" w:styleId="ks">
    <w:name w:val="_ks"/>
    <w:basedOn w:val="Fuentedeprrafopredeter"/>
    <w:rsid w:val="001531F0"/>
  </w:style>
  <w:style w:type="character" w:customStyle="1" w:styleId="vkgy">
    <w:name w:val="vk_gy"/>
    <w:basedOn w:val="Fuentedeprrafopredeter"/>
    <w:rsid w:val="001531F0"/>
  </w:style>
  <w:style w:type="paragraph" w:customStyle="1" w:styleId="taskbuttondiv">
    <w:name w:val="taskbuttondiv"/>
    <w:basedOn w:val="Normal"/>
    <w:rsid w:val="00B84D56"/>
    <w:pPr>
      <w:spacing w:before="100" w:beforeAutospacing="1" w:after="100" w:afterAutospacing="1" w:line="240" w:lineRule="auto"/>
    </w:pPr>
    <w:rPr>
      <w:rFonts w:ascii="Times New Roman" w:eastAsia="Times New Roman" w:hAnsi="Times New Roman"/>
      <w:sz w:val="24"/>
      <w:szCs w:val="24"/>
      <w:lang w:eastAsia="es-MX"/>
    </w:rPr>
  </w:style>
  <w:style w:type="paragraph" w:styleId="Textocomentario">
    <w:name w:val="annotation text"/>
    <w:basedOn w:val="Normal"/>
    <w:link w:val="TextocomentarioCar"/>
    <w:uiPriority w:val="99"/>
    <w:unhideWhenUsed/>
    <w:rsid w:val="001A0120"/>
    <w:pPr>
      <w:spacing w:after="0" w:line="240" w:lineRule="auto"/>
    </w:pPr>
    <w:rPr>
      <w:rFonts w:ascii="Times New Roman" w:eastAsia="Times New Roman" w:hAnsi="Times New Roman"/>
      <w:sz w:val="20"/>
      <w:szCs w:val="20"/>
      <w:lang w:val="es-ES_tradnl"/>
    </w:rPr>
  </w:style>
  <w:style w:type="character" w:customStyle="1" w:styleId="TextocomentarioCar">
    <w:name w:val="Texto comentario Car"/>
    <w:link w:val="Textocomentario"/>
    <w:uiPriority w:val="99"/>
    <w:rsid w:val="001A0120"/>
    <w:rPr>
      <w:rFonts w:ascii="Times New Roman" w:eastAsia="Times New Roman" w:hAnsi="Times New Roman"/>
      <w:lang w:val="es-ES_tradnl" w:eastAsia="en-US"/>
    </w:rPr>
  </w:style>
  <w:style w:type="character" w:styleId="Refdecomentario">
    <w:name w:val="annotation reference"/>
    <w:uiPriority w:val="99"/>
    <w:semiHidden/>
    <w:unhideWhenUsed/>
    <w:rsid w:val="001A0120"/>
    <w:rPr>
      <w:sz w:val="16"/>
      <w:szCs w:val="16"/>
    </w:rPr>
  </w:style>
  <w:style w:type="paragraph" w:styleId="Asuntodelcomentario">
    <w:name w:val="annotation subject"/>
    <w:basedOn w:val="Textocomentario"/>
    <w:next w:val="Textocomentario"/>
    <w:link w:val="AsuntodelcomentarioCar"/>
    <w:uiPriority w:val="99"/>
    <w:semiHidden/>
    <w:unhideWhenUsed/>
    <w:rsid w:val="00107E3D"/>
    <w:pPr>
      <w:spacing w:after="200" w:line="276" w:lineRule="auto"/>
    </w:pPr>
    <w:rPr>
      <w:b/>
      <w:bCs/>
    </w:rPr>
  </w:style>
  <w:style w:type="character" w:customStyle="1" w:styleId="AsuntodelcomentarioCar">
    <w:name w:val="Asunto del comentario Car"/>
    <w:link w:val="Asuntodelcomentario"/>
    <w:uiPriority w:val="99"/>
    <w:semiHidden/>
    <w:rsid w:val="00107E3D"/>
    <w:rPr>
      <w:rFonts w:ascii="Times New Roman" w:eastAsia="Times New Roman" w:hAnsi="Times New Roman"/>
      <w:b/>
      <w:bCs/>
      <w:lang w:val="es-ES_tradnl" w:eastAsia="en-US"/>
    </w:rPr>
  </w:style>
  <w:style w:type="table" w:customStyle="1" w:styleId="Sombreadoclaro1">
    <w:name w:val="Sombreado claro1"/>
    <w:basedOn w:val="Tablanormal"/>
    <w:uiPriority w:val="60"/>
    <w:rsid w:val="00790B11"/>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6">
    <w:name w:val="xl66"/>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7">
    <w:name w:val="xl67"/>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8">
    <w:name w:val="xl68"/>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9">
    <w:name w:val="xl69"/>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0">
    <w:name w:val="xl70"/>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1">
    <w:name w:val="xl7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2">
    <w:name w:val="xl7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3">
    <w:name w:val="xl73"/>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4">
    <w:name w:val="xl74"/>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5">
    <w:name w:val="xl75"/>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6">
    <w:name w:val="xl76"/>
    <w:basedOn w:val="Normal"/>
    <w:rsid w:val="008B5825"/>
    <w:pP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7">
    <w:name w:val="xl77"/>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8">
    <w:name w:val="xl78"/>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9">
    <w:name w:val="xl79"/>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0">
    <w:name w:val="xl80"/>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1">
    <w:name w:val="xl8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3">
    <w:name w:val="xl83"/>
    <w:basedOn w:val="Normal"/>
    <w:rsid w:val="008B5825"/>
    <w:pPr>
      <w:spacing w:before="100" w:beforeAutospacing="1" w:after="100" w:afterAutospacing="1" w:line="240" w:lineRule="auto"/>
      <w:jc w:val="center"/>
      <w:textAlignment w:val="center"/>
    </w:pPr>
    <w:rPr>
      <w:rFonts w:ascii="Arial Narrow" w:eastAsia="Times New Roman" w:hAnsi="Arial Narrow"/>
      <w:sz w:val="24"/>
      <w:szCs w:val="24"/>
      <w:lang w:eastAsia="es-MX"/>
    </w:rPr>
  </w:style>
  <w:style w:type="paragraph" w:customStyle="1" w:styleId="xl84">
    <w:name w:val="xl84"/>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5">
    <w:name w:val="xl85"/>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uiPriority w:val="99"/>
    <w:semiHidden/>
    <w:unhideWhenUsed/>
    <w:rsid w:val="00A94F61"/>
  </w:style>
  <w:style w:type="paragraph" w:customStyle="1" w:styleId="xl86">
    <w:name w:val="xl86"/>
    <w:basedOn w:val="Normal"/>
    <w:rsid w:val="00A94F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7">
    <w:name w:val="xl8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8">
    <w:name w:val="xl88"/>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89">
    <w:name w:val="xl8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1">
    <w:name w:val="xl91"/>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2">
    <w:name w:val="xl92"/>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3">
    <w:name w:val="xl93"/>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4">
    <w:name w:val="xl94"/>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5">
    <w:name w:val="xl95"/>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A94F61"/>
    <w:pP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7">
    <w:name w:val="xl9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98">
    <w:name w:val="xl98"/>
    <w:basedOn w:val="Normal"/>
    <w:rsid w:val="00A94F61"/>
    <w:pPr>
      <w:spacing w:before="100" w:beforeAutospacing="1" w:after="100" w:afterAutospacing="1" w:line="240" w:lineRule="auto"/>
      <w:jc w:val="center"/>
      <w:textAlignment w:val="center"/>
    </w:pPr>
    <w:rPr>
      <w:rFonts w:ascii="Arial Narrow" w:eastAsia="Times New Roman" w:hAnsi="Arial Narrow"/>
      <w:sz w:val="24"/>
      <w:szCs w:val="24"/>
      <w:lang w:eastAsia="es-MX"/>
    </w:rPr>
  </w:style>
  <w:style w:type="paragraph" w:customStyle="1" w:styleId="xl99">
    <w:name w:val="xl9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00">
    <w:name w:val="xl10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1">
    <w:name w:val="xl101"/>
    <w:basedOn w:val="Normal"/>
    <w:rsid w:val="00A94F6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2">
    <w:name w:val="xl102"/>
    <w:basedOn w:val="Normal"/>
    <w:rsid w:val="00A94F61"/>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17C"/>
    <w:pPr>
      <w:spacing w:after="200" w:line="276" w:lineRule="auto"/>
    </w:pPr>
    <w:rPr>
      <w:sz w:val="22"/>
      <w:szCs w:val="22"/>
      <w:lang w:eastAsia="en-US"/>
    </w:rPr>
  </w:style>
  <w:style w:type="paragraph" w:styleId="Ttulo1">
    <w:name w:val="heading 1"/>
    <w:basedOn w:val="Normal"/>
    <w:next w:val="Normal"/>
    <w:link w:val="Ttulo1Car"/>
    <w:uiPriority w:val="9"/>
    <w:qFormat/>
    <w:rsid w:val="003C117C"/>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3C117C"/>
    <w:pPr>
      <w:keepNext/>
      <w:keepLines/>
      <w:spacing w:before="200" w:after="0" w:line="240" w:lineRule="auto"/>
      <w:outlineLvl w:val="1"/>
    </w:pPr>
    <w:rPr>
      <w:rFonts w:ascii="Cambria" w:eastAsia="Times New Roman" w:hAnsi="Cambria"/>
      <w:b/>
      <w:bCs/>
      <w:color w:val="000000"/>
      <w:sz w:val="28"/>
      <w:szCs w:val="26"/>
    </w:rPr>
  </w:style>
  <w:style w:type="paragraph" w:styleId="Ttulo3">
    <w:name w:val="heading 3"/>
    <w:basedOn w:val="Normal"/>
    <w:next w:val="Normal"/>
    <w:link w:val="Ttulo3Car"/>
    <w:uiPriority w:val="9"/>
    <w:unhideWhenUsed/>
    <w:qFormat/>
    <w:rsid w:val="00641DD6"/>
    <w:pPr>
      <w:keepNext/>
      <w:spacing w:before="240" w:after="60"/>
      <w:outlineLvl w:val="2"/>
    </w:pPr>
    <w:rPr>
      <w:rFonts w:ascii="Cambria" w:eastAsia="Times New Roman" w:hAnsi="Cambria"/>
      <w:b/>
      <w:bCs/>
      <w:sz w:val="26"/>
      <w:szCs w:val="26"/>
    </w:rPr>
  </w:style>
  <w:style w:type="paragraph" w:styleId="Ttulo4">
    <w:name w:val="heading 4"/>
    <w:basedOn w:val="Normal"/>
    <w:link w:val="Ttulo4Car"/>
    <w:uiPriority w:val="9"/>
    <w:semiHidden/>
    <w:unhideWhenUsed/>
    <w:qFormat/>
    <w:rsid w:val="00641DD6"/>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117C"/>
    <w:rPr>
      <w:rFonts w:ascii="Cambria" w:eastAsia="Times New Roman" w:hAnsi="Cambria" w:cs="Times New Roman"/>
      <w:b/>
      <w:bCs/>
      <w:color w:val="365F91"/>
      <w:sz w:val="28"/>
      <w:szCs w:val="28"/>
      <w:lang w:val="es-MX"/>
    </w:rPr>
  </w:style>
  <w:style w:type="character" w:customStyle="1" w:styleId="Ttulo2Car">
    <w:name w:val="Título 2 Car"/>
    <w:link w:val="Ttulo2"/>
    <w:uiPriority w:val="9"/>
    <w:rsid w:val="003C117C"/>
    <w:rPr>
      <w:rFonts w:ascii="Cambria" w:eastAsia="Times New Roman" w:hAnsi="Cambria" w:cs="Times New Roman"/>
      <w:b/>
      <w:bCs/>
      <w:color w:val="000000"/>
      <w:sz w:val="28"/>
      <w:szCs w:val="26"/>
    </w:rPr>
  </w:style>
  <w:style w:type="character" w:customStyle="1" w:styleId="Ttulo3Car">
    <w:name w:val="Título 3 Car"/>
    <w:link w:val="Ttulo3"/>
    <w:uiPriority w:val="9"/>
    <w:rsid w:val="00641DD6"/>
    <w:rPr>
      <w:rFonts w:ascii="Cambria" w:eastAsia="Times New Roman" w:hAnsi="Cambria" w:cs="Times New Roman"/>
      <w:b/>
      <w:bCs/>
      <w:sz w:val="26"/>
      <w:szCs w:val="26"/>
      <w:lang w:eastAsia="en-US"/>
    </w:rPr>
  </w:style>
  <w:style w:type="character" w:customStyle="1" w:styleId="Ttulo4Car">
    <w:name w:val="Título 4 Car"/>
    <w:link w:val="Ttulo4"/>
    <w:uiPriority w:val="9"/>
    <w:semiHidden/>
    <w:rsid w:val="00641DD6"/>
    <w:rPr>
      <w:rFonts w:ascii="Calibri" w:eastAsia="Times New Roman" w:hAnsi="Calibri" w:cs="Times New Roman"/>
      <w:b/>
      <w:bCs/>
      <w:sz w:val="28"/>
      <w:szCs w:val="28"/>
      <w:lang w:eastAsia="en-US"/>
    </w:rPr>
  </w:style>
  <w:style w:type="paragraph" w:styleId="Epgrafe">
    <w:name w:val="caption"/>
    <w:basedOn w:val="Normal"/>
    <w:next w:val="Normal"/>
    <w:uiPriority w:val="35"/>
    <w:semiHidden/>
    <w:unhideWhenUsed/>
    <w:qFormat/>
    <w:rsid w:val="00641DD6"/>
    <w:rPr>
      <w:b/>
      <w:bCs/>
      <w:sz w:val="20"/>
      <w:szCs w:val="20"/>
    </w:rPr>
  </w:style>
  <w:style w:type="paragraph" w:styleId="Tabladeilustraciones">
    <w:name w:val="table of figures"/>
    <w:basedOn w:val="Normal"/>
    <w:next w:val="Normal"/>
    <w:uiPriority w:val="99"/>
    <w:semiHidden/>
    <w:unhideWhenUsed/>
    <w:rsid w:val="00641DD6"/>
  </w:style>
  <w:style w:type="character" w:styleId="Textoennegrita">
    <w:name w:val="Strong"/>
    <w:uiPriority w:val="22"/>
    <w:qFormat/>
    <w:rsid w:val="00641DD6"/>
    <w:rPr>
      <w:b/>
      <w:bCs/>
    </w:rPr>
  </w:style>
  <w:style w:type="paragraph" w:styleId="TtulodeTDC">
    <w:name w:val="TOC Heading"/>
    <w:basedOn w:val="Ttulo1"/>
    <w:next w:val="Normal"/>
    <w:uiPriority w:val="39"/>
    <w:semiHidden/>
    <w:unhideWhenUsed/>
    <w:qFormat/>
    <w:rsid w:val="00641DD6"/>
    <w:pPr>
      <w:keepLines w:val="0"/>
      <w:spacing w:before="240" w:after="60"/>
      <w:outlineLvl w:val="9"/>
    </w:pPr>
    <w:rPr>
      <w:color w:val="auto"/>
      <w:kern w:val="32"/>
      <w:sz w:val="32"/>
      <w:szCs w:val="32"/>
    </w:rPr>
  </w:style>
  <w:style w:type="paragraph" w:styleId="Sinespaciado">
    <w:name w:val="No Spacing"/>
    <w:uiPriority w:val="1"/>
    <w:qFormat/>
    <w:rsid w:val="003C117C"/>
    <w:rPr>
      <w:sz w:val="22"/>
      <w:szCs w:val="22"/>
      <w:lang w:eastAsia="en-US"/>
    </w:rPr>
  </w:style>
  <w:style w:type="paragraph" w:styleId="Prrafodelista">
    <w:name w:val="List Paragraph"/>
    <w:basedOn w:val="Normal"/>
    <w:uiPriority w:val="34"/>
    <w:qFormat/>
    <w:rsid w:val="003C117C"/>
    <w:pPr>
      <w:ind w:left="720"/>
      <w:contextualSpacing/>
    </w:pPr>
  </w:style>
  <w:style w:type="paragraph" w:styleId="Encabezado">
    <w:name w:val="header"/>
    <w:basedOn w:val="Normal"/>
    <w:link w:val="EncabezadoCar"/>
    <w:uiPriority w:val="99"/>
    <w:unhideWhenUsed/>
    <w:rsid w:val="004F7188"/>
    <w:pPr>
      <w:tabs>
        <w:tab w:val="center" w:pos="4419"/>
        <w:tab w:val="right" w:pos="8838"/>
      </w:tabs>
    </w:pPr>
  </w:style>
  <w:style w:type="character" w:customStyle="1" w:styleId="EncabezadoCar">
    <w:name w:val="Encabezado Car"/>
    <w:link w:val="Encabezado"/>
    <w:uiPriority w:val="99"/>
    <w:rsid w:val="004F7188"/>
    <w:rPr>
      <w:sz w:val="22"/>
      <w:szCs w:val="22"/>
      <w:lang w:eastAsia="en-US"/>
    </w:rPr>
  </w:style>
  <w:style w:type="paragraph" w:styleId="Piedepgina">
    <w:name w:val="footer"/>
    <w:basedOn w:val="Normal"/>
    <w:link w:val="PiedepginaCar"/>
    <w:uiPriority w:val="99"/>
    <w:unhideWhenUsed/>
    <w:rsid w:val="004F7188"/>
    <w:pPr>
      <w:tabs>
        <w:tab w:val="center" w:pos="4419"/>
        <w:tab w:val="right" w:pos="8838"/>
      </w:tabs>
    </w:pPr>
  </w:style>
  <w:style w:type="character" w:customStyle="1" w:styleId="PiedepginaCar">
    <w:name w:val="Pie de página Car"/>
    <w:link w:val="Piedepgina"/>
    <w:uiPriority w:val="99"/>
    <w:rsid w:val="004F7188"/>
    <w:rPr>
      <w:sz w:val="22"/>
      <w:szCs w:val="22"/>
      <w:lang w:eastAsia="en-US"/>
    </w:rPr>
  </w:style>
  <w:style w:type="table" w:styleId="Tablaconcuadrcula">
    <w:name w:val="Table Grid"/>
    <w:basedOn w:val="Tablanormal"/>
    <w:uiPriority w:val="59"/>
    <w:rsid w:val="00AF63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2970EC"/>
    <w:rPr>
      <w:color w:val="0000FF"/>
      <w:u w:val="single"/>
    </w:rPr>
  </w:style>
  <w:style w:type="character" w:styleId="Hipervnculovisitado">
    <w:name w:val="FollowedHyperlink"/>
    <w:uiPriority w:val="99"/>
    <w:semiHidden/>
    <w:unhideWhenUsed/>
    <w:rsid w:val="002970EC"/>
    <w:rPr>
      <w:color w:val="800080"/>
      <w:u w:val="single"/>
    </w:rPr>
  </w:style>
  <w:style w:type="paragraph" w:styleId="NormalWeb">
    <w:name w:val="Normal (Web)"/>
    <w:basedOn w:val="Normal"/>
    <w:uiPriority w:val="99"/>
    <w:unhideWhenUsed/>
    <w:rsid w:val="00047887"/>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047887"/>
  </w:style>
  <w:style w:type="paragraph" w:customStyle="1" w:styleId="Default">
    <w:name w:val="Default"/>
    <w:rsid w:val="00EE7074"/>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7D55DA"/>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D55DA"/>
    <w:rPr>
      <w:rFonts w:ascii="Tahoma" w:hAnsi="Tahoma" w:cs="Tahoma"/>
      <w:sz w:val="16"/>
      <w:szCs w:val="16"/>
      <w:lang w:eastAsia="en-US"/>
    </w:rPr>
  </w:style>
  <w:style w:type="character" w:customStyle="1" w:styleId="xjh">
    <w:name w:val="_xjh"/>
    <w:basedOn w:val="Fuentedeprrafopredeter"/>
    <w:rsid w:val="001531F0"/>
  </w:style>
  <w:style w:type="character" w:customStyle="1" w:styleId="ks">
    <w:name w:val="_ks"/>
    <w:basedOn w:val="Fuentedeprrafopredeter"/>
    <w:rsid w:val="001531F0"/>
  </w:style>
  <w:style w:type="character" w:customStyle="1" w:styleId="vkgy">
    <w:name w:val="vk_gy"/>
    <w:basedOn w:val="Fuentedeprrafopredeter"/>
    <w:rsid w:val="001531F0"/>
  </w:style>
  <w:style w:type="paragraph" w:customStyle="1" w:styleId="taskbuttondiv">
    <w:name w:val="taskbuttondiv"/>
    <w:basedOn w:val="Normal"/>
    <w:rsid w:val="00B84D56"/>
    <w:pPr>
      <w:spacing w:before="100" w:beforeAutospacing="1" w:after="100" w:afterAutospacing="1" w:line="240" w:lineRule="auto"/>
    </w:pPr>
    <w:rPr>
      <w:rFonts w:ascii="Times New Roman" w:eastAsia="Times New Roman" w:hAnsi="Times New Roman"/>
      <w:sz w:val="24"/>
      <w:szCs w:val="24"/>
      <w:lang w:eastAsia="es-MX"/>
    </w:rPr>
  </w:style>
  <w:style w:type="paragraph" w:styleId="Textocomentario">
    <w:name w:val="annotation text"/>
    <w:basedOn w:val="Normal"/>
    <w:link w:val="TextocomentarioCar"/>
    <w:uiPriority w:val="99"/>
    <w:unhideWhenUsed/>
    <w:rsid w:val="001A0120"/>
    <w:pPr>
      <w:spacing w:after="0" w:line="240" w:lineRule="auto"/>
    </w:pPr>
    <w:rPr>
      <w:rFonts w:ascii="Times New Roman" w:eastAsia="Times New Roman" w:hAnsi="Times New Roman"/>
      <w:sz w:val="20"/>
      <w:szCs w:val="20"/>
      <w:lang w:val="es-ES_tradnl"/>
    </w:rPr>
  </w:style>
  <w:style w:type="character" w:customStyle="1" w:styleId="TextocomentarioCar">
    <w:name w:val="Texto comentario Car"/>
    <w:link w:val="Textocomentario"/>
    <w:uiPriority w:val="99"/>
    <w:rsid w:val="001A0120"/>
    <w:rPr>
      <w:rFonts w:ascii="Times New Roman" w:eastAsia="Times New Roman" w:hAnsi="Times New Roman"/>
      <w:lang w:val="es-ES_tradnl" w:eastAsia="en-US"/>
    </w:rPr>
  </w:style>
  <w:style w:type="character" w:styleId="Refdecomentario">
    <w:name w:val="annotation reference"/>
    <w:uiPriority w:val="99"/>
    <w:semiHidden/>
    <w:unhideWhenUsed/>
    <w:rsid w:val="001A0120"/>
    <w:rPr>
      <w:sz w:val="16"/>
      <w:szCs w:val="16"/>
    </w:rPr>
  </w:style>
  <w:style w:type="paragraph" w:styleId="Asuntodelcomentario">
    <w:name w:val="annotation subject"/>
    <w:basedOn w:val="Textocomentario"/>
    <w:next w:val="Textocomentario"/>
    <w:link w:val="AsuntodelcomentarioCar"/>
    <w:uiPriority w:val="99"/>
    <w:semiHidden/>
    <w:unhideWhenUsed/>
    <w:rsid w:val="00107E3D"/>
    <w:pPr>
      <w:spacing w:after="200" w:line="276" w:lineRule="auto"/>
    </w:pPr>
    <w:rPr>
      <w:b/>
      <w:bCs/>
    </w:rPr>
  </w:style>
  <w:style w:type="character" w:customStyle="1" w:styleId="AsuntodelcomentarioCar">
    <w:name w:val="Asunto del comentario Car"/>
    <w:link w:val="Asuntodelcomentario"/>
    <w:uiPriority w:val="99"/>
    <w:semiHidden/>
    <w:rsid w:val="00107E3D"/>
    <w:rPr>
      <w:rFonts w:ascii="Times New Roman" w:eastAsia="Times New Roman" w:hAnsi="Times New Roman"/>
      <w:b/>
      <w:bCs/>
      <w:lang w:val="es-ES_tradnl" w:eastAsia="en-US"/>
    </w:rPr>
  </w:style>
  <w:style w:type="table" w:customStyle="1" w:styleId="Sombreadoclaro1">
    <w:name w:val="Sombreado claro1"/>
    <w:basedOn w:val="Tablanormal"/>
    <w:uiPriority w:val="60"/>
    <w:rsid w:val="00790B11"/>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6">
    <w:name w:val="xl66"/>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7">
    <w:name w:val="xl67"/>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8">
    <w:name w:val="xl68"/>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9">
    <w:name w:val="xl69"/>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0">
    <w:name w:val="xl70"/>
    <w:basedOn w:val="Normal"/>
    <w:rsid w:val="008B582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1">
    <w:name w:val="xl7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2">
    <w:name w:val="xl7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3">
    <w:name w:val="xl73"/>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4">
    <w:name w:val="xl74"/>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5">
    <w:name w:val="xl75"/>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6">
    <w:name w:val="xl76"/>
    <w:basedOn w:val="Normal"/>
    <w:rsid w:val="008B5825"/>
    <w:pP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7">
    <w:name w:val="xl77"/>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8">
    <w:name w:val="xl78"/>
    <w:basedOn w:val="Normal"/>
    <w:rsid w:val="008B58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9">
    <w:name w:val="xl79"/>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0">
    <w:name w:val="xl80"/>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1">
    <w:name w:val="xl81"/>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8B5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3">
    <w:name w:val="xl83"/>
    <w:basedOn w:val="Normal"/>
    <w:rsid w:val="008B5825"/>
    <w:pPr>
      <w:spacing w:before="100" w:beforeAutospacing="1" w:after="100" w:afterAutospacing="1" w:line="240" w:lineRule="auto"/>
      <w:jc w:val="center"/>
      <w:textAlignment w:val="center"/>
    </w:pPr>
    <w:rPr>
      <w:rFonts w:ascii="Arial Narrow" w:eastAsia="Times New Roman" w:hAnsi="Arial Narrow"/>
      <w:sz w:val="24"/>
      <w:szCs w:val="24"/>
      <w:lang w:eastAsia="es-MX"/>
    </w:rPr>
  </w:style>
  <w:style w:type="paragraph" w:customStyle="1" w:styleId="xl84">
    <w:name w:val="xl84"/>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5">
    <w:name w:val="xl85"/>
    <w:basedOn w:val="Normal"/>
    <w:rsid w:val="008B5825"/>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uiPriority w:val="99"/>
    <w:semiHidden/>
    <w:unhideWhenUsed/>
    <w:rsid w:val="00A94F61"/>
  </w:style>
  <w:style w:type="paragraph" w:customStyle="1" w:styleId="xl86">
    <w:name w:val="xl86"/>
    <w:basedOn w:val="Normal"/>
    <w:rsid w:val="00A94F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7">
    <w:name w:val="xl8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8">
    <w:name w:val="xl88"/>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89">
    <w:name w:val="xl8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1">
    <w:name w:val="xl91"/>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2">
    <w:name w:val="xl92"/>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3">
    <w:name w:val="xl93"/>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4">
    <w:name w:val="xl94"/>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5">
    <w:name w:val="xl95"/>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A94F61"/>
    <w:pP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7">
    <w:name w:val="xl97"/>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98">
    <w:name w:val="xl98"/>
    <w:basedOn w:val="Normal"/>
    <w:rsid w:val="00A94F61"/>
    <w:pPr>
      <w:spacing w:before="100" w:beforeAutospacing="1" w:after="100" w:afterAutospacing="1" w:line="240" w:lineRule="auto"/>
      <w:jc w:val="center"/>
      <w:textAlignment w:val="center"/>
    </w:pPr>
    <w:rPr>
      <w:rFonts w:ascii="Arial Narrow" w:eastAsia="Times New Roman" w:hAnsi="Arial Narrow"/>
      <w:sz w:val="24"/>
      <w:szCs w:val="24"/>
      <w:lang w:eastAsia="es-MX"/>
    </w:rPr>
  </w:style>
  <w:style w:type="paragraph" w:customStyle="1" w:styleId="xl99">
    <w:name w:val="xl99"/>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00">
    <w:name w:val="xl100"/>
    <w:basedOn w:val="Normal"/>
    <w:rsid w:val="00A9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1">
    <w:name w:val="xl101"/>
    <w:basedOn w:val="Normal"/>
    <w:rsid w:val="00A94F6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2">
    <w:name w:val="xl102"/>
    <w:basedOn w:val="Normal"/>
    <w:rsid w:val="00A94F61"/>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081">
      <w:bodyDiv w:val="1"/>
      <w:marLeft w:val="0"/>
      <w:marRight w:val="0"/>
      <w:marTop w:val="0"/>
      <w:marBottom w:val="0"/>
      <w:divBdr>
        <w:top w:val="none" w:sz="0" w:space="0" w:color="auto"/>
        <w:left w:val="none" w:sz="0" w:space="0" w:color="auto"/>
        <w:bottom w:val="none" w:sz="0" w:space="0" w:color="auto"/>
        <w:right w:val="none" w:sz="0" w:space="0" w:color="auto"/>
      </w:divBdr>
    </w:div>
    <w:div w:id="23597603">
      <w:bodyDiv w:val="1"/>
      <w:marLeft w:val="0"/>
      <w:marRight w:val="0"/>
      <w:marTop w:val="0"/>
      <w:marBottom w:val="0"/>
      <w:divBdr>
        <w:top w:val="none" w:sz="0" w:space="0" w:color="auto"/>
        <w:left w:val="none" w:sz="0" w:space="0" w:color="auto"/>
        <w:bottom w:val="none" w:sz="0" w:space="0" w:color="auto"/>
        <w:right w:val="none" w:sz="0" w:space="0" w:color="auto"/>
      </w:divBdr>
      <w:divsChild>
        <w:div w:id="1532643820">
          <w:marLeft w:val="0"/>
          <w:marRight w:val="0"/>
          <w:marTop w:val="0"/>
          <w:marBottom w:val="0"/>
          <w:divBdr>
            <w:top w:val="none" w:sz="0" w:space="0" w:color="auto"/>
            <w:left w:val="none" w:sz="0" w:space="0" w:color="auto"/>
            <w:bottom w:val="none" w:sz="0" w:space="0" w:color="auto"/>
            <w:right w:val="none" w:sz="0" w:space="0" w:color="auto"/>
          </w:divBdr>
          <w:divsChild>
            <w:div w:id="786392444">
              <w:marLeft w:val="0"/>
              <w:marRight w:val="0"/>
              <w:marTop w:val="0"/>
              <w:marBottom w:val="0"/>
              <w:divBdr>
                <w:top w:val="none" w:sz="0" w:space="0" w:color="auto"/>
                <w:left w:val="none" w:sz="0" w:space="0" w:color="auto"/>
                <w:bottom w:val="none" w:sz="0" w:space="0" w:color="auto"/>
                <w:right w:val="none" w:sz="0" w:space="0" w:color="auto"/>
              </w:divBdr>
              <w:divsChild>
                <w:div w:id="15607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9674">
      <w:bodyDiv w:val="1"/>
      <w:marLeft w:val="0"/>
      <w:marRight w:val="0"/>
      <w:marTop w:val="0"/>
      <w:marBottom w:val="0"/>
      <w:divBdr>
        <w:top w:val="none" w:sz="0" w:space="0" w:color="auto"/>
        <w:left w:val="none" w:sz="0" w:space="0" w:color="auto"/>
        <w:bottom w:val="none" w:sz="0" w:space="0" w:color="auto"/>
        <w:right w:val="none" w:sz="0" w:space="0" w:color="auto"/>
      </w:divBdr>
    </w:div>
    <w:div w:id="35081474">
      <w:bodyDiv w:val="1"/>
      <w:marLeft w:val="0"/>
      <w:marRight w:val="0"/>
      <w:marTop w:val="0"/>
      <w:marBottom w:val="0"/>
      <w:divBdr>
        <w:top w:val="none" w:sz="0" w:space="0" w:color="auto"/>
        <w:left w:val="none" w:sz="0" w:space="0" w:color="auto"/>
        <w:bottom w:val="none" w:sz="0" w:space="0" w:color="auto"/>
        <w:right w:val="none" w:sz="0" w:space="0" w:color="auto"/>
      </w:divBdr>
    </w:div>
    <w:div w:id="49501127">
      <w:bodyDiv w:val="1"/>
      <w:marLeft w:val="0"/>
      <w:marRight w:val="0"/>
      <w:marTop w:val="0"/>
      <w:marBottom w:val="0"/>
      <w:divBdr>
        <w:top w:val="none" w:sz="0" w:space="0" w:color="auto"/>
        <w:left w:val="none" w:sz="0" w:space="0" w:color="auto"/>
        <w:bottom w:val="none" w:sz="0" w:space="0" w:color="auto"/>
        <w:right w:val="none" w:sz="0" w:space="0" w:color="auto"/>
      </w:divBdr>
    </w:div>
    <w:div w:id="49888100">
      <w:bodyDiv w:val="1"/>
      <w:marLeft w:val="0"/>
      <w:marRight w:val="0"/>
      <w:marTop w:val="0"/>
      <w:marBottom w:val="0"/>
      <w:divBdr>
        <w:top w:val="none" w:sz="0" w:space="0" w:color="auto"/>
        <w:left w:val="none" w:sz="0" w:space="0" w:color="auto"/>
        <w:bottom w:val="none" w:sz="0" w:space="0" w:color="auto"/>
        <w:right w:val="none" w:sz="0" w:space="0" w:color="auto"/>
      </w:divBdr>
    </w:div>
    <w:div w:id="50278655">
      <w:bodyDiv w:val="1"/>
      <w:marLeft w:val="0"/>
      <w:marRight w:val="0"/>
      <w:marTop w:val="0"/>
      <w:marBottom w:val="0"/>
      <w:divBdr>
        <w:top w:val="none" w:sz="0" w:space="0" w:color="auto"/>
        <w:left w:val="none" w:sz="0" w:space="0" w:color="auto"/>
        <w:bottom w:val="none" w:sz="0" w:space="0" w:color="auto"/>
        <w:right w:val="none" w:sz="0" w:space="0" w:color="auto"/>
      </w:divBdr>
    </w:div>
    <w:div w:id="54620435">
      <w:bodyDiv w:val="1"/>
      <w:marLeft w:val="0"/>
      <w:marRight w:val="0"/>
      <w:marTop w:val="0"/>
      <w:marBottom w:val="0"/>
      <w:divBdr>
        <w:top w:val="none" w:sz="0" w:space="0" w:color="auto"/>
        <w:left w:val="none" w:sz="0" w:space="0" w:color="auto"/>
        <w:bottom w:val="none" w:sz="0" w:space="0" w:color="auto"/>
        <w:right w:val="none" w:sz="0" w:space="0" w:color="auto"/>
      </w:divBdr>
    </w:div>
    <w:div w:id="56365148">
      <w:bodyDiv w:val="1"/>
      <w:marLeft w:val="0"/>
      <w:marRight w:val="0"/>
      <w:marTop w:val="0"/>
      <w:marBottom w:val="0"/>
      <w:divBdr>
        <w:top w:val="none" w:sz="0" w:space="0" w:color="auto"/>
        <w:left w:val="none" w:sz="0" w:space="0" w:color="auto"/>
        <w:bottom w:val="none" w:sz="0" w:space="0" w:color="auto"/>
        <w:right w:val="none" w:sz="0" w:space="0" w:color="auto"/>
      </w:divBdr>
    </w:div>
    <w:div w:id="68504770">
      <w:bodyDiv w:val="1"/>
      <w:marLeft w:val="0"/>
      <w:marRight w:val="0"/>
      <w:marTop w:val="0"/>
      <w:marBottom w:val="0"/>
      <w:divBdr>
        <w:top w:val="none" w:sz="0" w:space="0" w:color="auto"/>
        <w:left w:val="none" w:sz="0" w:space="0" w:color="auto"/>
        <w:bottom w:val="none" w:sz="0" w:space="0" w:color="auto"/>
        <w:right w:val="none" w:sz="0" w:space="0" w:color="auto"/>
      </w:divBdr>
    </w:div>
    <w:div w:id="73866693">
      <w:bodyDiv w:val="1"/>
      <w:marLeft w:val="0"/>
      <w:marRight w:val="0"/>
      <w:marTop w:val="0"/>
      <w:marBottom w:val="0"/>
      <w:divBdr>
        <w:top w:val="none" w:sz="0" w:space="0" w:color="auto"/>
        <w:left w:val="none" w:sz="0" w:space="0" w:color="auto"/>
        <w:bottom w:val="none" w:sz="0" w:space="0" w:color="auto"/>
        <w:right w:val="none" w:sz="0" w:space="0" w:color="auto"/>
      </w:divBdr>
    </w:div>
    <w:div w:id="77212208">
      <w:bodyDiv w:val="1"/>
      <w:marLeft w:val="0"/>
      <w:marRight w:val="0"/>
      <w:marTop w:val="0"/>
      <w:marBottom w:val="0"/>
      <w:divBdr>
        <w:top w:val="none" w:sz="0" w:space="0" w:color="auto"/>
        <w:left w:val="none" w:sz="0" w:space="0" w:color="auto"/>
        <w:bottom w:val="none" w:sz="0" w:space="0" w:color="auto"/>
        <w:right w:val="none" w:sz="0" w:space="0" w:color="auto"/>
      </w:divBdr>
    </w:div>
    <w:div w:id="88816349">
      <w:bodyDiv w:val="1"/>
      <w:marLeft w:val="0"/>
      <w:marRight w:val="0"/>
      <w:marTop w:val="0"/>
      <w:marBottom w:val="0"/>
      <w:divBdr>
        <w:top w:val="none" w:sz="0" w:space="0" w:color="auto"/>
        <w:left w:val="none" w:sz="0" w:space="0" w:color="auto"/>
        <w:bottom w:val="none" w:sz="0" w:space="0" w:color="auto"/>
        <w:right w:val="none" w:sz="0" w:space="0" w:color="auto"/>
      </w:divBdr>
    </w:div>
    <w:div w:id="94331374">
      <w:bodyDiv w:val="1"/>
      <w:marLeft w:val="0"/>
      <w:marRight w:val="0"/>
      <w:marTop w:val="0"/>
      <w:marBottom w:val="0"/>
      <w:divBdr>
        <w:top w:val="none" w:sz="0" w:space="0" w:color="auto"/>
        <w:left w:val="none" w:sz="0" w:space="0" w:color="auto"/>
        <w:bottom w:val="none" w:sz="0" w:space="0" w:color="auto"/>
        <w:right w:val="none" w:sz="0" w:space="0" w:color="auto"/>
      </w:divBdr>
    </w:div>
    <w:div w:id="100611025">
      <w:bodyDiv w:val="1"/>
      <w:marLeft w:val="0"/>
      <w:marRight w:val="0"/>
      <w:marTop w:val="0"/>
      <w:marBottom w:val="0"/>
      <w:divBdr>
        <w:top w:val="none" w:sz="0" w:space="0" w:color="auto"/>
        <w:left w:val="none" w:sz="0" w:space="0" w:color="auto"/>
        <w:bottom w:val="none" w:sz="0" w:space="0" w:color="auto"/>
        <w:right w:val="none" w:sz="0" w:space="0" w:color="auto"/>
      </w:divBdr>
      <w:divsChild>
        <w:div w:id="1948343189">
          <w:marLeft w:val="0"/>
          <w:marRight w:val="0"/>
          <w:marTop w:val="0"/>
          <w:marBottom w:val="0"/>
          <w:divBdr>
            <w:top w:val="none" w:sz="0" w:space="0" w:color="auto"/>
            <w:left w:val="none" w:sz="0" w:space="0" w:color="auto"/>
            <w:bottom w:val="none" w:sz="0" w:space="0" w:color="auto"/>
            <w:right w:val="none" w:sz="0" w:space="0" w:color="auto"/>
          </w:divBdr>
          <w:divsChild>
            <w:div w:id="1778140074">
              <w:marLeft w:val="0"/>
              <w:marRight w:val="0"/>
              <w:marTop w:val="0"/>
              <w:marBottom w:val="0"/>
              <w:divBdr>
                <w:top w:val="none" w:sz="0" w:space="0" w:color="auto"/>
                <w:left w:val="none" w:sz="0" w:space="0" w:color="auto"/>
                <w:bottom w:val="none" w:sz="0" w:space="0" w:color="auto"/>
                <w:right w:val="none" w:sz="0" w:space="0" w:color="auto"/>
              </w:divBdr>
              <w:divsChild>
                <w:div w:id="12915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5045">
      <w:bodyDiv w:val="1"/>
      <w:marLeft w:val="0"/>
      <w:marRight w:val="0"/>
      <w:marTop w:val="0"/>
      <w:marBottom w:val="0"/>
      <w:divBdr>
        <w:top w:val="none" w:sz="0" w:space="0" w:color="auto"/>
        <w:left w:val="none" w:sz="0" w:space="0" w:color="auto"/>
        <w:bottom w:val="none" w:sz="0" w:space="0" w:color="auto"/>
        <w:right w:val="none" w:sz="0" w:space="0" w:color="auto"/>
      </w:divBdr>
    </w:div>
    <w:div w:id="127944807">
      <w:bodyDiv w:val="1"/>
      <w:marLeft w:val="0"/>
      <w:marRight w:val="0"/>
      <w:marTop w:val="0"/>
      <w:marBottom w:val="0"/>
      <w:divBdr>
        <w:top w:val="none" w:sz="0" w:space="0" w:color="auto"/>
        <w:left w:val="none" w:sz="0" w:space="0" w:color="auto"/>
        <w:bottom w:val="none" w:sz="0" w:space="0" w:color="auto"/>
        <w:right w:val="none" w:sz="0" w:space="0" w:color="auto"/>
      </w:divBdr>
    </w:div>
    <w:div w:id="140468218">
      <w:bodyDiv w:val="1"/>
      <w:marLeft w:val="0"/>
      <w:marRight w:val="0"/>
      <w:marTop w:val="0"/>
      <w:marBottom w:val="0"/>
      <w:divBdr>
        <w:top w:val="none" w:sz="0" w:space="0" w:color="auto"/>
        <w:left w:val="none" w:sz="0" w:space="0" w:color="auto"/>
        <w:bottom w:val="none" w:sz="0" w:space="0" w:color="auto"/>
        <w:right w:val="none" w:sz="0" w:space="0" w:color="auto"/>
      </w:divBdr>
    </w:div>
    <w:div w:id="140924085">
      <w:bodyDiv w:val="1"/>
      <w:marLeft w:val="0"/>
      <w:marRight w:val="0"/>
      <w:marTop w:val="0"/>
      <w:marBottom w:val="0"/>
      <w:divBdr>
        <w:top w:val="none" w:sz="0" w:space="0" w:color="auto"/>
        <w:left w:val="none" w:sz="0" w:space="0" w:color="auto"/>
        <w:bottom w:val="none" w:sz="0" w:space="0" w:color="auto"/>
        <w:right w:val="none" w:sz="0" w:space="0" w:color="auto"/>
      </w:divBdr>
    </w:div>
    <w:div w:id="149758256">
      <w:bodyDiv w:val="1"/>
      <w:marLeft w:val="0"/>
      <w:marRight w:val="0"/>
      <w:marTop w:val="0"/>
      <w:marBottom w:val="0"/>
      <w:divBdr>
        <w:top w:val="none" w:sz="0" w:space="0" w:color="auto"/>
        <w:left w:val="none" w:sz="0" w:space="0" w:color="auto"/>
        <w:bottom w:val="none" w:sz="0" w:space="0" w:color="auto"/>
        <w:right w:val="none" w:sz="0" w:space="0" w:color="auto"/>
      </w:divBdr>
    </w:div>
    <w:div w:id="156653414">
      <w:bodyDiv w:val="1"/>
      <w:marLeft w:val="0"/>
      <w:marRight w:val="0"/>
      <w:marTop w:val="0"/>
      <w:marBottom w:val="0"/>
      <w:divBdr>
        <w:top w:val="none" w:sz="0" w:space="0" w:color="auto"/>
        <w:left w:val="none" w:sz="0" w:space="0" w:color="auto"/>
        <w:bottom w:val="none" w:sz="0" w:space="0" w:color="auto"/>
        <w:right w:val="none" w:sz="0" w:space="0" w:color="auto"/>
      </w:divBdr>
    </w:div>
    <w:div w:id="161436649">
      <w:bodyDiv w:val="1"/>
      <w:marLeft w:val="0"/>
      <w:marRight w:val="0"/>
      <w:marTop w:val="0"/>
      <w:marBottom w:val="0"/>
      <w:divBdr>
        <w:top w:val="none" w:sz="0" w:space="0" w:color="auto"/>
        <w:left w:val="none" w:sz="0" w:space="0" w:color="auto"/>
        <w:bottom w:val="none" w:sz="0" w:space="0" w:color="auto"/>
        <w:right w:val="none" w:sz="0" w:space="0" w:color="auto"/>
      </w:divBdr>
    </w:div>
    <w:div w:id="163932843">
      <w:bodyDiv w:val="1"/>
      <w:marLeft w:val="0"/>
      <w:marRight w:val="0"/>
      <w:marTop w:val="0"/>
      <w:marBottom w:val="0"/>
      <w:divBdr>
        <w:top w:val="none" w:sz="0" w:space="0" w:color="auto"/>
        <w:left w:val="none" w:sz="0" w:space="0" w:color="auto"/>
        <w:bottom w:val="none" w:sz="0" w:space="0" w:color="auto"/>
        <w:right w:val="none" w:sz="0" w:space="0" w:color="auto"/>
      </w:divBdr>
    </w:div>
    <w:div w:id="172573099">
      <w:bodyDiv w:val="1"/>
      <w:marLeft w:val="0"/>
      <w:marRight w:val="0"/>
      <w:marTop w:val="0"/>
      <w:marBottom w:val="0"/>
      <w:divBdr>
        <w:top w:val="none" w:sz="0" w:space="0" w:color="auto"/>
        <w:left w:val="none" w:sz="0" w:space="0" w:color="auto"/>
        <w:bottom w:val="none" w:sz="0" w:space="0" w:color="auto"/>
        <w:right w:val="none" w:sz="0" w:space="0" w:color="auto"/>
      </w:divBdr>
    </w:div>
    <w:div w:id="181094030">
      <w:bodyDiv w:val="1"/>
      <w:marLeft w:val="0"/>
      <w:marRight w:val="0"/>
      <w:marTop w:val="0"/>
      <w:marBottom w:val="0"/>
      <w:divBdr>
        <w:top w:val="none" w:sz="0" w:space="0" w:color="auto"/>
        <w:left w:val="none" w:sz="0" w:space="0" w:color="auto"/>
        <w:bottom w:val="none" w:sz="0" w:space="0" w:color="auto"/>
        <w:right w:val="none" w:sz="0" w:space="0" w:color="auto"/>
      </w:divBdr>
    </w:div>
    <w:div w:id="198207271">
      <w:bodyDiv w:val="1"/>
      <w:marLeft w:val="0"/>
      <w:marRight w:val="0"/>
      <w:marTop w:val="0"/>
      <w:marBottom w:val="0"/>
      <w:divBdr>
        <w:top w:val="none" w:sz="0" w:space="0" w:color="auto"/>
        <w:left w:val="none" w:sz="0" w:space="0" w:color="auto"/>
        <w:bottom w:val="none" w:sz="0" w:space="0" w:color="auto"/>
        <w:right w:val="none" w:sz="0" w:space="0" w:color="auto"/>
      </w:divBdr>
    </w:div>
    <w:div w:id="224225160">
      <w:bodyDiv w:val="1"/>
      <w:marLeft w:val="0"/>
      <w:marRight w:val="0"/>
      <w:marTop w:val="0"/>
      <w:marBottom w:val="0"/>
      <w:divBdr>
        <w:top w:val="none" w:sz="0" w:space="0" w:color="auto"/>
        <w:left w:val="none" w:sz="0" w:space="0" w:color="auto"/>
        <w:bottom w:val="none" w:sz="0" w:space="0" w:color="auto"/>
        <w:right w:val="none" w:sz="0" w:space="0" w:color="auto"/>
      </w:divBdr>
    </w:div>
    <w:div w:id="229391250">
      <w:bodyDiv w:val="1"/>
      <w:marLeft w:val="0"/>
      <w:marRight w:val="0"/>
      <w:marTop w:val="0"/>
      <w:marBottom w:val="0"/>
      <w:divBdr>
        <w:top w:val="none" w:sz="0" w:space="0" w:color="auto"/>
        <w:left w:val="none" w:sz="0" w:space="0" w:color="auto"/>
        <w:bottom w:val="none" w:sz="0" w:space="0" w:color="auto"/>
        <w:right w:val="none" w:sz="0" w:space="0" w:color="auto"/>
      </w:divBdr>
    </w:div>
    <w:div w:id="245845550">
      <w:bodyDiv w:val="1"/>
      <w:marLeft w:val="0"/>
      <w:marRight w:val="0"/>
      <w:marTop w:val="0"/>
      <w:marBottom w:val="0"/>
      <w:divBdr>
        <w:top w:val="none" w:sz="0" w:space="0" w:color="auto"/>
        <w:left w:val="none" w:sz="0" w:space="0" w:color="auto"/>
        <w:bottom w:val="none" w:sz="0" w:space="0" w:color="auto"/>
        <w:right w:val="none" w:sz="0" w:space="0" w:color="auto"/>
      </w:divBdr>
    </w:div>
    <w:div w:id="281618506">
      <w:bodyDiv w:val="1"/>
      <w:marLeft w:val="0"/>
      <w:marRight w:val="0"/>
      <w:marTop w:val="0"/>
      <w:marBottom w:val="0"/>
      <w:divBdr>
        <w:top w:val="none" w:sz="0" w:space="0" w:color="auto"/>
        <w:left w:val="none" w:sz="0" w:space="0" w:color="auto"/>
        <w:bottom w:val="none" w:sz="0" w:space="0" w:color="auto"/>
        <w:right w:val="none" w:sz="0" w:space="0" w:color="auto"/>
      </w:divBdr>
      <w:divsChild>
        <w:div w:id="322511688">
          <w:marLeft w:val="0"/>
          <w:marRight w:val="0"/>
          <w:marTop w:val="0"/>
          <w:marBottom w:val="0"/>
          <w:divBdr>
            <w:top w:val="none" w:sz="0" w:space="0" w:color="auto"/>
            <w:left w:val="none" w:sz="0" w:space="0" w:color="auto"/>
            <w:bottom w:val="none" w:sz="0" w:space="0" w:color="auto"/>
            <w:right w:val="none" w:sz="0" w:space="0" w:color="auto"/>
          </w:divBdr>
          <w:divsChild>
            <w:div w:id="520431996">
              <w:marLeft w:val="0"/>
              <w:marRight w:val="0"/>
              <w:marTop w:val="0"/>
              <w:marBottom w:val="0"/>
              <w:divBdr>
                <w:top w:val="none" w:sz="0" w:space="0" w:color="auto"/>
                <w:left w:val="none" w:sz="0" w:space="0" w:color="auto"/>
                <w:bottom w:val="none" w:sz="0" w:space="0" w:color="auto"/>
                <w:right w:val="none" w:sz="0" w:space="0" w:color="auto"/>
              </w:divBdr>
              <w:divsChild>
                <w:div w:id="654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67167">
      <w:bodyDiv w:val="1"/>
      <w:marLeft w:val="0"/>
      <w:marRight w:val="0"/>
      <w:marTop w:val="0"/>
      <w:marBottom w:val="0"/>
      <w:divBdr>
        <w:top w:val="none" w:sz="0" w:space="0" w:color="auto"/>
        <w:left w:val="none" w:sz="0" w:space="0" w:color="auto"/>
        <w:bottom w:val="none" w:sz="0" w:space="0" w:color="auto"/>
        <w:right w:val="none" w:sz="0" w:space="0" w:color="auto"/>
      </w:divBdr>
      <w:divsChild>
        <w:div w:id="1602178964">
          <w:marLeft w:val="0"/>
          <w:marRight w:val="0"/>
          <w:marTop w:val="0"/>
          <w:marBottom w:val="0"/>
          <w:divBdr>
            <w:top w:val="none" w:sz="0" w:space="0" w:color="auto"/>
            <w:left w:val="none" w:sz="0" w:space="0" w:color="auto"/>
            <w:bottom w:val="none" w:sz="0" w:space="0" w:color="auto"/>
            <w:right w:val="none" w:sz="0" w:space="0" w:color="auto"/>
          </w:divBdr>
        </w:div>
      </w:divsChild>
    </w:div>
    <w:div w:id="297491197">
      <w:bodyDiv w:val="1"/>
      <w:marLeft w:val="0"/>
      <w:marRight w:val="0"/>
      <w:marTop w:val="0"/>
      <w:marBottom w:val="0"/>
      <w:divBdr>
        <w:top w:val="none" w:sz="0" w:space="0" w:color="auto"/>
        <w:left w:val="none" w:sz="0" w:space="0" w:color="auto"/>
        <w:bottom w:val="none" w:sz="0" w:space="0" w:color="auto"/>
        <w:right w:val="none" w:sz="0" w:space="0" w:color="auto"/>
      </w:divBdr>
      <w:divsChild>
        <w:div w:id="145903355">
          <w:marLeft w:val="0"/>
          <w:marRight w:val="0"/>
          <w:marTop w:val="0"/>
          <w:marBottom w:val="0"/>
          <w:divBdr>
            <w:top w:val="none" w:sz="0" w:space="0" w:color="auto"/>
            <w:left w:val="none" w:sz="0" w:space="0" w:color="auto"/>
            <w:bottom w:val="none" w:sz="0" w:space="0" w:color="auto"/>
            <w:right w:val="none" w:sz="0" w:space="0" w:color="auto"/>
          </w:divBdr>
          <w:divsChild>
            <w:div w:id="1782650525">
              <w:marLeft w:val="0"/>
              <w:marRight w:val="0"/>
              <w:marTop w:val="0"/>
              <w:marBottom w:val="0"/>
              <w:divBdr>
                <w:top w:val="none" w:sz="0" w:space="0" w:color="auto"/>
                <w:left w:val="none" w:sz="0" w:space="0" w:color="auto"/>
                <w:bottom w:val="none" w:sz="0" w:space="0" w:color="auto"/>
                <w:right w:val="none" w:sz="0" w:space="0" w:color="auto"/>
              </w:divBdr>
              <w:divsChild>
                <w:div w:id="1645427152">
                  <w:marLeft w:val="0"/>
                  <w:marRight w:val="0"/>
                  <w:marTop w:val="0"/>
                  <w:marBottom w:val="0"/>
                  <w:divBdr>
                    <w:top w:val="none" w:sz="0" w:space="0" w:color="auto"/>
                    <w:left w:val="none" w:sz="0" w:space="0" w:color="auto"/>
                    <w:bottom w:val="none" w:sz="0" w:space="0" w:color="auto"/>
                    <w:right w:val="none" w:sz="0" w:space="0" w:color="auto"/>
                  </w:divBdr>
                  <w:divsChild>
                    <w:div w:id="825172340">
                      <w:marLeft w:val="0"/>
                      <w:marRight w:val="0"/>
                      <w:marTop w:val="0"/>
                      <w:marBottom w:val="0"/>
                      <w:divBdr>
                        <w:top w:val="none" w:sz="0" w:space="0" w:color="auto"/>
                        <w:left w:val="none" w:sz="0" w:space="0" w:color="auto"/>
                        <w:bottom w:val="none" w:sz="0" w:space="0" w:color="auto"/>
                        <w:right w:val="none" w:sz="0" w:space="0" w:color="auto"/>
                      </w:divBdr>
                      <w:divsChild>
                        <w:div w:id="709573230">
                          <w:marLeft w:val="0"/>
                          <w:marRight w:val="0"/>
                          <w:marTop w:val="0"/>
                          <w:marBottom w:val="0"/>
                          <w:divBdr>
                            <w:top w:val="none" w:sz="0" w:space="0" w:color="A3BAE9"/>
                            <w:left w:val="none" w:sz="0" w:space="0" w:color="A3BAE9"/>
                            <w:bottom w:val="none" w:sz="0" w:space="0" w:color="DFE8F6"/>
                            <w:right w:val="none" w:sz="0" w:space="0" w:color="DFE8F6"/>
                          </w:divBdr>
                          <w:divsChild>
                            <w:div w:id="928195054">
                              <w:marLeft w:val="0"/>
                              <w:marRight w:val="0"/>
                              <w:marTop w:val="0"/>
                              <w:marBottom w:val="0"/>
                              <w:divBdr>
                                <w:top w:val="none" w:sz="0" w:space="4" w:color="DFE8F6"/>
                                <w:left w:val="none" w:sz="0" w:space="8" w:color="DFE8F6"/>
                                <w:bottom w:val="none" w:sz="0" w:space="4" w:color="A3BAE9"/>
                                <w:right w:val="none" w:sz="0" w:space="8" w:color="A3BAE9"/>
                              </w:divBdr>
                              <w:divsChild>
                                <w:div w:id="508298589">
                                  <w:marLeft w:val="0"/>
                                  <w:marRight w:val="0"/>
                                  <w:marTop w:val="0"/>
                                  <w:marBottom w:val="0"/>
                                  <w:divBdr>
                                    <w:top w:val="none" w:sz="0" w:space="0" w:color="auto"/>
                                    <w:left w:val="none" w:sz="0" w:space="0" w:color="auto"/>
                                    <w:bottom w:val="none" w:sz="0" w:space="0" w:color="auto"/>
                                    <w:right w:val="none" w:sz="0" w:space="0" w:color="auto"/>
                                  </w:divBdr>
                                  <w:divsChild>
                                    <w:div w:id="12312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2694">
                  <w:marLeft w:val="0"/>
                  <w:marRight w:val="0"/>
                  <w:marTop w:val="0"/>
                  <w:marBottom w:val="0"/>
                  <w:divBdr>
                    <w:top w:val="none" w:sz="0" w:space="0" w:color="auto"/>
                    <w:left w:val="none" w:sz="0" w:space="0" w:color="auto"/>
                    <w:bottom w:val="none" w:sz="0" w:space="0" w:color="auto"/>
                    <w:right w:val="none" w:sz="0" w:space="0" w:color="auto"/>
                  </w:divBdr>
                  <w:divsChild>
                    <w:div w:id="2143646377">
                      <w:marLeft w:val="0"/>
                      <w:marRight w:val="0"/>
                      <w:marTop w:val="0"/>
                      <w:marBottom w:val="0"/>
                      <w:divBdr>
                        <w:top w:val="none" w:sz="0" w:space="0" w:color="auto"/>
                        <w:left w:val="none" w:sz="0" w:space="0" w:color="auto"/>
                        <w:bottom w:val="none" w:sz="0" w:space="0" w:color="auto"/>
                        <w:right w:val="none" w:sz="0" w:space="0" w:color="auto"/>
                      </w:divBdr>
                      <w:divsChild>
                        <w:div w:id="1754278494">
                          <w:marLeft w:val="0"/>
                          <w:marRight w:val="0"/>
                          <w:marTop w:val="0"/>
                          <w:marBottom w:val="0"/>
                          <w:divBdr>
                            <w:top w:val="none" w:sz="0" w:space="0" w:color="auto"/>
                            <w:left w:val="none" w:sz="0" w:space="0" w:color="auto"/>
                            <w:bottom w:val="none" w:sz="0" w:space="0" w:color="auto"/>
                            <w:right w:val="none" w:sz="0" w:space="0" w:color="auto"/>
                          </w:divBdr>
                          <w:divsChild>
                            <w:div w:id="1694264223">
                              <w:marLeft w:val="0"/>
                              <w:marRight w:val="0"/>
                              <w:marTop w:val="0"/>
                              <w:marBottom w:val="0"/>
                              <w:divBdr>
                                <w:top w:val="none" w:sz="0" w:space="0" w:color="auto"/>
                                <w:left w:val="none" w:sz="0" w:space="0" w:color="auto"/>
                                <w:bottom w:val="none" w:sz="0" w:space="0" w:color="auto"/>
                                <w:right w:val="none" w:sz="0" w:space="0" w:color="auto"/>
                              </w:divBdr>
                              <w:divsChild>
                                <w:div w:id="1257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928439">
          <w:marLeft w:val="0"/>
          <w:marRight w:val="0"/>
          <w:marTop w:val="0"/>
          <w:marBottom w:val="0"/>
          <w:divBdr>
            <w:top w:val="none" w:sz="0" w:space="0" w:color="auto"/>
            <w:left w:val="none" w:sz="0" w:space="0" w:color="auto"/>
            <w:bottom w:val="none" w:sz="0" w:space="0" w:color="auto"/>
            <w:right w:val="none" w:sz="0" w:space="0" w:color="auto"/>
          </w:divBdr>
          <w:divsChild>
            <w:div w:id="1392264596">
              <w:marLeft w:val="0"/>
              <w:marRight w:val="0"/>
              <w:marTop w:val="0"/>
              <w:marBottom w:val="0"/>
              <w:divBdr>
                <w:top w:val="none" w:sz="0" w:space="0" w:color="auto"/>
                <w:left w:val="none" w:sz="0" w:space="0" w:color="auto"/>
                <w:bottom w:val="none" w:sz="0" w:space="0" w:color="auto"/>
                <w:right w:val="none" w:sz="0" w:space="0" w:color="auto"/>
              </w:divBdr>
              <w:divsChild>
                <w:div w:id="1139834821">
                  <w:marLeft w:val="0"/>
                  <w:marRight w:val="0"/>
                  <w:marTop w:val="0"/>
                  <w:marBottom w:val="0"/>
                  <w:divBdr>
                    <w:top w:val="none" w:sz="0" w:space="0" w:color="auto"/>
                    <w:left w:val="none" w:sz="0" w:space="0" w:color="auto"/>
                    <w:bottom w:val="none" w:sz="0" w:space="0" w:color="auto"/>
                    <w:right w:val="none" w:sz="0" w:space="0" w:color="auto"/>
                  </w:divBdr>
                  <w:divsChild>
                    <w:div w:id="2137527039">
                      <w:marLeft w:val="0"/>
                      <w:marRight w:val="0"/>
                      <w:marTop w:val="0"/>
                      <w:marBottom w:val="0"/>
                      <w:divBdr>
                        <w:top w:val="none" w:sz="0" w:space="0" w:color="auto"/>
                        <w:left w:val="none" w:sz="0" w:space="0" w:color="auto"/>
                        <w:bottom w:val="none" w:sz="0" w:space="0" w:color="auto"/>
                        <w:right w:val="none" w:sz="0" w:space="0" w:color="auto"/>
                      </w:divBdr>
                      <w:divsChild>
                        <w:div w:id="577863405">
                          <w:marLeft w:val="0"/>
                          <w:marRight w:val="0"/>
                          <w:marTop w:val="0"/>
                          <w:marBottom w:val="0"/>
                          <w:divBdr>
                            <w:top w:val="none" w:sz="0" w:space="0" w:color="auto"/>
                            <w:left w:val="none" w:sz="0" w:space="0" w:color="auto"/>
                            <w:bottom w:val="none" w:sz="0" w:space="0" w:color="auto"/>
                            <w:right w:val="none" w:sz="0" w:space="0" w:color="auto"/>
                          </w:divBdr>
                          <w:divsChild>
                            <w:div w:id="273559613">
                              <w:marLeft w:val="0"/>
                              <w:marRight w:val="0"/>
                              <w:marTop w:val="0"/>
                              <w:marBottom w:val="0"/>
                              <w:divBdr>
                                <w:top w:val="none" w:sz="0" w:space="0" w:color="auto"/>
                                <w:left w:val="none" w:sz="0" w:space="0" w:color="auto"/>
                                <w:bottom w:val="none" w:sz="0" w:space="0" w:color="auto"/>
                                <w:right w:val="none" w:sz="0" w:space="0" w:color="auto"/>
                              </w:divBdr>
                              <w:divsChild>
                                <w:div w:id="11086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7577">
                  <w:marLeft w:val="0"/>
                  <w:marRight w:val="0"/>
                  <w:marTop w:val="0"/>
                  <w:marBottom w:val="0"/>
                  <w:divBdr>
                    <w:top w:val="none" w:sz="0" w:space="0" w:color="auto"/>
                    <w:left w:val="none" w:sz="0" w:space="0" w:color="auto"/>
                    <w:bottom w:val="none" w:sz="0" w:space="0" w:color="auto"/>
                    <w:right w:val="none" w:sz="0" w:space="0" w:color="auto"/>
                  </w:divBdr>
                  <w:divsChild>
                    <w:div w:id="1161197749">
                      <w:marLeft w:val="0"/>
                      <w:marRight w:val="0"/>
                      <w:marTop w:val="0"/>
                      <w:marBottom w:val="0"/>
                      <w:divBdr>
                        <w:top w:val="none" w:sz="0" w:space="0" w:color="auto"/>
                        <w:left w:val="none" w:sz="0" w:space="0" w:color="auto"/>
                        <w:bottom w:val="none" w:sz="0" w:space="0" w:color="auto"/>
                        <w:right w:val="none" w:sz="0" w:space="0" w:color="auto"/>
                      </w:divBdr>
                      <w:divsChild>
                        <w:div w:id="1214392661">
                          <w:marLeft w:val="0"/>
                          <w:marRight w:val="0"/>
                          <w:marTop w:val="0"/>
                          <w:marBottom w:val="0"/>
                          <w:divBdr>
                            <w:top w:val="single" w:sz="6" w:space="0" w:color="99BBE8"/>
                            <w:left w:val="single" w:sz="6" w:space="0" w:color="99BBE8"/>
                            <w:bottom w:val="single" w:sz="6" w:space="0" w:color="99BBE8"/>
                            <w:right w:val="single" w:sz="6" w:space="0" w:color="99BBE8"/>
                          </w:divBdr>
                          <w:divsChild>
                            <w:div w:id="10379146">
                              <w:marLeft w:val="0"/>
                              <w:marRight w:val="0"/>
                              <w:marTop w:val="0"/>
                              <w:marBottom w:val="0"/>
                              <w:divBdr>
                                <w:top w:val="none" w:sz="0" w:space="0" w:color="auto"/>
                                <w:left w:val="none" w:sz="0" w:space="0" w:color="auto"/>
                                <w:bottom w:val="none" w:sz="0" w:space="0" w:color="auto"/>
                                <w:right w:val="none" w:sz="0" w:space="0" w:color="auto"/>
                              </w:divBdr>
                              <w:divsChild>
                                <w:div w:id="341199156">
                                  <w:marLeft w:val="0"/>
                                  <w:marRight w:val="0"/>
                                  <w:marTop w:val="0"/>
                                  <w:marBottom w:val="0"/>
                                  <w:divBdr>
                                    <w:top w:val="single" w:sz="2" w:space="0" w:color="99BBE8"/>
                                    <w:left w:val="single" w:sz="2" w:space="0" w:color="99BBE8"/>
                                    <w:bottom w:val="single" w:sz="2" w:space="0" w:color="99BBE8"/>
                                    <w:right w:val="single" w:sz="2" w:space="0" w:color="99BBE8"/>
                                  </w:divBdr>
                                  <w:divsChild>
                                    <w:div w:id="348987208">
                                      <w:marLeft w:val="0"/>
                                      <w:marRight w:val="0"/>
                                      <w:marTop w:val="0"/>
                                      <w:marBottom w:val="0"/>
                                      <w:divBdr>
                                        <w:top w:val="none" w:sz="0" w:space="0" w:color="auto"/>
                                        <w:left w:val="none" w:sz="0" w:space="0" w:color="auto"/>
                                        <w:bottom w:val="none" w:sz="0" w:space="0" w:color="auto"/>
                                        <w:right w:val="none" w:sz="0" w:space="0" w:color="auto"/>
                                      </w:divBdr>
                                      <w:divsChild>
                                        <w:div w:id="11956883">
                                          <w:marLeft w:val="0"/>
                                          <w:marRight w:val="0"/>
                                          <w:marTop w:val="0"/>
                                          <w:marBottom w:val="60"/>
                                          <w:divBdr>
                                            <w:top w:val="none" w:sz="0" w:space="0" w:color="auto"/>
                                            <w:left w:val="none" w:sz="0" w:space="0" w:color="auto"/>
                                            <w:bottom w:val="none" w:sz="0" w:space="0" w:color="auto"/>
                                            <w:right w:val="none" w:sz="0" w:space="0" w:color="auto"/>
                                          </w:divBdr>
                                          <w:divsChild>
                                            <w:div w:id="8650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7641">
          <w:marLeft w:val="0"/>
          <w:marRight w:val="0"/>
          <w:marTop w:val="0"/>
          <w:marBottom w:val="0"/>
          <w:divBdr>
            <w:top w:val="none" w:sz="0" w:space="0" w:color="auto"/>
            <w:left w:val="none" w:sz="0" w:space="0" w:color="auto"/>
            <w:bottom w:val="none" w:sz="0" w:space="0" w:color="auto"/>
            <w:right w:val="none" w:sz="0" w:space="0" w:color="auto"/>
          </w:divBdr>
          <w:divsChild>
            <w:div w:id="2094157488">
              <w:marLeft w:val="2175"/>
              <w:marRight w:val="2175"/>
              <w:marTop w:val="0"/>
              <w:marBottom w:val="0"/>
              <w:divBdr>
                <w:top w:val="none" w:sz="0" w:space="0" w:color="auto"/>
                <w:left w:val="none" w:sz="0" w:space="0" w:color="auto"/>
                <w:bottom w:val="none" w:sz="0" w:space="0" w:color="auto"/>
                <w:right w:val="none" w:sz="0" w:space="0" w:color="auto"/>
              </w:divBdr>
              <w:divsChild>
                <w:div w:id="206063437">
                  <w:marLeft w:val="0"/>
                  <w:marRight w:val="0"/>
                  <w:marTop w:val="0"/>
                  <w:marBottom w:val="0"/>
                  <w:divBdr>
                    <w:top w:val="none" w:sz="0" w:space="0" w:color="auto"/>
                    <w:left w:val="none" w:sz="0" w:space="0" w:color="auto"/>
                    <w:bottom w:val="none" w:sz="0" w:space="0" w:color="auto"/>
                    <w:right w:val="none" w:sz="0" w:space="0" w:color="auto"/>
                  </w:divBdr>
                  <w:divsChild>
                    <w:div w:id="1022979927">
                      <w:marLeft w:val="0"/>
                      <w:marRight w:val="0"/>
                      <w:marTop w:val="0"/>
                      <w:marBottom w:val="0"/>
                      <w:divBdr>
                        <w:top w:val="single" w:sz="2" w:space="0" w:color="99BBE8"/>
                        <w:left w:val="single" w:sz="2" w:space="0" w:color="99BBE8"/>
                        <w:bottom w:val="single" w:sz="2" w:space="0" w:color="99BBE8"/>
                        <w:right w:val="single" w:sz="2" w:space="0" w:color="99BBE8"/>
                      </w:divBdr>
                      <w:divsChild>
                        <w:div w:id="2065447311">
                          <w:marLeft w:val="0"/>
                          <w:marRight w:val="0"/>
                          <w:marTop w:val="0"/>
                          <w:marBottom w:val="0"/>
                          <w:divBdr>
                            <w:top w:val="none" w:sz="0" w:space="0" w:color="auto"/>
                            <w:left w:val="none" w:sz="0" w:space="0" w:color="auto"/>
                            <w:bottom w:val="none" w:sz="0" w:space="0" w:color="auto"/>
                            <w:right w:val="none" w:sz="0" w:space="0" w:color="auto"/>
                          </w:divBdr>
                          <w:divsChild>
                            <w:div w:id="16198047">
                              <w:marLeft w:val="0"/>
                              <w:marRight w:val="0"/>
                              <w:marTop w:val="0"/>
                              <w:marBottom w:val="0"/>
                              <w:divBdr>
                                <w:top w:val="none" w:sz="0" w:space="0" w:color="auto"/>
                                <w:left w:val="none" w:sz="0" w:space="0" w:color="auto"/>
                                <w:bottom w:val="none" w:sz="0" w:space="0" w:color="auto"/>
                                <w:right w:val="none" w:sz="0" w:space="0" w:color="auto"/>
                              </w:divBdr>
                              <w:divsChild>
                                <w:div w:id="515653159">
                                  <w:marLeft w:val="0"/>
                                  <w:marRight w:val="0"/>
                                  <w:marTop w:val="0"/>
                                  <w:marBottom w:val="0"/>
                                  <w:divBdr>
                                    <w:top w:val="none" w:sz="0" w:space="0" w:color="auto"/>
                                    <w:left w:val="none" w:sz="0" w:space="0" w:color="auto"/>
                                    <w:bottom w:val="none" w:sz="0" w:space="0" w:color="auto"/>
                                    <w:right w:val="none" w:sz="0" w:space="0" w:color="auto"/>
                                  </w:divBdr>
                                  <w:divsChild>
                                    <w:div w:id="16992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5812">
                              <w:marLeft w:val="0"/>
                              <w:marRight w:val="0"/>
                              <w:marTop w:val="0"/>
                              <w:marBottom w:val="0"/>
                              <w:divBdr>
                                <w:top w:val="none" w:sz="0" w:space="0" w:color="auto"/>
                                <w:left w:val="none" w:sz="0" w:space="0" w:color="auto"/>
                                <w:bottom w:val="none" w:sz="0" w:space="0" w:color="99BBE8"/>
                                <w:right w:val="none" w:sz="0" w:space="0" w:color="auto"/>
                              </w:divBdr>
                              <w:divsChild>
                                <w:div w:id="1864706866">
                                  <w:marLeft w:val="0"/>
                                  <w:marRight w:val="0"/>
                                  <w:marTop w:val="0"/>
                                  <w:marBottom w:val="0"/>
                                  <w:divBdr>
                                    <w:top w:val="none" w:sz="0" w:space="0" w:color="auto"/>
                                    <w:left w:val="none" w:sz="0" w:space="0" w:color="auto"/>
                                    <w:bottom w:val="none" w:sz="0" w:space="0" w:color="99BBE8"/>
                                    <w:right w:val="none" w:sz="0" w:space="0" w:color="auto"/>
                                  </w:divBdr>
                                  <w:divsChild>
                                    <w:div w:id="720861959">
                                      <w:marLeft w:val="0"/>
                                      <w:marRight w:val="0"/>
                                      <w:marTop w:val="0"/>
                                      <w:marBottom w:val="0"/>
                                      <w:divBdr>
                                        <w:top w:val="none" w:sz="0" w:space="0" w:color="auto"/>
                                        <w:left w:val="none" w:sz="0" w:space="0" w:color="auto"/>
                                        <w:bottom w:val="none" w:sz="0" w:space="0" w:color="auto"/>
                                        <w:right w:val="none" w:sz="0" w:space="0" w:color="auto"/>
                                      </w:divBdr>
                                      <w:divsChild>
                                        <w:div w:id="771899257">
                                          <w:marLeft w:val="0"/>
                                          <w:marRight w:val="0"/>
                                          <w:marTop w:val="0"/>
                                          <w:marBottom w:val="0"/>
                                          <w:divBdr>
                                            <w:top w:val="none" w:sz="0" w:space="0" w:color="auto"/>
                                            <w:left w:val="none" w:sz="0" w:space="0" w:color="auto"/>
                                            <w:bottom w:val="none" w:sz="0" w:space="0" w:color="auto"/>
                                            <w:right w:val="none" w:sz="0" w:space="0" w:color="auto"/>
                                          </w:divBdr>
                                          <w:divsChild>
                                            <w:div w:id="9887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5478681">
      <w:bodyDiv w:val="1"/>
      <w:marLeft w:val="0"/>
      <w:marRight w:val="0"/>
      <w:marTop w:val="0"/>
      <w:marBottom w:val="0"/>
      <w:divBdr>
        <w:top w:val="none" w:sz="0" w:space="0" w:color="auto"/>
        <w:left w:val="none" w:sz="0" w:space="0" w:color="auto"/>
        <w:bottom w:val="none" w:sz="0" w:space="0" w:color="auto"/>
        <w:right w:val="none" w:sz="0" w:space="0" w:color="auto"/>
      </w:divBdr>
    </w:div>
    <w:div w:id="329649551">
      <w:bodyDiv w:val="1"/>
      <w:marLeft w:val="0"/>
      <w:marRight w:val="0"/>
      <w:marTop w:val="0"/>
      <w:marBottom w:val="0"/>
      <w:divBdr>
        <w:top w:val="none" w:sz="0" w:space="0" w:color="auto"/>
        <w:left w:val="none" w:sz="0" w:space="0" w:color="auto"/>
        <w:bottom w:val="none" w:sz="0" w:space="0" w:color="auto"/>
        <w:right w:val="none" w:sz="0" w:space="0" w:color="auto"/>
      </w:divBdr>
      <w:divsChild>
        <w:div w:id="1184324705">
          <w:marLeft w:val="0"/>
          <w:marRight w:val="0"/>
          <w:marTop w:val="0"/>
          <w:marBottom w:val="0"/>
          <w:divBdr>
            <w:top w:val="none" w:sz="0" w:space="0" w:color="auto"/>
            <w:left w:val="none" w:sz="0" w:space="0" w:color="auto"/>
            <w:bottom w:val="none" w:sz="0" w:space="0" w:color="auto"/>
            <w:right w:val="none" w:sz="0" w:space="0" w:color="auto"/>
          </w:divBdr>
        </w:div>
        <w:div w:id="1233198988">
          <w:marLeft w:val="0"/>
          <w:marRight w:val="0"/>
          <w:marTop w:val="0"/>
          <w:marBottom w:val="0"/>
          <w:divBdr>
            <w:top w:val="none" w:sz="0" w:space="0" w:color="auto"/>
            <w:left w:val="none" w:sz="0" w:space="0" w:color="auto"/>
            <w:bottom w:val="none" w:sz="0" w:space="0" w:color="auto"/>
            <w:right w:val="none" w:sz="0" w:space="0" w:color="auto"/>
          </w:divBdr>
        </w:div>
        <w:div w:id="1391078041">
          <w:marLeft w:val="0"/>
          <w:marRight w:val="0"/>
          <w:marTop w:val="0"/>
          <w:marBottom w:val="0"/>
          <w:divBdr>
            <w:top w:val="none" w:sz="0" w:space="0" w:color="auto"/>
            <w:left w:val="none" w:sz="0" w:space="0" w:color="auto"/>
            <w:bottom w:val="none" w:sz="0" w:space="0" w:color="auto"/>
            <w:right w:val="none" w:sz="0" w:space="0" w:color="auto"/>
          </w:divBdr>
        </w:div>
        <w:div w:id="1430274862">
          <w:marLeft w:val="0"/>
          <w:marRight w:val="0"/>
          <w:marTop w:val="0"/>
          <w:marBottom w:val="0"/>
          <w:divBdr>
            <w:top w:val="none" w:sz="0" w:space="0" w:color="auto"/>
            <w:left w:val="none" w:sz="0" w:space="0" w:color="auto"/>
            <w:bottom w:val="none" w:sz="0" w:space="0" w:color="auto"/>
            <w:right w:val="none" w:sz="0" w:space="0" w:color="auto"/>
          </w:divBdr>
        </w:div>
      </w:divsChild>
    </w:div>
    <w:div w:id="335545163">
      <w:bodyDiv w:val="1"/>
      <w:marLeft w:val="0"/>
      <w:marRight w:val="0"/>
      <w:marTop w:val="0"/>
      <w:marBottom w:val="0"/>
      <w:divBdr>
        <w:top w:val="none" w:sz="0" w:space="0" w:color="auto"/>
        <w:left w:val="none" w:sz="0" w:space="0" w:color="auto"/>
        <w:bottom w:val="none" w:sz="0" w:space="0" w:color="auto"/>
        <w:right w:val="none" w:sz="0" w:space="0" w:color="auto"/>
      </w:divBdr>
    </w:div>
    <w:div w:id="345719886">
      <w:bodyDiv w:val="1"/>
      <w:marLeft w:val="0"/>
      <w:marRight w:val="0"/>
      <w:marTop w:val="0"/>
      <w:marBottom w:val="0"/>
      <w:divBdr>
        <w:top w:val="none" w:sz="0" w:space="0" w:color="auto"/>
        <w:left w:val="none" w:sz="0" w:space="0" w:color="auto"/>
        <w:bottom w:val="none" w:sz="0" w:space="0" w:color="auto"/>
        <w:right w:val="none" w:sz="0" w:space="0" w:color="auto"/>
      </w:divBdr>
    </w:div>
    <w:div w:id="347215373">
      <w:bodyDiv w:val="1"/>
      <w:marLeft w:val="0"/>
      <w:marRight w:val="0"/>
      <w:marTop w:val="0"/>
      <w:marBottom w:val="0"/>
      <w:divBdr>
        <w:top w:val="none" w:sz="0" w:space="0" w:color="auto"/>
        <w:left w:val="none" w:sz="0" w:space="0" w:color="auto"/>
        <w:bottom w:val="none" w:sz="0" w:space="0" w:color="auto"/>
        <w:right w:val="none" w:sz="0" w:space="0" w:color="auto"/>
      </w:divBdr>
    </w:div>
    <w:div w:id="347949390">
      <w:bodyDiv w:val="1"/>
      <w:marLeft w:val="0"/>
      <w:marRight w:val="0"/>
      <w:marTop w:val="0"/>
      <w:marBottom w:val="0"/>
      <w:divBdr>
        <w:top w:val="none" w:sz="0" w:space="0" w:color="auto"/>
        <w:left w:val="none" w:sz="0" w:space="0" w:color="auto"/>
        <w:bottom w:val="none" w:sz="0" w:space="0" w:color="auto"/>
        <w:right w:val="none" w:sz="0" w:space="0" w:color="auto"/>
      </w:divBdr>
    </w:div>
    <w:div w:id="373163202">
      <w:bodyDiv w:val="1"/>
      <w:marLeft w:val="0"/>
      <w:marRight w:val="0"/>
      <w:marTop w:val="0"/>
      <w:marBottom w:val="0"/>
      <w:divBdr>
        <w:top w:val="none" w:sz="0" w:space="0" w:color="auto"/>
        <w:left w:val="none" w:sz="0" w:space="0" w:color="auto"/>
        <w:bottom w:val="none" w:sz="0" w:space="0" w:color="auto"/>
        <w:right w:val="none" w:sz="0" w:space="0" w:color="auto"/>
      </w:divBdr>
    </w:div>
    <w:div w:id="376010903">
      <w:bodyDiv w:val="1"/>
      <w:marLeft w:val="0"/>
      <w:marRight w:val="0"/>
      <w:marTop w:val="0"/>
      <w:marBottom w:val="0"/>
      <w:divBdr>
        <w:top w:val="none" w:sz="0" w:space="0" w:color="auto"/>
        <w:left w:val="none" w:sz="0" w:space="0" w:color="auto"/>
        <w:bottom w:val="none" w:sz="0" w:space="0" w:color="auto"/>
        <w:right w:val="none" w:sz="0" w:space="0" w:color="auto"/>
      </w:divBdr>
    </w:div>
    <w:div w:id="377510979">
      <w:bodyDiv w:val="1"/>
      <w:marLeft w:val="0"/>
      <w:marRight w:val="0"/>
      <w:marTop w:val="0"/>
      <w:marBottom w:val="0"/>
      <w:divBdr>
        <w:top w:val="none" w:sz="0" w:space="0" w:color="auto"/>
        <w:left w:val="none" w:sz="0" w:space="0" w:color="auto"/>
        <w:bottom w:val="none" w:sz="0" w:space="0" w:color="auto"/>
        <w:right w:val="none" w:sz="0" w:space="0" w:color="auto"/>
      </w:divBdr>
    </w:div>
    <w:div w:id="380447245">
      <w:bodyDiv w:val="1"/>
      <w:marLeft w:val="0"/>
      <w:marRight w:val="0"/>
      <w:marTop w:val="0"/>
      <w:marBottom w:val="0"/>
      <w:divBdr>
        <w:top w:val="none" w:sz="0" w:space="0" w:color="auto"/>
        <w:left w:val="none" w:sz="0" w:space="0" w:color="auto"/>
        <w:bottom w:val="none" w:sz="0" w:space="0" w:color="auto"/>
        <w:right w:val="none" w:sz="0" w:space="0" w:color="auto"/>
      </w:divBdr>
    </w:div>
    <w:div w:id="385032658">
      <w:bodyDiv w:val="1"/>
      <w:marLeft w:val="0"/>
      <w:marRight w:val="0"/>
      <w:marTop w:val="0"/>
      <w:marBottom w:val="0"/>
      <w:divBdr>
        <w:top w:val="none" w:sz="0" w:space="0" w:color="auto"/>
        <w:left w:val="none" w:sz="0" w:space="0" w:color="auto"/>
        <w:bottom w:val="none" w:sz="0" w:space="0" w:color="auto"/>
        <w:right w:val="none" w:sz="0" w:space="0" w:color="auto"/>
      </w:divBdr>
    </w:div>
    <w:div w:id="395586703">
      <w:bodyDiv w:val="1"/>
      <w:marLeft w:val="0"/>
      <w:marRight w:val="0"/>
      <w:marTop w:val="0"/>
      <w:marBottom w:val="0"/>
      <w:divBdr>
        <w:top w:val="none" w:sz="0" w:space="0" w:color="auto"/>
        <w:left w:val="none" w:sz="0" w:space="0" w:color="auto"/>
        <w:bottom w:val="none" w:sz="0" w:space="0" w:color="auto"/>
        <w:right w:val="none" w:sz="0" w:space="0" w:color="auto"/>
      </w:divBdr>
    </w:div>
    <w:div w:id="401101069">
      <w:bodyDiv w:val="1"/>
      <w:marLeft w:val="0"/>
      <w:marRight w:val="0"/>
      <w:marTop w:val="0"/>
      <w:marBottom w:val="0"/>
      <w:divBdr>
        <w:top w:val="none" w:sz="0" w:space="0" w:color="auto"/>
        <w:left w:val="none" w:sz="0" w:space="0" w:color="auto"/>
        <w:bottom w:val="none" w:sz="0" w:space="0" w:color="auto"/>
        <w:right w:val="none" w:sz="0" w:space="0" w:color="auto"/>
      </w:divBdr>
    </w:div>
    <w:div w:id="403769644">
      <w:bodyDiv w:val="1"/>
      <w:marLeft w:val="0"/>
      <w:marRight w:val="0"/>
      <w:marTop w:val="0"/>
      <w:marBottom w:val="0"/>
      <w:divBdr>
        <w:top w:val="none" w:sz="0" w:space="0" w:color="auto"/>
        <w:left w:val="none" w:sz="0" w:space="0" w:color="auto"/>
        <w:bottom w:val="none" w:sz="0" w:space="0" w:color="auto"/>
        <w:right w:val="none" w:sz="0" w:space="0" w:color="auto"/>
      </w:divBdr>
      <w:divsChild>
        <w:div w:id="365833079">
          <w:marLeft w:val="0"/>
          <w:marRight w:val="0"/>
          <w:marTop w:val="0"/>
          <w:marBottom w:val="0"/>
          <w:divBdr>
            <w:top w:val="none" w:sz="0" w:space="0" w:color="auto"/>
            <w:left w:val="none" w:sz="0" w:space="0" w:color="auto"/>
            <w:bottom w:val="none" w:sz="0" w:space="0" w:color="auto"/>
            <w:right w:val="none" w:sz="0" w:space="0" w:color="auto"/>
          </w:divBdr>
          <w:divsChild>
            <w:div w:id="1406998433">
              <w:marLeft w:val="0"/>
              <w:marRight w:val="0"/>
              <w:marTop w:val="0"/>
              <w:marBottom w:val="0"/>
              <w:divBdr>
                <w:top w:val="none" w:sz="0" w:space="0" w:color="auto"/>
                <w:left w:val="none" w:sz="0" w:space="0" w:color="auto"/>
                <w:bottom w:val="none" w:sz="0" w:space="0" w:color="auto"/>
                <w:right w:val="none" w:sz="0" w:space="0" w:color="auto"/>
              </w:divBdr>
              <w:divsChild>
                <w:div w:id="12262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8673">
      <w:bodyDiv w:val="1"/>
      <w:marLeft w:val="0"/>
      <w:marRight w:val="0"/>
      <w:marTop w:val="0"/>
      <w:marBottom w:val="0"/>
      <w:divBdr>
        <w:top w:val="none" w:sz="0" w:space="0" w:color="auto"/>
        <w:left w:val="none" w:sz="0" w:space="0" w:color="auto"/>
        <w:bottom w:val="none" w:sz="0" w:space="0" w:color="auto"/>
        <w:right w:val="none" w:sz="0" w:space="0" w:color="auto"/>
      </w:divBdr>
    </w:div>
    <w:div w:id="412775493">
      <w:bodyDiv w:val="1"/>
      <w:marLeft w:val="0"/>
      <w:marRight w:val="0"/>
      <w:marTop w:val="0"/>
      <w:marBottom w:val="0"/>
      <w:divBdr>
        <w:top w:val="none" w:sz="0" w:space="0" w:color="auto"/>
        <w:left w:val="none" w:sz="0" w:space="0" w:color="auto"/>
        <w:bottom w:val="none" w:sz="0" w:space="0" w:color="auto"/>
        <w:right w:val="none" w:sz="0" w:space="0" w:color="auto"/>
      </w:divBdr>
      <w:divsChild>
        <w:div w:id="1076247553">
          <w:marLeft w:val="0"/>
          <w:marRight w:val="0"/>
          <w:marTop w:val="0"/>
          <w:marBottom w:val="0"/>
          <w:divBdr>
            <w:top w:val="none" w:sz="0" w:space="0" w:color="auto"/>
            <w:left w:val="none" w:sz="0" w:space="0" w:color="auto"/>
            <w:bottom w:val="none" w:sz="0" w:space="0" w:color="auto"/>
            <w:right w:val="none" w:sz="0" w:space="0" w:color="auto"/>
          </w:divBdr>
          <w:divsChild>
            <w:div w:id="766384258">
              <w:marLeft w:val="0"/>
              <w:marRight w:val="0"/>
              <w:marTop w:val="0"/>
              <w:marBottom w:val="0"/>
              <w:divBdr>
                <w:top w:val="none" w:sz="0" w:space="0" w:color="auto"/>
                <w:left w:val="none" w:sz="0" w:space="0" w:color="auto"/>
                <w:bottom w:val="none" w:sz="0" w:space="0" w:color="auto"/>
                <w:right w:val="none" w:sz="0" w:space="0" w:color="auto"/>
              </w:divBdr>
              <w:divsChild>
                <w:div w:id="2738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47208">
      <w:bodyDiv w:val="1"/>
      <w:marLeft w:val="0"/>
      <w:marRight w:val="0"/>
      <w:marTop w:val="0"/>
      <w:marBottom w:val="0"/>
      <w:divBdr>
        <w:top w:val="none" w:sz="0" w:space="0" w:color="auto"/>
        <w:left w:val="none" w:sz="0" w:space="0" w:color="auto"/>
        <w:bottom w:val="none" w:sz="0" w:space="0" w:color="auto"/>
        <w:right w:val="none" w:sz="0" w:space="0" w:color="auto"/>
      </w:divBdr>
    </w:div>
    <w:div w:id="440951623">
      <w:bodyDiv w:val="1"/>
      <w:marLeft w:val="0"/>
      <w:marRight w:val="0"/>
      <w:marTop w:val="0"/>
      <w:marBottom w:val="0"/>
      <w:divBdr>
        <w:top w:val="none" w:sz="0" w:space="0" w:color="auto"/>
        <w:left w:val="none" w:sz="0" w:space="0" w:color="auto"/>
        <w:bottom w:val="none" w:sz="0" w:space="0" w:color="auto"/>
        <w:right w:val="none" w:sz="0" w:space="0" w:color="auto"/>
      </w:divBdr>
      <w:divsChild>
        <w:div w:id="1086925297">
          <w:marLeft w:val="0"/>
          <w:marRight w:val="0"/>
          <w:marTop w:val="0"/>
          <w:marBottom w:val="0"/>
          <w:divBdr>
            <w:top w:val="none" w:sz="0" w:space="0" w:color="auto"/>
            <w:left w:val="none" w:sz="0" w:space="0" w:color="auto"/>
            <w:bottom w:val="none" w:sz="0" w:space="0" w:color="auto"/>
            <w:right w:val="none" w:sz="0" w:space="0" w:color="auto"/>
          </w:divBdr>
          <w:divsChild>
            <w:div w:id="1985505963">
              <w:marLeft w:val="-300"/>
              <w:marRight w:val="-300"/>
              <w:marTop w:val="0"/>
              <w:marBottom w:val="0"/>
              <w:divBdr>
                <w:top w:val="none" w:sz="0" w:space="0" w:color="auto"/>
                <w:left w:val="none" w:sz="0" w:space="0" w:color="auto"/>
                <w:bottom w:val="none" w:sz="0" w:space="0" w:color="auto"/>
                <w:right w:val="none" w:sz="0" w:space="0" w:color="auto"/>
              </w:divBdr>
              <w:divsChild>
                <w:div w:id="66658152">
                  <w:marLeft w:val="0"/>
                  <w:marRight w:val="0"/>
                  <w:marTop w:val="0"/>
                  <w:marBottom w:val="0"/>
                  <w:divBdr>
                    <w:top w:val="none" w:sz="0" w:space="0" w:color="auto"/>
                    <w:left w:val="none" w:sz="0" w:space="0" w:color="auto"/>
                    <w:bottom w:val="single" w:sz="6" w:space="0" w:color="EBEBEB"/>
                    <w:right w:val="none" w:sz="0" w:space="0" w:color="auto"/>
                  </w:divBdr>
                  <w:divsChild>
                    <w:div w:id="371076212">
                      <w:marLeft w:val="0"/>
                      <w:marRight w:val="0"/>
                      <w:marTop w:val="0"/>
                      <w:marBottom w:val="0"/>
                      <w:divBdr>
                        <w:top w:val="none" w:sz="0" w:space="0" w:color="auto"/>
                        <w:left w:val="none" w:sz="0" w:space="0" w:color="auto"/>
                        <w:bottom w:val="none" w:sz="0" w:space="0" w:color="auto"/>
                        <w:right w:val="none" w:sz="0" w:space="0" w:color="auto"/>
                      </w:divBdr>
                      <w:divsChild>
                        <w:div w:id="1748645268">
                          <w:marLeft w:val="0"/>
                          <w:marRight w:val="0"/>
                          <w:marTop w:val="0"/>
                          <w:marBottom w:val="0"/>
                          <w:divBdr>
                            <w:top w:val="none" w:sz="0" w:space="0" w:color="auto"/>
                            <w:left w:val="none" w:sz="0" w:space="0" w:color="auto"/>
                            <w:bottom w:val="none" w:sz="0" w:space="0" w:color="auto"/>
                            <w:right w:val="none" w:sz="0" w:space="0" w:color="auto"/>
                          </w:divBdr>
                          <w:divsChild>
                            <w:div w:id="1835490123">
                              <w:marLeft w:val="0"/>
                              <w:marRight w:val="0"/>
                              <w:marTop w:val="0"/>
                              <w:marBottom w:val="0"/>
                              <w:divBdr>
                                <w:top w:val="none" w:sz="0" w:space="0" w:color="auto"/>
                                <w:left w:val="none" w:sz="0" w:space="0" w:color="auto"/>
                                <w:bottom w:val="none" w:sz="0" w:space="0" w:color="auto"/>
                                <w:right w:val="none" w:sz="0" w:space="0" w:color="auto"/>
                              </w:divBdr>
                              <w:divsChild>
                                <w:div w:id="116261073">
                                  <w:marLeft w:val="0"/>
                                  <w:marRight w:val="0"/>
                                  <w:marTop w:val="0"/>
                                  <w:marBottom w:val="0"/>
                                  <w:divBdr>
                                    <w:top w:val="none" w:sz="0" w:space="0" w:color="auto"/>
                                    <w:left w:val="none" w:sz="0" w:space="0" w:color="auto"/>
                                    <w:bottom w:val="none" w:sz="0" w:space="0" w:color="auto"/>
                                    <w:right w:val="none" w:sz="0" w:space="0" w:color="auto"/>
                                  </w:divBdr>
                                  <w:divsChild>
                                    <w:div w:id="1251811147">
                                      <w:marLeft w:val="0"/>
                                      <w:marRight w:val="0"/>
                                      <w:marTop w:val="0"/>
                                      <w:marBottom w:val="75"/>
                                      <w:divBdr>
                                        <w:top w:val="none" w:sz="0" w:space="0" w:color="auto"/>
                                        <w:left w:val="none" w:sz="0" w:space="0" w:color="auto"/>
                                        <w:bottom w:val="none" w:sz="0" w:space="0" w:color="auto"/>
                                        <w:right w:val="none" w:sz="0" w:space="0" w:color="auto"/>
                                      </w:divBdr>
                                    </w:div>
                                    <w:div w:id="2039157640">
                                      <w:marLeft w:val="0"/>
                                      <w:marRight w:val="0"/>
                                      <w:marTop w:val="0"/>
                                      <w:marBottom w:val="0"/>
                                      <w:divBdr>
                                        <w:top w:val="none" w:sz="0" w:space="0" w:color="auto"/>
                                        <w:left w:val="none" w:sz="0" w:space="0" w:color="auto"/>
                                        <w:bottom w:val="none" w:sz="0" w:space="0" w:color="auto"/>
                                        <w:right w:val="none" w:sz="0" w:space="0" w:color="auto"/>
                                      </w:divBdr>
                                    </w:div>
                                  </w:divsChild>
                                </w:div>
                                <w:div w:id="228393538">
                                  <w:marLeft w:val="0"/>
                                  <w:marRight w:val="0"/>
                                  <w:marTop w:val="0"/>
                                  <w:marBottom w:val="0"/>
                                  <w:divBdr>
                                    <w:top w:val="none" w:sz="0" w:space="0" w:color="auto"/>
                                    <w:left w:val="none" w:sz="0" w:space="0" w:color="auto"/>
                                    <w:bottom w:val="none" w:sz="0" w:space="0" w:color="auto"/>
                                    <w:right w:val="none" w:sz="0" w:space="0" w:color="auto"/>
                                  </w:divBdr>
                                  <w:divsChild>
                                    <w:div w:id="312679279">
                                      <w:marLeft w:val="0"/>
                                      <w:marRight w:val="0"/>
                                      <w:marTop w:val="0"/>
                                      <w:marBottom w:val="75"/>
                                      <w:divBdr>
                                        <w:top w:val="none" w:sz="0" w:space="0" w:color="auto"/>
                                        <w:left w:val="none" w:sz="0" w:space="0" w:color="auto"/>
                                        <w:bottom w:val="none" w:sz="0" w:space="0" w:color="auto"/>
                                        <w:right w:val="none" w:sz="0" w:space="0" w:color="auto"/>
                                      </w:divBdr>
                                    </w:div>
                                    <w:div w:id="945506970">
                                      <w:marLeft w:val="0"/>
                                      <w:marRight w:val="0"/>
                                      <w:marTop w:val="0"/>
                                      <w:marBottom w:val="0"/>
                                      <w:divBdr>
                                        <w:top w:val="none" w:sz="0" w:space="0" w:color="auto"/>
                                        <w:left w:val="none" w:sz="0" w:space="0" w:color="auto"/>
                                        <w:bottom w:val="none" w:sz="0" w:space="0" w:color="auto"/>
                                        <w:right w:val="none" w:sz="0" w:space="0" w:color="auto"/>
                                      </w:divBdr>
                                    </w:div>
                                    <w:div w:id="2061978791">
                                      <w:marLeft w:val="0"/>
                                      <w:marRight w:val="0"/>
                                      <w:marTop w:val="0"/>
                                      <w:marBottom w:val="0"/>
                                      <w:divBdr>
                                        <w:top w:val="none" w:sz="0" w:space="0" w:color="auto"/>
                                        <w:left w:val="none" w:sz="0" w:space="0" w:color="auto"/>
                                        <w:bottom w:val="none" w:sz="0" w:space="0" w:color="auto"/>
                                        <w:right w:val="none" w:sz="0" w:space="0" w:color="auto"/>
                                      </w:divBdr>
                                    </w:div>
                                  </w:divsChild>
                                </w:div>
                                <w:div w:id="254828617">
                                  <w:marLeft w:val="0"/>
                                  <w:marRight w:val="0"/>
                                  <w:marTop w:val="0"/>
                                  <w:marBottom w:val="0"/>
                                  <w:divBdr>
                                    <w:top w:val="none" w:sz="0" w:space="0" w:color="auto"/>
                                    <w:left w:val="none" w:sz="0" w:space="0" w:color="auto"/>
                                    <w:bottom w:val="none" w:sz="0" w:space="0" w:color="auto"/>
                                    <w:right w:val="none" w:sz="0" w:space="0" w:color="auto"/>
                                  </w:divBdr>
                                  <w:divsChild>
                                    <w:div w:id="448357816">
                                      <w:marLeft w:val="0"/>
                                      <w:marRight w:val="0"/>
                                      <w:marTop w:val="0"/>
                                      <w:marBottom w:val="0"/>
                                      <w:divBdr>
                                        <w:top w:val="none" w:sz="0" w:space="0" w:color="auto"/>
                                        <w:left w:val="none" w:sz="0" w:space="0" w:color="auto"/>
                                        <w:bottom w:val="none" w:sz="0" w:space="0" w:color="auto"/>
                                        <w:right w:val="none" w:sz="0" w:space="0" w:color="auto"/>
                                      </w:divBdr>
                                    </w:div>
                                    <w:div w:id="2054765546">
                                      <w:marLeft w:val="0"/>
                                      <w:marRight w:val="0"/>
                                      <w:marTop w:val="0"/>
                                      <w:marBottom w:val="75"/>
                                      <w:divBdr>
                                        <w:top w:val="none" w:sz="0" w:space="0" w:color="auto"/>
                                        <w:left w:val="none" w:sz="0" w:space="0" w:color="auto"/>
                                        <w:bottom w:val="none" w:sz="0" w:space="0" w:color="auto"/>
                                        <w:right w:val="none" w:sz="0" w:space="0" w:color="auto"/>
                                      </w:divBdr>
                                    </w:div>
                                  </w:divsChild>
                                </w:div>
                                <w:div w:id="869337345">
                                  <w:marLeft w:val="0"/>
                                  <w:marRight w:val="0"/>
                                  <w:marTop w:val="0"/>
                                  <w:marBottom w:val="0"/>
                                  <w:divBdr>
                                    <w:top w:val="none" w:sz="0" w:space="0" w:color="auto"/>
                                    <w:left w:val="none" w:sz="0" w:space="0" w:color="auto"/>
                                    <w:bottom w:val="none" w:sz="0" w:space="0" w:color="auto"/>
                                    <w:right w:val="none" w:sz="0" w:space="0" w:color="auto"/>
                                  </w:divBdr>
                                  <w:divsChild>
                                    <w:div w:id="1272316993">
                                      <w:marLeft w:val="0"/>
                                      <w:marRight w:val="0"/>
                                      <w:marTop w:val="0"/>
                                      <w:marBottom w:val="0"/>
                                      <w:divBdr>
                                        <w:top w:val="none" w:sz="0" w:space="0" w:color="auto"/>
                                        <w:left w:val="none" w:sz="0" w:space="0" w:color="auto"/>
                                        <w:bottom w:val="none" w:sz="0" w:space="0" w:color="auto"/>
                                        <w:right w:val="none" w:sz="0" w:space="0" w:color="auto"/>
                                      </w:divBdr>
                                    </w:div>
                                    <w:div w:id="1489787672">
                                      <w:marLeft w:val="0"/>
                                      <w:marRight w:val="0"/>
                                      <w:marTop w:val="0"/>
                                      <w:marBottom w:val="0"/>
                                      <w:divBdr>
                                        <w:top w:val="none" w:sz="0" w:space="0" w:color="auto"/>
                                        <w:left w:val="none" w:sz="0" w:space="0" w:color="auto"/>
                                        <w:bottom w:val="none" w:sz="0" w:space="0" w:color="auto"/>
                                        <w:right w:val="none" w:sz="0" w:space="0" w:color="auto"/>
                                      </w:divBdr>
                                    </w:div>
                                  </w:divsChild>
                                </w:div>
                                <w:div w:id="1243879908">
                                  <w:marLeft w:val="0"/>
                                  <w:marRight w:val="0"/>
                                  <w:marTop w:val="0"/>
                                  <w:marBottom w:val="0"/>
                                  <w:divBdr>
                                    <w:top w:val="none" w:sz="0" w:space="0" w:color="auto"/>
                                    <w:left w:val="none" w:sz="0" w:space="0" w:color="auto"/>
                                    <w:bottom w:val="none" w:sz="0" w:space="0" w:color="auto"/>
                                    <w:right w:val="none" w:sz="0" w:space="0" w:color="auto"/>
                                  </w:divBdr>
                                  <w:divsChild>
                                    <w:div w:id="256139450">
                                      <w:marLeft w:val="0"/>
                                      <w:marRight w:val="0"/>
                                      <w:marTop w:val="0"/>
                                      <w:marBottom w:val="0"/>
                                      <w:divBdr>
                                        <w:top w:val="none" w:sz="0" w:space="0" w:color="auto"/>
                                        <w:left w:val="none" w:sz="0" w:space="0" w:color="auto"/>
                                        <w:bottom w:val="none" w:sz="0" w:space="0" w:color="auto"/>
                                        <w:right w:val="none" w:sz="0" w:space="0" w:color="auto"/>
                                      </w:divBdr>
                                    </w:div>
                                    <w:div w:id="1701974570">
                                      <w:marLeft w:val="0"/>
                                      <w:marRight w:val="0"/>
                                      <w:marTop w:val="0"/>
                                      <w:marBottom w:val="0"/>
                                      <w:divBdr>
                                        <w:top w:val="none" w:sz="0" w:space="0" w:color="auto"/>
                                        <w:left w:val="none" w:sz="0" w:space="0" w:color="auto"/>
                                        <w:bottom w:val="none" w:sz="0" w:space="0" w:color="auto"/>
                                        <w:right w:val="none" w:sz="0" w:space="0" w:color="auto"/>
                                      </w:divBdr>
                                    </w:div>
                                    <w:div w:id="1844783312">
                                      <w:marLeft w:val="0"/>
                                      <w:marRight w:val="0"/>
                                      <w:marTop w:val="0"/>
                                      <w:marBottom w:val="75"/>
                                      <w:divBdr>
                                        <w:top w:val="none" w:sz="0" w:space="0" w:color="auto"/>
                                        <w:left w:val="none" w:sz="0" w:space="0" w:color="auto"/>
                                        <w:bottom w:val="none" w:sz="0" w:space="0" w:color="auto"/>
                                        <w:right w:val="none" w:sz="0" w:space="0" w:color="auto"/>
                                      </w:divBdr>
                                    </w:div>
                                  </w:divsChild>
                                </w:div>
                                <w:div w:id="1315984396">
                                  <w:marLeft w:val="0"/>
                                  <w:marRight w:val="0"/>
                                  <w:marTop w:val="0"/>
                                  <w:marBottom w:val="0"/>
                                  <w:divBdr>
                                    <w:top w:val="none" w:sz="0" w:space="0" w:color="auto"/>
                                    <w:left w:val="none" w:sz="0" w:space="0" w:color="auto"/>
                                    <w:bottom w:val="none" w:sz="0" w:space="0" w:color="auto"/>
                                    <w:right w:val="none" w:sz="0" w:space="0" w:color="auto"/>
                                  </w:divBdr>
                                  <w:divsChild>
                                    <w:div w:id="40598056">
                                      <w:marLeft w:val="0"/>
                                      <w:marRight w:val="0"/>
                                      <w:marTop w:val="0"/>
                                      <w:marBottom w:val="0"/>
                                      <w:divBdr>
                                        <w:top w:val="none" w:sz="0" w:space="0" w:color="auto"/>
                                        <w:left w:val="none" w:sz="0" w:space="0" w:color="auto"/>
                                        <w:bottom w:val="none" w:sz="0" w:space="0" w:color="auto"/>
                                        <w:right w:val="none" w:sz="0" w:space="0" w:color="auto"/>
                                      </w:divBdr>
                                    </w:div>
                                    <w:div w:id="323627501">
                                      <w:marLeft w:val="0"/>
                                      <w:marRight w:val="0"/>
                                      <w:marTop w:val="0"/>
                                      <w:marBottom w:val="0"/>
                                      <w:divBdr>
                                        <w:top w:val="none" w:sz="0" w:space="0" w:color="auto"/>
                                        <w:left w:val="none" w:sz="0" w:space="0" w:color="auto"/>
                                        <w:bottom w:val="none" w:sz="0" w:space="0" w:color="auto"/>
                                        <w:right w:val="none" w:sz="0" w:space="0" w:color="auto"/>
                                      </w:divBdr>
                                    </w:div>
                                    <w:div w:id="1939023907">
                                      <w:marLeft w:val="0"/>
                                      <w:marRight w:val="0"/>
                                      <w:marTop w:val="0"/>
                                      <w:marBottom w:val="75"/>
                                      <w:divBdr>
                                        <w:top w:val="none" w:sz="0" w:space="0" w:color="auto"/>
                                        <w:left w:val="none" w:sz="0" w:space="0" w:color="auto"/>
                                        <w:bottom w:val="none" w:sz="0" w:space="0" w:color="auto"/>
                                        <w:right w:val="none" w:sz="0" w:space="0" w:color="auto"/>
                                      </w:divBdr>
                                    </w:div>
                                  </w:divsChild>
                                </w:div>
                                <w:div w:id="1390763112">
                                  <w:marLeft w:val="0"/>
                                  <w:marRight w:val="0"/>
                                  <w:marTop w:val="0"/>
                                  <w:marBottom w:val="0"/>
                                  <w:divBdr>
                                    <w:top w:val="none" w:sz="0" w:space="0" w:color="auto"/>
                                    <w:left w:val="none" w:sz="0" w:space="0" w:color="auto"/>
                                    <w:bottom w:val="none" w:sz="0" w:space="0" w:color="auto"/>
                                    <w:right w:val="none" w:sz="0" w:space="0" w:color="auto"/>
                                  </w:divBdr>
                                  <w:divsChild>
                                    <w:div w:id="1274751645">
                                      <w:marLeft w:val="0"/>
                                      <w:marRight w:val="0"/>
                                      <w:marTop w:val="0"/>
                                      <w:marBottom w:val="75"/>
                                      <w:divBdr>
                                        <w:top w:val="none" w:sz="0" w:space="0" w:color="auto"/>
                                        <w:left w:val="none" w:sz="0" w:space="0" w:color="auto"/>
                                        <w:bottom w:val="none" w:sz="0" w:space="0" w:color="auto"/>
                                        <w:right w:val="none" w:sz="0" w:space="0" w:color="auto"/>
                                      </w:divBdr>
                                    </w:div>
                                    <w:div w:id="1440180517">
                                      <w:marLeft w:val="0"/>
                                      <w:marRight w:val="0"/>
                                      <w:marTop w:val="0"/>
                                      <w:marBottom w:val="0"/>
                                      <w:divBdr>
                                        <w:top w:val="none" w:sz="0" w:space="0" w:color="auto"/>
                                        <w:left w:val="none" w:sz="0" w:space="0" w:color="auto"/>
                                        <w:bottom w:val="none" w:sz="0" w:space="0" w:color="auto"/>
                                        <w:right w:val="none" w:sz="0" w:space="0" w:color="auto"/>
                                      </w:divBdr>
                                    </w:div>
                                  </w:divsChild>
                                </w:div>
                                <w:div w:id="1405420114">
                                  <w:marLeft w:val="0"/>
                                  <w:marRight w:val="0"/>
                                  <w:marTop w:val="0"/>
                                  <w:marBottom w:val="0"/>
                                  <w:divBdr>
                                    <w:top w:val="none" w:sz="0" w:space="0" w:color="auto"/>
                                    <w:left w:val="none" w:sz="0" w:space="0" w:color="auto"/>
                                    <w:bottom w:val="none" w:sz="0" w:space="0" w:color="auto"/>
                                    <w:right w:val="none" w:sz="0" w:space="0" w:color="auto"/>
                                  </w:divBdr>
                                  <w:divsChild>
                                    <w:div w:id="318844774">
                                      <w:marLeft w:val="0"/>
                                      <w:marRight w:val="0"/>
                                      <w:marTop w:val="0"/>
                                      <w:marBottom w:val="0"/>
                                      <w:divBdr>
                                        <w:top w:val="none" w:sz="0" w:space="0" w:color="auto"/>
                                        <w:left w:val="none" w:sz="0" w:space="0" w:color="auto"/>
                                        <w:bottom w:val="none" w:sz="0" w:space="0" w:color="auto"/>
                                        <w:right w:val="none" w:sz="0" w:space="0" w:color="auto"/>
                                      </w:divBdr>
                                    </w:div>
                                    <w:div w:id="1916087088">
                                      <w:marLeft w:val="0"/>
                                      <w:marRight w:val="0"/>
                                      <w:marTop w:val="0"/>
                                      <w:marBottom w:val="0"/>
                                      <w:divBdr>
                                        <w:top w:val="none" w:sz="0" w:space="0" w:color="auto"/>
                                        <w:left w:val="none" w:sz="0" w:space="0" w:color="auto"/>
                                        <w:bottom w:val="none" w:sz="0" w:space="0" w:color="auto"/>
                                        <w:right w:val="none" w:sz="0" w:space="0" w:color="auto"/>
                                      </w:divBdr>
                                    </w:div>
                                  </w:divsChild>
                                </w:div>
                                <w:div w:id="1607032305">
                                  <w:marLeft w:val="0"/>
                                  <w:marRight w:val="0"/>
                                  <w:marTop w:val="0"/>
                                  <w:marBottom w:val="0"/>
                                  <w:divBdr>
                                    <w:top w:val="none" w:sz="0" w:space="0" w:color="auto"/>
                                    <w:left w:val="none" w:sz="0" w:space="0" w:color="auto"/>
                                    <w:bottom w:val="none" w:sz="0" w:space="0" w:color="auto"/>
                                    <w:right w:val="none" w:sz="0" w:space="0" w:color="auto"/>
                                  </w:divBdr>
                                  <w:divsChild>
                                    <w:div w:id="228619064">
                                      <w:marLeft w:val="0"/>
                                      <w:marRight w:val="0"/>
                                      <w:marTop w:val="0"/>
                                      <w:marBottom w:val="75"/>
                                      <w:divBdr>
                                        <w:top w:val="none" w:sz="0" w:space="0" w:color="auto"/>
                                        <w:left w:val="none" w:sz="0" w:space="0" w:color="auto"/>
                                        <w:bottom w:val="none" w:sz="0" w:space="0" w:color="auto"/>
                                        <w:right w:val="none" w:sz="0" w:space="0" w:color="auto"/>
                                      </w:divBdr>
                                    </w:div>
                                    <w:div w:id="835650986">
                                      <w:marLeft w:val="0"/>
                                      <w:marRight w:val="0"/>
                                      <w:marTop w:val="0"/>
                                      <w:marBottom w:val="0"/>
                                      <w:divBdr>
                                        <w:top w:val="none" w:sz="0" w:space="0" w:color="auto"/>
                                        <w:left w:val="none" w:sz="0" w:space="0" w:color="auto"/>
                                        <w:bottom w:val="none" w:sz="0" w:space="0" w:color="auto"/>
                                        <w:right w:val="none" w:sz="0" w:space="0" w:color="auto"/>
                                      </w:divBdr>
                                    </w:div>
                                    <w:div w:id="1421179326">
                                      <w:marLeft w:val="0"/>
                                      <w:marRight w:val="0"/>
                                      <w:marTop w:val="0"/>
                                      <w:marBottom w:val="0"/>
                                      <w:divBdr>
                                        <w:top w:val="none" w:sz="0" w:space="0" w:color="auto"/>
                                        <w:left w:val="none" w:sz="0" w:space="0" w:color="auto"/>
                                        <w:bottom w:val="none" w:sz="0" w:space="0" w:color="auto"/>
                                        <w:right w:val="none" w:sz="0" w:space="0" w:color="auto"/>
                                      </w:divBdr>
                                    </w:div>
                                  </w:divsChild>
                                </w:div>
                                <w:div w:id="1681661048">
                                  <w:marLeft w:val="0"/>
                                  <w:marRight w:val="0"/>
                                  <w:marTop w:val="0"/>
                                  <w:marBottom w:val="0"/>
                                  <w:divBdr>
                                    <w:top w:val="none" w:sz="0" w:space="0" w:color="auto"/>
                                    <w:left w:val="none" w:sz="0" w:space="0" w:color="auto"/>
                                    <w:bottom w:val="none" w:sz="0" w:space="0" w:color="auto"/>
                                    <w:right w:val="none" w:sz="0" w:space="0" w:color="auto"/>
                                  </w:divBdr>
                                  <w:divsChild>
                                    <w:div w:id="99379768">
                                      <w:marLeft w:val="0"/>
                                      <w:marRight w:val="0"/>
                                      <w:marTop w:val="0"/>
                                      <w:marBottom w:val="0"/>
                                      <w:divBdr>
                                        <w:top w:val="none" w:sz="0" w:space="0" w:color="auto"/>
                                        <w:left w:val="none" w:sz="0" w:space="0" w:color="auto"/>
                                        <w:bottom w:val="none" w:sz="0" w:space="0" w:color="auto"/>
                                        <w:right w:val="none" w:sz="0" w:space="0" w:color="auto"/>
                                      </w:divBdr>
                                    </w:div>
                                    <w:div w:id="402601856">
                                      <w:marLeft w:val="0"/>
                                      <w:marRight w:val="0"/>
                                      <w:marTop w:val="0"/>
                                      <w:marBottom w:val="0"/>
                                      <w:divBdr>
                                        <w:top w:val="none" w:sz="0" w:space="0" w:color="auto"/>
                                        <w:left w:val="none" w:sz="0" w:space="0" w:color="auto"/>
                                        <w:bottom w:val="none" w:sz="0" w:space="0" w:color="auto"/>
                                        <w:right w:val="none" w:sz="0" w:space="0" w:color="auto"/>
                                      </w:divBdr>
                                    </w:div>
                                    <w:div w:id="1322195842">
                                      <w:marLeft w:val="0"/>
                                      <w:marRight w:val="0"/>
                                      <w:marTop w:val="0"/>
                                      <w:marBottom w:val="75"/>
                                      <w:divBdr>
                                        <w:top w:val="none" w:sz="0" w:space="0" w:color="auto"/>
                                        <w:left w:val="none" w:sz="0" w:space="0" w:color="auto"/>
                                        <w:bottom w:val="none" w:sz="0" w:space="0" w:color="auto"/>
                                        <w:right w:val="none" w:sz="0" w:space="0" w:color="auto"/>
                                      </w:divBdr>
                                    </w:div>
                                  </w:divsChild>
                                </w:div>
                                <w:div w:id="1734698781">
                                  <w:marLeft w:val="0"/>
                                  <w:marRight w:val="0"/>
                                  <w:marTop w:val="0"/>
                                  <w:marBottom w:val="0"/>
                                  <w:divBdr>
                                    <w:top w:val="none" w:sz="0" w:space="0" w:color="auto"/>
                                    <w:left w:val="none" w:sz="0" w:space="0" w:color="auto"/>
                                    <w:bottom w:val="none" w:sz="0" w:space="0" w:color="auto"/>
                                    <w:right w:val="none" w:sz="0" w:space="0" w:color="auto"/>
                                  </w:divBdr>
                                  <w:divsChild>
                                    <w:div w:id="1241477881">
                                      <w:marLeft w:val="0"/>
                                      <w:marRight w:val="0"/>
                                      <w:marTop w:val="0"/>
                                      <w:marBottom w:val="0"/>
                                      <w:divBdr>
                                        <w:top w:val="none" w:sz="0" w:space="0" w:color="auto"/>
                                        <w:left w:val="none" w:sz="0" w:space="0" w:color="auto"/>
                                        <w:bottom w:val="none" w:sz="0" w:space="0" w:color="auto"/>
                                        <w:right w:val="none" w:sz="0" w:space="0" w:color="auto"/>
                                      </w:divBdr>
                                      <w:divsChild>
                                        <w:div w:id="3341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3168">
                                  <w:marLeft w:val="0"/>
                                  <w:marRight w:val="0"/>
                                  <w:marTop w:val="0"/>
                                  <w:marBottom w:val="0"/>
                                  <w:divBdr>
                                    <w:top w:val="none" w:sz="0" w:space="0" w:color="auto"/>
                                    <w:left w:val="none" w:sz="0" w:space="0" w:color="auto"/>
                                    <w:bottom w:val="none" w:sz="0" w:space="0" w:color="auto"/>
                                    <w:right w:val="none" w:sz="0" w:space="0" w:color="auto"/>
                                  </w:divBdr>
                                  <w:divsChild>
                                    <w:div w:id="178660291">
                                      <w:marLeft w:val="0"/>
                                      <w:marRight w:val="0"/>
                                      <w:marTop w:val="0"/>
                                      <w:marBottom w:val="75"/>
                                      <w:divBdr>
                                        <w:top w:val="none" w:sz="0" w:space="0" w:color="auto"/>
                                        <w:left w:val="none" w:sz="0" w:space="0" w:color="auto"/>
                                        <w:bottom w:val="none" w:sz="0" w:space="0" w:color="auto"/>
                                        <w:right w:val="none" w:sz="0" w:space="0" w:color="auto"/>
                                      </w:divBdr>
                                    </w:div>
                                    <w:div w:id="406345327">
                                      <w:marLeft w:val="0"/>
                                      <w:marRight w:val="0"/>
                                      <w:marTop w:val="0"/>
                                      <w:marBottom w:val="0"/>
                                      <w:divBdr>
                                        <w:top w:val="none" w:sz="0" w:space="0" w:color="auto"/>
                                        <w:left w:val="none" w:sz="0" w:space="0" w:color="auto"/>
                                        <w:bottom w:val="none" w:sz="0" w:space="0" w:color="auto"/>
                                        <w:right w:val="none" w:sz="0" w:space="0" w:color="auto"/>
                                      </w:divBdr>
                                    </w:div>
                                    <w:div w:id="17342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587454">
          <w:marLeft w:val="0"/>
          <w:marRight w:val="0"/>
          <w:marTop w:val="0"/>
          <w:marBottom w:val="0"/>
          <w:divBdr>
            <w:top w:val="none" w:sz="0" w:space="0" w:color="auto"/>
            <w:left w:val="none" w:sz="0" w:space="0" w:color="auto"/>
            <w:bottom w:val="none" w:sz="0" w:space="0" w:color="auto"/>
            <w:right w:val="none" w:sz="0" w:space="0" w:color="auto"/>
          </w:divBdr>
        </w:div>
        <w:div w:id="1517038031">
          <w:marLeft w:val="0"/>
          <w:marRight w:val="0"/>
          <w:marTop w:val="0"/>
          <w:marBottom w:val="150"/>
          <w:divBdr>
            <w:top w:val="none" w:sz="0" w:space="0" w:color="auto"/>
            <w:left w:val="none" w:sz="0" w:space="0" w:color="auto"/>
            <w:bottom w:val="none" w:sz="0" w:space="0" w:color="auto"/>
            <w:right w:val="none" w:sz="0" w:space="0" w:color="auto"/>
          </w:divBdr>
          <w:divsChild>
            <w:div w:id="298267784">
              <w:marLeft w:val="0"/>
              <w:marRight w:val="0"/>
              <w:marTop w:val="0"/>
              <w:marBottom w:val="0"/>
              <w:divBdr>
                <w:top w:val="none" w:sz="0" w:space="0" w:color="auto"/>
                <w:left w:val="none" w:sz="0" w:space="0" w:color="auto"/>
                <w:bottom w:val="none" w:sz="0" w:space="0" w:color="auto"/>
                <w:right w:val="none" w:sz="0" w:space="0" w:color="auto"/>
              </w:divBdr>
              <w:divsChild>
                <w:div w:id="292752128">
                  <w:marLeft w:val="0"/>
                  <w:marRight w:val="0"/>
                  <w:marTop w:val="0"/>
                  <w:marBottom w:val="0"/>
                  <w:divBdr>
                    <w:top w:val="none" w:sz="0" w:space="0" w:color="auto"/>
                    <w:left w:val="none" w:sz="0" w:space="0" w:color="auto"/>
                    <w:bottom w:val="none" w:sz="0" w:space="0" w:color="auto"/>
                    <w:right w:val="none" w:sz="0" w:space="0" w:color="auto"/>
                  </w:divBdr>
                  <w:divsChild>
                    <w:div w:id="434054435">
                      <w:marLeft w:val="0"/>
                      <w:marRight w:val="0"/>
                      <w:marTop w:val="0"/>
                      <w:marBottom w:val="0"/>
                      <w:divBdr>
                        <w:top w:val="none" w:sz="0" w:space="0" w:color="auto"/>
                        <w:left w:val="none" w:sz="0" w:space="0" w:color="auto"/>
                        <w:bottom w:val="none" w:sz="0" w:space="0" w:color="auto"/>
                        <w:right w:val="none" w:sz="0" w:space="0" w:color="auto"/>
                      </w:divBdr>
                    </w:div>
                    <w:div w:id="1131170448">
                      <w:marLeft w:val="0"/>
                      <w:marRight w:val="0"/>
                      <w:marTop w:val="0"/>
                      <w:marBottom w:val="0"/>
                      <w:divBdr>
                        <w:top w:val="none" w:sz="0" w:space="0" w:color="auto"/>
                        <w:left w:val="none" w:sz="0" w:space="0" w:color="auto"/>
                        <w:bottom w:val="none" w:sz="0" w:space="0" w:color="auto"/>
                        <w:right w:val="none" w:sz="0" w:space="0" w:color="auto"/>
                      </w:divBdr>
                      <w:divsChild>
                        <w:div w:id="2054500697">
                          <w:marLeft w:val="0"/>
                          <w:marRight w:val="0"/>
                          <w:marTop w:val="0"/>
                          <w:marBottom w:val="0"/>
                          <w:divBdr>
                            <w:top w:val="none" w:sz="0" w:space="0" w:color="auto"/>
                            <w:left w:val="none" w:sz="0" w:space="0" w:color="auto"/>
                            <w:bottom w:val="none" w:sz="0" w:space="0" w:color="auto"/>
                            <w:right w:val="none" w:sz="0" w:space="0" w:color="auto"/>
                          </w:divBdr>
                        </w:div>
                      </w:divsChild>
                    </w:div>
                    <w:div w:id="1977753175">
                      <w:marLeft w:val="0"/>
                      <w:marRight w:val="0"/>
                      <w:marTop w:val="0"/>
                      <w:marBottom w:val="0"/>
                      <w:divBdr>
                        <w:top w:val="none" w:sz="0" w:space="0" w:color="auto"/>
                        <w:left w:val="none" w:sz="0" w:space="0" w:color="auto"/>
                        <w:bottom w:val="none" w:sz="0" w:space="0" w:color="auto"/>
                        <w:right w:val="none" w:sz="0" w:space="0" w:color="auto"/>
                      </w:divBdr>
                      <w:divsChild>
                        <w:div w:id="206842192">
                          <w:marLeft w:val="0"/>
                          <w:marRight w:val="0"/>
                          <w:marTop w:val="0"/>
                          <w:marBottom w:val="0"/>
                          <w:divBdr>
                            <w:top w:val="none" w:sz="0" w:space="0" w:color="auto"/>
                            <w:left w:val="none" w:sz="0" w:space="0" w:color="auto"/>
                            <w:bottom w:val="none" w:sz="0" w:space="0" w:color="auto"/>
                            <w:right w:val="none" w:sz="0" w:space="0" w:color="auto"/>
                          </w:divBdr>
                        </w:div>
                        <w:div w:id="10560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8527">
                  <w:marLeft w:val="0"/>
                  <w:marRight w:val="0"/>
                  <w:marTop w:val="0"/>
                  <w:marBottom w:val="0"/>
                  <w:divBdr>
                    <w:top w:val="none" w:sz="0" w:space="0" w:color="auto"/>
                    <w:left w:val="none" w:sz="0" w:space="0" w:color="auto"/>
                    <w:bottom w:val="none" w:sz="0" w:space="0" w:color="auto"/>
                    <w:right w:val="none" w:sz="0" w:space="0" w:color="auto"/>
                  </w:divBdr>
                </w:div>
                <w:div w:id="1441291089">
                  <w:marLeft w:val="0"/>
                  <w:marRight w:val="0"/>
                  <w:marTop w:val="0"/>
                  <w:marBottom w:val="0"/>
                  <w:divBdr>
                    <w:top w:val="none" w:sz="0" w:space="0" w:color="auto"/>
                    <w:left w:val="none" w:sz="0" w:space="0" w:color="auto"/>
                    <w:bottom w:val="none" w:sz="0" w:space="0" w:color="auto"/>
                    <w:right w:val="none" w:sz="0" w:space="0" w:color="auto"/>
                  </w:divBdr>
                </w:div>
                <w:div w:id="15814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29838">
          <w:marLeft w:val="0"/>
          <w:marRight w:val="0"/>
          <w:marTop w:val="0"/>
          <w:marBottom w:val="225"/>
          <w:divBdr>
            <w:top w:val="none" w:sz="0" w:space="0" w:color="auto"/>
            <w:left w:val="none" w:sz="0" w:space="0" w:color="auto"/>
            <w:bottom w:val="none" w:sz="0" w:space="0" w:color="auto"/>
            <w:right w:val="none" w:sz="0" w:space="0" w:color="auto"/>
          </w:divBdr>
          <w:divsChild>
            <w:div w:id="20601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9502">
      <w:bodyDiv w:val="1"/>
      <w:marLeft w:val="0"/>
      <w:marRight w:val="0"/>
      <w:marTop w:val="0"/>
      <w:marBottom w:val="0"/>
      <w:divBdr>
        <w:top w:val="none" w:sz="0" w:space="0" w:color="auto"/>
        <w:left w:val="none" w:sz="0" w:space="0" w:color="auto"/>
        <w:bottom w:val="none" w:sz="0" w:space="0" w:color="auto"/>
        <w:right w:val="none" w:sz="0" w:space="0" w:color="auto"/>
      </w:divBdr>
    </w:div>
    <w:div w:id="467211385">
      <w:bodyDiv w:val="1"/>
      <w:marLeft w:val="0"/>
      <w:marRight w:val="0"/>
      <w:marTop w:val="0"/>
      <w:marBottom w:val="0"/>
      <w:divBdr>
        <w:top w:val="none" w:sz="0" w:space="0" w:color="auto"/>
        <w:left w:val="none" w:sz="0" w:space="0" w:color="auto"/>
        <w:bottom w:val="none" w:sz="0" w:space="0" w:color="auto"/>
        <w:right w:val="none" w:sz="0" w:space="0" w:color="auto"/>
      </w:divBdr>
      <w:divsChild>
        <w:div w:id="337971758">
          <w:marLeft w:val="0"/>
          <w:marRight w:val="0"/>
          <w:marTop w:val="0"/>
          <w:marBottom w:val="0"/>
          <w:divBdr>
            <w:top w:val="none" w:sz="0" w:space="0" w:color="auto"/>
            <w:left w:val="none" w:sz="0" w:space="0" w:color="auto"/>
            <w:bottom w:val="none" w:sz="0" w:space="0" w:color="auto"/>
            <w:right w:val="none" w:sz="0" w:space="0" w:color="auto"/>
          </w:divBdr>
          <w:divsChild>
            <w:div w:id="2073042806">
              <w:marLeft w:val="0"/>
              <w:marRight w:val="0"/>
              <w:marTop w:val="0"/>
              <w:marBottom w:val="0"/>
              <w:divBdr>
                <w:top w:val="none" w:sz="0" w:space="0" w:color="auto"/>
                <w:left w:val="none" w:sz="0" w:space="0" w:color="auto"/>
                <w:bottom w:val="none" w:sz="0" w:space="0" w:color="auto"/>
                <w:right w:val="none" w:sz="0" w:space="0" w:color="auto"/>
              </w:divBdr>
              <w:divsChild>
                <w:div w:id="11832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39566">
      <w:bodyDiv w:val="1"/>
      <w:marLeft w:val="0"/>
      <w:marRight w:val="0"/>
      <w:marTop w:val="0"/>
      <w:marBottom w:val="0"/>
      <w:divBdr>
        <w:top w:val="none" w:sz="0" w:space="0" w:color="auto"/>
        <w:left w:val="none" w:sz="0" w:space="0" w:color="auto"/>
        <w:bottom w:val="none" w:sz="0" w:space="0" w:color="auto"/>
        <w:right w:val="none" w:sz="0" w:space="0" w:color="auto"/>
      </w:divBdr>
    </w:div>
    <w:div w:id="476797310">
      <w:bodyDiv w:val="1"/>
      <w:marLeft w:val="0"/>
      <w:marRight w:val="0"/>
      <w:marTop w:val="0"/>
      <w:marBottom w:val="0"/>
      <w:divBdr>
        <w:top w:val="none" w:sz="0" w:space="0" w:color="auto"/>
        <w:left w:val="none" w:sz="0" w:space="0" w:color="auto"/>
        <w:bottom w:val="none" w:sz="0" w:space="0" w:color="auto"/>
        <w:right w:val="none" w:sz="0" w:space="0" w:color="auto"/>
      </w:divBdr>
    </w:div>
    <w:div w:id="483787838">
      <w:bodyDiv w:val="1"/>
      <w:marLeft w:val="0"/>
      <w:marRight w:val="0"/>
      <w:marTop w:val="0"/>
      <w:marBottom w:val="0"/>
      <w:divBdr>
        <w:top w:val="none" w:sz="0" w:space="0" w:color="auto"/>
        <w:left w:val="none" w:sz="0" w:space="0" w:color="auto"/>
        <w:bottom w:val="none" w:sz="0" w:space="0" w:color="auto"/>
        <w:right w:val="none" w:sz="0" w:space="0" w:color="auto"/>
      </w:divBdr>
    </w:div>
    <w:div w:id="485322185">
      <w:bodyDiv w:val="1"/>
      <w:marLeft w:val="0"/>
      <w:marRight w:val="0"/>
      <w:marTop w:val="0"/>
      <w:marBottom w:val="0"/>
      <w:divBdr>
        <w:top w:val="none" w:sz="0" w:space="0" w:color="auto"/>
        <w:left w:val="none" w:sz="0" w:space="0" w:color="auto"/>
        <w:bottom w:val="none" w:sz="0" w:space="0" w:color="auto"/>
        <w:right w:val="none" w:sz="0" w:space="0" w:color="auto"/>
      </w:divBdr>
      <w:divsChild>
        <w:div w:id="538738174">
          <w:marLeft w:val="-300"/>
          <w:marRight w:val="-300"/>
          <w:marTop w:val="0"/>
          <w:marBottom w:val="0"/>
          <w:divBdr>
            <w:top w:val="none" w:sz="0" w:space="0" w:color="auto"/>
            <w:left w:val="none" w:sz="0" w:space="0" w:color="auto"/>
            <w:bottom w:val="none" w:sz="0" w:space="0" w:color="auto"/>
            <w:right w:val="none" w:sz="0" w:space="0" w:color="auto"/>
          </w:divBdr>
          <w:divsChild>
            <w:div w:id="1537161821">
              <w:marLeft w:val="0"/>
              <w:marRight w:val="0"/>
              <w:marTop w:val="0"/>
              <w:marBottom w:val="0"/>
              <w:divBdr>
                <w:top w:val="none" w:sz="0" w:space="0" w:color="auto"/>
                <w:left w:val="none" w:sz="0" w:space="0" w:color="auto"/>
                <w:bottom w:val="single" w:sz="6" w:space="0" w:color="EBEBEB"/>
                <w:right w:val="none" w:sz="0" w:space="0" w:color="auto"/>
              </w:divBdr>
              <w:divsChild>
                <w:div w:id="1236620777">
                  <w:marLeft w:val="0"/>
                  <w:marRight w:val="0"/>
                  <w:marTop w:val="0"/>
                  <w:marBottom w:val="0"/>
                  <w:divBdr>
                    <w:top w:val="none" w:sz="0" w:space="0" w:color="auto"/>
                    <w:left w:val="none" w:sz="0" w:space="0" w:color="auto"/>
                    <w:bottom w:val="none" w:sz="0" w:space="0" w:color="auto"/>
                    <w:right w:val="none" w:sz="0" w:space="0" w:color="auto"/>
                  </w:divBdr>
                  <w:divsChild>
                    <w:div w:id="259723000">
                      <w:marLeft w:val="0"/>
                      <w:marRight w:val="0"/>
                      <w:marTop w:val="0"/>
                      <w:marBottom w:val="0"/>
                      <w:divBdr>
                        <w:top w:val="none" w:sz="0" w:space="0" w:color="auto"/>
                        <w:left w:val="none" w:sz="0" w:space="0" w:color="auto"/>
                        <w:bottom w:val="none" w:sz="0" w:space="0" w:color="auto"/>
                        <w:right w:val="none" w:sz="0" w:space="0" w:color="auto"/>
                      </w:divBdr>
                      <w:divsChild>
                        <w:div w:id="1023752136">
                          <w:marLeft w:val="0"/>
                          <w:marRight w:val="0"/>
                          <w:marTop w:val="0"/>
                          <w:marBottom w:val="0"/>
                          <w:divBdr>
                            <w:top w:val="none" w:sz="0" w:space="0" w:color="auto"/>
                            <w:left w:val="none" w:sz="0" w:space="0" w:color="auto"/>
                            <w:bottom w:val="none" w:sz="0" w:space="0" w:color="auto"/>
                            <w:right w:val="none" w:sz="0" w:space="0" w:color="auto"/>
                          </w:divBdr>
                          <w:divsChild>
                            <w:div w:id="107429222">
                              <w:marLeft w:val="0"/>
                              <w:marRight w:val="0"/>
                              <w:marTop w:val="0"/>
                              <w:marBottom w:val="0"/>
                              <w:divBdr>
                                <w:top w:val="none" w:sz="0" w:space="0" w:color="auto"/>
                                <w:left w:val="none" w:sz="0" w:space="0" w:color="auto"/>
                                <w:bottom w:val="none" w:sz="0" w:space="0" w:color="auto"/>
                                <w:right w:val="none" w:sz="0" w:space="0" w:color="auto"/>
                              </w:divBdr>
                              <w:divsChild>
                                <w:div w:id="1907000">
                                  <w:marLeft w:val="0"/>
                                  <w:marRight w:val="0"/>
                                  <w:marTop w:val="0"/>
                                  <w:marBottom w:val="0"/>
                                  <w:divBdr>
                                    <w:top w:val="none" w:sz="0" w:space="0" w:color="auto"/>
                                    <w:left w:val="none" w:sz="0" w:space="0" w:color="auto"/>
                                    <w:bottom w:val="none" w:sz="0" w:space="0" w:color="auto"/>
                                    <w:right w:val="none" w:sz="0" w:space="0" w:color="auto"/>
                                  </w:divBdr>
                                  <w:divsChild>
                                    <w:div w:id="1764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6958">
                              <w:marLeft w:val="0"/>
                              <w:marRight w:val="0"/>
                              <w:marTop w:val="0"/>
                              <w:marBottom w:val="0"/>
                              <w:divBdr>
                                <w:top w:val="none" w:sz="0" w:space="0" w:color="auto"/>
                                <w:left w:val="none" w:sz="0" w:space="0" w:color="auto"/>
                                <w:bottom w:val="none" w:sz="0" w:space="0" w:color="auto"/>
                                <w:right w:val="none" w:sz="0" w:space="0" w:color="auto"/>
                              </w:divBdr>
                              <w:divsChild>
                                <w:div w:id="25957765">
                                  <w:marLeft w:val="0"/>
                                  <w:marRight w:val="0"/>
                                  <w:marTop w:val="0"/>
                                  <w:marBottom w:val="0"/>
                                  <w:divBdr>
                                    <w:top w:val="none" w:sz="0" w:space="0" w:color="auto"/>
                                    <w:left w:val="none" w:sz="0" w:space="0" w:color="auto"/>
                                    <w:bottom w:val="none" w:sz="0" w:space="0" w:color="auto"/>
                                    <w:right w:val="none" w:sz="0" w:space="0" w:color="auto"/>
                                  </w:divBdr>
                                  <w:divsChild>
                                    <w:div w:id="6069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6230">
                              <w:marLeft w:val="0"/>
                              <w:marRight w:val="0"/>
                              <w:marTop w:val="0"/>
                              <w:marBottom w:val="0"/>
                              <w:divBdr>
                                <w:top w:val="none" w:sz="0" w:space="0" w:color="auto"/>
                                <w:left w:val="none" w:sz="0" w:space="0" w:color="auto"/>
                                <w:bottom w:val="none" w:sz="0" w:space="0" w:color="auto"/>
                                <w:right w:val="none" w:sz="0" w:space="0" w:color="auto"/>
                              </w:divBdr>
                              <w:divsChild>
                                <w:div w:id="356581683">
                                  <w:marLeft w:val="0"/>
                                  <w:marRight w:val="0"/>
                                  <w:marTop w:val="0"/>
                                  <w:marBottom w:val="0"/>
                                  <w:divBdr>
                                    <w:top w:val="none" w:sz="0" w:space="0" w:color="auto"/>
                                    <w:left w:val="none" w:sz="0" w:space="0" w:color="auto"/>
                                    <w:bottom w:val="none" w:sz="0" w:space="0" w:color="auto"/>
                                    <w:right w:val="none" w:sz="0" w:space="0" w:color="auto"/>
                                  </w:divBdr>
                                </w:div>
                                <w:div w:id="481971806">
                                  <w:marLeft w:val="0"/>
                                  <w:marRight w:val="0"/>
                                  <w:marTop w:val="0"/>
                                  <w:marBottom w:val="0"/>
                                  <w:divBdr>
                                    <w:top w:val="none" w:sz="0" w:space="0" w:color="auto"/>
                                    <w:left w:val="none" w:sz="0" w:space="0" w:color="auto"/>
                                    <w:bottom w:val="none" w:sz="0" w:space="0" w:color="auto"/>
                                    <w:right w:val="none" w:sz="0" w:space="0" w:color="auto"/>
                                  </w:divBdr>
                                </w:div>
                              </w:divsChild>
                            </w:div>
                            <w:div w:id="645663935">
                              <w:marLeft w:val="0"/>
                              <w:marRight w:val="0"/>
                              <w:marTop w:val="0"/>
                              <w:marBottom w:val="0"/>
                              <w:divBdr>
                                <w:top w:val="none" w:sz="0" w:space="0" w:color="auto"/>
                                <w:left w:val="none" w:sz="0" w:space="0" w:color="auto"/>
                                <w:bottom w:val="none" w:sz="0" w:space="0" w:color="auto"/>
                                <w:right w:val="none" w:sz="0" w:space="0" w:color="auto"/>
                              </w:divBdr>
                              <w:divsChild>
                                <w:div w:id="1798327668">
                                  <w:marLeft w:val="0"/>
                                  <w:marRight w:val="0"/>
                                  <w:marTop w:val="0"/>
                                  <w:marBottom w:val="0"/>
                                  <w:divBdr>
                                    <w:top w:val="none" w:sz="0" w:space="0" w:color="auto"/>
                                    <w:left w:val="none" w:sz="0" w:space="0" w:color="auto"/>
                                    <w:bottom w:val="none" w:sz="0" w:space="0" w:color="auto"/>
                                    <w:right w:val="none" w:sz="0" w:space="0" w:color="auto"/>
                                  </w:divBdr>
                                </w:div>
                                <w:div w:id="2000112182">
                                  <w:marLeft w:val="0"/>
                                  <w:marRight w:val="0"/>
                                  <w:marTop w:val="0"/>
                                  <w:marBottom w:val="0"/>
                                  <w:divBdr>
                                    <w:top w:val="none" w:sz="0" w:space="0" w:color="auto"/>
                                    <w:left w:val="none" w:sz="0" w:space="0" w:color="auto"/>
                                    <w:bottom w:val="none" w:sz="0" w:space="0" w:color="auto"/>
                                    <w:right w:val="none" w:sz="0" w:space="0" w:color="auto"/>
                                  </w:divBdr>
                                </w:div>
                              </w:divsChild>
                            </w:div>
                            <w:div w:id="1087920372">
                              <w:marLeft w:val="0"/>
                              <w:marRight w:val="0"/>
                              <w:marTop w:val="0"/>
                              <w:marBottom w:val="0"/>
                              <w:divBdr>
                                <w:top w:val="none" w:sz="0" w:space="0" w:color="auto"/>
                                <w:left w:val="none" w:sz="0" w:space="0" w:color="auto"/>
                                <w:bottom w:val="none" w:sz="0" w:space="0" w:color="auto"/>
                                <w:right w:val="none" w:sz="0" w:space="0" w:color="auto"/>
                              </w:divBdr>
                              <w:divsChild>
                                <w:div w:id="1681351505">
                                  <w:marLeft w:val="0"/>
                                  <w:marRight w:val="0"/>
                                  <w:marTop w:val="0"/>
                                  <w:marBottom w:val="75"/>
                                  <w:divBdr>
                                    <w:top w:val="none" w:sz="0" w:space="0" w:color="auto"/>
                                    <w:left w:val="none" w:sz="0" w:space="0" w:color="auto"/>
                                    <w:bottom w:val="none" w:sz="0" w:space="0" w:color="auto"/>
                                    <w:right w:val="none" w:sz="0" w:space="0" w:color="auto"/>
                                  </w:divBdr>
                                </w:div>
                                <w:div w:id="2130007973">
                                  <w:marLeft w:val="0"/>
                                  <w:marRight w:val="0"/>
                                  <w:marTop w:val="0"/>
                                  <w:marBottom w:val="0"/>
                                  <w:divBdr>
                                    <w:top w:val="none" w:sz="0" w:space="0" w:color="auto"/>
                                    <w:left w:val="none" w:sz="0" w:space="0" w:color="auto"/>
                                    <w:bottom w:val="none" w:sz="0" w:space="0" w:color="auto"/>
                                    <w:right w:val="none" w:sz="0" w:space="0" w:color="auto"/>
                                  </w:divBdr>
                                </w:div>
                              </w:divsChild>
                            </w:div>
                            <w:div w:id="1629359009">
                              <w:marLeft w:val="0"/>
                              <w:marRight w:val="0"/>
                              <w:marTop w:val="0"/>
                              <w:marBottom w:val="0"/>
                              <w:divBdr>
                                <w:top w:val="none" w:sz="0" w:space="0" w:color="auto"/>
                                <w:left w:val="none" w:sz="0" w:space="0" w:color="auto"/>
                                <w:bottom w:val="none" w:sz="0" w:space="0" w:color="auto"/>
                                <w:right w:val="none" w:sz="0" w:space="0" w:color="auto"/>
                              </w:divBdr>
                              <w:divsChild>
                                <w:div w:id="1734161975">
                                  <w:marLeft w:val="0"/>
                                  <w:marRight w:val="0"/>
                                  <w:marTop w:val="0"/>
                                  <w:marBottom w:val="0"/>
                                  <w:divBdr>
                                    <w:top w:val="none" w:sz="0" w:space="0" w:color="auto"/>
                                    <w:left w:val="none" w:sz="0" w:space="0" w:color="auto"/>
                                    <w:bottom w:val="none" w:sz="0" w:space="0" w:color="auto"/>
                                    <w:right w:val="none" w:sz="0" w:space="0" w:color="auto"/>
                                  </w:divBdr>
                                </w:div>
                                <w:div w:id="2129813149">
                                  <w:marLeft w:val="0"/>
                                  <w:marRight w:val="0"/>
                                  <w:marTop w:val="0"/>
                                  <w:marBottom w:val="0"/>
                                  <w:divBdr>
                                    <w:top w:val="none" w:sz="0" w:space="0" w:color="auto"/>
                                    <w:left w:val="none" w:sz="0" w:space="0" w:color="auto"/>
                                    <w:bottom w:val="none" w:sz="0" w:space="0" w:color="auto"/>
                                    <w:right w:val="none" w:sz="0" w:space="0" w:color="auto"/>
                                  </w:divBdr>
                                </w:div>
                              </w:divsChild>
                            </w:div>
                            <w:div w:id="1665626995">
                              <w:marLeft w:val="0"/>
                              <w:marRight w:val="0"/>
                              <w:marTop w:val="0"/>
                              <w:marBottom w:val="0"/>
                              <w:divBdr>
                                <w:top w:val="none" w:sz="0" w:space="0" w:color="auto"/>
                                <w:left w:val="none" w:sz="0" w:space="0" w:color="auto"/>
                                <w:bottom w:val="none" w:sz="0" w:space="0" w:color="auto"/>
                                <w:right w:val="none" w:sz="0" w:space="0" w:color="auto"/>
                              </w:divBdr>
                              <w:divsChild>
                                <w:div w:id="1111434812">
                                  <w:marLeft w:val="0"/>
                                  <w:marRight w:val="0"/>
                                  <w:marTop w:val="0"/>
                                  <w:marBottom w:val="0"/>
                                  <w:divBdr>
                                    <w:top w:val="none" w:sz="0" w:space="0" w:color="auto"/>
                                    <w:left w:val="none" w:sz="0" w:space="0" w:color="auto"/>
                                    <w:bottom w:val="none" w:sz="0" w:space="0" w:color="auto"/>
                                    <w:right w:val="none" w:sz="0" w:space="0" w:color="auto"/>
                                  </w:divBdr>
                                </w:div>
                                <w:div w:id="1593198389">
                                  <w:marLeft w:val="0"/>
                                  <w:marRight w:val="0"/>
                                  <w:marTop w:val="0"/>
                                  <w:marBottom w:val="0"/>
                                  <w:divBdr>
                                    <w:top w:val="none" w:sz="0" w:space="0" w:color="auto"/>
                                    <w:left w:val="none" w:sz="0" w:space="0" w:color="auto"/>
                                    <w:bottom w:val="none" w:sz="0" w:space="0" w:color="auto"/>
                                    <w:right w:val="none" w:sz="0" w:space="0" w:color="auto"/>
                                  </w:divBdr>
                                </w:div>
                              </w:divsChild>
                            </w:div>
                            <w:div w:id="2016616396">
                              <w:marLeft w:val="0"/>
                              <w:marRight w:val="0"/>
                              <w:marTop w:val="0"/>
                              <w:marBottom w:val="0"/>
                              <w:divBdr>
                                <w:top w:val="none" w:sz="0" w:space="0" w:color="auto"/>
                                <w:left w:val="none" w:sz="0" w:space="0" w:color="auto"/>
                                <w:bottom w:val="none" w:sz="0" w:space="0" w:color="auto"/>
                                <w:right w:val="none" w:sz="0" w:space="0" w:color="auto"/>
                              </w:divBdr>
                              <w:divsChild>
                                <w:div w:id="682050327">
                                  <w:marLeft w:val="0"/>
                                  <w:marRight w:val="0"/>
                                  <w:marTop w:val="0"/>
                                  <w:marBottom w:val="75"/>
                                  <w:divBdr>
                                    <w:top w:val="none" w:sz="0" w:space="0" w:color="auto"/>
                                    <w:left w:val="none" w:sz="0" w:space="0" w:color="auto"/>
                                    <w:bottom w:val="none" w:sz="0" w:space="0" w:color="auto"/>
                                    <w:right w:val="none" w:sz="0" w:space="0" w:color="auto"/>
                                  </w:divBdr>
                                </w:div>
                                <w:div w:id="954141726">
                                  <w:marLeft w:val="0"/>
                                  <w:marRight w:val="0"/>
                                  <w:marTop w:val="0"/>
                                  <w:marBottom w:val="0"/>
                                  <w:divBdr>
                                    <w:top w:val="none" w:sz="0" w:space="0" w:color="auto"/>
                                    <w:left w:val="none" w:sz="0" w:space="0" w:color="auto"/>
                                    <w:bottom w:val="none" w:sz="0" w:space="0" w:color="auto"/>
                                    <w:right w:val="none" w:sz="0" w:space="0" w:color="auto"/>
                                  </w:divBdr>
                                </w:div>
                                <w:div w:id="1942912573">
                                  <w:marLeft w:val="0"/>
                                  <w:marRight w:val="0"/>
                                  <w:marTop w:val="0"/>
                                  <w:marBottom w:val="0"/>
                                  <w:divBdr>
                                    <w:top w:val="none" w:sz="0" w:space="0" w:color="auto"/>
                                    <w:left w:val="none" w:sz="0" w:space="0" w:color="auto"/>
                                    <w:bottom w:val="none" w:sz="0" w:space="0" w:color="auto"/>
                                    <w:right w:val="none" w:sz="0" w:space="0" w:color="auto"/>
                                  </w:divBdr>
                                </w:div>
                              </w:divsChild>
                            </w:div>
                            <w:div w:id="2034334058">
                              <w:marLeft w:val="0"/>
                              <w:marRight w:val="0"/>
                              <w:marTop w:val="0"/>
                              <w:marBottom w:val="0"/>
                              <w:divBdr>
                                <w:top w:val="none" w:sz="0" w:space="0" w:color="auto"/>
                                <w:left w:val="none" w:sz="0" w:space="0" w:color="auto"/>
                                <w:bottom w:val="none" w:sz="0" w:space="0" w:color="auto"/>
                                <w:right w:val="none" w:sz="0" w:space="0" w:color="auto"/>
                              </w:divBdr>
                              <w:divsChild>
                                <w:div w:id="507645729">
                                  <w:marLeft w:val="0"/>
                                  <w:marRight w:val="0"/>
                                  <w:marTop w:val="0"/>
                                  <w:marBottom w:val="75"/>
                                  <w:divBdr>
                                    <w:top w:val="none" w:sz="0" w:space="0" w:color="auto"/>
                                    <w:left w:val="none" w:sz="0" w:space="0" w:color="auto"/>
                                    <w:bottom w:val="none" w:sz="0" w:space="0" w:color="auto"/>
                                    <w:right w:val="none" w:sz="0" w:space="0" w:color="auto"/>
                                  </w:divBdr>
                                </w:div>
                                <w:div w:id="965310019">
                                  <w:marLeft w:val="0"/>
                                  <w:marRight w:val="0"/>
                                  <w:marTop w:val="0"/>
                                  <w:marBottom w:val="0"/>
                                  <w:divBdr>
                                    <w:top w:val="none" w:sz="0" w:space="0" w:color="auto"/>
                                    <w:left w:val="none" w:sz="0" w:space="0" w:color="auto"/>
                                    <w:bottom w:val="none" w:sz="0" w:space="0" w:color="auto"/>
                                    <w:right w:val="none" w:sz="0" w:space="0" w:color="auto"/>
                                  </w:divBdr>
                                </w:div>
                                <w:div w:id="13206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698680">
      <w:bodyDiv w:val="1"/>
      <w:marLeft w:val="0"/>
      <w:marRight w:val="0"/>
      <w:marTop w:val="0"/>
      <w:marBottom w:val="0"/>
      <w:divBdr>
        <w:top w:val="none" w:sz="0" w:space="0" w:color="auto"/>
        <w:left w:val="none" w:sz="0" w:space="0" w:color="auto"/>
        <w:bottom w:val="none" w:sz="0" w:space="0" w:color="auto"/>
        <w:right w:val="none" w:sz="0" w:space="0" w:color="auto"/>
      </w:divBdr>
    </w:div>
    <w:div w:id="497814739">
      <w:bodyDiv w:val="1"/>
      <w:marLeft w:val="0"/>
      <w:marRight w:val="0"/>
      <w:marTop w:val="0"/>
      <w:marBottom w:val="0"/>
      <w:divBdr>
        <w:top w:val="none" w:sz="0" w:space="0" w:color="auto"/>
        <w:left w:val="none" w:sz="0" w:space="0" w:color="auto"/>
        <w:bottom w:val="none" w:sz="0" w:space="0" w:color="auto"/>
        <w:right w:val="none" w:sz="0" w:space="0" w:color="auto"/>
      </w:divBdr>
    </w:div>
    <w:div w:id="507525999">
      <w:bodyDiv w:val="1"/>
      <w:marLeft w:val="0"/>
      <w:marRight w:val="0"/>
      <w:marTop w:val="0"/>
      <w:marBottom w:val="0"/>
      <w:divBdr>
        <w:top w:val="none" w:sz="0" w:space="0" w:color="auto"/>
        <w:left w:val="none" w:sz="0" w:space="0" w:color="auto"/>
        <w:bottom w:val="none" w:sz="0" w:space="0" w:color="auto"/>
        <w:right w:val="none" w:sz="0" w:space="0" w:color="auto"/>
      </w:divBdr>
    </w:div>
    <w:div w:id="526796863">
      <w:bodyDiv w:val="1"/>
      <w:marLeft w:val="0"/>
      <w:marRight w:val="0"/>
      <w:marTop w:val="0"/>
      <w:marBottom w:val="0"/>
      <w:divBdr>
        <w:top w:val="none" w:sz="0" w:space="0" w:color="auto"/>
        <w:left w:val="none" w:sz="0" w:space="0" w:color="auto"/>
        <w:bottom w:val="none" w:sz="0" w:space="0" w:color="auto"/>
        <w:right w:val="none" w:sz="0" w:space="0" w:color="auto"/>
      </w:divBdr>
    </w:div>
    <w:div w:id="529294934">
      <w:bodyDiv w:val="1"/>
      <w:marLeft w:val="0"/>
      <w:marRight w:val="0"/>
      <w:marTop w:val="0"/>
      <w:marBottom w:val="0"/>
      <w:divBdr>
        <w:top w:val="none" w:sz="0" w:space="0" w:color="auto"/>
        <w:left w:val="none" w:sz="0" w:space="0" w:color="auto"/>
        <w:bottom w:val="none" w:sz="0" w:space="0" w:color="auto"/>
        <w:right w:val="none" w:sz="0" w:space="0" w:color="auto"/>
      </w:divBdr>
    </w:div>
    <w:div w:id="530143843">
      <w:bodyDiv w:val="1"/>
      <w:marLeft w:val="0"/>
      <w:marRight w:val="0"/>
      <w:marTop w:val="0"/>
      <w:marBottom w:val="0"/>
      <w:divBdr>
        <w:top w:val="none" w:sz="0" w:space="0" w:color="auto"/>
        <w:left w:val="none" w:sz="0" w:space="0" w:color="auto"/>
        <w:bottom w:val="none" w:sz="0" w:space="0" w:color="auto"/>
        <w:right w:val="none" w:sz="0" w:space="0" w:color="auto"/>
      </w:divBdr>
      <w:divsChild>
        <w:div w:id="1239629936">
          <w:marLeft w:val="0"/>
          <w:marRight w:val="0"/>
          <w:marTop w:val="0"/>
          <w:marBottom w:val="0"/>
          <w:divBdr>
            <w:top w:val="none" w:sz="0" w:space="0" w:color="auto"/>
            <w:left w:val="none" w:sz="0" w:space="0" w:color="auto"/>
            <w:bottom w:val="none" w:sz="0" w:space="0" w:color="auto"/>
            <w:right w:val="none" w:sz="0" w:space="0" w:color="auto"/>
          </w:divBdr>
          <w:divsChild>
            <w:div w:id="1268002721">
              <w:marLeft w:val="0"/>
              <w:marRight w:val="0"/>
              <w:marTop w:val="0"/>
              <w:marBottom w:val="0"/>
              <w:divBdr>
                <w:top w:val="none" w:sz="0" w:space="0" w:color="auto"/>
                <w:left w:val="none" w:sz="0" w:space="0" w:color="auto"/>
                <w:bottom w:val="none" w:sz="0" w:space="0" w:color="auto"/>
                <w:right w:val="none" w:sz="0" w:space="0" w:color="auto"/>
              </w:divBdr>
              <w:divsChild>
                <w:div w:id="4272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41858">
      <w:bodyDiv w:val="1"/>
      <w:marLeft w:val="0"/>
      <w:marRight w:val="0"/>
      <w:marTop w:val="0"/>
      <w:marBottom w:val="0"/>
      <w:divBdr>
        <w:top w:val="none" w:sz="0" w:space="0" w:color="auto"/>
        <w:left w:val="none" w:sz="0" w:space="0" w:color="auto"/>
        <w:bottom w:val="none" w:sz="0" w:space="0" w:color="auto"/>
        <w:right w:val="none" w:sz="0" w:space="0" w:color="auto"/>
      </w:divBdr>
    </w:div>
    <w:div w:id="541208741">
      <w:bodyDiv w:val="1"/>
      <w:marLeft w:val="0"/>
      <w:marRight w:val="0"/>
      <w:marTop w:val="0"/>
      <w:marBottom w:val="0"/>
      <w:divBdr>
        <w:top w:val="none" w:sz="0" w:space="0" w:color="auto"/>
        <w:left w:val="none" w:sz="0" w:space="0" w:color="auto"/>
        <w:bottom w:val="none" w:sz="0" w:space="0" w:color="auto"/>
        <w:right w:val="none" w:sz="0" w:space="0" w:color="auto"/>
      </w:divBdr>
    </w:div>
    <w:div w:id="559365005">
      <w:bodyDiv w:val="1"/>
      <w:marLeft w:val="0"/>
      <w:marRight w:val="0"/>
      <w:marTop w:val="0"/>
      <w:marBottom w:val="0"/>
      <w:divBdr>
        <w:top w:val="none" w:sz="0" w:space="0" w:color="auto"/>
        <w:left w:val="none" w:sz="0" w:space="0" w:color="auto"/>
        <w:bottom w:val="none" w:sz="0" w:space="0" w:color="auto"/>
        <w:right w:val="none" w:sz="0" w:space="0" w:color="auto"/>
      </w:divBdr>
    </w:div>
    <w:div w:id="564951661">
      <w:bodyDiv w:val="1"/>
      <w:marLeft w:val="0"/>
      <w:marRight w:val="0"/>
      <w:marTop w:val="0"/>
      <w:marBottom w:val="0"/>
      <w:divBdr>
        <w:top w:val="none" w:sz="0" w:space="0" w:color="auto"/>
        <w:left w:val="none" w:sz="0" w:space="0" w:color="auto"/>
        <w:bottom w:val="none" w:sz="0" w:space="0" w:color="auto"/>
        <w:right w:val="none" w:sz="0" w:space="0" w:color="auto"/>
      </w:divBdr>
    </w:div>
    <w:div w:id="589049132">
      <w:bodyDiv w:val="1"/>
      <w:marLeft w:val="0"/>
      <w:marRight w:val="0"/>
      <w:marTop w:val="0"/>
      <w:marBottom w:val="0"/>
      <w:divBdr>
        <w:top w:val="none" w:sz="0" w:space="0" w:color="auto"/>
        <w:left w:val="none" w:sz="0" w:space="0" w:color="auto"/>
        <w:bottom w:val="none" w:sz="0" w:space="0" w:color="auto"/>
        <w:right w:val="none" w:sz="0" w:space="0" w:color="auto"/>
      </w:divBdr>
      <w:divsChild>
        <w:div w:id="1235894651">
          <w:marLeft w:val="0"/>
          <w:marRight w:val="0"/>
          <w:marTop w:val="0"/>
          <w:marBottom w:val="0"/>
          <w:divBdr>
            <w:top w:val="none" w:sz="0" w:space="0" w:color="auto"/>
            <w:left w:val="none" w:sz="0" w:space="0" w:color="auto"/>
            <w:bottom w:val="none" w:sz="0" w:space="0" w:color="auto"/>
            <w:right w:val="none" w:sz="0" w:space="0" w:color="auto"/>
          </w:divBdr>
          <w:divsChild>
            <w:div w:id="1941597714">
              <w:marLeft w:val="0"/>
              <w:marRight w:val="0"/>
              <w:marTop w:val="0"/>
              <w:marBottom w:val="0"/>
              <w:divBdr>
                <w:top w:val="none" w:sz="0" w:space="0" w:color="auto"/>
                <w:left w:val="none" w:sz="0" w:space="0" w:color="auto"/>
                <w:bottom w:val="none" w:sz="0" w:space="0" w:color="auto"/>
                <w:right w:val="none" w:sz="0" w:space="0" w:color="auto"/>
              </w:divBdr>
              <w:divsChild>
                <w:div w:id="8821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16521">
      <w:bodyDiv w:val="1"/>
      <w:marLeft w:val="0"/>
      <w:marRight w:val="0"/>
      <w:marTop w:val="0"/>
      <w:marBottom w:val="0"/>
      <w:divBdr>
        <w:top w:val="none" w:sz="0" w:space="0" w:color="auto"/>
        <w:left w:val="none" w:sz="0" w:space="0" w:color="auto"/>
        <w:bottom w:val="none" w:sz="0" w:space="0" w:color="auto"/>
        <w:right w:val="none" w:sz="0" w:space="0" w:color="auto"/>
      </w:divBdr>
      <w:divsChild>
        <w:div w:id="638846425">
          <w:marLeft w:val="0"/>
          <w:marRight w:val="0"/>
          <w:marTop w:val="0"/>
          <w:marBottom w:val="0"/>
          <w:divBdr>
            <w:top w:val="none" w:sz="0" w:space="0" w:color="auto"/>
            <w:left w:val="none" w:sz="0" w:space="0" w:color="auto"/>
            <w:bottom w:val="none" w:sz="0" w:space="0" w:color="auto"/>
            <w:right w:val="none" w:sz="0" w:space="0" w:color="auto"/>
          </w:divBdr>
        </w:div>
        <w:div w:id="830367789">
          <w:marLeft w:val="0"/>
          <w:marRight w:val="0"/>
          <w:marTop w:val="0"/>
          <w:marBottom w:val="150"/>
          <w:divBdr>
            <w:top w:val="none" w:sz="0" w:space="0" w:color="auto"/>
            <w:left w:val="none" w:sz="0" w:space="0" w:color="auto"/>
            <w:bottom w:val="none" w:sz="0" w:space="0" w:color="auto"/>
            <w:right w:val="none" w:sz="0" w:space="0" w:color="auto"/>
          </w:divBdr>
          <w:divsChild>
            <w:div w:id="1663895994">
              <w:marLeft w:val="0"/>
              <w:marRight w:val="0"/>
              <w:marTop w:val="0"/>
              <w:marBottom w:val="0"/>
              <w:divBdr>
                <w:top w:val="none" w:sz="0" w:space="0" w:color="auto"/>
                <w:left w:val="none" w:sz="0" w:space="0" w:color="auto"/>
                <w:bottom w:val="none" w:sz="0" w:space="0" w:color="auto"/>
                <w:right w:val="none" w:sz="0" w:space="0" w:color="auto"/>
              </w:divBdr>
              <w:divsChild>
                <w:div w:id="848914362">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0"/>
                      <w:marTop w:val="0"/>
                      <w:marBottom w:val="0"/>
                      <w:divBdr>
                        <w:top w:val="none" w:sz="0" w:space="0" w:color="auto"/>
                        <w:left w:val="none" w:sz="0" w:space="0" w:color="auto"/>
                        <w:bottom w:val="none" w:sz="0" w:space="0" w:color="auto"/>
                        <w:right w:val="none" w:sz="0" w:space="0" w:color="auto"/>
                      </w:divBdr>
                    </w:div>
                    <w:div w:id="1696230876">
                      <w:marLeft w:val="0"/>
                      <w:marRight w:val="0"/>
                      <w:marTop w:val="0"/>
                      <w:marBottom w:val="0"/>
                      <w:divBdr>
                        <w:top w:val="none" w:sz="0" w:space="0" w:color="auto"/>
                        <w:left w:val="none" w:sz="0" w:space="0" w:color="auto"/>
                        <w:bottom w:val="none" w:sz="0" w:space="0" w:color="auto"/>
                        <w:right w:val="none" w:sz="0" w:space="0" w:color="auto"/>
                      </w:divBdr>
                      <w:divsChild>
                        <w:div w:id="908614231">
                          <w:marLeft w:val="0"/>
                          <w:marRight w:val="0"/>
                          <w:marTop w:val="0"/>
                          <w:marBottom w:val="0"/>
                          <w:divBdr>
                            <w:top w:val="none" w:sz="0" w:space="0" w:color="auto"/>
                            <w:left w:val="none" w:sz="0" w:space="0" w:color="auto"/>
                            <w:bottom w:val="none" w:sz="0" w:space="0" w:color="auto"/>
                            <w:right w:val="none" w:sz="0" w:space="0" w:color="auto"/>
                          </w:divBdr>
                        </w:div>
                        <w:div w:id="1315454606">
                          <w:marLeft w:val="0"/>
                          <w:marRight w:val="0"/>
                          <w:marTop w:val="0"/>
                          <w:marBottom w:val="0"/>
                          <w:divBdr>
                            <w:top w:val="none" w:sz="0" w:space="0" w:color="auto"/>
                            <w:left w:val="none" w:sz="0" w:space="0" w:color="auto"/>
                            <w:bottom w:val="none" w:sz="0" w:space="0" w:color="auto"/>
                            <w:right w:val="none" w:sz="0" w:space="0" w:color="auto"/>
                          </w:divBdr>
                        </w:div>
                      </w:divsChild>
                    </w:div>
                    <w:div w:id="1883589405">
                      <w:marLeft w:val="0"/>
                      <w:marRight w:val="0"/>
                      <w:marTop w:val="0"/>
                      <w:marBottom w:val="0"/>
                      <w:divBdr>
                        <w:top w:val="none" w:sz="0" w:space="0" w:color="auto"/>
                        <w:left w:val="none" w:sz="0" w:space="0" w:color="auto"/>
                        <w:bottom w:val="none" w:sz="0" w:space="0" w:color="auto"/>
                        <w:right w:val="none" w:sz="0" w:space="0" w:color="auto"/>
                      </w:divBdr>
                      <w:divsChild>
                        <w:div w:id="12552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4969">
                  <w:marLeft w:val="0"/>
                  <w:marRight w:val="0"/>
                  <w:marTop w:val="0"/>
                  <w:marBottom w:val="0"/>
                  <w:divBdr>
                    <w:top w:val="none" w:sz="0" w:space="0" w:color="auto"/>
                    <w:left w:val="none" w:sz="0" w:space="0" w:color="auto"/>
                    <w:bottom w:val="none" w:sz="0" w:space="0" w:color="auto"/>
                    <w:right w:val="none" w:sz="0" w:space="0" w:color="auto"/>
                  </w:divBdr>
                </w:div>
                <w:div w:id="1412850396">
                  <w:marLeft w:val="0"/>
                  <w:marRight w:val="0"/>
                  <w:marTop w:val="0"/>
                  <w:marBottom w:val="0"/>
                  <w:divBdr>
                    <w:top w:val="none" w:sz="0" w:space="0" w:color="auto"/>
                    <w:left w:val="none" w:sz="0" w:space="0" w:color="auto"/>
                    <w:bottom w:val="none" w:sz="0" w:space="0" w:color="auto"/>
                    <w:right w:val="none" w:sz="0" w:space="0" w:color="auto"/>
                  </w:divBdr>
                </w:div>
                <w:div w:id="14923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02491">
      <w:bodyDiv w:val="1"/>
      <w:marLeft w:val="0"/>
      <w:marRight w:val="0"/>
      <w:marTop w:val="0"/>
      <w:marBottom w:val="0"/>
      <w:divBdr>
        <w:top w:val="none" w:sz="0" w:space="0" w:color="auto"/>
        <w:left w:val="none" w:sz="0" w:space="0" w:color="auto"/>
        <w:bottom w:val="none" w:sz="0" w:space="0" w:color="auto"/>
        <w:right w:val="none" w:sz="0" w:space="0" w:color="auto"/>
      </w:divBdr>
    </w:div>
    <w:div w:id="654189456">
      <w:bodyDiv w:val="1"/>
      <w:marLeft w:val="0"/>
      <w:marRight w:val="0"/>
      <w:marTop w:val="0"/>
      <w:marBottom w:val="0"/>
      <w:divBdr>
        <w:top w:val="none" w:sz="0" w:space="0" w:color="auto"/>
        <w:left w:val="none" w:sz="0" w:space="0" w:color="auto"/>
        <w:bottom w:val="none" w:sz="0" w:space="0" w:color="auto"/>
        <w:right w:val="none" w:sz="0" w:space="0" w:color="auto"/>
      </w:divBdr>
    </w:div>
    <w:div w:id="702943000">
      <w:bodyDiv w:val="1"/>
      <w:marLeft w:val="0"/>
      <w:marRight w:val="0"/>
      <w:marTop w:val="0"/>
      <w:marBottom w:val="0"/>
      <w:divBdr>
        <w:top w:val="none" w:sz="0" w:space="0" w:color="auto"/>
        <w:left w:val="none" w:sz="0" w:space="0" w:color="auto"/>
        <w:bottom w:val="none" w:sz="0" w:space="0" w:color="auto"/>
        <w:right w:val="none" w:sz="0" w:space="0" w:color="auto"/>
      </w:divBdr>
      <w:divsChild>
        <w:div w:id="1719432878">
          <w:marLeft w:val="0"/>
          <w:marRight w:val="0"/>
          <w:marTop w:val="0"/>
          <w:marBottom w:val="0"/>
          <w:divBdr>
            <w:top w:val="none" w:sz="0" w:space="0" w:color="auto"/>
            <w:left w:val="none" w:sz="0" w:space="0" w:color="auto"/>
            <w:bottom w:val="none" w:sz="0" w:space="0" w:color="auto"/>
            <w:right w:val="none" w:sz="0" w:space="0" w:color="auto"/>
          </w:divBdr>
          <w:divsChild>
            <w:div w:id="549347467">
              <w:marLeft w:val="0"/>
              <w:marRight w:val="0"/>
              <w:marTop w:val="0"/>
              <w:marBottom w:val="0"/>
              <w:divBdr>
                <w:top w:val="none" w:sz="0" w:space="0" w:color="auto"/>
                <w:left w:val="none" w:sz="0" w:space="0" w:color="auto"/>
                <w:bottom w:val="none" w:sz="0" w:space="0" w:color="auto"/>
                <w:right w:val="none" w:sz="0" w:space="0" w:color="auto"/>
              </w:divBdr>
              <w:divsChild>
                <w:div w:id="20204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8879">
      <w:bodyDiv w:val="1"/>
      <w:marLeft w:val="0"/>
      <w:marRight w:val="0"/>
      <w:marTop w:val="0"/>
      <w:marBottom w:val="0"/>
      <w:divBdr>
        <w:top w:val="none" w:sz="0" w:space="0" w:color="auto"/>
        <w:left w:val="none" w:sz="0" w:space="0" w:color="auto"/>
        <w:bottom w:val="none" w:sz="0" w:space="0" w:color="auto"/>
        <w:right w:val="none" w:sz="0" w:space="0" w:color="auto"/>
      </w:divBdr>
    </w:div>
    <w:div w:id="721177494">
      <w:bodyDiv w:val="1"/>
      <w:marLeft w:val="0"/>
      <w:marRight w:val="0"/>
      <w:marTop w:val="0"/>
      <w:marBottom w:val="0"/>
      <w:divBdr>
        <w:top w:val="none" w:sz="0" w:space="0" w:color="auto"/>
        <w:left w:val="none" w:sz="0" w:space="0" w:color="auto"/>
        <w:bottom w:val="none" w:sz="0" w:space="0" w:color="auto"/>
        <w:right w:val="none" w:sz="0" w:space="0" w:color="auto"/>
      </w:divBdr>
    </w:div>
    <w:div w:id="740061059">
      <w:bodyDiv w:val="1"/>
      <w:marLeft w:val="0"/>
      <w:marRight w:val="0"/>
      <w:marTop w:val="0"/>
      <w:marBottom w:val="0"/>
      <w:divBdr>
        <w:top w:val="none" w:sz="0" w:space="0" w:color="auto"/>
        <w:left w:val="none" w:sz="0" w:space="0" w:color="auto"/>
        <w:bottom w:val="none" w:sz="0" w:space="0" w:color="auto"/>
        <w:right w:val="none" w:sz="0" w:space="0" w:color="auto"/>
      </w:divBdr>
    </w:div>
    <w:div w:id="742601528">
      <w:bodyDiv w:val="1"/>
      <w:marLeft w:val="0"/>
      <w:marRight w:val="0"/>
      <w:marTop w:val="0"/>
      <w:marBottom w:val="0"/>
      <w:divBdr>
        <w:top w:val="none" w:sz="0" w:space="0" w:color="auto"/>
        <w:left w:val="none" w:sz="0" w:space="0" w:color="auto"/>
        <w:bottom w:val="none" w:sz="0" w:space="0" w:color="auto"/>
        <w:right w:val="none" w:sz="0" w:space="0" w:color="auto"/>
      </w:divBdr>
      <w:divsChild>
        <w:div w:id="1586181548">
          <w:marLeft w:val="0"/>
          <w:marRight w:val="0"/>
          <w:marTop w:val="0"/>
          <w:marBottom w:val="0"/>
          <w:divBdr>
            <w:top w:val="none" w:sz="0" w:space="0" w:color="auto"/>
            <w:left w:val="none" w:sz="0" w:space="0" w:color="auto"/>
            <w:bottom w:val="none" w:sz="0" w:space="0" w:color="auto"/>
            <w:right w:val="none" w:sz="0" w:space="0" w:color="auto"/>
          </w:divBdr>
        </w:div>
      </w:divsChild>
    </w:div>
    <w:div w:id="746615971">
      <w:bodyDiv w:val="1"/>
      <w:marLeft w:val="0"/>
      <w:marRight w:val="0"/>
      <w:marTop w:val="0"/>
      <w:marBottom w:val="0"/>
      <w:divBdr>
        <w:top w:val="none" w:sz="0" w:space="0" w:color="auto"/>
        <w:left w:val="none" w:sz="0" w:space="0" w:color="auto"/>
        <w:bottom w:val="none" w:sz="0" w:space="0" w:color="auto"/>
        <w:right w:val="none" w:sz="0" w:space="0" w:color="auto"/>
      </w:divBdr>
    </w:div>
    <w:div w:id="765149205">
      <w:bodyDiv w:val="1"/>
      <w:marLeft w:val="0"/>
      <w:marRight w:val="0"/>
      <w:marTop w:val="0"/>
      <w:marBottom w:val="0"/>
      <w:divBdr>
        <w:top w:val="none" w:sz="0" w:space="0" w:color="auto"/>
        <w:left w:val="none" w:sz="0" w:space="0" w:color="auto"/>
        <w:bottom w:val="none" w:sz="0" w:space="0" w:color="auto"/>
        <w:right w:val="none" w:sz="0" w:space="0" w:color="auto"/>
      </w:divBdr>
    </w:div>
    <w:div w:id="767850481">
      <w:bodyDiv w:val="1"/>
      <w:marLeft w:val="0"/>
      <w:marRight w:val="0"/>
      <w:marTop w:val="0"/>
      <w:marBottom w:val="0"/>
      <w:divBdr>
        <w:top w:val="none" w:sz="0" w:space="0" w:color="auto"/>
        <w:left w:val="none" w:sz="0" w:space="0" w:color="auto"/>
        <w:bottom w:val="none" w:sz="0" w:space="0" w:color="auto"/>
        <w:right w:val="none" w:sz="0" w:space="0" w:color="auto"/>
      </w:divBdr>
    </w:div>
    <w:div w:id="779838335">
      <w:bodyDiv w:val="1"/>
      <w:marLeft w:val="0"/>
      <w:marRight w:val="0"/>
      <w:marTop w:val="0"/>
      <w:marBottom w:val="0"/>
      <w:divBdr>
        <w:top w:val="none" w:sz="0" w:space="0" w:color="auto"/>
        <w:left w:val="none" w:sz="0" w:space="0" w:color="auto"/>
        <w:bottom w:val="none" w:sz="0" w:space="0" w:color="auto"/>
        <w:right w:val="none" w:sz="0" w:space="0" w:color="auto"/>
      </w:divBdr>
    </w:div>
    <w:div w:id="780152959">
      <w:bodyDiv w:val="1"/>
      <w:marLeft w:val="0"/>
      <w:marRight w:val="0"/>
      <w:marTop w:val="0"/>
      <w:marBottom w:val="0"/>
      <w:divBdr>
        <w:top w:val="none" w:sz="0" w:space="0" w:color="auto"/>
        <w:left w:val="none" w:sz="0" w:space="0" w:color="auto"/>
        <w:bottom w:val="none" w:sz="0" w:space="0" w:color="auto"/>
        <w:right w:val="none" w:sz="0" w:space="0" w:color="auto"/>
      </w:divBdr>
    </w:div>
    <w:div w:id="788201790">
      <w:bodyDiv w:val="1"/>
      <w:marLeft w:val="0"/>
      <w:marRight w:val="0"/>
      <w:marTop w:val="0"/>
      <w:marBottom w:val="0"/>
      <w:divBdr>
        <w:top w:val="none" w:sz="0" w:space="0" w:color="auto"/>
        <w:left w:val="none" w:sz="0" w:space="0" w:color="auto"/>
        <w:bottom w:val="none" w:sz="0" w:space="0" w:color="auto"/>
        <w:right w:val="none" w:sz="0" w:space="0" w:color="auto"/>
      </w:divBdr>
      <w:divsChild>
        <w:div w:id="735321278">
          <w:marLeft w:val="0"/>
          <w:marRight w:val="0"/>
          <w:marTop w:val="0"/>
          <w:marBottom w:val="150"/>
          <w:divBdr>
            <w:top w:val="none" w:sz="0" w:space="0" w:color="auto"/>
            <w:left w:val="none" w:sz="0" w:space="0" w:color="auto"/>
            <w:bottom w:val="none" w:sz="0" w:space="0" w:color="auto"/>
            <w:right w:val="none" w:sz="0" w:space="0" w:color="auto"/>
          </w:divBdr>
          <w:divsChild>
            <w:div w:id="813377350">
              <w:marLeft w:val="0"/>
              <w:marRight w:val="0"/>
              <w:marTop w:val="0"/>
              <w:marBottom w:val="0"/>
              <w:divBdr>
                <w:top w:val="none" w:sz="0" w:space="0" w:color="auto"/>
                <w:left w:val="none" w:sz="0" w:space="0" w:color="auto"/>
                <w:bottom w:val="none" w:sz="0" w:space="0" w:color="auto"/>
                <w:right w:val="none" w:sz="0" w:space="0" w:color="auto"/>
              </w:divBdr>
              <w:divsChild>
                <w:div w:id="14040897">
                  <w:marLeft w:val="0"/>
                  <w:marRight w:val="0"/>
                  <w:marTop w:val="0"/>
                  <w:marBottom w:val="0"/>
                  <w:divBdr>
                    <w:top w:val="none" w:sz="0" w:space="0" w:color="auto"/>
                    <w:left w:val="none" w:sz="0" w:space="0" w:color="auto"/>
                    <w:bottom w:val="none" w:sz="0" w:space="0" w:color="auto"/>
                    <w:right w:val="none" w:sz="0" w:space="0" w:color="auto"/>
                  </w:divBdr>
                </w:div>
                <w:div w:id="129060022">
                  <w:marLeft w:val="0"/>
                  <w:marRight w:val="0"/>
                  <w:marTop w:val="0"/>
                  <w:marBottom w:val="0"/>
                  <w:divBdr>
                    <w:top w:val="none" w:sz="0" w:space="0" w:color="auto"/>
                    <w:left w:val="none" w:sz="0" w:space="0" w:color="auto"/>
                    <w:bottom w:val="none" w:sz="0" w:space="0" w:color="auto"/>
                    <w:right w:val="none" w:sz="0" w:space="0" w:color="auto"/>
                  </w:divBdr>
                </w:div>
                <w:div w:id="3141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9493">
          <w:marLeft w:val="0"/>
          <w:marRight w:val="0"/>
          <w:marTop w:val="0"/>
          <w:marBottom w:val="0"/>
          <w:divBdr>
            <w:top w:val="none" w:sz="0" w:space="0" w:color="auto"/>
            <w:left w:val="none" w:sz="0" w:space="0" w:color="auto"/>
            <w:bottom w:val="none" w:sz="0" w:space="0" w:color="auto"/>
            <w:right w:val="none" w:sz="0" w:space="0" w:color="auto"/>
          </w:divBdr>
        </w:div>
      </w:divsChild>
    </w:div>
    <w:div w:id="805392159">
      <w:bodyDiv w:val="1"/>
      <w:marLeft w:val="0"/>
      <w:marRight w:val="0"/>
      <w:marTop w:val="0"/>
      <w:marBottom w:val="0"/>
      <w:divBdr>
        <w:top w:val="none" w:sz="0" w:space="0" w:color="auto"/>
        <w:left w:val="none" w:sz="0" w:space="0" w:color="auto"/>
        <w:bottom w:val="none" w:sz="0" w:space="0" w:color="auto"/>
        <w:right w:val="none" w:sz="0" w:space="0" w:color="auto"/>
      </w:divBdr>
    </w:div>
    <w:div w:id="827213142">
      <w:bodyDiv w:val="1"/>
      <w:marLeft w:val="0"/>
      <w:marRight w:val="0"/>
      <w:marTop w:val="0"/>
      <w:marBottom w:val="0"/>
      <w:divBdr>
        <w:top w:val="none" w:sz="0" w:space="0" w:color="auto"/>
        <w:left w:val="none" w:sz="0" w:space="0" w:color="auto"/>
        <w:bottom w:val="none" w:sz="0" w:space="0" w:color="auto"/>
        <w:right w:val="none" w:sz="0" w:space="0" w:color="auto"/>
      </w:divBdr>
    </w:div>
    <w:div w:id="827596753">
      <w:bodyDiv w:val="1"/>
      <w:marLeft w:val="0"/>
      <w:marRight w:val="0"/>
      <w:marTop w:val="0"/>
      <w:marBottom w:val="0"/>
      <w:divBdr>
        <w:top w:val="none" w:sz="0" w:space="0" w:color="auto"/>
        <w:left w:val="none" w:sz="0" w:space="0" w:color="auto"/>
        <w:bottom w:val="none" w:sz="0" w:space="0" w:color="auto"/>
        <w:right w:val="none" w:sz="0" w:space="0" w:color="auto"/>
      </w:divBdr>
    </w:div>
    <w:div w:id="827987821">
      <w:bodyDiv w:val="1"/>
      <w:marLeft w:val="0"/>
      <w:marRight w:val="0"/>
      <w:marTop w:val="0"/>
      <w:marBottom w:val="0"/>
      <w:divBdr>
        <w:top w:val="none" w:sz="0" w:space="0" w:color="auto"/>
        <w:left w:val="none" w:sz="0" w:space="0" w:color="auto"/>
        <w:bottom w:val="none" w:sz="0" w:space="0" w:color="auto"/>
        <w:right w:val="none" w:sz="0" w:space="0" w:color="auto"/>
      </w:divBdr>
      <w:divsChild>
        <w:div w:id="1081176570">
          <w:marLeft w:val="0"/>
          <w:marRight w:val="0"/>
          <w:marTop w:val="0"/>
          <w:marBottom w:val="0"/>
          <w:divBdr>
            <w:top w:val="none" w:sz="0" w:space="0" w:color="auto"/>
            <w:left w:val="none" w:sz="0" w:space="0" w:color="auto"/>
            <w:bottom w:val="none" w:sz="0" w:space="0" w:color="auto"/>
            <w:right w:val="none" w:sz="0" w:space="0" w:color="auto"/>
          </w:divBdr>
          <w:divsChild>
            <w:div w:id="1298140740">
              <w:marLeft w:val="0"/>
              <w:marRight w:val="0"/>
              <w:marTop w:val="0"/>
              <w:marBottom w:val="0"/>
              <w:divBdr>
                <w:top w:val="none" w:sz="0" w:space="0" w:color="auto"/>
                <w:left w:val="none" w:sz="0" w:space="0" w:color="auto"/>
                <w:bottom w:val="none" w:sz="0" w:space="0" w:color="auto"/>
                <w:right w:val="none" w:sz="0" w:space="0" w:color="auto"/>
              </w:divBdr>
              <w:divsChild>
                <w:div w:id="2474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2087">
      <w:bodyDiv w:val="1"/>
      <w:marLeft w:val="0"/>
      <w:marRight w:val="0"/>
      <w:marTop w:val="0"/>
      <w:marBottom w:val="0"/>
      <w:divBdr>
        <w:top w:val="none" w:sz="0" w:space="0" w:color="auto"/>
        <w:left w:val="none" w:sz="0" w:space="0" w:color="auto"/>
        <w:bottom w:val="none" w:sz="0" w:space="0" w:color="auto"/>
        <w:right w:val="none" w:sz="0" w:space="0" w:color="auto"/>
      </w:divBdr>
    </w:div>
    <w:div w:id="844829865">
      <w:bodyDiv w:val="1"/>
      <w:marLeft w:val="0"/>
      <w:marRight w:val="0"/>
      <w:marTop w:val="0"/>
      <w:marBottom w:val="0"/>
      <w:divBdr>
        <w:top w:val="none" w:sz="0" w:space="0" w:color="auto"/>
        <w:left w:val="none" w:sz="0" w:space="0" w:color="auto"/>
        <w:bottom w:val="none" w:sz="0" w:space="0" w:color="auto"/>
        <w:right w:val="none" w:sz="0" w:space="0" w:color="auto"/>
      </w:divBdr>
    </w:div>
    <w:div w:id="853304588">
      <w:bodyDiv w:val="1"/>
      <w:marLeft w:val="0"/>
      <w:marRight w:val="0"/>
      <w:marTop w:val="0"/>
      <w:marBottom w:val="0"/>
      <w:divBdr>
        <w:top w:val="none" w:sz="0" w:space="0" w:color="auto"/>
        <w:left w:val="none" w:sz="0" w:space="0" w:color="auto"/>
        <w:bottom w:val="none" w:sz="0" w:space="0" w:color="auto"/>
        <w:right w:val="none" w:sz="0" w:space="0" w:color="auto"/>
      </w:divBdr>
    </w:div>
    <w:div w:id="855844608">
      <w:bodyDiv w:val="1"/>
      <w:marLeft w:val="0"/>
      <w:marRight w:val="0"/>
      <w:marTop w:val="0"/>
      <w:marBottom w:val="0"/>
      <w:divBdr>
        <w:top w:val="none" w:sz="0" w:space="0" w:color="auto"/>
        <w:left w:val="none" w:sz="0" w:space="0" w:color="auto"/>
        <w:bottom w:val="none" w:sz="0" w:space="0" w:color="auto"/>
        <w:right w:val="none" w:sz="0" w:space="0" w:color="auto"/>
      </w:divBdr>
    </w:div>
    <w:div w:id="857352631">
      <w:bodyDiv w:val="1"/>
      <w:marLeft w:val="0"/>
      <w:marRight w:val="0"/>
      <w:marTop w:val="0"/>
      <w:marBottom w:val="0"/>
      <w:divBdr>
        <w:top w:val="none" w:sz="0" w:space="0" w:color="auto"/>
        <w:left w:val="none" w:sz="0" w:space="0" w:color="auto"/>
        <w:bottom w:val="none" w:sz="0" w:space="0" w:color="auto"/>
        <w:right w:val="none" w:sz="0" w:space="0" w:color="auto"/>
      </w:divBdr>
    </w:div>
    <w:div w:id="872183334">
      <w:bodyDiv w:val="1"/>
      <w:marLeft w:val="0"/>
      <w:marRight w:val="0"/>
      <w:marTop w:val="0"/>
      <w:marBottom w:val="0"/>
      <w:divBdr>
        <w:top w:val="none" w:sz="0" w:space="0" w:color="auto"/>
        <w:left w:val="none" w:sz="0" w:space="0" w:color="auto"/>
        <w:bottom w:val="none" w:sz="0" w:space="0" w:color="auto"/>
        <w:right w:val="none" w:sz="0" w:space="0" w:color="auto"/>
      </w:divBdr>
    </w:div>
    <w:div w:id="877401613">
      <w:bodyDiv w:val="1"/>
      <w:marLeft w:val="0"/>
      <w:marRight w:val="0"/>
      <w:marTop w:val="0"/>
      <w:marBottom w:val="0"/>
      <w:divBdr>
        <w:top w:val="none" w:sz="0" w:space="0" w:color="auto"/>
        <w:left w:val="none" w:sz="0" w:space="0" w:color="auto"/>
        <w:bottom w:val="none" w:sz="0" w:space="0" w:color="auto"/>
        <w:right w:val="none" w:sz="0" w:space="0" w:color="auto"/>
      </w:divBdr>
    </w:div>
    <w:div w:id="877812830">
      <w:bodyDiv w:val="1"/>
      <w:marLeft w:val="0"/>
      <w:marRight w:val="0"/>
      <w:marTop w:val="0"/>
      <w:marBottom w:val="0"/>
      <w:divBdr>
        <w:top w:val="none" w:sz="0" w:space="0" w:color="auto"/>
        <w:left w:val="none" w:sz="0" w:space="0" w:color="auto"/>
        <w:bottom w:val="none" w:sz="0" w:space="0" w:color="auto"/>
        <w:right w:val="none" w:sz="0" w:space="0" w:color="auto"/>
      </w:divBdr>
    </w:div>
    <w:div w:id="878125910">
      <w:bodyDiv w:val="1"/>
      <w:marLeft w:val="0"/>
      <w:marRight w:val="0"/>
      <w:marTop w:val="0"/>
      <w:marBottom w:val="0"/>
      <w:divBdr>
        <w:top w:val="none" w:sz="0" w:space="0" w:color="auto"/>
        <w:left w:val="none" w:sz="0" w:space="0" w:color="auto"/>
        <w:bottom w:val="none" w:sz="0" w:space="0" w:color="auto"/>
        <w:right w:val="none" w:sz="0" w:space="0" w:color="auto"/>
      </w:divBdr>
      <w:divsChild>
        <w:div w:id="1709839913">
          <w:marLeft w:val="0"/>
          <w:marRight w:val="0"/>
          <w:marTop w:val="0"/>
          <w:marBottom w:val="0"/>
          <w:divBdr>
            <w:top w:val="none" w:sz="0" w:space="0" w:color="auto"/>
            <w:left w:val="none" w:sz="0" w:space="0" w:color="auto"/>
            <w:bottom w:val="none" w:sz="0" w:space="0" w:color="auto"/>
            <w:right w:val="none" w:sz="0" w:space="0" w:color="auto"/>
          </w:divBdr>
          <w:divsChild>
            <w:div w:id="1368334354">
              <w:marLeft w:val="0"/>
              <w:marRight w:val="0"/>
              <w:marTop w:val="0"/>
              <w:marBottom w:val="0"/>
              <w:divBdr>
                <w:top w:val="none" w:sz="0" w:space="0" w:color="auto"/>
                <w:left w:val="none" w:sz="0" w:space="0" w:color="auto"/>
                <w:bottom w:val="none" w:sz="0" w:space="0" w:color="auto"/>
                <w:right w:val="none" w:sz="0" w:space="0" w:color="auto"/>
              </w:divBdr>
              <w:divsChild>
                <w:div w:id="15790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01475">
      <w:bodyDiv w:val="1"/>
      <w:marLeft w:val="0"/>
      <w:marRight w:val="0"/>
      <w:marTop w:val="0"/>
      <w:marBottom w:val="0"/>
      <w:divBdr>
        <w:top w:val="none" w:sz="0" w:space="0" w:color="auto"/>
        <w:left w:val="none" w:sz="0" w:space="0" w:color="auto"/>
        <w:bottom w:val="none" w:sz="0" w:space="0" w:color="auto"/>
        <w:right w:val="none" w:sz="0" w:space="0" w:color="auto"/>
      </w:divBdr>
    </w:div>
    <w:div w:id="893001541">
      <w:bodyDiv w:val="1"/>
      <w:marLeft w:val="0"/>
      <w:marRight w:val="0"/>
      <w:marTop w:val="0"/>
      <w:marBottom w:val="0"/>
      <w:divBdr>
        <w:top w:val="none" w:sz="0" w:space="0" w:color="auto"/>
        <w:left w:val="none" w:sz="0" w:space="0" w:color="auto"/>
        <w:bottom w:val="none" w:sz="0" w:space="0" w:color="auto"/>
        <w:right w:val="none" w:sz="0" w:space="0" w:color="auto"/>
      </w:divBdr>
      <w:divsChild>
        <w:div w:id="454837811">
          <w:marLeft w:val="0"/>
          <w:marRight w:val="0"/>
          <w:marTop w:val="0"/>
          <w:marBottom w:val="0"/>
          <w:divBdr>
            <w:top w:val="none" w:sz="0" w:space="0" w:color="auto"/>
            <w:left w:val="none" w:sz="0" w:space="0" w:color="auto"/>
            <w:bottom w:val="none" w:sz="0" w:space="0" w:color="auto"/>
            <w:right w:val="none" w:sz="0" w:space="0" w:color="auto"/>
          </w:divBdr>
          <w:divsChild>
            <w:div w:id="1548957851">
              <w:marLeft w:val="0"/>
              <w:marRight w:val="0"/>
              <w:marTop w:val="0"/>
              <w:marBottom w:val="0"/>
              <w:divBdr>
                <w:top w:val="none" w:sz="0" w:space="0" w:color="auto"/>
                <w:left w:val="none" w:sz="0" w:space="0" w:color="auto"/>
                <w:bottom w:val="none" w:sz="0" w:space="0" w:color="auto"/>
                <w:right w:val="none" w:sz="0" w:space="0" w:color="auto"/>
              </w:divBdr>
              <w:divsChild>
                <w:div w:id="14459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6275">
      <w:bodyDiv w:val="1"/>
      <w:marLeft w:val="0"/>
      <w:marRight w:val="0"/>
      <w:marTop w:val="0"/>
      <w:marBottom w:val="0"/>
      <w:divBdr>
        <w:top w:val="none" w:sz="0" w:space="0" w:color="auto"/>
        <w:left w:val="none" w:sz="0" w:space="0" w:color="auto"/>
        <w:bottom w:val="none" w:sz="0" w:space="0" w:color="auto"/>
        <w:right w:val="none" w:sz="0" w:space="0" w:color="auto"/>
      </w:divBdr>
    </w:div>
    <w:div w:id="915214563">
      <w:bodyDiv w:val="1"/>
      <w:marLeft w:val="0"/>
      <w:marRight w:val="0"/>
      <w:marTop w:val="0"/>
      <w:marBottom w:val="0"/>
      <w:divBdr>
        <w:top w:val="none" w:sz="0" w:space="0" w:color="auto"/>
        <w:left w:val="none" w:sz="0" w:space="0" w:color="auto"/>
        <w:bottom w:val="none" w:sz="0" w:space="0" w:color="auto"/>
        <w:right w:val="none" w:sz="0" w:space="0" w:color="auto"/>
      </w:divBdr>
    </w:div>
    <w:div w:id="920871374">
      <w:bodyDiv w:val="1"/>
      <w:marLeft w:val="0"/>
      <w:marRight w:val="0"/>
      <w:marTop w:val="0"/>
      <w:marBottom w:val="0"/>
      <w:divBdr>
        <w:top w:val="none" w:sz="0" w:space="0" w:color="auto"/>
        <w:left w:val="none" w:sz="0" w:space="0" w:color="auto"/>
        <w:bottom w:val="none" w:sz="0" w:space="0" w:color="auto"/>
        <w:right w:val="none" w:sz="0" w:space="0" w:color="auto"/>
      </w:divBdr>
    </w:div>
    <w:div w:id="969825822">
      <w:bodyDiv w:val="1"/>
      <w:marLeft w:val="0"/>
      <w:marRight w:val="0"/>
      <w:marTop w:val="0"/>
      <w:marBottom w:val="0"/>
      <w:divBdr>
        <w:top w:val="none" w:sz="0" w:space="0" w:color="auto"/>
        <w:left w:val="none" w:sz="0" w:space="0" w:color="auto"/>
        <w:bottom w:val="none" w:sz="0" w:space="0" w:color="auto"/>
        <w:right w:val="none" w:sz="0" w:space="0" w:color="auto"/>
      </w:divBdr>
    </w:div>
    <w:div w:id="974137954">
      <w:bodyDiv w:val="1"/>
      <w:marLeft w:val="0"/>
      <w:marRight w:val="0"/>
      <w:marTop w:val="0"/>
      <w:marBottom w:val="0"/>
      <w:divBdr>
        <w:top w:val="none" w:sz="0" w:space="0" w:color="auto"/>
        <w:left w:val="none" w:sz="0" w:space="0" w:color="auto"/>
        <w:bottom w:val="none" w:sz="0" w:space="0" w:color="auto"/>
        <w:right w:val="none" w:sz="0" w:space="0" w:color="auto"/>
      </w:divBdr>
    </w:div>
    <w:div w:id="988094809">
      <w:bodyDiv w:val="1"/>
      <w:marLeft w:val="0"/>
      <w:marRight w:val="0"/>
      <w:marTop w:val="0"/>
      <w:marBottom w:val="0"/>
      <w:divBdr>
        <w:top w:val="none" w:sz="0" w:space="0" w:color="auto"/>
        <w:left w:val="none" w:sz="0" w:space="0" w:color="auto"/>
        <w:bottom w:val="none" w:sz="0" w:space="0" w:color="auto"/>
        <w:right w:val="none" w:sz="0" w:space="0" w:color="auto"/>
      </w:divBdr>
      <w:divsChild>
        <w:div w:id="1793329191">
          <w:marLeft w:val="0"/>
          <w:marRight w:val="0"/>
          <w:marTop w:val="0"/>
          <w:marBottom w:val="0"/>
          <w:divBdr>
            <w:top w:val="none" w:sz="0" w:space="0" w:color="auto"/>
            <w:left w:val="none" w:sz="0" w:space="0" w:color="auto"/>
            <w:bottom w:val="none" w:sz="0" w:space="0" w:color="auto"/>
            <w:right w:val="none" w:sz="0" w:space="0" w:color="auto"/>
          </w:divBdr>
          <w:divsChild>
            <w:div w:id="214783188">
              <w:marLeft w:val="0"/>
              <w:marRight w:val="0"/>
              <w:marTop w:val="0"/>
              <w:marBottom w:val="0"/>
              <w:divBdr>
                <w:top w:val="none" w:sz="0" w:space="0" w:color="auto"/>
                <w:left w:val="none" w:sz="0" w:space="0" w:color="auto"/>
                <w:bottom w:val="none" w:sz="0" w:space="0" w:color="auto"/>
                <w:right w:val="none" w:sz="0" w:space="0" w:color="auto"/>
              </w:divBdr>
              <w:divsChild>
                <w:div w:id="21290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55857">
      <w:bodyDiv w:val="1"/>
      <w:marLeft w:val="0"/>
      <w:marRight w:val="0"/>
      <w:marTop w:val="0"/>
      <w:marBottom w:val="0"/>
      <w:divBdr>
        <w:top w:val="none" w:sz="0" w:space="0" w:color="auto"/>
        <w:left w:val="none" w:sz="0" w:space="0" w:color="auto"/>
        <w:bottom w:val="none" w:sz="0" w:space="0" w:color="auto"/>
        <w:right w:val="none" w:sz="0" w:space="0" w:color="auto"/>
      </w:divBdr>
    </w:div>
    <w:div w:id="1005979368">
      <w:bodyDiv w:val="1"/>
      <w:marLeft w:val="0"/>
      <w:marRight w:val="0"/>
      <w:marTop w:val="0"/>
      <w:marBottom w:val="0"/>
      <w:divBdr>
        <w:top w:val="none" w:sz="0" w:space="0" w:color="auto"/>
        <w:left w:val="none" w:sz="0" w:space="0" w:color="auto"/>
        <w:bottom w:val="none" w:sz="0" w:space="0" w:color="auto"/>
        <w:right w:val="none" w:sz="0" w:space="0" w:color="auto"/>
      </w:divBdr>
      <w:divsChild>
        <w:div w:id="1174492518">
          <w:marLeft w:val="-300"/>
          <w:marRight w:val="-300"/>
          <w:marTop w:val="0"/>
          <w:marBottom w:val="0"/>
          <w:divBdr>
            <w:top w:val="none" w:sz="0" w:space="0" w:color="auto"/>
            <w:left w:val="none" w:sz="0" w:space="0" w:color="auto"/>
            <w:bottom w:val="none" w:sz="0" w:space="0" w:color="auto"/>
            <w:right w:val="none" w:sz="0" w:space="0" w:color="auto"/>
          </w:divBdr>
          <w:divsChild>
            <w:div w:id="1904875960">
              <w:marLeft w:val="0"/>
              <w:marRight w:val="0"/>
              <w:marTop w:val="0"/>
              <w:marBottom w:val="0"/>
              <w:divBdr>
                <w:top w:val="none" w:sz="0" w:space="0" w:color="auto"/>
                <w:left w:val="none" w:sz="0" w:space="0" w:color="auto"/>
                <w:bottom w:val="single" w:sz="6" w:space="0" w:color="EBEBEB"/>
                <w:right w:val="none" w:sz="0" w:space="0" w:color="auto"/>
              </w:divBdr>
              <w:divsChild>
                <w:div w:id="1097291621">
                  <w:marLeft w:val="0"/>
                  <w:marRight w:val="0"/>
                  <w:marTop w:val="0"/>
                  <w:marBottom w:val="0"/>
                  <w:divBdr>
                    <w:top w:val="none" w:sz="0" w:space="0" w:color="auto"/>
                    <w:left w:val="none" w:sz="0" w:space="0" w:color="auto"/>
                    <w:bottom w:val="none" w:sz="0" w:space="0" w:color="auto"/>
                    <w:right w:val="none" w:sz="0" w:space="0" w:color="auto"/>
                  </w:divBdr>
                  <w:divsChild>
                    <w:div w:id="1603108494">
                      <w:marLeft w:val="0"/>
                      <w:marRight w:val="0"/>
                      <w:marTop w:val="0"/>
                      <w:marBottom w:val="0"/>
                      <w:divBdr>
                        <w:top w:val="none" w:sz="0" w:space="0" w:color="auto"/>
                        <w:left w:val="none" w:sz="0" w:space="0" w:color="auto"/>
                        <w:bottom w:val="none" w:sz="0" w:space="0" w:color="auto"/>
                        <w:right w:val="none" w:sz="0" w:space="0" w:color="auto"/>
                      </w:divBdr>
                      <w:divsChild>
                        <w:div w:id="1405950960">
                          <w:marLeft w:val="0"/>
                          <w:marRight w:val="0"/>
                          <w:marTop w:val="0"/>
                          <w:marBottom w:val="0"/>
                          <w:divBdr>
                            <w:top w:val="none" w:sz="0" w:space="0" w:color="auto"/>
                            <w:left w:val="none" w:sz="0" w:space="0" w:color="auto"/>
                            <w:bottom w:val="none" w:sz="0" w:space="0" w:color="auto"/>
                            <w:right w:val="none" w:sz="0" w:space="0" w:color="auto"/>
                          </w:divBdr>
                          <w:divsChild>
                            <w:div w:id="128984836">
                              <w:marLeft w:val="0"/>
                              <w:marRight w:val="0"/>
                              <w:marTop w:val="0"/>
                              <w:marBottom w:val="0"/>
                              <w:divBdr>
                                <w:top w:val="none" w:sz="0" w:space="0" w:color="auto"/>
                                <w:left w:val="none" w:sz="0" w:space="0" w:color="auto"/>
                                <w:bottom w:val="none" w:sz="0" w:space="0" w:color="auto"/>
                                <w:right w:val="none" w:sz="0" w:space="0" w:color="auto"/>
                              </w:divBdr>
                              <w:divsChild>
                                <w:div w:id="1661230927">
                                  <w:marLeft w:val="0"/>
                                  <w:marRight w:val="0"/>
                                  <w:marTop w:val="0"/>
                                  <w:marBottom w:val="0"/>
                                  <w:divBdr>
                                    <w:top w:val="none" w:sz="0" w:space="0" w:color="auto"/>
                                    <w:left w:val="none" w:sz="0" w:space="0" w:color="auto"/>
                                    <w:bottom w:val="none" w:sz="0" w:space="0" w:color="auto"/>
                                    <w:right w:val="none" w:sz="0" w:space="0" w:color="auto"/>
                                  </w:divBdr>
                                  <w:divsChild>
                                    <w:div w:id="6359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5556">
                              <w:marLeft w:val="0"/>
                              <w:marRight w:val="0"/>
                              <w:marTop w:val="0"/>
                              <w:marBottom w:val="0"/>
                              <w:divBdr>
                                <w:top w:val="none" w:sz="0" w:space="0" w:color="auto"/>
                                <w:left w:val="none" w:sz="0" w:space="0" w:color="auto"/>
                                <w:bottom w:val="none" w:sz="0" w:space="0" w:color="auto"/>
                                <w:right w:val="none" w:sz="0" w:space="0" w:color="auto"/>
                              </w:divBdr>
                              <w:divsChild>
                                <w:div w:id="5520188">
                                  <w:marLeft w:val="0"/>
                                  <w:marRight w:val="0"/>
                                  <w:marTop w:val="0"/>
                                  <w:marBottom w:val="0"/>
                                  <w:divBdr>
                                    <w:top w:val="none" w:sz="0" w:space="0" w:color="auto"/>
                                    <w:left w:val="none" w:sz="0" w:space="0" w:color="auto"/>
                                    <w:bottom w:val="none" w:sz="0" w:space="0" w:color="auto"/>
                                    <w:right w:val="none" w:sz="0" w:space="0" w:color="auto"/>
                                  </w:divBdr>
                                  <w:divsChild>
                                    <w:div w:id="7939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2480">
                              <w:marLeft w:val="0"/>
                              <w:marRight w:val="0"/>
                              <w:marTop w:val="0"/>
                              <w:marBottom w:val="0"/>
                              <w:divBdr>
                                <w:top w:val="none" w:sz="0" w:space="0" w:color="auto"/>
                                <w:left w:val="none" w:sz="0" w:space="0" w:color="auto"/>
                                <w:bottom w:val="none" w:sz="0" w:space="0" w:color="auto"/>
                                <w:right w:val="none" w:sz="0" w:space="0" w:color="auto"/>
                              </w:divBdr>
                              <w:divsChild>
                                <w:div w:id="162089381">
                                  <w:marLeft w:val="0"/>
                                  <w:marRight w:val="0"/>
                                  <w:marTop w:val="0"/>
                                  <w:marBottom w:val="0"/>
                                  <w:divBdr>
                                    <w:top w:val="none" w:sz="0" w:space="0" w:color="auto"/>
                                    <w:left w:val="none" w:sz="0" w:space="0" w:color="auto"/>
                                    <w:bottom w:val="none" w:sz="0" w:space="0" w:color="auto"/>
                                    <w:right w:val="none" w:sz="0" w:space="0" w:color="auto"/>
                                  </w:divBdr>
                                </w:div>
                                <w:div w:id="1240671742">
                                  <w:marLeft w:val="0"/>
                                  <w:marRight w:val="0"/>
                                  <w:marTop w:val="0"/>
                                  <w:marBottom w:val="0"/>
                                  <w:divBdr>
                                    <w:top w:val="none" w:sz="0" w:space="0" w:color="auto"/>
                                    <w:left w:val="none" w:sz="0" w:space="0" w:color="auto"/>
                                    <w:bottom w:val="none" w:sz="0" w:space="0" w:color="auto"/>
                                    <w:right w:val="none" w:sz="0" w:space="0" w:color="auto"/>
                                  </w:divBdr>
                                </w:div>
                                <w:div w:id="1619020462">
                                  <w:marLeft w:val="0"/>
                                  <w:marRight w:val="0"/>
                                  <w:marTop w:val="0"/>
                                  <w:marBottom w:val="75"/>
                                  <w:divBdr>
                                    <w:top w:val="none" w:sz="0" w:space="0" w:color="auto"/>
                                    <w:left w:val="none" w:sz="0" w:space="0" w:color="auto"/>
                                    <w:bottom w:val="none" w:sz="0" w:space="0" w:color="auto"/>
                                    <w:right w:val="none" w:sz="0" w:space="0" w:color="auto"/>
                                  </w:divBdr>
                                </w:div>
                              </w:divsChild>
                            </w:div>
                            <w:div w:id="1015376718">
                              <w:marLeft w:val="0"/>
                              <w:marRight w:val="0"/>
                              <w:marTop w:val="0"/>
                              <w:marBottom w:val="0"/>
                              <w:divBdr>
                                <w:top w:val="none" w:sz="0" w:space="0" w:color="auto"/>
                                <w:left w:val="none" w:sz="0" w:space="0" w:color="auto"/>
                                <w:bottom w:val="none" w:sz="0" w:space="0" w:color="auto"/>
                                <w:right w:val="none" w:sz="0" w:space="0" w:color="auto"/>
                              </w:divBdr>
                              <w:divsChild>
                                <w:div w:id="613168613">
                                  <w:marLeft w:val="0"/>
                                  <w:marRight w:val="0"/>
                                  <w:marTop w:val="0"/>
                                  <w:marBottom w:val="0"/>
                                  <w:divBdr>
                                    <w:top w:val="none" w:sz="0" w:space="0" w:color="auto"/>
                                    <w:left w:val="none" w:sz="0" w:space="0" w:color="auto"/>
                                    <w:bottom w:val="none" w:sz="0" w:space="0" w:color="auto"/>
                                    <w:right w:val="none" w:sz="0" w:space="0" w:color="auto"/>
                                  </w:divBdr>
                                </w:div>
                                <w:div w:id="1708555657">
                                  <w:marLeft w:val="0"/>
                                  <w:marRight w:val="0"/>
                                  <w:marTop w:val="0"/>
                                  <w:marBottom w:val="0"/>
                                  <w:divBdr>
                                    <w:top w:val="none" w:sz="0" w:space="0" w:color="auto"/>
                                    <w:left w:val="none" w:sz="0" w:space="0" w:color="auto"/>
                                    <w:bottom w:val="none" w:sz="0" w:space="0" w:color="auto"/>
                                    <w:right w:val="none" w:sz="0" w:space="0" w:color="auto"/>
                                  </w:divBdr>
                                </w:div>
                              </w:divsChild>
                            </w:div>
                            <w:div w:id="1234510224">
                              <w:marLeft w:val="0"/>
                              <w:marRight w:val="0"/>
                              <w:marTop w:val="0"/>
                              <w:marBottom w:val="0"/>
                              <w:divBdr>
                                <w:top w:val="none" w:sz="0" w:space="0" w:color="auto"/>
                                <w:left w:val="none" w:sz="0" w:space="0" w:color="auto"/>
                                <w:bottom w:val="none" w:sz="0" w:space="0" w:color="auto"/>
                                <w:right w:val="none" w:sz="0" w:space="0" w:color="auto"/>
                              </w:divBdr>
                              <w:divsChild>
                                <w:div w:id="1456488445">
                                  <w:marLeft w:val="0"/>
                                  <w:marRight w:val="0"/>
                                  <w:marTop w:val="0"/>
                                  <w:marBottom w:val="0"/>
                                  <w:divBdr>
                                    <w:top w:val="none" w:sz="0" w:space="0" w:color="auto"/>
                                    <w:left w:val="none" w:sz="0" w:space="0" w:color="auto"/>
                                    <w:bottom w:val="none" w:sz="0" w:space="0" w:color="auto"/>
                                    <w:right w:val="none" w:sz="0" w:space="0" w:color="auto"/>
                                  </w:divBdr>
                                </w:div>
                                <w:div w:id="1505511287">
                                  <w:marLeft w:val="0"/>
                                  <w:marRight w:val="0"/>
                                  <w:marTop w:val="0"/>
                                  <w:marBottom w:val="0"/>
                                  <w:divBdr>
                                    <w:top w:val="none" w:sz="0" w:space="0" w:color="auto"/>
                                    <w:left w:val="none" w:sz="0" w:space="0" w:color="auto"/>
                                    <w:bottom w:val="none" w:sz="0" w:space="0" w:color="auto"/>
                                    <w:right w:val="none" w:sz="0" w:space="0" w:color="auto"/>
                                  </w:divBdr>
                                </w:div>
                              </w:divsChild>
                            </w:div>
                            <w:div w:id="1298798950">
                              <w:marLeft w:val="0"/>
                              <w:marRight w:val="0"/>
                              <w:marTop w:val="0"/>
                              <w:marBottom w:val="0"/>
                              <w:divBdr>
                                <w:top w:val="none" w:sz="0" w:space="0" w:color="auto"/>
                                <w:left w:val="none" w:sz="0" w:space="0" w:color="auto"/>
                                <w:bottom w:val="none" w:sz="0" w:space="0" w:color="auto"/>
                                <w:right w:val="none" w:sz="0" w:space="0" w:color="auto"/>
                              </w:divBdr>
                              <w:divsChild>
                                <w:div w:id="926698173">
                                  <w:marLeft w:val="0"/>
                                  <w:marRight w:val="0"/>
                                  <w:marTop w:val="0"/>
                                  <w:marBottom w:val="0"/>
                                  <w:divBdr>
                                    <w:top w:val="none" w:sz="0" w:space="0" w:color="auto"/>
                                    <w:left w:val="none" w:sz="0" w:space="0" w:color="auto"/>
                                    <w:bottom w:val="none" w:sz="0" w:space="0" w:color="auto"/>
                                    <w:right w:val="none" w:sz="0" w:space="0" w:color="auto"/>
                                  </w:divBdr>
                                </w:div>
                                <w:div w:id="1618638114">
                                  <w:marLeft w:val="0"/>
                                  <w:marRight w:val="0"/>
                                  <w:marTop w:val="0"/>
                                  <w:marBottom w:val="75"/>
                                  <w:divBdr>
                                    <w:top w:val="none" w:sz="0" w:space="0" w:color="auto"/>
                                    <w:left w:val="none" w:sz="0" w:space="0" w:color="auto"/>
                                    <w:bottom w:val="none" w:sz="0" w:space="0" w:color="auto"/>
                                    <w:right w:val="none" w:sz="0" w:space="0" w:color="auto"/>
                                  </w:divBdr>
                                </w:div>
                                <w:div w:id="1931355790">
                                  <w:marLeft w:val="0"/>
                                  <w:marRight w:val="0"/>
                                  <w:marTop w:val="0"/>
                                  <w:marBottom w:val="0"/>
                                  <w:divBdr>
                                    <w:top w:val="none" w:sz="0" w:space="0" w:color="auto"/>
                                    <w:left w:val="none" w:sz="0" w:space="0" w:color="auto"/>
                                    <w:bottom w:val="none" w:sz="0" w:space="0" w:color="auto"/>
                                    <w:right w:val="none" w:sz="0" w:space="0" w:color="auto"/>
                                  </w:divBdr>
                                </w:div>
                              </w:divsChild>
                            </w:div>
                            <w:div w:id="1371035823">
                              <w:marLeft w:val="0"/>
                              <w:marRight w:val="0"/>
                              <w:marTop w:val="0"/>
                              <w:marBottom w:val="0"/>
                              <w:divBdr>
                                <w:top w:val="none" w:sz="0" w:space="0" w:color="auto"/>
                                <w:left w:val="none" w:sz="0" w:space="0" w:color="auto"/>
                                <w:bottom w:val="none" w:sz="0" w:space="0" w:color="auto"/>
                                <w:right w:val="none" w:sz="0" w:space="0" w:color="auto"/>
                              </w:divBdr>
                              <w:divsChild>
                                <w:div w:id="420495543">
                                  <w:marLeft w:val="0"/>
                                  <w:marRight w:val="0"/>
                                  <w:marTop w:val="0"/>
                                  <w:marBottom w:val="0"/>
                                  <w:divBdr>
                                    <w:top w:val="none" w:sz="0" w:space="0" w:color="auto"/>
                                    <w:left w:val="none" w:sz="0" w:space="0" w:color="auto"/>
                                    <w:bottom w:val="none" w:sz="0" w:space="0" w:color="auto"/>
                                    <w:right w:val="none" w:sz="0" w:space="0" w:color="auto"/>
                                  </w:divBdr>
                                </w:div>
                                <w:div w:id="1888300890">
                                  <w:marLeft w:val="0"/>
                                  <w:marRight w:val="0"/>
                                  <w:marTop w:val="0"/>
                                  <w:marBottom w:val="0"/>
                                  <w:divBdr>
                                    <w:top w:val="none" w:sz="0" w:space="0" w:color="auto"/>
                                    <w:left w:val="none" w:sz="0" w:space="0" w:color="auto"/>
                                    <w:bottom w:val="none" w:sz="0" w:space="0" w:color="auto"/>
                                    <w:right w:val="none" w:sz="0" w:space="0" w:color="auto"/>
                                  </w:divBdr>
                                </w:div>
                              </w:divsChild>
                            </w:div>
                            <w:div w:id="1505901464">
                              <w:marLeft w:val="0"/>
                              <w:marRight w:val="0"/>
                              <w:marTop w:val="0"/>
                              <w:marBottom w:val="0"/>
                              <w:divBdr>
                                <w:top w:val="none" w:sz="0" w:space="0" w:color="auto"/>
                                <w:left w:val="none" w:sz="0" w:space="0" w:color="auto"/>
                                <w:bottom w:val="none" w:sz="0" w:space="0" w:color="auto"/>
                                <w:right w:val="none" w:sz="0" w:space="0" w:color="auto"/>
                              </w:divBdr>
                              <w:divsChild>
                                <w:div w:id="1201093771">
                                  <w:marLeft w:val="0"/>
                                  <w:marRight w:val="0"/>
                                  <w:marTop w:val="0"/>
                                  <w:marBottom w:val="0"/>
                                  <w:divBdr>
                                    <w:top w:val="none" w:sz="0" w:space="0" w:color="auto"/>
                                    <w:left w:val="none" w:sz="0" w:space="0" w:color="auto"/>
                                    <w:bottom w:val="none" w:sz="0" w:space="0" w:color="auto"/>
                                    <w:right w:val="none" w:sz="0" w:space="0" w:color="auto"/>
                                  </w:divBdr>
                                </w:div>
                                <w:div w:id="1235819804">
                                  <w:marLeft w:val="0"/>
                                  <w:marRight w:val="0"/>
                                  <w:marTop w:val="0"/>
                                  <w:marBottom w:val="0"/>
                                  <w:divBdr>
                                    <w:top w:val="none" w:sz="0" w:space="0" w:color="auto"/>
                                    <w:left w:val="none" w:sz="0" w:space="0" w:color="auto"/>
                                    <w:bottom w:val="none" w:sz="0" w:space="0" w:color="auto"/>
                                    <w:right w:val="none" w:sz="0" w:space="0" w:color="auto"/>
                                  </w:divBdr>
                                </w:div>
                              </w:divsChild>
                            </w:div>
                            <w:div w:id="1884830654">
                              <w:marLeft w:val="0"/>
                              <w:marRight w:val="0"/>
                              <w:marTop w:val="0"/>
                              <w:marBottom w:val="0"/>
                              <w:divBdr>
                                <w:top w:val="none" w:sz="0" w:space="0" w:color="auto"/>
                                <w:left w:val="none" w:sz="0" w:space="0" w:color="auto"/>
                                <w:bottom w:val="none" w:sz="0" w:space="0" w:color="auto"/>
                                <w:right w:val="none" w:sz="0" w:space="0" w:color="auto"/>
                              </w:divBdr>
                              <w:divsChild>
                                <w:div w:id="151023620">
                                  <w:marLeft w:val="0"/>
                                  <w:marRight w:val="0"/>
                                  <w:marTop w:val="0"/>
                                  <w:marBottom w:val="75"/>
                                  <w:divBdr>
                                    <w:top w:val="none" w:sz="0" w:space="0" w:color="auto"/>
                                    <w:left w:val="none" w:sz="0" w:space="0" w:color="auto"/>
                                    <w:bottom w:val="none" w:sz="0" w:space="0" w:color="auto"/>
                                    <w:right w:val="none" w:sz="0" w:space="0" w:color="auto"/>
                                  </w:divBdr>
                                </w:div>
                                <w:div w:id="16122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89">
      <w:bodyDiv w:val="1"/>
      <w:marLeft w:val="0"/>
      <w:marRight w:val="0"/>
      <w:marTop w:val="0"/>
      <w:marBottom w:val="0"/>
      <w:divBdr>
        <w:top w:val="none" w:sz="0" w:space="0" w:color="auto"/>
        <w:left w:val="none" w:sz="0" w:space="0" w:color="auto"/>
        <w:bottom w:val="none" w:sz="0" w:space="0" w:color="auto"/>
        <w:right w:val="none" w:sz="0" w:space="0" w:color="auto"/>
      </w:divBdr>
    </w:div>
    <w:div w:id="1024403081">
      <w:bodyDiv w:val="1"/>
      <w:marLeft w:val="0"/>
      <w:marRight w:val="0"/>
      <w:marTop w:val="0"/>
      <w:marBottom w:val="0"/>
      <w:divBdr>
        <w:top w:val="none" w:sz="0" w:space="0" w:color="auto"/>
        <w:left w:val="none" w:sz="0" w:space="0" w:color="auto"/>
        <w:bottom w:val="none" w:sz="0" w:space="0" w:color="auto"/>
        <w:right w:val="none" w:sz="0" w:space="0" w:color="auto"/>
      </w:divBdr>
    </w:div>
    <w:div w:id="1062488705">
      <w:bodyDiv w:val="1"/>
      <w:marLeft w:val="0"/>
      <w:marRight w:val="0"/>
      <w:marTop w:val="0"/>
      <w:marBottom w:val="0"/>
      <w:divBdr>
        <w:top w:val="none" w:sz="0" w:space="0" w:color="auto"/>
        <w:left w:val="none" w:sz="0" w:space="0" w:color="auto"/>
        <w:bottom w:val="none" w:sz="0" w:space="0" w:color="auto"/>
        <w:right w:val="none" w:sz="0" w:space="0" w:color="auto"/>
      </w:divBdr>
    </w:div>
    <w:div w:id="1071929793">
      <w:bodyDiv w:val="1"/>
      <w:marLeft w:val="0"/>
      <w:marRight w:val="0"/>
      <w:marTop w:val="0"/>
      <w:marBottom w:val="0"/>
      <w:divBdr>
        <w:top w:val="none" w:sz="0" w:space="0" w:color="auto"/>
        <w:left w:val="none" w:sz="0" w:space="0" w:color="auto"/>
        <w:bottom w:val="none" w:sz="0" w:space="0" w:color="auto"/>
        <w:right w:val="none" w:sz="0" w:space="0" w:color="auto"/>
      </w:divBdr>
    </w:div>
    <w:div w:id="1082986459">
      <w:bodyDiv w:val="1"/>
      <w:marLeft w:val="0"/>
      <w:marRight w:val="0"/>
      <w:marTop w:val="0"/>
      <w:marBottom w:val="0"/>
      <w:divBdr>
        <w:top w:val="none" w:sz="0" w:space="0" w:color="auto"/>
        <w:left w:val="none" w:sz="0" w:space="0" w:color="auto"/>
        <w:bottom w:val="none" w:sz="0" w:space="0" w:color="auto"/>
        <w:right w:val="none" w:sz="0" w:space="0" w:color="auto"/>
      </w:divBdr>
    </w:div>
    <w:div w:id="1094201932">
      <w:bodyDiv w:val="1"/>
      <w:marLeft w:val="0"/>
      <w:marRight w:val="0"/>
      <w:marTop w:val="0"/>
      <w:marBottom w:val="0"/>
      <w:divBdr>
        <w:top w:val="none" w:sz="0" w:space="0" w:color="auto"/>
        <w:left w:val="none" w:sz="0" w:space="0" w:color="auto"/>
        <w:bottom w:val="none" w:sz="0" w:space="0" w:color="auto"/>
        <w:right w:val="none" w:sz="0" w:space="0" w:color="auto"/>
      </w:divBdr>
      <w:divsChild>
        <w:div w:id="499738199">
          <w:marLeft w:val="0"/>
          <w:marRight w:val="0"/>
          <w:marTop w:val="0"/>
          <w:marBottom w:val="0"/>
          <w:divBdr>
            <w:top w:val="none" w:sz="0" w:space="0" w:color="auto"/>
            <w:left w:val="none" w:sz="0" w:space="0" w:color="auto"/>
            <w:bottom w:val="none" w:sz="0" w:space="0" w:color="auto"/>
            <w:right w:val="none" w:sz="0" w:space="0" w:color="auto"/>
          </w:divBdr>
          <w:divsChild>
            <w:div w:id="732388709">
              <w:marLeft w:val="0"/>
              <w:marRight w:val="0"/>
              <w:marTop w:val="0"/>
              <w:marBottom w:val="0"/>
              <w:divBdr>
                <w:top w:val="none" w:sz="0" w:space="0" w:color="auto"/>
                <w:left w:val="none" w:sz="0" w:space="0" w:color="auto"/>
                <w:bottom w:val="none" w:sz="0" w:space="0" w:color="auto"/>
                <w:right w:val="none" w:sz="0" w:space="0" w:color="auto"/>
              </w:divBdr>
              <w:divsChild>
                <w:div w:id="18318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3922">
      <w:bodyDiv w:val="1"/>
      <w:marLeft w:val="0"/>
      <w:marRight w:val="0"/>
      <w:marTop w:val="0"/>
      <w:marBottom w:val="0"/>
      <w:divBdr>
        <w:top w:val="none" w:sz="0" w:space="0" w:color="auto"/>
        <w:left w:val="none" w:sz="0" w:space="0" w:color="auto"/>
        <w:bottom w:val="none" w:sz="0" w:space="0" w:color="auto"/>
        <w:right w:val="none" w:sz="0" w:space="0" w:color="auto"/>
      </w:divBdr>
      <w:divsChild>
        <w:div w:id="1282153422">
          <w:marLeft w:val="0"/>
          <w:marRight w:val="0"/>
          <w:marTop w:val="0"/>
          <w:marBottom w:val="0"/>
          <w:divBdr>
            <w:top w:val="none" w:sz="0" w:space="0" w:color="auto"/>
            <w:left w:val="none" w:sz="0" w:space="0" w:color="auto"/>
            <w:bottom w:val="none" w:sz="0" w:space="0" w:color="auto"/>
            <w:right w:val="none" w:sz="0" w:space="0" w:color="auto"/>
          </w:divBdr>
          <w:divsChild>
            <w:div w:id="1180315153">
              <w:marLeft w:val="0"/>
              <w:marRight w:val="0"/>
              <w:marTop w:val="0"/>
              <w:marBottom w:val="0"/>
              <w:divBdr>
                <w:top w:val="none" w:sz="0" w:space="0" w:color="auto"/>
                <w:left w:val="none" w:sz="0" w:space="0" w:color="auto"/>
                <w:bottom w:val="none" w:sz="0" w:space="0" w:color="auto"/>
                <w:right w:val="none" w:sz="0" w:space="0" w:color="auto"/>
              </w:divBdr>
              <w:divsChild>
                <w:div w:id="38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2316">
      <w:bodyDiv w:val="1"/>
      <w:marLeft w:val="0"/>
      <w:marRight w:val="0"/>
      <w:marTop w:val="0"/>
      <w:marBottom w:val="0"/>
      <w:divBdr>
        <w:top w:val="none" w:sz="0" w:space="0" w:color="auto"/>
        <w:left w:val="none" w:sz="0" w:space="0" w:color="auto"/>
        <w:bottom w:val="none" w:sz="0" w:space="0" w:color="auto"/>
        <w:right w:val="none" w:sz="0" w:space="0" w:color="auto"/>
      </w:divBdr>
    </w:div>
    <w:div w:id="1123378449">
      <w:bodyDiv w:val="1"/>
      <w:marLeft w:val="0"/>
      <w:marRight w:val="0"/>
      <w:marTop w:val="0"/>
      <w:marBottom w:val="0"/>
      <w:divBdr>
        <w:top w:val="none" w:sz="0" w:space="0" w:color="auto"/>
        <w:left w:val="none" w:sz="0" w:space="0" w:color="auto"/>
        <w:bottom w:val="none" w:sz="0" w:space="0" w:color="auto"/>
        <w:right w:val="none" w:sz="0" w:space="0" w:color="auto"/>
      </w:divBdr>
    </w:div>
    <w:div w:id="1135870888">
      <w:bodyDiv w:val="1"/>
      <w:marLeft w:val="0"/>
      <w:marRight w:val="0"/>
      <w:marTop w:val="0"/>
      <w:marBottom w:val="0"/>
      <w:divBdr>
        <w:top w:val="none" w:sz="0" w:space="0" w:color="auto"/>
        <w:left w:val="none" w:sz="0" w:space="0" w:color="auto"/>
        <w:bottom w:val="none" w:sz="0" w:space="0" w:color="auto"/>
        <w:right w:val="none" w:sz="0" w:space="0" w:color="auto"/>
      </w:divBdr>
    </w:div>
    <w:div w:id="1155298905">
      <w:bodyDiv w:val="1"/>
      <w:marLeft w:val="0"/>
      <w:marRight w:val="0"/>
      <w:marTop w:val="0"/>
      <w:marBottom w:val="0"/>
      <w:divBdr>
        <w:top w:val="none" w:sz="0" w:space="0" w:color="auto"/>
        <w:left w:val="none" w:sz="0" w:space="0" w:color="auto"/>
        <w:bottom w:val="none" w:sz="0" w:space="0" w:color="auto"/>
        <w:right w:val="none" w:sz="0" w:space="0" w:color="auto"/>
      </w:divBdr>
    </w:div>
    <w:div w:id="1161502568">
      <w:bodyDiv w:val="1"/>
      <w:marLeft w:val="0"/>
      <w:marRight w:val="0"/>
      <w:marTop w:val="0"/>
      <w:marBottom w:val="0"/>
      <w:divBdr>
        <w:top w:val="none" w:sz="0" w:space="0" w:color="auto"/>
        <w:left w:val="none" w:sz="0" w:space="0" w:color="auto"/>
        <w:bottom w:val="none" w:sz="0" w:space="0" w:color="auto"/>
        <w:right w:val="none" w:sz="0" w:space="0" w:color="auto"/>
      </w:divBdr>
      <w:divsChild>
        <w:div w:id="1058436546">
          <w:marLeft w:val="0"/>
          <w:marRight w:val="0"/>
          <w:marTop w:val="0"/>
          <w:marBottom w:val="0"/>
          <w:divBdr>
            <w:top w:val="none" w:sz="0" w:space="0" w:color="auto"/>
            <w:left w:val="none" w:sz="0" w:space="0" w:color="auto"/>
            <w:bottom w:val="none" w:sz="0" w:space="0" w:color="auto"/>
            <w:right w:val="none" w:sz="0" w:space="0" w:color="auto"/>
          </w:divBdr>
        </w:div>
      </w:divsChild>
    </w:div>
    <w:div w:id="1166821618">
      <w:bodyDiv w:val="1"/>
      <w:marLeft w:val="0"/>
      <w:marRight w:val="0"/>
      <w:marTop w:val="0"/>
      <w:marBottom w:val="0"/>
      <w:divBdr>
        <w:top w:val="none" w:sz="0" w:space="0" w:color="auto"/>
        <w:left w:val="none" w:sz="0" w:space="0" w:color="auto"/>
        <w:bottom w:val="none" w:sz="0" w:space="0" w:color="auto"/>
        <w:right w:val="none" w:sz="0" w:space="0" w:color="auto"/>
      </w:divBdr>
    </w:div>
    <w:div w:id="1183982243">
      <w:bodyDiv w:val="1"/>
      <w:marLeft w:val="0"/>
      <w:marRight w:val="0"/>
      <w:marTop w:val="0"/>
      <w:marBottom w:val="0"/>
      <w:divBdr>
        <w:top w:val="none" w:sz="0" w:space="0" w:color="auto"/>
        <w:left w:val="none" w:sz="0" w:space="0" w:color="auto"/>
        <w:bottom w:val="none" w:sz="0" w:space="0" w:color="auto"/>
        <w:right w:val="none" w:sz="0" w:space="0" w:color="auto"/>
      </w:divBdr>
    </w:div>
    <w:div w:id="1187478702">
      <w:bodyDiv w:val="1"/>
      <w:marLeft w:val="0"/>
      <w:marRight w:val="0"/>
      <w:marTop w:val="0"/>
      <w:marBottom w:val="0"/>
      <w:divBdr>
        <w:top w:val="none" w:sz="0" w:space="0" w:color="auto"/>
        <w:left w:val="none" w:sz="0" w:space="0" w:color="auto"/>
        <w:bottom w:val="none" w:sz="0" w:space="0" w:color="auto"/>
        <w:right w:val="none" w:sz="0" w:space="0" w:color="auto"/>
      </w:divBdr>
    </w:div>
    <w:div w:id="1205603463">
      <w:bodyDiv w:val="1"/>
      <w:marLeft w:val="0"/>
      <w:marRight w:val="0"/>
      <w:marTop w:val="0"/>
      <w:marBottom w:val="0"/>
      <w:divBdr>
        <w:top w:val="none" w:sz="0" w:space="0" w:color="auto"/>
        <w:left w:val="none" w:sz="0" w:space="0" w:color="auto"/>
        <w:bottom w:val="none" w:sz="0" w:space="0" w:color="auto"/>
        <w:right w:val="none" w:sz="0" w:space="0" w:color="auto"/>
      </w:divBdr>
    </w:div>
    <w:div w:id="1210846754">
      <w:bodyDiv w:val="1"/>
      <w:marLeft w:val="0"/>
      <w:marRight w:val="0"/>
      <w:marTop w:val="0"/>
      <w:marBottom w:val="0"/>
      <w:divBdr>
        <w:top w:val="none" w:sz="0" w:space="0" w:color="auto"/>
        <w:left w:val="none" w:sz="0" w:space="0" w:color="auto"/>
        <w:bottom w:val="none" w:sz="0" w:space="0" w:color="auto"/>
        <w:right w:val="none" w:sz="0" w:space="0" w:color="auto"/>
      </w:divBdr>
    </w:div>
    <w:div w:id="1221672219">
      <w:bodyDiv w:val="1"/>
      <w:marLeft w:val="0"/>
      <w:marRight w:val="0"/>
      <w:marTop w:val="0"/>
      <w:marBottom w:val="0"/>
      <w:divBdr>
        <w:top w:val="none" w:sz="0" w:space="0" w:color="auto"/>
        <w:left w:val="none" w:sz="0" w:space="0" w:color="auto"/>
        <w:bottom w:val="none" w:sz="0" w:space="0" w:color="auto"/>
        <w:right w:val="none" w:sz="0" w:space="0" w:color="auto"/>
      </w:divBdr>
    </w:div>
    <w:div w:id="1226793382">
      <w:bodyDiv w:val="1"/>
      <w:marLeft w:val="0"/>
      <w:marRight w:val="0"/>
      <w:marTop w:val="0"/>
      <w:marBottom w:val="0"/>
      <w:divBdr>
        <w:top w:val="none" w:sz="0" w:space="0" w:color="auto"/>
        <w:left w:val="none" w:sz="0" w:space="0" w:color="auto"/>
        <w:bottom w:val="none" w:sz="0" w:space="0" w:color="auto"/>
        <w:right w:val="none" w:sz="0" w:space="0" w:color="auto"/>
      </w:divBdr>
    </w:div>
    <w:div w:id="1242182623">
      <w:bodyDiv w:val="1"/>
      <w:marLeft w:val="0"/>
      <w:marRight w:val="0"/>
      <w:marTop w:val="0"/>
      <w:marBottom w:val="0"/>
      <w:divBdr>
        <w:top w:val="none" w:sz="0" w:space="0" w:color="auto"/>
        <w:left w:val="none" w:sz="0" w:space="0" w:color="auto"/>
        <w:bottom w:val="none" w:sz="0" w:space="0" w:color="auto"/>
        <w:right w:val="none" w:sz="0" w:space="0" w:color="auto"/>
      </w:divBdr>
      <w:divsChild>
        <w:div w:id="821624857">
          <w:marLeft w:val="0"/>
          <w:marRight w:val="0"/>
          <w:marTop w:val="0"/>
          <w:marBottom w:val="0"/>
          <w:divBdr>
            <w:top w:val="none" w:sz="0" w:space="0" w:color="auto"/>
            <w:left w:val="none" w:sz="0" w:space="0" w:color="auto"/>
            <w:bottom w:val="none" w:sz="0" w:space="0" w:color="auto"/>
            <w:right w:val="none" w:sz="0" w:space="0" w:color="auto"/>
          </w:divBdr>
          <w:divsChild>
            <w:div w:id="662243780">
              <w:marLeft w:val="0"/>
              <w:marRight w:val="0"/>
              <w:marTop w:val="0"/>
              <w:marBottom w:val="0"/>
              <w:divBdr>
                <w:top w:val="none" w:sz="0" w:space="0" w:color="auto"/>
                <w:left w:val="none" w:sz="0" w:space="0" w:color="auto"/>
                <w:bottom w:val="none" w:sz="0" w:space="0" w:color="auto"/>
                <w:right w:val="none" w:sz="0" w:space="0" w:color="auto"/>
              </w:divBdr>
              <w:divsChild>
                <w:div w:id="9719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137">
      <w:bodyDiv w:val="1"/>
      <w:marLeft w:val="0"/>
      <w:marRight w:val="0"/>
      <w:marTop w:val="0"/>
      <w:marBottom w:val="0"/>
      <w:divBdr>
        <w:top w:val="none" w:sz="0" w:space="0" w:color="auto"/>
        <w:left w:val="none" w:sz="0" w:space="0" w:color="auto"/>
        <w:bottom w:val="none" w:sz="0" w:space="0" w:color="auto"/>
        <w:right w:val="none" w:sz="0" w:space="0" w:color="auto"/>
      </w:divBdr>
    </w:div>
    <w:div w:id="1257784015">
      <w:bodyDiv w:val="1"/>
      <w:marLeft w:val="0"/>
      <w:marRight w:val="0"/>
      <w:marTop w:val="0"/>
      <w:marBottom w:val="0"/>
      <w:divBdr>
        <w:top w:val="none" w:sz="0" w:space="0" w:color="auto"/>
        <w:left w:val="none" w:sz="0" w:space="0" w:color="auto"/>
        <w:bottom w:val="none" w:sz="0" w:space="0" w:color="auto"/>
        <w:right w:val="none" w:sz="0" w:space="0" w:color="auto"/>
      </w:divBdr>
    </w:div>
    <w:div w:id="1272399682">
      <w:bodyDiv w:val="1"/>
      <w:marLeft w:val="0"/>
      <w:marRight w:val="0"/>
      <w:marTop w:val="0"/>
      <w:marBottom w:val="0"/>
      <w:divBdr>
        <w:top w:val="none" w:sz="0" w:space="0" w:color="auto"/>
        <w:left w:val="none" w:sz="0" w:space="0" w:color="auto"/>
        <w:bottom w:val="none" w:sz="0" w:space="0" w:color="auto"/>
        <w:right w:val="none" w:sz="0" w:space="0" w:color="auto"/>
      </w:divBdr>
    </w:div>
    <w:div w:id="1280332893">
      <w:bodyDiv w:val="1"/>
      <w:marLeft w:val="0"/>
      <w:marRight w:val="0"/>
      <w:marTop w:val="0"/>
      <w:marBottom w:val="0"/>
      <w:divBdr>
        <w:top w:val="none" w:sz="0" w:space="0" w:color="auto"/>
        <w:left w:val="none" w:sz="0" w:space="0" w:color="auto"/>
        <w:bottom w:val="none" w:sz="0" w:space="0" w:color="auto"/>
        <w:right w:val="none" w:sz="0" w:space="0" w:color="auto"/>
      </w:divBdr>
    </w:div>
    <w:div w:id="1304457510">
      <w:bodyDiv w:val="1"/>
      <w:marLeft w:val="0"/>
      <w:marRight w:val="0"/>
      <w:marTop w:val="0"/>
      <w:marBottom w:val="0"/>
      <w:divBdr>
        <w:top w:val="none" w:sz="0" w:space="0" w:color="auto"/>
        <w:left w:val="none" w:sz="0" w:space="0" w:color="auto"/>
        <w:bottom w:val="none" w:sz="0" w:space="0" w:color="auto"/>
        <w:right w:val="none" w:sz="0" w:space="0" w:color="auto"/>
      </w:divBdr>
    </w:div>
    <w:div w:id="1319453586">
      <w:bodyDiv w:val="1"/>
      <w:marLeft w:val="0"/>
      <w:marRight w:val="0"/>
      <w:marTop w:val="0"/>
      <w:marBottom w:val="0"/>
      <w:divBdr>
        <w:top w:val="none" w:sz="0" w:space="0" w:color="auto"/>
        <w:left w:val="none" w:sz="0" w:space="0" w:color="auto"/>
        <w:bottom w:val="none" w:sz="0" w:space="0" w:color="auto"/>
        <w:right w:val="none" w:sz="0" w:space="0" w:color="auto"/>
      </w:divBdr>
      <w:divsChild>
        <w:div w:id="178274142">
          <w:marLeft w:val="0"/>
          <w:marRight w:val="0"/>
          <w:marTop w:val="0"/>
          <w:marBottom w:val="0"/>
          <w:divBdr>
            <w:top w:val="single" w:sz="6" w:space="15" w:color="CCCCCC"/>
            <w:left w:val="none" w:sz="0" w:space="0" w:color="auto"/>
            <w:bottom w:val="none" w:sz="0" w:space="0" w:color="auto"/>
            <w:right w:val="none" w:sz="0" w:space="0" w:color="auto"/>
          </w:divBdr>
          <w:divsChild>
            <w:div w:id="662389678">
              <w:marLeft w:val="0"/>
              <w:marRight w:val="0"/>
              <w:marTop w:val="0"/>
              <w:marBottom w:val="0"/>
              <w:divBdr>
                <w:top w:val="none" w:sz="0" w:space="0" w:color="auto"/>
                <w:left w:val="none" w:sz="0" w:space="0" w:color="auto"/>
                <w:bottom w:val="none" w:sz="0" w:space="0" w:color="auto"/>
                <w:right w:val="none" w:sz="0" w:space="0" w:color="auto"/>
              </w:divBdr>
              <w:divsChild>
                <w:div w:id="282229332">
                  <w:marLeft w:val="0"/>
                  <w:marRight w:val="0"/>
                  <w:marTop w:val="0"/>
                  <w:marBottom w:val="45"/>
                  <w:divBdr>
                    <w:top w:val="none" w:sz="0" w:space="0" w:color="auto"/>
                    <w:left w:val="none" w:sz="0" w:space="0" w:color="auto"/>
                    <w:bottom w:val="none" w:sz="0" w:space="0" w:color="auto"/>
                    <w:right w:val="none" w:sz="0" w:space="0" w:color="auto"/>
                  </w:divBdr>
                  <w:divsChild>
                    <w:div w:id="243272045">
                      <w:marLeft w:val="0"/>
                      <w:marRight w:val="0"/>
                      <w:marTop w:val="0"/>
                      <w:marBottom w:val="0"/>
                      <w:divBdr>
                        <w:top w:val="none" w:sz="0" w:space="0" w:color="auto"/>
                        <w:left w:val="none" w:sz="0" w:space="0" w:color="auto"/>
                        <w:bottom w:val="none" w:sz="0" w:space="0" w:color="auto"/>
                        <w:right w:val="none" w:sz="0" w:space="0" w:color="auto"/>
                      </w:divBdr>
                    </w:div>
                    <w:div w:id="866135007">
                      <w:marLeft w:val="0"/>
                      <w:marRight w:val="0"/>
                      <w:marTop w:val="0"/>
                      <w:marBottom w:val="0"/>
                      <w:divBdr>
                        <w:top w:val="none" w:sz="0" w:space="0" w:color="auto"/>
                        <w:left w:val="none" w:sz="0" w:space="0" w:color="auto"/>
                        <w:bottom w:val="none" w:sz="0" w:space="0" w:color="auto"/>
                        <w:right w:val="none" w:sz="0" w:space="0" w:color="auto"/>
                      </w:divBdr>
                    </w:div>
                    <w:div w:id="1142885523">
                      <w:marLeft w:val="0"/>
                      <w:marRight w:val="0"/>
                      <w:marTop w:val="0"/>
                      <w:marBottom w:val="0"/>
                      <w:divBdr>
                        <w:top w:val="none" w:sz="0" w:space="0" w:color="auto"/>
                        <w:left w:val="none" w:sz="0" w:space="0" w:color="auto"/>
                        <w:bottom w:val="none" w:sz="0" w:space="0" w:color="auto"/>
                        <w:right w:val="none" w:sz="0" w:space="0" w:color="auto"/>
                      </w:divBdr>
                    </w:div>
                    <w:div w:id="1578006626">
                      <w:marLeft w:val="0"/>
                      <w:marRight w:val="0"/>
                      <w:marTop w:val="0"/>
                      <w:marBottom w:val="0"/>
                      <w:divBdr>
                        <w:top w:val="none" w:sz="0" w:space="0" w:color="auto"/>
                        <w:left w:val="none" w:sz="0" w:space="0" w:color="auto"/>
                        <w:bottom w:val="none" w:sz="0" w:space="0" w:color="auto"/>
                        <w:right w:val="none" w:sz="0" w:space="0" w:color="auto"/>
                      </w:divBdr>
                    </w:div>
                    <w:div w:id="20779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5795">
          <w:marLeft w:val="0"/>
          <w:marRight w:val="0"/>
          <w:marTop w:val="0"/>
          <w:marBottom w:val="0"/>
          <w:divBdr>
            <w:top w:val="single" w:sz="6" w:space="15" w:color="CCCCCC"/>
            <w:left w:val="none" w:sz="0" w:space="0" w:color="auto"/>
            <w:bottom w:val="none" w:sz="0" w:space="0" w:color="auto"/>
            <w:right w:val="none" w:sz="0" w:space="0" w:color="auto"/>
          </w:divBdr>
          <w:divsChild>
            <w:div w:id="2052487320">
              <w:marLeft w:val="0"/>
              <w:marRight w:val="0"/>
              <w:marTop w:val="0"/>
              <w:marBottom w:val="0"/>
              <w:divBdr>
                <w:top w:val="none" w:sz="0" w:space="0" w:color="auto"/>
                <w:left w:val="none" w:sz="0" w:space="0" w:color="auto"/>
                <w:bottom w:val="none" w:sz="0" w:space="0" w:color="auto"/>
                <w:right w:val="none" w:sz="0" w:space="0" w:color="auto"/>
              </w:divBdr>
              <w:divsChild>
                <w:div w:id="937833979">
                  <w:marLeft w:val="0"/>
                  <w:marRight w:val="0"/>
                  <w:marTop w:val="0"/>
                  <w:marBottom w:val="45"/>
                  <w:divBdr>
                    <w:top w:val="none" w:sz="0" w:space="0" w:color="auto"/>
                    <w:left w:val="none" w:sz="0" w:space="0" w:color="auto"/>
                    <w:bottom w:val="none" w:sz="0" w:space="0" w:color="auto"/>
                    <w:right w:val="none" w:sz="0" w:space="0" w:color="auto"/>
                  </w:divBdr>
                  <w:divsChild>
                    <w:div w:id="796141495">
                      <w:marLeft w:val="0"/>
                      <w:marRight w:val="0"/>
                      <w:marTop w:val="0"/>
                      <w:marBottom w:val="0"/>
                      <w:divBdr>
                        <w:top w:val="none" w:sz="0" w:space="0" w:color="auto"/>
                        <w:left w:val="none" w:sz="0" w:space="0" w:color="auto"/>
                        <w:bottom w:val="none" w:sz="0" w:space="0" w:color="auto"/>
                        <w:right w:val="none" w:sz="0" w:space="0" w:color="auto"/>
                      </w:divBdr>
                    </w:div>
                    <w:div w:id="1383365640">
                      <w:marLeft w:val="0"/>
                      <w:marRight w:val="0"/>
                      <w:marTop w:val="0"/>
                      <w:marBottom w:val="0"/>
                      <w:divBdr>
                        <w:top w:val="none" w:sz="0" w:space="0" w:color="auto"/>
                        <w:left w:val="none" w:sz="0" w:space="0" w:color="auto"/>
                        <w:bottom w:val="none" w:sz="0" w:space="0" w:color="auto"/>
                        <w:right w:val="none" w:sz="0" w:space="0" w:color="auto"/>
                      </w:divBdr>
                    </w:div>
                    <w:div w:id="1540048145">
                      <w:marLeft w:val="0"/>
                      <w:marRight w:val="0"/>
                      <w:marTop w:val="0"/>
                      <w:marBottom w:val="0"/>
                      <w:divBdr>
                        <w:top w:val="none" w:sz="0" w:space="0" w:color="auto"/>
                        <w:left w:val="none" w:sz="0" w:space="0" w:color="auto"/>
                        <w:bottom w:val="none" w:sz="0" w:space="0" w:color="auto"/>
                        <w:right w:val="none" w:sz="0" w:space="0" w:color="auto"/>
                      </w:divBdr>
                    </w:div>
                    <w:div w:id="1663966836">
                      <w:marLeft w:val="0"/>
                      <w:marRight w:val="0"/>
                      <w:marTop w:val="0"/>
                      <w:marBottom w:val="0"/>
                      <w:divBdr>
                        <w:top w:val="none" w:sz="0" w:space="0" w:color="auto"/>
                        <w:left w:val="none" w:sz="0" w:space="0" w:color="auto"/>
                        <w:bottom w:val="none" w:sz="0" w:space="0" w:color="auto"/>
                        <w:right w:val="none" w:sz="0" w:space="0" w:color="auto"/>
                      </w:divBdr>
                    </w:div>
                    <w:div w:id="17995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9230">
          <w:marLeft w:val="0"/>
          <w:marRight w:val="0"/>
          <w:marTop w:val="0"/>
          <w:marBottom w:val="0"/>
          <w:divBdr>
            <w:top w:val="single" w:sz="6" w:space="15" w:color="CCCCCC"/>
            <w:left w:val="none" w:sz="0" w:space="0" w:color="auto"/>
            <w:bottom w:val="none" w:sz="0" w:space="0" w:color="auto"/>
            <w:right w:val="none" w:sz="0" w:space="0" w:color="auto"/>
          </w:divBdr>
          <w:divsChild>
            <w:div w:id="757363948">
              <w:marLeft w:val="0"/>
              <w:marRight w:val="0"/>
              <w:marTop w:val="0"/>
              <w:marBottom w:val="0"/>
              <w:divBdr>
                <w:top w:val="none" w:sz="0" w:space="0" w:color="auto"/>
                <w:left w:val="none" w:sz="0" w:space="0" w:color="auto"/>
                <w:bottom w:val="none" w:sz="0" w:space="0" w:color="auto"/>
                <w:right w:val="none" w:sz="0" w:space="0" w:color="auto"/>
              </w:divBdr>
              <w:divsChild>
                <w:div w:id="767774029">
                  <w:marLeft w:val="0"/>
                  <w:marRight w:val="0"/>
                  <w:marTop w:val="0"/>
                  <w:marBottom w:val="45"/>
                  <w:divBdr>
                    <w:top w:val="none" w:sz="0" w:space="0" w:color="auto"/>
                    <w:left w:val="none" w:sz="0" w:space="0" w:color="auto"/>
                    <w:bottom w:val="none" w:sz="0" w:space="0" w:color="auto"/>
                    <w:right w:val="none" w:sz="0" w:space="0" w:color="auto"/>
                  </w:divBdr>
                  <w:divsChild>
                    <w:div w:id="70398780">
                      <w:marLeft w:val="0"/>
                      <w:marRight w:val="0"/>
                      <w:marTop w:val="0"/>
                      <w:marBottom w:val="0"/>
                      <w:divBdr>
                        <w:top w:val="none" w:sz="0" w:space="0" w:color="auto"/>
                        <w:left w:val="none" w:sz="0" w:space="0" w:color="auto"/>
                        <w:bottom w:val="none" w:sz="0" w:space="0" w:color="auto"/>
                        <w:right w:val="none" w:sz="0" w:space="0" w:color="auto"/>
                      </w:divBdr>
                    </w:div>
                    <w:div w:id="684868969">
                      <w:marLeft w:val="0"/>
                      <w:marRight w:val="0"/>
                      <w:marTop w:val="0"/>
                      <w:marBottom w:val="0"/>
                      <w:divBdr>
                        <w:top w:val="none" w:sz="0" w:space="0" w:color="auto"/>
                        <w:left w:val="none" w:sz="0" w:space="0" w:color="auto"/>
                        <w:bottom w:val="none" w:sz="0" w:space="0" w:color="auto"/>
                        <w:right w:val="none" w:sz="0" w:space="0" w:color="auto"/>
                      </w:divBdr>
                    </w:div>
                    <w:div w:id="1461338810">
                      <w:marLeft w:val="0"/>
                      <w:marRight w:val="0"/>
                      <w:marTop w:val="0"/>
                      <w:marBottom w:val="0"/>
                      <w:divBdr>
                        <w:top w:val="none" w:sz="0" w:space="0" w:color="auto"/>
                        <w:left w:val="none" w:sz="0" w:space="0" w:color="auto"/>
                        <w:bottom w:val="none" w:sz="0" w:space="0" w:color="auto"/>
                        <w:right w:val="none" w:sz="0" w:space="0" w:color="auto"/>
                      </w:divBdr>
                    </w:div>
                    <w:div w:id="1576814670">
                      <w:marLeft w:val="0"/>
                      <w:marRight w:val="0"/>
                      <w:marTop w:val="0"/>
                      <w:marBottom w:val="0"/>
                      <w:divBdr>
                        <w:top w:val="none" w:sz="0" w:space="0" w:color="auto"/>
                        <w:left w:val="none" w:sz="0" w:space="0" w:color="auto"/>
                        <w:bottom w:val="none" w:sz="0" w:space="0" w:color="auto"/>
                        <w:right w:val="none" w:sz="0" w:space="0" w:color="auto"/>
                      </w:divBdr>
                    </w:div>
                    <w:div w:id="21083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8389">
          <w:marLeft w:val="0"/>
          <w:marRight w:val="0"/>
          <w:marTop w:val="0"/>
          <w:marBottom w:val="0"/>
          <w:divBdr>
            <w:top w:val="single" w:sz="6" w:space="15" w:color="CCCCCC"/>
            <w:left w:val="none" w:sz="0" w:space="0" w:color="auto"/>
            <w:bottom w:val="none" w:sz="0" w:space="0" w:color="auto"/>
            <w:right w:val="none" w:sz="0" w:space="0" w:color="auto"/>
          </w:divBdr>
          <w:divsChild>
            <w:div w:id="2012640723">
              <w:marLeft w:val="0"/>
              <w:marRight w:val="0"/>
              <w:marTop w:val="0"/>
              <w:marBottom w:val="0"/>
              <w:divBdr>
                <w:top w:val="none" w:sz="0" w:space="0" w:color="auto"/>
                <w:left w:val="none" w:sz="0" w:space="0" w:color="auto"/>
                <w:bottom w:val="none" w:sz="0" w:space="0" w:color="auto"/>
                <w:right w:val="none" w:sz="0" w:space="0" w:color="auto"/>
              </w:divBdr>
              <w:divsChild>
                <w:div w:id="24714118">
                  <w:marLeft w:val="0"/>
                  <w:marRight w:val="0"/>
                  <w:marTop w:val="0"/>
                  <w:marBottom w:val="45"/>
                  <w:divBdr>
                    <w:top w:val="none" w:sz="0" w:space="0" w:color="auto"/>
                    <w:left w:val="none" w:sz="0" w:space="0" w:color="auto"/>
                    <w:bottom w:val="none" w:sz="0" w:space="0" w:color="auto"/>
                    <w:right w:val="none" w:sz="0" w:space="0" w:color="auto"/>
                  </w:divBdr>
                  <w:divsChild>
                    <w:div w:id="275522935">
                      <w:marLeft w:val="0"/>
                      <w:marRight w:val="0"/>
                      <w:marTop w:val="0"/>
                      <w:marBottom w:val="0"/>
                      <w:divBdr>
                        <w:top w:val="none" w:sz="0" w:space="0" w:color="auto"/>
                        <w:left w:val="none" w:sz="0" w:space="0" w:color="auto"/>
                        <w:bottom w:val="none" w:sz="0" w:space="0" w:color="auto"/>
                        <w:right w:val="none" w:sz="0" w:space="0" w:color="auto"/>
                      </w:divBdr>
                    </w:div>
                    <w:div w:id="1113939289">
                      <w:marLeft w:val="0"/>
                      <w:marRight w:val="0"/>
                      <w:marTop w:val="0"/>
                      <w:marBottom w:val="0"/>
                      <w:divBdr>
                        <w:top w:val="none" w:sz="0" w:space="0" w:color="auto"/>
                        <w:left w:val="none" w:sz="0" w:space="0" w:color="auto"/>
                        <w:bottom w:val="none" w:sz="0" w:space="0" w:color="auto"/>
                        <w:right w:val="none" w:sz="0" w:space="0" w:color="auto"/>
                      </w:divBdr>
                    </w:div>
                    <w:div w:id="1139033169">
                      <w:marLeft w:val="0"/>
                      <w:marRight w:val="0"/>
                      <w:marTop w:val="0"/>
                      <w:marBottom w:val="0"/>
                      <w:divBdr>
                        <w:top w:val="none" w:sz="0" w:space="0" w:color="auto"/>
                        <w:left w:val="none" w:sz="0" w:space="0" w:color="auto"/>
                        <w:bottom w:val="none" w:sz="0" w:space="0" w:color="auto"/>
                        <w:right w:val="none" w:sz="0" w:space="0" w:color="auto"/>
                      </w:divBdr>
                    </w:div>
                    <w:div w:id="1428691856">
                      <w:marLeft w:val="0"/>
                      <w:marRight w:val="0"/>
                      <w:marTop w:val="0"/>
                      <w:marBottom w:val="0"/>
                      <w:divBdr>
                        <w:top w:val="none" w:sz="0" w:space="0" w:color="auto"/>
                        <w:left w:val="none" w:sz="0" w:space="0" w:color="auto"/>
                        <w:bottom w:val="none" w:sz="0" w:space="0" w:color="auto"/>
                        <w:right w:val="none" w:sz="0" w:space="0" w:color="auto"/>
                      </w:divBdr>
                    </w:div>
                    <w:div w:id="19549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6108">
          <w:marLeft w:val="0"/>
          <w:marRight w:val="0"/>
          <w:marTop w:val="0"/>
          <w:marBottom w:val="0"/>
          <w:divBdr>
            <w:top w:val="single" w:sz="6" w:space="15" w:color="CCCCCC"/>
            <w:left w:val="none" w:sz="0" w:space="0" w:color="auto"/>
            <w:bottom w:val="none" w:sz="0" w:space="0" w:color="auto"/>
            <w:right w:val="none" w:sz="0" w:space="0" w:color="auto"/>
          </w:divBdr>
          <w:divsChild>
            <w:div w:id="1629779768">
              <w:marLeft w:val="0"/>
              <w:marRight w:val="0"/>
              <w:marTop w:val="0"/>
              <w:marBottom w:val="0"/>
              <w:divBdr>
                <w:top w:val="none" w:sz="0" w:space="0" w:color="auto"/>
                <w:left w:val="none" w:sz="0" w:space="0" w:color="auto"/>
                <w:bottom w:val="none" w:sz="0" w:space="0" w:color="auto"/>
                <w:right w:val="none" w:sz="0" w:space="0" w:color="auto"/>
              </w:divBdr>
              <w:divsChild>
                <w:div w:id="1151410201">
                  <w:marLeft w:val="0"/>
                  <w:marRight w:val="0"/>
                  <w:marTop w:val="0"/>
                  <w:marBottom w:val="45"/>
                  <w:divBdr>
                    <w:top w:val="none" w:sz="0" w:space="0" w:color="auto"/>
                    <w:left w:val="none" w:sz="0" w:space="0" w:color="auto"/>
                    <w:bottom w:val="none" w:sz="0" w:space="0" w:color="auto"/>
                    <w:right w:val="none" w:sz="0" w:space="0" w:color="auto"/>
                  </w:divBdr>
                  <w:divsChild>
                    <w:div w:id="480116816">
                      <w:marLeft w:val="0"/>
                      <w:marRight w:val="0"/>
                      <w:marTop w:val="0"/>
                      <w:marBottom w:val="0"/>
                      <w:divBdr>
                        <w:top w:val="none" w:sz="0" w:space="0" w:color="auto"/>
                        <w:left w:val="none" w:sz="0" w:space="0" w:color="auto"/>
                        <w:bottom w:val="none" w:sz="0" w:space="0" w:color="auto"/>
                        <w:right w:val="none" w:sz="0" w:space="0" w:color="auto"/>
                      </w:divBdr>
                    </w:div>
                    <w:div w:id="1767917655">
                      <w:marLeft w:val="0"/>
                      <w:marRight w:val="0"/>
                      <w:marTop w:val="0"/>
                      <w:marBottom w:val="0"/>
                      <w:divBdr>
                        <w:top w:val="none" w:sz="0" w:space="0" w:color="auto"/>
                        <w:left w:val="none" w:sz="0" w:space="0" w:color="auto"/>
                        <w:bottom w:val="none" w:sz="0" w:space="0" w:color="auto"/>
                        <w:right w:val="none" w:sz="0" w:space="0" w:color="auto"/>
                      </w:divBdr>
                    </w:div>
                    <w:div w:id="1781292898">
                      <w:marLeft w:val="0"/>
                      <w:marRight w:val="0"/>
                      <w:marTop w:val="0"/>
                      <w:marBottom w:val="0"/>
                      <w:divBdr>
                        <w:top w:val="none" w:sz="0" w:space="0" w:color="auto"/>
                        <w:left w:val="none" w:sz="0" w:space="0" w:color="auto"/>
                        <w:bottom w:val="none" w:sz="0" w:space="0" w:color="auto"/>
                        <w:right w:val="none" w:sz="0" w:space="0" w:color="auto"/>
                      </w:divBdr>
                    </w:div>
                    <w:div w:id="1924989616">
                      <w:marLeft w:val="0"/>
                      <w:marRight w:val="0"/>
                      <w:marTop w:val="0"/>
                      <w:marBottom w:val="0"/>
                      <w:divBdr>
                        <w:top w:val="none" w:sz="0" w:space="0" w:color="auto"/>
                        <w:left w:val="none" w:sz="0" w:space="0" w:color="auto"/>
                        <w:bottom w:val="none" w:sz="0" w:space="0" w:color="auto"/>
                        <w:right w:val="none" w:sz="0" w:space="0" w:color="auto"/>
                      </w:divBdr>
                    </w:div>
                    <w:div w:id="19495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2737">
          <w:marLeft w:val="0"/>
          <w:marRight w:val="0"/>
          <w:marTop w:val="0"/>
          <w:marBottom w:val="0"/>
          <w:divBdr>
            <w:top w:val="single" w:sz="6" w:space="15" w:color="CCCCCC"/>
            <w:left w:val="none" w:sz="0" w:space="0" w:color="auto"/>
            <w:bottom w:val="none" w:sz="0" w:space="0" w:color="auto"/>
            <w:right w:val="none" w:sz="0" w:space="0" w:color="auto"/>
          </w:divBdr>
          <w:divsChild>
            <w:div w:id="1321081510">
              <w:marLeft w:val="0"/>
              <w:marRight w:val="0"/>
              <w:marTop w:val="0"/>
              <w:marBottom w:val="0"/>
              <w:divBdr>
                <w:top w:val="none" w:sz="0" w:space="0" w:color="auto"/>
                <w:left w:val="none" w:sz="0" w:space="0" w:color="auto"/>
                <w:bottom w:val="none" w:sz="0" w:space="0" w:color="auto"/>
                <w:right w:val="none" w:sz="0" w:space="0" w:color="auto"/>
              </w:divBdr>
              <w:divsChild>
                <w:div w:id="1183277368">
                  <w:marLeft w:val="0"/>
                  <w:marRight w:val="0"/>
                  <w:marTop w:val="0"/>
                  <w:marBottom w:val="45"/>
                  <w:divBdr>
                    <w:top w:val="none" w:sz="0" w:space="0" w:color="auto"/>
                    <w:left w:val="none" w:sz="0" w:space="0" w:color="auto"/>
                    <w:bottom w:val="none" w:sz="0" w:space="0" w:color="auto"/>
                    <w:right w:val="none" w:sz="0" w:space="0" w:color="auto"/>
                  </w:divBdr>
                  <w:divsChild>
                    <w:div w:id="346295275">
                      <w:marLeft w:val="0"/>
                      <w:marRight w:val="0"/>
                      <w:marTop w:val="0"/>
                      <w:marBottom w:val="0"/>
                      <w:divBdr>
                        <w:top w:val="none" w:sz="0" w:space="0" w:color="auto"/>
                        <w:left w:val="none" w:sz="0" w:space="0" w:color="auto"/>
                        <w:bottom w:val="none" w:sz="0" w:space="0" w:color="auto"/>
                        <w:right w:val="none" w:sz="0" w:space="0" w:color="auto"/>
                      </w:divBdr>
                    </w:div>
                    <w:div w:id="785853711">
                      <w:marLeft w:val="0"/>
                      <w:marRight w:val="0"/>
                      <w:marTop w:val="0"/>
                      <w:marBottom w:val="0"/>
                      <w:divBdr>
                        <w:top w:val="none" w:sz="0" w:space="0" w:color="auto"/>
                        <w:left w:val="none" w:sz="0" w:space="0" w:color="auto"/>
                        <w:bottom w:val="none" w:sz="0" w:space="0" w:color="auto"/>
                        <w:right w:val="none" w:sz="0" w:space="0" w:color="auto"/>
                      </w:divBdr>
                    </w:div>
                    <w:div w:id="894245905">
                      <w:marLeft w:val="0"/>
                      <w:marRight w:val="0"/>
                      <w:marTop w:val="0"/>
                      <w:marBottom w:val="0"/>
                      <w:divBdr>
                        <w:top w:val="none" w:sz="0" w:space="0" w:color="auto"/>
                        <w:left w:val="none" w:sz="0" w:space="0" w:color="auto"/>
                        <w:bottom w:val="none" w:sz="0" w:space="0" w:color="auto"/>
                        <w:right w:val="none" w:sz="0" w:space="0" w:color="auto"/>
                      </w:divBdr>
                    </w:div>
                    <w:div w:id="1153377013">
                      <w:marLeft w:val="0"/>
                      <w:marRight w:val="0"/>
                      <w:marTop w:val="0"/>
                      <w:marBottom w:val="0"/>
                      <w:divBdr>
                        <w:top w:val="none" w:sz="0" w:space="0" w:color="auto"/>
                        <w:left w:val="none" w:sz="0" w:space="0" w:color="auto"/>
                        <w:bottom w:val="none" w:sz="0" w:space="0" w:color="auto"/>
                        <w:right w:val="none" w:sz="0" w:space="0" w:color="auto"/>
                      </w:divBdr>
                    </w:div>
                    <w:div w:id="12214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4550">
          <w:marLeft w:val="0"/>
          <w:marRight w:val="0"/>
          <w:marTop w:val="0"/>
          <w:marBottom w:val="0"/>
          <w:divBdr>
            <w:top w:val="single" w:sz="6" w:space="15" w:color="CCCCCC"/>
            <w:left w:val="none" w:sz="0" w:space="0" w:color="auto"/>
            <w:bottom w:val="none" w:sz="0" w:space="0" w:color="auto"/>
            <w:right w:val="none" w:sz="0" w:space="0" w:color="auto"/>
          </w:divBdr>
          <w:divsChild>
            <w:div w:id="254900562">
              <w:marLeft w:val="0"/>
              <w:marRight w:val="0"/>
              <w:marTop w:val="0"/>
              <w:marBottom w:val="0"/>
              <w:divBdr>
                <w:top w:val="none" w:sz="0" w:space="0" w:color="auto"/>
                <w:left w:val="none" w:sz="0" w:space="0" w:color="auto"/>
                <w:bottom w:val="none" w:sz="0" w:space="0" w:color="auto"/>
                <w:right w:val="none" w:sz="0" w:space="0" w:color="auto"/>
              </w:divBdr>
              <w:divsChild>
                <w:div w:id="549849456">
                  <w:marLeft w:val="0"/>
                  <w:marRight w:val="0"/>
                  <w:marTop w:val="0"/>
                  <w:marBottom w:val="45"/>
                  <w:divBdr>
                    <w:top w:val="none" w:sz="0" w:space="0" w:color="auto"/>
                    <w:left w:val="none" w:sz="0" w:space="0" w:color="auto"/>
                    <w:bottom w:val="none" w:sz="0" w:space="0" w:color="auto"/>
                    <w:right w:val="none" w:sz="0" w:space="0" w:color="auto"/>
                  </w:divBdr>
                  <w:divsChild>
                    <w:div w:id="78675618">
                      <w:marLeft w:val="0"/>
                      <w:marRight w:val="0"/>
                      <w:marTop w:val="0"/>
                      <w:marBottom w:val="0"/>
                      <w:divBdr>
                        <w:top w:val="none" w:sz="0" w:space="0" w:color="auto"/>
                        <w:left w:val="none" w:sz="0" w:space="0" w:color="auto"/>
                        <w:bottom w:val="none" w:sz="0" w:space="0" w:color="auto"/>
                        <w:right w:val="none" w:sz="0" w:space="0" w:color="auto"/>
                      </w:divBdr>
                    </w:div>
                    <w:div w:id="399450850">
                      <w:marLeft w:val="0"/>
                      <w:marRight w:val="0"/>
                      <w:marTop w:val="0"/>
                      <w:marBottom w:val="0"/>
                      <w:divBdr>
                        <w:top w:val="none" w:sz="0" w:space="0" w:color="auto"/>
                        <w:left w:val="none" w:sz="0" w:space="0" w:color="auto"/>
                        <w:bottom w:val="none" w:sz="0" w:space="0" w:color="auto"/>
                        <w:right w:val="none" w:sz="0" w:space="0" w:color="auto"/>
                      </w:divBdr>
                    </w:div>
                    <w:div w:id="823086303">
                      <w:marLeft w:val="0"/>
                      <w:marRight w:val="0"/>
                      <w:marTop w:val="0"/>
                      <w:marBottom w:val="0"/>
                      <w:divBdr>
                        <w:top w:val="none" w:sz="0" w:space="0" w:color="auto"/>
                        <w:left w:val="none" w:sz="0" w:space="0" w:color="auto"/>
                        <w:bottom w:val="none" w:sz="0" w:space="0" w:color="auto"/>
                        <w:right w:val="none" w:sz="0" w:space="0" w:color="auto"/>
                      </w:divBdr>
                    </w:div>
                    <w:div w:id="1136066588">
                      <w:marLeft w:val="0"/>
                      <w:marRight w:val="0"/>
                      <w:marTop w:val="0"/>
                      <w:marBottom w:val="0"/>
                      <w:divBdr>
                        <w:top w:val="none" w:sz="0" w:space="0" w:color="auto"/>
                        <w:left w:val="none" w:sz="0" w:space="0" w:color="auto"/>
                        <w:bottom w:val="none" w:sz="0" w:space="0" w:color="auto"/>
                        <w:right w:val="none" w:sz="0" w:space="0" w:color="auto"/>
                      </w:divBdr>
                    </w:div>
                    <w:div w:id="11970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17831">
          <w:marLeft w:val="0"/>
          <w:marRight w:val="0"/>
          <w:marTop w:val="0"/>
          <w:marBottom w:val="0"/>
          <w:divBdr>
            <w:top w:val="single" w:sz="6" w:space="15" w:color="CCCCCC"/>
            <w:left w:val="none" w:sz="0" w:space="0" w:color="auto"/>
            <w:bottom w:val="none" w:sz="0" w:space="0" w:color="auto"/>
            <w:right w:val="none" w:sz="0" w:space="0" w:color="auto"/>
          </w:divBdr>
          <w:divsChild>
            <w:div w:id="1562866729">
              <w:marLeft w:val="0"/>
              <w:marRight w:val="0"/>
              <w:marTop w:val="0"/>
              <w:marBottom w:val="0"/>
              <w:divBdr>
                <w:top w:val="none" w:sz="0" w:space="0" w:color="auto"/>
                <w:left w:val="none" w:sz="0" w:space="0" w:color="auto"/>
                <w:bottom w:val="none" w:sz="0" w:space="0" w:color="auto"/>
                <w:right w:val="none" w:sz="0" w:space="0" w:color="auto"/>
              </w:divBdr>
              <w:divsChild>
                <w:div w:id="291445454">
                  <w:marLeft w:val="0"/>
                  <w:marRight w:val="0"/>
                  <w:marTop w:val="0"/>
                  <w:marBottom w:val="45"/>
                  <w:divBdr>
                    <w:top w:val="none" w:sz="0" w:space="0" w:color="auto"/>
                    <w:left w:val="none" w:sz="0" w:space="0" w:color="auto"/>
                    <w:bottom w:val="none" w:sz="0" w:space="0" w:color="auto"/>
                    <w:right w:val="none" w:sz="0" w:space="0" w:color="auto"/>
                  </w:divBdr>
                  <w:divsChild>
                    <w:div w:id="36322404">
                      <w:marLeft w:val="0"/>
                      <w:marRight w:val="0"/>
                      <w:marTop w:val="0"/>
                      <w:marBottom w:val="0"/>
                      <w:divBdr>
                        <w:top w:val="none" w:sz="0" w:space="0" w:color="auto"/>
                        <w:left w:val="none" w:sz="0" w:space="0" w:color="auto"/>
                        <w:bottom w:val="none" w:sz="0" w:space="0" w:color="auto"/>
                        <w:right w:val="none" w:sz="0" w:space="0" w:color="auto"/>
                      </w:divBdr>
                    </w:div>
                    <w:div w:id="1568608693">
                      <w:marLeft w:val="0"/>
                      <w:marRight w:val="0"/>
                      <w:marTop w:val="0"/>
                      <w:marBottom w:val="0"/>
                      <w:divBdr>
                        <w:top w:val="none" w:sz="0" w:space="0" w:color="auto"/>
                        <w:left w:val="none" w:sz="0" w:space="0" w:color="auto"/>
                        <w:bottom w:val="none" w:sz="0" w:space="0" w:color="auto"/>
                        <w:right w:val="none" w:sz="0" w:space="0" w:color="auto"/>
                      </w:divBdr>
                    </w:div>
                    <w:div w:id="1577089627">
                      <w:marLeft w:val="0"/>
                      <w:marRight w:val="0"/>
                      <w:marTop w:val="0"/>
                      <w:marBottom w:val="0"/>
                      <w:divBdr>
                        <w:top w:val="none" w:sz="0" w:space="0" w:color="auto"/>
                        <w:left w:val="none" w:sz="0" w:space="0" w:color="auto"/>
                        <w:bottom w:val="none" w:sz="0" w:space="0" w:color="auto"/>
                        <w:right w:val="none" w:sz="0" w:space="0" w:color="auto"/>
                      </w:divBdr>
                    </w:div>
                    <w:div w:id="1810710098">
                      <w:marLeft w:val="0"/>
                      <w:marRight w:val="0"/>
                      <w:marTop w:val="0"/>
                      <w:marBottom w:val="0"/>
                      <w:divBdr>
                        <w:top w:val="none" w:sz="0" w:space="0" w:color="auto"/>
                        <w:left w:val="none" w:sz="0" w:space="0" w:color="auto"/>
                        <w:bottom w:val="none" w:sz="0" w:space="0" w:color="auto"/>
                        <w:right w:val="none" w:sz="0" w:space="0" w:color="auto"/>
                      </w:divBdr>
                    </w:div>
                    <w:div w:id="18489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1755">
          <w:marLeft w:val="0"/>
          <w:marRight w:val="0"/>
          <w:marTop w:val="0"/>
          <w:marBottom w:val="0"/>
          <w:divBdr>
            <w:top w:val="single" w:sz="6" w:space="15" w:color="CCCCCC"/>
            <w:left w:val="none" w:sz="0" w:space="0" w:color="auto"/>
            <w:bottom w:val="none" w:sz="0" w:space="0" w:color="auto"/>
            <w:right w:val="none" w:sz="0" w:space="0" w:color="auto"/>
          </w:divBdr>
          <w:divsChild>
            <w:div w:id="997919788">
              <w:marLeft w:val="0"/>
              <w:marRight w:val="0"/>
              <w:marTop w:val="0"/>
              <w:marBottom w:val="0"/>
              <w:divBdr>
                <w:top w:val="none" w:sz="0" w:space="0" w:color="auto"/>
                <w:left w:val="none" w:sz="0" w:space="0" w:color="auto"/>
                <w:bottom w:val="none" w:sz="0" w:space="0" w:color="auto"/>
                <w:right w:val="none" w:sz="0" w:space="0" w:color="auto"/>
              </w:divBdr>
              <w:divsChild>
                <w:div w:id="1118990979">
                  <w:marLeft w:val="0"/>
                  <w:marRight w:val="0"/>
                  <w:marTop w:val="0"/>
                  <w:marBottom w:val="45"/>
                  <w:divBdr>
                    <w:top w:val="none" w:sz="0" w:space="0" w:color="auto"/>
                    <w:left w:val="none" w:sz="0" w:space="0" w:color="auto"/>
                    <w:bottom w:val="none" w:sz="0" w:space="0" w:color="auto"/>
                    <w:right w:val="none" w:sz="0" w:space="0" w:color="auto"/>
                  </w:divBdr>
                  <w:divsChild>
                    <w:div w:id="1166017294">
                      <w:marLeft w:val="0"/>
                      <w:marRight w:val="0"/>
                      <w:marTop w:val="0"/>
                      <w:marBottom w:val="0"/>
                      <w:divBdr>
                        <w:top w:val="none" w:sz="0" w:space="0" w:color="auto"/>
                        <w:left w:val="none" w:sz="0" w:space="0" w:color="auto"/>
                        <w:bottom w:val="none" w:sz="0" w:space="0" w:color="auto"/>
                        <w:right w:val="none" w:sz="0" w:space="0" w:color="auto"/>
                      </w:divBdr>
                    </w:div>
                    <w:div w:id="1217661288">
                      <w:marLeft w:val="0"/>
                      <w:marRight w:val="0"/>
                      <w:marTop w:val="0"/>
                      <w:marBottom w:val="0"/>
                      <w:divBdr>
                        <w:top w:val="none" w:sz="0" w:space="0" w:color="auto"/>
                        <w:left w:val="none" w:sz="0" w:space="0" w:color="auto"/>
                        <w:bottom w:val="none" w:sz="0" w:space="0" w:color="auto"/>
                        <w:right w:val="none" w:sz="0" w:space="0" w:color="auto"/>
                      </w:divBdr>
                    </w:div>
                    <w:div w:id="1553730746">
                      <w:marLeft w:val="0"/>
                      <w:marRight w:val="0"/>
                      <w:marTop w:val="0"/>
                      <w:marBottom w:val="0"/>
                      <w:divBdr>
                        <w:top w:val="none" w:sz="0" w:space="0" w:color="auto"/>
                        <w:left w:val="none" w:sz="0" w:space="0" w:color="auto"/>
                        <w:bottom w:val="none" w:sz="0" w:space="0" w:color="auto"/>
                        <w:right w:val="none" w:sz="0" w:space="0" w:color="auto"/>
                      </w:divBdr>
                    </w:div>
                    <w:div w:id="1870485940">
                      <w:marLeft w:val="0"/>
                      <w:marRight w:val="0"/>
                      <w:marTop w:val="0"/>
                      <w:marBottom w:val="0"/>
                      <w:divBdr>
                        <w:top w:val="none" w:sz="0" w:space="0" w:color="auto"/>
                        <w:left w:val="none" w:sz="0" w:space="0" w:color="auto"/>
                        <w:bottom w:val="none" w:sz="0" w:space="0" w:color="auto"/>
                        <w:right w:val="none" w:sz="0" w:space="0" w:color="auto"/>
                      </w:divBdr>
                    </w:div>
                    <w:div w:id="21446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3336">
          <w:marLeft w:val="0"/>
          <w:marRight w:val="0"/>
          <w:marTop w:val="0"/>
          <w:marBottom w:val="0"/>
          <w:divBdr>
            <w:top w:val="single" w:sz="6" w:space="15" w:color="CCCCCC"/>
            <w:left w:val="none" w:sz="0" w:space="0" w:color="auto"/>
            <w:bottom w:val="none" w:sz="0" w:space="0" w:color="auto"/>
            <w:right w:val="none" w:sz="0" w:space="0" w:color="auto"/>
          </w:divBdr>
          <w:divsChild>
            <w:div w:id="1859809911">
              <w:marLeft w:val="0"/>
              <w:marRight w:val="0"/>
              <w:marTop w:val="0"/>
              <w:marBottom w:val="0"/>
              <w:divBdr>
                <w:top w:val="none" w:sz="0" w:space="0" w:color="auto"/>
                <w:left w:val="none" w:sz="0" w:space="0" w:color="auto"/>
                <w:bottom w:val="none" w:sz="0" w:space="0" w:color="auto"/>
                <w:right w:val="none" w:sz="0" w:space="0" w:color="auto"/>
              </w:divBdr>
              <w:divsChild>
                <w:div w:id="2029867877">
                  <w:marLeft w:val="0"/>
                  <w:marRight w:val="0"/>
                  <w:marTop w:val="0"/>
                  <w:marBottom w:val="45"/>
                  <w:divBdr>
                    <w:top w:val="none" w:sz="0" w:space="0" w:color="auto"/>
                    <w:left w:val="none" w:sz="0" w:space="0" w:color="auto"/>
                    <w:bottom w:val="none" w:sz="0" w:space="0" w:color="auto"/>
                    <w:right w:val="none" w:sz="0" w:space="0" w:color="auto"/>
                  </w:divBdr>
                  <w:divsChild>
                    <w:div w:id="813445206">
                      <w:marLeft w:val="0"/>
                      <w:marRight w:val="0"/>
                      <w:marTop w:val="0"/>
                      <w:marBottom w:val="0"/>
                      <w:divBdr>
                        <w:top w:val="none" w:sz="0" w:space="0" w:color="auto"/>
                        <w:left w:val="none" w:sz="0" w:space="0" w:color="auto"/>
                        <w:bottom w:val="none" w:sz="0" w:space="0" w:color="auto"/>
                        <w:right w:val="none" w:sz="0" w:space="0" w:color="auto"/>
                      </w:divBdr>
                    </w:div>
                    <w:div w:id="1120535358">
                      <w:marLeft w:val="0"/>
                      <w:marRight w:val="0"/>
                      <w:marTop w:val="0"/>
                      <w:marBottom w:val="0"/>
                      <w:divBdr>
                        <w:top w:val="none" w:sz="0" w:space="0" w:color="auto"/>
                        <w:left w:val="none" w:sz="0" w:space="0" w:color="auto"/>
                        <w:bottom w:val="none" w:sz="0" w:space="0" w:color="auto"/>
                        <w:right w:val="none" w:sz="0" w:space="0" w:color="auto"/>
                      </w:divBdr>
                    </w:div>
                    <w:div w:id="1248034452">
                      <w:marLeft w:val="0"/>
                      <w:marRight w:val="0"/>
                      <w:marTop w:val="0"/>
                      <w:marBottom w:val="0"/>
                      <w:divBdr>
                        <w:top w:val="none" w:sz="0" w:space="0" w:color="auto"/>
                        <w:left w:val="none" w:sz="0" w:space="0" w:color="auto"/>
                        <w:bottom w:val="none" w:sz="0" w:space="0" w:color="auto"/>
                        <w:right w:val="none" w:sz="0" w:space="0" w:color="auto"/>
                      </w:divBdr>
                    </w:div>
                    <w:div w:id="1609317423">
                      <w:marLeft w:val="0"/>
                      <w:marRight w:val="0"/>
                      <w:marTop w:val="0"/>
                      <w:marBottom w:val="0"/>
                      <w:divBdr>
                        <w:top w:val="none" w:sz="0" w:space="0" w:color="auto"/>
                        <w:left w:val="none" w:sz="0" w:space="0" w:color="auto"/>
                        <w:bottom w:val="none" w:sz="0" w:space="0" w:color="auto"/>
                        <w:right w:val="none" w:sz="0" w:space="0" w:color="auto"/>
                      </w:divBdr>
                    </w:div>
                    <w:div w:id="17641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91625">
      <w:bodyDiv w:val="1"/>
      <w:marLeft w:val="0"/>
      <w:marRight w:val="0"/>
      <w:marTop w:val="0"/>
      <w:marBottom w:val="0"/>
      <w:divBdr>
        <w:top w:val="none" w:sz="0" w:space="0" w:color="auto"/>
        <w:left w:val="none" w:sz="0" w:space="0" w:color="auto"/>
        <w:bottom w:val="none" w:sz="0" w:space="0" w:color="auto"/>
        <w:right w:val="none" w:sz="0" w:space="0" w:color="auto"/>
      </w:divBdr>
    </w:div>
    <w:div w:id="1329669130">
      <w:bodyDiv w:val="1"/>
      <w:marLeft w:val="0"/>
      <w:marRight w:val="0"/>
      <w:marTop w:val="0"/>
      <w:marBottom w:val="0"/>
      <w:divBdr>
        <w:top w:val="none" w:sz="0" w:space="0" w:color="auto"/>
        <w:left w:val="none" w:sz="0" w:space="0" w:color="auto"/>
        <w:bottom w:val="none" w:sz="0" w:space="0" w:color="auto"/>
        <w:right w:val="none" w:sz="0" w:space="0" w:color="auto"/>
      </w:divBdr>
    </w:div>
    <w:div w:id="1331641472">
      <w:bodyDiv w:val="1"/>
      <w:marLeft w:val="0"/>
      <w:marRight w:val="0"/>
      <w:marTop w:val="0"/>
      <w:marBottom w:val="0"/>
      <w:divBdr>
        <w:top w:val="none" w:sz="0" w:space="0" w:color="auto"/>
        <w:left w:val="none" w:sz="0" w:space="0" w:color="auto"/>
        <w:bottom w:val="none" w:sz="0" w:space="0" w:color="auto"/>
        <w:right w:val="none" w:sz="0" w:space="0" w:color="auto"/>
      </w:divBdr>
    </w:div>
    <w:div w:id="1344892917">
      <w:bodyDiv w:val="1"/>
      <w:marLeft w:val="0"/>
      <w:marRight w:val="0"/>
      <w:marTop w:val="0"/>
      <w:marBottom w:val="0"/>
      <w:divBdr>
        <w:top w:val="none" w:sz="0" w:space="0" w:color="auto"/>
        <w:left w:val="none" w:sz="0" w:space="0" w:color="auto"/>
        <w:bottom w:val="none" w:sz="0" w:space="0" w:color="auto"/>
        <w:right w:val="none" w:sz="0" w:space="0" w:color="auto"/>
      </w:divBdr>
    </w:div>
    <w:div w:id="1347901797">
      <w:bodyDiv w:val="1"/>
      <w:marLeft w:val="0"/>
      <w:marRight w:val="0"/>
      <w:marTop w:val="0"/>
      <w:marBottom w:val="0"/>
      <w:divBdr>
        <w:top w:val="none" w:sz="0" w:space="0" w:color="auto"/>
        <w:left w:val="none" w:sz="0" w:space="0" w:color="auto"/>
        <w:bottom w:val="none" w:sz="0" w:space="0" w:color="auto"/>
        <w:right w:val="none" w:sz="0" w:space="0" w:color="auto"/>
      </w:divBdr>
    </w:div>
    <w:div w:id="1350525498">
      <w:bodyDiv w:val="1"/>
      <w:marLeft w:val="0"/>
      <w:marRight w:val="0"/>
      <w:marTop w:val="0"/>
      <w:marBottom w:val="0"/>
      <w:divBdr>
        <w:top w:val="none" w:sz="0" w:space="0" w:color="auto"/>
        <w:left w:val="none" w:sz="0" w:space="0" w:color="auto"/>
        <w:bottom w:val="none" w:sz="0" w:space="0" w:color="auto"/>
        <w:right w:val="none" w:sz="0" w:space="0" w:color="auto"/>
      </w:divBdr>
    </w:div>
    <w:div w:id="1362363165">
      <w:bodyDiv w:val="1"/>
      <w:marLeft w:val="0"/>
      <w:marRight w:val="0"/>
      <w:marTop w:val="0"/>
      <w:marBottom w:val="0"/>
      <w:divBdr>
        <w:top w:val="none" w:sz="0" w:space="0" w:color="auto"/>
        <w:left w:val="none" w:sz="0" w:space="0" w:color="auto"/>
        <w:bottom w:val="none" w:sz="0" w:space="0" w:color="auto"/>
        <w:right w:val="none" w:sz="0" w:space="0" w:color="auto"/>
      </w:divBdr>
    </w:div>
    <w:div w:id="1387073529">
      <w:bodyDiv w:val="1"/>
      <w:marLeft w:val="0"/>
      <w:marRight w:val="0"/>
      <w:marTop w:val="0"/>
      <w:marBottom w:val="0"/>
      <w:divBdr>
        <w:top w:val="none" w:sz="0" w:space="0" w:color="auto"/>
        <w:left w:val="none" w:sz="0" w:space="0" w:color="auto"/>
        <w:bottom w:val="none" w:sz="0" w:space="0" w:color="auto"/>
        <w:right w:val="none" w:sz="0" w:space="0" w:color="auto"/>
      </w:divBdr>
    </w:div>
    <w:div w:id="1406227305">
      <w:bodyDiv w:val="1"/>
      <w:marLeft w:val="0"/>
      <w:marRight w:val="0"/>
      <w:marTop w:val="0"/>
      <w:marBottom w:val="0"/>
      <w:divBdr>
        <w:top w:val="none" w:sz="0" w:space="0" w:color="auto"/>
        <w:left w:val="none" w:sz="0" w:space="0" w:color="auto"/>
        <w:bottom w:val="none" w:sz="0" w:space="0" w:color="auto"/>
        <w:right w:val="none" w:sz="0" w:space="0" w:color="auto"/>
      </w:divBdr>
      <w:divsChild>
        <w:div w:id="900948481">
          <w:marLeft w:val="0"/>
          <w:marRight w:val="0"/>
          <w:marTop w:val="0"/>
          <w:marBottom w:val="0"/>
          <w:divBdr>
            <w:top w:val="none" w:sz="0" w:space="0" w:color="auto"/>
            <w:left w:val="none" w:sz="0" w:space="0" w:color="auto"/>
            <w:bottom w:val="none" w:sz="0" w:space="0" w:color="auto"/>
            <w:right w:val="none" w:sz="0" w:space="0" w:color="auto"/>
          </w:divBdr>
          <w:divsChild>
            <w:div w:id="1209993778">
              <w:marLeft w:val="0"/>
              <w:marRight w:val="0"/>
              <w:marTop w:val="0"/>
              <w:marBottom w:val="0"/>
              <w:divBdr>
                <w:top w:val="none" w:sz="0" w:space="0" w:color="auto"/>
                <w:left w:val="none" w:sz="0" w:space="0" w:color="auto"/>
                <w:bottom w:val="none" w:sz="0" w:space="0" w:color="auto"/>
                <w:right w:val="none" w:sz="0" w:space="0" w:color="auto"/>
              </w:divBdr>
              <w:divsChild>
                <w:div w:id="15445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21248">
      <w:bodyDiv w:val="1"/>
      <w:marLeft w:val="0"/>
      <w:marRight w:val="0"/>
      <w:marTop w:val="0"/>
      <w:marBottom w:val="0"/>
      <w:divBdr>
        <w:top w:val="none" w:sz="0" w:space="0" w:color="auto"/>
        <w:left w:val="none" w:sz="0" w:space="0" w:color="auto"/>
        <w:bottom w:val="none" w:sz="0" w:space="0" w:color="auto"/>
        <w:right w:val="none" w:sz="0" w:space="0" w:color="auto"/>
      </w:divBdr>
    </w:div>
    <w:div w:id="1477262919">
      <w:bodyDiv w:val="1"/>
      <w:marLeft w:val="0"/>
      <w:marRight w:val="0"/>
      <w:marTop w:val="0"/>
      <w:marBottom w:val="0"/>
      <w:divBdr>
        <w:top w:val="none" w:sz="0" w:space="0" w:color="auto"/>
        <w:left w:val="none" w:sz="0" w:space="0" w:color="auto"/>
        <w:bottom w:val="none" w:sz="0" w:space="0" w:color="auto"/>
        <w:right w:val="none" w:sz="0" w:space="0" w:color="auto"/>
      </w:divBdr>
    </w:div>
    <w:div w:id="1489395784">
      <w:bodyDiv w:val="1"/>
      <w:marLeft w:val="0"/>
      <w:marRight w:val="0"/>
      <w:marTop w:val="0"/>
      <w:marBottom w:val="0"/>
      <w:divBdr>
        <w:top w:val="none" w:sz="0" w:space="0" w:color="auto"/>
        <w:left w:val="none" w:sz="0" w:space="0" w:color="auto"/>
        <w:bottom w:val="none" w:sz="0" w:space="0" w:color="auto"/>
        <w:right w:val="none" w:sz="0" w:space="0" w:color="auto"/>
      </w:divBdr>
    </w:div>
    <w:div w:id="1502544351">
      <w:bodyDiv w:val="1"/>
      <w:marLeft w:val="0"/>
      <w:marRight w:val="0"/>
      <w:marTop w:val="0"/>
      <w:marBottom w:val="0"/>
      <w:divBdr>
        <w:top w:val="none" w:sz="0" w:space="0" w:color="auto"/>
        <w:left w:val="none" w:sz="0" w:space="0" w:color="auto"/>
        <w:bottom w:val="none" w:sz="0" w:space="0" w:color="auto"/>
        <w:right w:val="none" w:sz="0" w:space="0" w:color="auto"/>
      </w:divBdr>
    </w:div>
    <w:div w:id="1507861875">
      <w:bodyDiv w:val="1"/>
      <w:marLeft w:val="0"/>
      <w:marRight w:val="0"/>
      <w:marTop w:val="0"/>
      <w:marBottom w:val="0"/>
      <w:divBdr>
        <w:top w:val="none" w:sz="0" w:space="0" w:color="auto"/>
        <w:left w:val="none" w:sz="0" w:space="0" w:color="auto"/>
        <w:bottom w:val="none" w:sz="0" w:space="0" w:color="auto"/>
        <w:right w:val="none" w:sz="0" w:space="0" w:color="auto"/>
      </w:divBdr>
    </w:div>
    <w:div w:id="1512796584">
      <w:bodyDiv w:val="1"/>
      <w:marLeft w:val="0"/>
      <w:marRight w:val="0"/>
      <w:marTop w:val="0"/>
      <w:marBottom w:val="0"/>
      <w:divBdr>
        <w:top w:val="none" w:sz="0" w:space="0" w:color="auto"/>
        <w:left w:val="none" w:sz="0" w:space="0" w:color="auto"/>
        <w:bottom w:val="none" w:sz="0" w:space="0" w:color="auto"/>
        <w:right w:val="none" w:sz="0" w:space="0" w:color="auto"/>
      </w:divBdr>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
    <w:div w:id="1540238448">
      <w:bodyDiv w:val="1"/>
      <w:marLeft w:val="0"/>
      <w:marRight w:val="0"/>
      <w:marTop w:val="0"/>
      <w:marBottom w:val="0"/>
      <w:divBdr>
        <w:top w:val="none" w:sz="0" w:space="0" w:color="auto"/>
        <w:left w:val="none" w:sz="0" w:space="0" w:color="auto"/>
        <w:bottom w:val="none" w:sz="0" w:space="0" w:color="auto"/>
        <w:right w:val="none" w:sz="0" w:space="0" w:color="auto"/>
      </w:divBdr>
    </w:div>
    <w:div w:id="1554121821">
      <w:bodyDiv w:val="1"/>
      <w:marLeft w:val="0"/>
      <w:marRight w:val="0"/>
      <w:marTop w:val="0"/>
      <w:marBottom w:val="0"/>
      <w:divBdr>
        <w:top w:val="none" w:sz="0" w:space="0" w:color="auto"/>
        <w:left w:val="none" w:sz="0" w:space="0" w:color="auto"/>
        <w:bottom w:val="none" w:sz="0" w:space="0" w:color="auto"/>
        <w:right w:val="none" w:sz="0" w:space="0" w:color="auto"/>
      </w:divBdr>
    </w:div>
    <w:div w:id="1570380873">
      <w:bodyDiv w:val="1"/>
      <w:marLeft w:val="0"/>
      <w:marRight w:val="0"/>
      <w:marTop w:val="0"/>
      <w:marBottom w:val="0"/>
      <w:divBdr>
        <w:top w:val="none" w:sz="0" w:space="0" w:color="auto"/>
        <w:left w:val="none" w:sz="0" w:space="0" w:color="auto"/>
        <w:bottom w:val="none" w:sz="0" w:space="0" w:color="auto"/>
        <w:right w:val="none" w:sz="0" w:space="0" w:color="auto"/>
      </w:divBdr>
    </w:div>
    <w:div w:id="1581909147">
      <w:bodyDiv w:val="1"/>
      <w:marLeft w:val="0"/>
      <w:marRight w:val="0"/>
      <w:marTop w:val="0"/>
      <w:marBottom w:val="0"/>
      <w:divBdr>
        <w:top w:val="none" w:sz="0" w:space="0" w:color="auto"/>
        <w:left w:val="none" w:sz="0" w:space="0" w:color="auto"/>
        <w:bottom w:val="none" w:sz="0" w:space="0" w:color="auto"/>
        <w:right w:val="none" w:sz="0" w:space="0" w:color="auto"/>
      </w:divBdr>
    </w:div>
    <w:div w:id="1584221886">
      <w:bodyDiv w:val="1"/>
      <w:marLeft w:val="0"/>
      <w:marRight w:val="0"/>
      <w:marTop w:val="0"/>
      <w:marBottom w:val="0"/>
      <w:divBdr>
        <w:top w:val="none" w:sz="0" w:space="0" w:color="auto"/>
        <w:left w:val="none" w:sz="0" w:space="0" w:color="auto"/>
        <w:bottom w:val="none" w:sz="0" w:space="0" w:color="auto"/>
        <w:right w:val="none" w:sz="0" w:space="0" w:color="auto"/>
      </w:divBdr>
    </w:div>
    <w:div w:id="1601177321">
      <w:bodyDiv w:val="1"/>
      <w:marLeft w:val="0"/>
      <w:marRight w:val="0"/>
      <w:marTop w:val="0"/>
      <w:marBottom w:val="0"/>
      <w:divBdr>
        <w:top w:val="none" w:sz="0" w:space="0" w:color="auto"/>
        <w:left w:val="none" w:sz="0" w:space="0" w:color="auto"/>
        <w:bottom w:val="none" w:sz="0" w:space="0" w:color="auto"/>
        <w:right w:val="none" w:sz="0" w:space="0" w:color="auto"/>
      </w:divBdr>
      <w:divsChild>
        <w:div w:id="1664312736">
          <w:marLeft w:val="0"/>
          <w:marRight w:val="0"/>
          <w:marTop w:val="0"/>
          <w:marBottom w:val="0"/>
          <w:divBdr>
            <w:top w:val="none" w:sz="0" w:space="0" w:color="auto"/>
            <w:left w:val="none" w:sz="0" w:space="0" w:color="auto"/>
            <w:bottom w:val="none" w:sz="0" w:space="0" w:color="auto"/>
            <w:right w:val="none" w:sz="0" w:space="0" w:color="auto"/>
          </w:divBdr>
          <w:divsChild>
            <w:div w:id="1102725841">
              <w:marLeft w:val="0"/>
              <w:marRight w:val="0"/>
              <w:marTop w:val="0"/>
              <w:marBottom w:val="0"/>
              <w:divBdr>
                <w:top w:val="none" w:sz="0" w:space="0" w:color="auto"/>
                <w:left w:val="none" w:sz="0" w:space="0" w:color="auto"/>
                <w:bottom w:val="none" w:sz="0" w:space="0" w:color="auto"/>
                <w:right w:val="none" w:sz="0" w:space="0" w:color="auto"/>
              </w:divBdr>
              <w:divsChild>
                <w:div w:id="8143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2688">
      <w:bodyDiv w:val="1"/>
      <w:marLeft w:val="0"/>
      <w:marRight w:val="0"/>
      <w:marTop w:val="0"/>
      <w:marBottom w:val="0"/>
      <w:divBdr>
        <w:top w:val="none" w:sz="0" w:space="0" w:color="auto"/>
        <w:left w:val="none" w:sz="0" w:space="0" w:color="auto"/>
        <w:bottom w:val="none" w:sz="0" w:space="0" w:color="auto"/>
        <w:right w:val="none" w:sz="0" w:space="0" w:color="auto"/>
      </w:divBdr>
    </w:div>
    <w:div w:id="1609968694">
      <w:bodyDiv w:val="1"/>
      <w:marLeft w:val="0"/>
      <w:marRight w:val="0"/>
      <w:marTop w:val="0"/>
      <w:marBottom w:val="0"/>
      <w:divBdr>
        <w:top w:val="none" w:sz="0" w:space="0" w:color="auto"/>
        <w:left w:val="none" w:sz="0" w:space="0" w:color="auto"/>
        <w:bottom w:val="none" w:sz="0" w:space="0" w:color="auto"/>
        <w:right w:val="none" w:sz="0" w:space="0" w:color="auto"/>
      </w:divBdr>
    </w:div>
    <w:div w:id="1614901339">
      <w:bodyDiv w:val="1"/>
      <w:marLeft w:val="0"/>
      <w:marRight w:val="0"/>
      <w:marTop w:val="0"/>
      <w:marBottom w:val="0"/>
      <w:divBdr>
        <w:top w:val="none" w:sz="0" w:space="0" w:color="auto"/>
        <w:left w:val="none" w:sz="0" w:space="0" w:color="auto"/>
        <w:bottom w:val="none" w:sz="0" w:space="0" w:color="auto"/>
        <w:right w:val="none" w:sz="0" w:space="0" w:color="auto"/>
      </w:divBdr>
    </w:div>
    <w:div w:id="1615400960">
      <w:bodyDiv w:val="1"/>
      <w:marLeft w:val="0"/>
      <w:marRight w:val="0"/>
      <w:marTop w:val="0"/>
      <w:marBottom w:val="0"/>
      <w:divBdr>
        <w:top w:val="none" w:sz="0" w:space="0" w:color="auto"/>
        <w:left w:val="none" w:sz="0" w:space="0" w:color="auto"/>
        <w:bottom w:val="none" w:sz="0" w:space="0" w:color="auto"/>
        <w:right w:val="none" w:sz="0" w:space="0" w:color="auto"/>
      </w:divBdr>
    </w:div>
    <w:div w:id="1616712257">
      <w:bodyDiv w:val="1"/>
      <w:marLeft w:val="0"/>
      <w:marRight w:val="0"/>
      <w:marTop w:val="0"/>
      <w:marBottom w:val="0"/>
      <w:divBdr>
        <w:top w:val="none" w:sz="0" w:space="0" w:color="auto"/>
        <w:left w:val="none" w:sz="0" w:space="0" w:color="auto"/>
        <w:bottom w:val="none" w:sz="0" w:space="0" w:color="auto"/>
        <w:right w:val="none" w:sz="0" w:space="0" w:color="auto"/>
      </w:divBdr>
    </w:div>
    <w:div w:id="1619725776">
      <w:bodyDiv w:val="1"/>
      <w:marLeft w:val="0"/>
      <w:marRight w:val="0"/>
      <w:marTop w:val="0"/>
      <w:marBottom w:val="0"/>
      <w:divBdr>
        <w:top w:val="none" w:sz="0" w:space="0" w:color="auto"/>
        <w:left w:val="none" w:sz="0" w:space="0" w:color="auto"/>
        <w:bottom w:val="none" w:sz="0" w:space="0" w:color="auto"/>
        <w:right w:val="none" w:sz="0" w:space="0" w:color="auto"/>
      </w:divBdr>
      <w:divsChild>
        <w:div w:id="1983996073">
          <w:marLeft w:val="0"/>
          <w:marRight w:val="0"/>
          <w:marTop w:val="0"/>
          <w:marBottom w:val="0"/>
          <w:divBdr>
            <w:top w:val="none" w:sz="0" w:space="0" w:color="auto"/>
            <w:left w:val="none" w:sz="0" w:space="0" w:color="auto"/>
            <w:bottom w:val="none" w:sz="0" w:space="0" w:color="auto"/>
            <w:right w:val="none" w:sz="0" w:space="0" w:color="auto"/>
          </w:divBdr>
          <w:divsChild>
            <w:div w:id="155614967">
              <w:marLeft w:val="0"/>
              <w:marRight w:val="0"/>
              <w:marTop w:val="0"/>
              <w:marBottom w:val="0"/>
              <w:divBdr>
                <w:top w:val="none" w:sz="0" w:space="0" w:color="auto"/>
                <w:left w:val="none" w:sz="0" w:space="0" w:color="auto"/>
                <w:bottom w:val="none" w:sz="0" w:space="0" w:color="auto"/>
                <w:right w:val="none" w:sz="0" w:space="0" w:color="auto"/>
              </w:divBdr>
              <w:divsChild>
                <w:div w:id="5184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0199">
      <w:bodyDiv w:val="1"/>
      <w:marLeft w:val="0"/>
      <w:marRight w:val="0"/>
      <w:marTop w:val="0"/>
      <w:marBottom w:val="0"/>
      <w:divBdr>
        <w:top w:val="none" w:sz="0" w:space="0" w:color="auto"/>
        <w:left w:val="none" w:sz="0" w:space="0" w:color="auto"/>
        <w:bottom w:val="none" w:sz="0" w:space="0" w:color="auto"/>
        <w:right w:val="none" w:sz="0" w:space="0" w:color="auto"/>
      </w:divBdr>
    </w:div>
    <w:div w:id="1626808448">
      <w:bodyDiv w:val="1"/>
      <w:marLeft w:val="0"/>
      <w:marRight w:val="0"/>
      <w:marTop w:val="0"/>
      <w:marBottom w:val="0"/>
      <w:divBdr>
        <w:top w:val="none" w:sz="0" w:space="0" w:color="auto"/>
        <w:left w:val="none" w:sz="0" w:space="0" w:color="auto"/>
        <w:bottom w:val="none" w:sz="0" w:space="0" w:color="auto"/>
        <w:right w:val="none" w:sz="0" w:space="0" w:color="auto"/>
      </w:divBdr>
    </w:div>
    <w:div w:id="1651521352">
      <w:bodyDiv w:val="1"/>
      <w:marLeft w:val="0"/>
      <w:marRight w:val="0"/>
      <w:marTop w:val="0"/>
      <w:marBottom w:val="0"/>
      <w:divBdr>
        <w:top w:val="none" w:sz="0" w:space="0" w:color="auto"/>
        <w:left w:val="none" w:sz="0" w:space="0" w:color="auto"/>
        <w:bottom w:val="none" w:sz="0" w:space="0" w:color="auto"/>
        <w:right w:val="none" w:sz="0" w:space="0" w:color="auto"/>
      </w:divBdr>
    </w:div>
    <w:div w:id="1658806506">
      <w:bodyDiv w:val="1"/>
      <w:marLeft w:val="0"/>
      <w:marRight w:val="0"/>
      <w:marTop w:val="0"/>
      <w:marBottom w:val="0"/>
      <w:divBdr>
        <w:top w:val="none" w:sz="0" w:space="0" w:color="auto"/>
        <w:left w:val="none" w:sz="0" w:space="0" w:color="auto"/>
        <w:bottom w:val="none" w:sz="0" w:space="0" w:color="auto"/>
        <w:right w:val="none" w:sz="0" w:space="0" w:color="auto"/>
      </w:divBdr>
    </w:div>
    <w:div w:id="1670326567">
      <w:bodyDiv w:val="1"/>
      <w:marLeft w:val="0"/>
      <w:marRight w:val="0"/>
      <w:marTop w:val="0"/>
      <w:marBottom w:val="0"/>
      <w:divBdr>
        <w:top w:val="none" w:sz="0" w:space="0" w:color="auto"/>
        <w:left w:val="none" w:sz="0" w:space="0" w:color="auto"/>
        <w:bottom w:val="none" w:sz="0" w:space="0" w:color="auto"/>
        <w:right w:val="none" w:sz="0" w:space="0" w:color="auto"/>
      </w:divBdr>
    </w:div>
    <w:div w:id="1682661221">
      <w:bodyDiv w:val="1"/>
      <w:marLeft w:val="0"/>
      <w:marRight w:val="0"/>
      <w:marTop w:val="0"/>
      <w:marBottom w:val="0"/>
      <w:divBdr>
        <w:top w:val="none" w:sz="0" w:space="0" w:color="auto"/>
        <w:left w:val="none" w:sz="0" w:space="0" w:color="auto"/>
        <w:bottom w:val="none" w:sz="0" w:space="0" w:color="auto"/>
        <w:right w:val="none" w:sz="0" w:space="0" w:color="auto"/>
      </w:divBdr>
    </w:div>
    <w:div w:id="1687706595">
      <w:bodyDiv w:val="1"/>
      <w:marLeft w:val="0"/>
      <w:marRight w:val="0"/>
      <w:marTop w:val="0"/>
      <w:marBottom w:val="0"/>
      <w:divBdr>
        <w:top w:val="none" w:sz="0" w:space="0" w:color="auto"/>
        <w:left w:val="none" w:sz="0" w:space="0" w:color="auto"/>
        <w:bottom w:val="none" w:sz="0" w:space="0" w:color="auto"/>
        <w:right w:val="none" w:sz="0" w:space="0" w:color="auto"/>
      </w:divBdr>
    </w:div>
    <w:div w:id="1704555574">
      <w:bodyDiv w:val="1"/>
      <w:marLeft w:val="0"/>
      <w:marRight w:val="0"/>
      <w:marTop w:val="0"/>
      <w:marBottom w:val="0"/>
      <w:divBdr>
        <w:top w:val="none" w:sz="0" w:space="0" w:color="auto"/>
        <w:left w:val="none" w:sz="0" w:space="0" w:color="auto"/>
        <w:bottom w:val="none" w:sz="0" w:space="0" w:color="auto"/>
        <w:right w:val="none" w:sz="0" w:space="0" w:color="auto"/>
      </w:divBdr>
    </w:div>
    <w:div w:id="1713848803">
      <w:bodyDiv w:val="1"/>
      <w:marLeft w:val="0"/>
      <w:marRight w:val="0"/>
      <w:marTop w:val="0"/>
      <w:marBottom w:val="0"/>
      <w:divBdr>
        <w:top w:val="none" w:sz="0" w:space="0" w:color="auto"/>
        <w:left w:val="none" w:sz="0" w:space="0" w:color="auto"/>
        <w:bottom w:val="none" w:sz="0" w:space="0" w:color="auto"/>
        <w:right w:val="none" w:sz="0" w:space="0" w:color="auto"/>
      </w:divBdr>
    </w:div>
    <w:div w:id="1718119849">
      <w:bodyDiv w:val="1"/>
      <w:marLeft w:val="0"/>
      <w:marRight w:val="0"/>
      <w:marTop w:val="0"/>
      <w:marBottom w:val="0"/>
      <w:divBdr>
        <w:top w:val="none" w:sz="0" w:space="0" w:color="auto"/>
        <w:left w:val="none" w:sz="0" w:space="0" w:color="auto"/>
        <w:bottom w:val="none" w:sz="0" w:space="0" w:color="auto"/>
        <w:right w:val="none" w:sz="0" w:space="0" w:color="auto"/>
      </w:divBdr>
    </w:div>
    <w:div w:id="1745295014">
      <w:bodyDiv w:val="1"/>
      <w:marLeft w:val="0"/>
      <w:marRight w:val="0"/>
      <w:marTop w:val="0"/>
      <w:marBottom w:val="0"/>
      <w:divBdr>
        <w:top w:val="none" w:sz="0" w:space="0" w:color="auto"/>
        <w:left w:val="none" w:sz="0" w:space="0" w:color="auto"/>
        <w:bottom w:val="none" w:sz="0" w:space="0" w:color="auto"/>
        <w:right w:val="none" w:sz="0" w:space="0" w:color="auto"/>
      </w:divBdr>
    </w:div>
    <w:div w:id="1760831863">
      <w:bodyDiv w:val="1"/>
      <w:marLeft w:val="0"/>
      <w:marRight w:val="0"/>
      <w:marTop w:val="0"/>
      <w:marBottom w:val="0"/>
      <w:divBdr>
        <w:top w:val="none" w:sz="0" w:space="0" w:color="auto"/>
        <w:left w:val="none" w:sz="0" w:space="0" w:color="auto"/>
        <w:bottom w:val="none" w:sz="0" w:space="0" w:color="auto"/>
        <w:right w:val="none" w:sz="0" w:space="0" w:color="auto"/>
      </w:divBdr>
    </w:div>
    <w:div w:id="1783454987">
      <w:bodyDiv w:val="1"/>
      <w:marLeft w:val="0"/>
      <w:marRight w:val="0"/>
      <w:marTop w:val="0"/>
      <w:marBottom w:val="0"/>
      <w:divBdr>
        <w:top w:val="none" w:sz="0" w:space="0" w:color="auto"/>
        <w:left w:val="none" w:sz="0" w:space="0" w:color="auto"/>
        <w:bottom w:val="none" w:sz="0" w:space="0" w:color="auto"/>
        <w:right w:val="none" w:sz="0" w:space="0" w:color="auto"/>
      </w:divBdr>
    </w:div>
    <w:div w:id="1789735511">
      <w:bodyDiv w:val="1"/>
      <w:marLeft w:val="0"/>
      <w:marRight w:val="0"/>
      <w:marTop w:val="0"/>
      <w:marBottom w:val="0"/>
      <w:divBdr>
        <w:top w:val="none" w:sz="0" w:space="0" w:color="auto"/>
        <w:left w:val="none" w:sz="0" w:space="0" w:color="auto"/>
        <w:bottom w:val="none" w:sz="0" w:space="0" w:color="auto"/>
        <w:right w:val="none" w:sz="0" w:space="0" w:color="auto"/>
      </w:divBdr>
    </w:div>
    <w:div w:id="1792239056">
      <w:bodyDiv w:val="1"/>
      <w:marLeft w:val="0"/>
      <w:marRight w:val="0"/>
      <w:marTop w:val="0"/>
      <w:marBottom w:val="0"/>
      <w:divBdr>
        <w:top w:val="none" w:sz="0" w:space="0" w:color="auto"/>
        <w:left w:val="none" w:sz="0" w:space="0" w:color="auto"/>
        <w:bottom w:val="none" w:sz="0" w:space="0" w:color="auto"/>
        <w:right w:val="none" w:sz="0" w:space="0" w:color="auto"/>
      </w:divBdr>
    </w:div>
    <w:div w:id="1794905403">
      <w:bodyDiv w:val="1"/>
      <w:marLeft w:val="0"/>
      <w:marRight w:val="0"/>
      <w:marTop w:val="0"/>
      <w:marBottom w:val="0"/>
      <w:divBdr>
        <w:top w:val="none" w:sz="0" w:space="0" w:color="auto"/>
        <w:left w:val="none" w:sz="0" w:space="0" w:color="auto"/>
        <w:bottom w:val="none" w:sz="0" w:space="0" w:color="auto"/>
        <w:right w:val="none" w:sz="0" w:space="0" w:color="auto"/>
      </w:divBdr>
    </w:div>
    <w:div w:id="1826967730">
      <w:bodyDiv w:val="1"/>
      <w:marLeft w:val="0"/>
      <w:marRight w:val="0"/>
      <w:marTop w:val="0"/>
      <w:marBottom w:val="0"/>
      <w:divBdr>
        <w:top w:val="none" w:sz="0" w:space="0" w:color="auto"/>
        <w:left w:val="none" w:sz="0" w:space="0" w:color="auto"/>
        <w:bottom w:val="none" w:sz="0" w:space="0" w:color="auto"/>
        <w:right w:val="none" w:sz="0" w:space="0" w:color="auto"/>
      </w:divBdr>
    </w:div>
    <w:div w:id="1840457995">
      <w:bodyDiv w:val="1"/>
      <w:marLeft w:val="0"/>
      <w:marRight w:val="0"/>
      <w:marTop w:val="0"/>
      <w:marBottom w:val="0"/>
      <w:divBdr>
        <w:top w:val="none" w:sz="0" w:space="0" w:color="auto"/>
        <w:left w:val="none" w:sz="0" w:space="0" w:color="auto"/>
        <w:bottom w:val="none" w:sz="0" w:space="0" w:color="auto"/>
        <w:right w:val="none" w:sz="0" w:space="0" w:color="auto"/>
      </w:divBdr>
    </w:div>
    <w:div w:id="1843544109">
      <w:bodyDiv w:val="1"/>
      <w:marLeft w:val="0"/>
      <w:marRight w:val="0"/>
      <w:marTop w:val="0"/>
      <w:marBottom w:val="0"/>
      <w:divBdr>
        <w:top w:val="none" w:sz="0" w:space="0" w:color="auto"/>
        <w:left w:val="none" w:sz="0" w:space="0" w:color="auto"/>
        <w:bottom w:val="none" w:sz="0" w:space="0" w:color="auto"/>
        <w:right w:val="none" w:sz="0" w:space="0" w:color="auto"/>
      </w:divBdr>
      <w:divsChild>
        <w:div w:id="129902177">
          <w:marLeft w:val="0"/>
          <w:marRight w:val="0"/>
          <w:marTop w:val="0"/>
          <w:marBottom w:val="0"/>
          <w:divBdr>
            <w:top w:val="none" w:sz="0" w:space="0" w:color="auto"/>
            <w:left w:val="none" w:sz="0" w:space="0" w:color="auto"/>
            <w:bottom w:val="none" w:sz="0" w:space="0" w:color="auto"/>
            <w:right w:val="none" w:sz="0" w:space="0" w:color="auto"/>
          </w:divBdr>
          <w:divsChild>
            <w:div w:id="1104115437">
              <w:marLeft w:val="0"/>
              <w:marRight w:val="0"/>
              <w:marTop w:val="0"/>
              <w:marBottom w:val="0"/>
              <w:divBdr>
                <w:top w:val="none" w:sz="0" w:space="0" w:color="auto"/>
                <w:left w:val="none" w:sz="0" w:space="0" w:color="auto"/>
                <w:bottom w:val="none" w:sz="0" w:space="0" w:color="auto"/>
                <w:right w:val="none" w:sz="0" w:space="0" w:color="auto"/>
              </w:divBdr>
              <w:divsChild>
                <w:div w:id="7737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60245">
      <w:bodyDiv w:val="1"/>
      <w:marLeft w:val="0"/>
      <w:marRight w:val="0"/>
      <w:marTop w:val="0"/>
      <w:marBottom w:val="0"/>
      <w:divBdr>
        <w:top w:val="none" w:sz="0" w:space="0" w:color="auto"/>
        <w:left w:val="none" w:sz="0" w:space="0" w:color="auto"/>
        <w:bottom w:val="none" w:sz="0" w:space="0" w:color="auto"/>
        <w:right w:val="none" w:sz="0" w:space="0" w:color="auto"/>
      </w:divBdr>
    </w:div>
    <w:div w:id="1855921991">
      <w:bodyDiv w:val="1"/>
      <w:marLeft w:val="0"/>
      <w:marRight w:val="0"/>
      <w:marTop w:val="0"/>
      <w:marBottom w:val="0"/>
      <w:divBdr>
        <w:top w:val="none" w:sz="0" w:space="0" w:color="auto"/>
        <w:left w:val="none" w:sz="0" w:space="0" w:color="auto"/>
        <w:bottom w:val="none" w:sz="0" w:space="0" w:color="auto"/>
        <w:right w:val="none" w:sz="0" w:space="0" w:color="auto"/>
      </w:divBdr>
      <w:divsChild>
        <w:div w:id="833490281">
          <w:marLeft w:val="0"/>
          <w:marRight w:val="0"/>
          <w:marTop w:val="0"/>
          <w:marBottom w:val="0"/>
          <w:divBdr>
            <w:top w:val="none" w:sz="0" w:space="0" w:color="auto"/>
            <w:left w:val="none" w:sz="0" w:space="0" w:color="auto"/>
            <w:bottom w:val="none" w:sz="0" w:space="0" w:color="auto"/>
            <w:right w:val="none" w:sz="0" w:space="0" w:color="auto"/>
          </w:divBdr>
          <w:divsChild>
            <w:div w:id="509150640">
              <w:marLeft w:val="0"/>
              <w:marRight w:val="0"/>
              <w:marTop w:val="0"/>
              <w:marBottom w:val="0"/>
              <w:divBdr>
                <w:top w:val="none" w:sz="0" w:space="0" w:color="auto"/>
                <w:left w:val="none" w:sz="0" w:space="0" w:color="auto"/>
                <w:bottom w:val="none" w:sz="0" w:space="0" w:color="auto"/>
                <w:right w:val="none" w:sz="0" w:space="0" w:color="auto"/>
              </w:divBdr>
              <w:divsChild>
                <w:div w:id="16664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559">
      <w:bodyDiv w:val="1"/>
      <w:marLeft w:val="0"/>
      <w:marRight w:val="0"/>
      <w:marTop w:val="0"/>
      <w:marBottom w:val="0"/>
      <w:divBdr>
        <w:top w:val="none" w:sz="0" w:space="0" w:color="auto"/>
        <w:left w:val="none" w:sz="0" w:space="0" w:color="auto"/>
        <w:bottom w:val="none" w:sz="0" w:space="0" w:color="auto"/>
        <w:right w:val="none" w:sz="0" w:space="0" w:color="auto"/>
      </w:divBdr>
    </w:div>
    <w:div w:id="1882402635">
      <w:bodyDiv w:val="1"/>
      <w:marLeft w:val="0"/>
      <w:marRight w:val="0"/>
      <w:marTop w:val="0"/>
      <w:marBottom w:val="0"/>
      <w:divBdr>
        <w:top w:val="none" w:sz="0" w:space="0" w:color="auto"/>
        <w:left w:val="none" w:sz="0" w:space="0" w:color="auto"/>
        <w:bottom w:val="none" w:sz="0" w:space="0" w:color="auto"/>
        <w:right w:val="none" w:sz="0" w:space="0" w:color="auto"/>
      </w:divBdr>
    </w:div>
    <w:div w:id="1885674118">
      <w:bodyDiv w:val="1"/>
      <w:marLeft w:val="0"/>
      <w:marRight w:val="0"/>
      <w:marTop w:val="0"/>
      <w:marBottom w:val="0"/>
      <w:divBdr>
        <w:top w:val="none" w:sz="0" w:space="0" w:color="auto"/>
        <w:left w:val="none" w:sz="0" w:space="0" w:color="auto"/>
        <w:bottom w:val="none" w:sz="0" w:space="0" w:color="auto"/>
        <w:right w:val="none" w:sz="0" w:space="0" w:color="auto"/>
      </w:divBdr>
    </w:div>
    <w:div w:id="1889605579">
      <w:bodyDiv w:val="1"/>
      <w:marLeft w:val="0"/>
      <w:marRight w:val="0"/>
      <w:marTop w:val="0"/>
      <w:marBottom w:val="0"/>
      <w:divBdr>
        <w:top w:val="none" w:sz="0" w:space="0" w:color="auto"/>
        <w:left w:val="none" w:sz="0" w:space="0" w:color="auto"/>
        <w:bottom w:val="none" w:sz="0" w:space="0" w:color="auto"/>
        <w:right w:val="none" w:sz="0" w:space="0" w:color="auto"/>
      </w:divBdr>
    </w:div>
    <w:div w:id="1891260398">
      <w:bodyDiv w:val="1"/>
      <w:marLeft w:val="0"/>
      <w:marRight w:val="0"/>
      <w:marTop w:val="0"/>
      <w:marBottom w:val="0"/>
      <w:divBdr>
        <w:top w:val="none" w:sz="0" w:space="0" w:color="auto"/>
        <w:left w:val="none" w:sz="0" w:space="0" w:color="auto"/>
        <w:bottom w:val="none" w:sz="0" w:space="0" w:color="auto"/>
        <w:right w:val="none" w:sz="0" w:space="0" w:color="auto"/>
      </w:divBdr>
      <w:divsChild>
        <w:div w:id="27723886">
          <w:marLeft w:val="0"/>
          <w:marRight w:val="0"/>
          <w:marTop w:val="0"/>
          <w:marBottom w:val="0"/>
          <w:divBdr>
            <w:top w:val="none" w:sz="0" w:space="0" w:color="auto"/>
            <w:left w:val="none" w:sz="0" w:space="0" w:color="auto"/>
            <w:bottom w:val="none" w:sz="0" w:space="0" w:color="auto"/>
            <w:right w:val="none" w:sz="0" w:space="0" w:color="auto"/>
          </w:divBdr>
          <w:divsChild>
            <w:div w:id="677267267">
              <w:marLeft w:val="0"/>
              <w:marRight w:val="0"/>
              <w:marTop w:val="0"/>
              <w:marBottom w:val="0"/>
              <w:divBdr>
                <w:top w:val="none" w:sz="0" w:space="0" w:color="auto"/>
                <w:left w:val="none" w:sz="0" w:space="0" w:color="auto"/>
                <w:bottom w:val="none" w:sz="0" w:space="0" w:color="auto"/>
                <w:right w:val="none" w:sz="0" w:space="0" w:color="auto"/>
              </w:divBdr>
              <w:divsChild>
                <w:div w:id="6096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969">
      <w:bodyDiv w:val="1"/>
      <w:marLeft w:val="0"/>
      <w:marRight w:val="0"/>
      <w:marTop w:val="0"/>
      <w:marBottom w:val="0"/>
      <w:divBdr>
        <w:top w:val="none" w:sz="0" w:space="0" w:color="auto"/>
        <w:left w:val="none" w:sz="0" w:space="0" w:color="auto"/>
        <w:bottom w:val="none" w:sz="0" w:space="0" w:color="auto"/>
        <w:right w:val="none" w:sz="0" w:space="0" w:color="auto"/>
      </w:divBdr>
    </w:div>
    <w:div w:id="1933320372">
      <w:bodyDiv w:val="1"/>
      <w:marLeft w:val="0"/>
      <w:marRight w:val="0"/>
      <w:marTop w:val="0"/>
      <w:marBottom w:val="0"/>
      <w:divBdr>
        <w:top w:val="none" w:sz="0" w:space="0" w:color="auto"/>
        <w:left w:val="none" w:sz="0" w:space="0" w:color="auto"/>
        <w:bottom w:val="none" w:sz="0" w:space="0" w:color="auto"/>
        <w:right w:val="none" w:sz="0" w:space="0" w:color="auto"/>
      </w:divBdr>
    </w:div>
    <w:div w:id="1944414422">
      <w:bodyDiv w:val="1"/>
      <w:marLeft w:val="0"/>
      <w:marRight w:val="0"/>
      <w:marTop w:val="0"/>
      <w:marBottom w:val="0"/>
      <w:divBdr>
        <w:top w:val="none" w:sz="0" w:space="0" w:color="auto"/>
        <w:left w:val="none" w:sz="0" w:space="0" w:color="auto"/>
        <w:bottom w:val="none" w:sz="0" w:space="0" w:color="auto"/>
        <w:right w:val="none" w:sz="0" w:space="0" w:color="auto"/>
      </w:divBdr>
      <w:divsChild>
        <w:div w:id="304508385">
          <w:marLeft w:val="0"/>
          <w:marRight w:val="0"/>
          <w:marTop w:val="0"/>
          <w:marBottom w:val="0"/>
          <w:divBdr>
            <w:top w:val="single" w:sz="6" w:space="15" w:color="CCCCCC"/>
            <w:left w:val="none" w:sz="0" w:space="0" w:color="auto"/>
            <w:bottom w:val="none" w:sz="0" w:space="0" w:color="auto"/>
            <w:right w:val="none" w:sz="0" w:space="0" w:color="auto"/>
          </w:divBdr>
          <w:divsChild>
            <w:div w:id="446579784">
              <w:marLeft w:val="0"/>
              <w:marRight w:val="0"/>
              <w:marTop w:val="0"/>
              <w:marBottom w:val="0"/>
              <w:divBdr>
                <w:top w:val="none" w:sz="0" w:space="0" w:color="auto"/>
                <w:left w:val="none" w:sz="0" w:space="0" w:color="auto"/>
                <w:bottom w:val="none" w:sz="0" w:space="0" w:color="auto"/>
                <w:right w:val="none" w:sz="0" w:space="0" w:color="auto"/>
              </w:divBdr>
              <w:divsChild>
                <w:div w:id="2019651369">
                  <w:marLeft w:val="0"/>
                  <w:marRight w:val="0"/>
                  <w:marTop w:val="0"/>
                  <w:marBottom w:val="45"/>
                  <w:divBdr>
                    <w:top w:val="none" w:sz="0" w:space="0" w:color="auto"/>
                    <w:left w:val="none" w:sz="0" w:space="0" w:color="auto"/>
                    <w:bottom w:val="none" w:sz="0" w:space="0" w:color="auto"/>
                    <w:right w:val="none" w:sz="0" w:space="0" w:color="auto"/>
                  </w:divBdr>
                  <w:divsChild>
                    <w:div w:id="372920670">
                      <w:marLeft w:val="0"/>
                      <w:marRight w:val="0"/>
                      <w:marTop w:val="0"/>
                      <w:marBottom w:val="0"/>
                      <w:divBdr>
                        <w:top w:val="none" w:sz="0" w:space="0" w:color="auto"/>
                        <w:left w:val="none" w:sz="0" w:space="0" w:color="auto"/>
                        <w:bottom w:val="none" w:sz="0" w:space="0" w:color="auto"/>
                        <w:right w:val="none" w:sz="0" w:space="0" w:color="auto"/>
                      </w:divBdr>
                    </w:div>
                    <w:div w:id="375543495">
                      <w:marLeft w:val="0"/>
                      <w:marRight w:val="0"/>
                      <w:marTop w:val="0"/>
                      <w:marBottom w:val="0"/>
                      <w:divBdr>
                        <w:top w:val="none" w:sz="0" w:space="0" w:color="auto"/>
                        <w:left w:val="none" w:sz="0" w:space="0" w:color="auto"/>
                        <w:bottom w:val="none" w:sz="0" w:space="0" w:color="auto"/>
                        <w:right w:val="none" w:sz="0" w:space="0" w:color="auto"/>
                      </w:divBdr>
                    </w:div>
                    <w:div w:id="691145985">
                      <w:marLeft w:val="0"/>
                      <w:marRight w:val="0"/>
                      <w:marTop w:val="0"/>
                      <w:marBottom w:val="0"/>
                      <w:divBdr>
                        <w:top w:val="none" w:sz="0" w:space="0" w:color="auto"/>
                        <w:left w:val="none" w:sz="0" w:space="0" w:color="auto"/>
                        <w:bottom w:val="none" w:sz="0" w:space="0" w:color="auto"/>
                        <w:right w:val="none" w:sz="0" w:space="0" w:color="auto"/>
                      </w:divBdr>
                    </w:div>
                    <w:div w:id="1567834937">
                      <w:marLeft w:val="0"/>
                      <w:marRight w:val="0"/>
                      <w:marTop w:val="0"/>
                      <w:marBottom w:val="0"/>
                      <w:divBdr>
                        <w:top w:val="none" w:sz="0" w:space="0" w:color="auto"/>
                        <w:left w:val="none" w:sz="0" w:space="0" w:color="auto"/>
                        <w:bottom w:val="none" w:sz="0" w:space="0" w:color="auto"/>
                        <w:right w:val="none" w:sz="0" w:space="0" w:color="auto"/>
                      </w:divBdr>
                    </w:div>
                    <w:div w:id="21095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66184">
          <w:marLeft w:val="0"/>
          <w:marRight w:val="0"/>
          <w:marTop w:val="0"/>
          <w:marBottom w:val="0"/>
          <w:divBdr>
            <w:top w:val="single" w:sz="6" w:space="15" w:color="CCCCCC"/>
            <w:left w:val="none" w:sz="0" w:space="0" w:color="auto"/>
            <w:bottom w:val="none" w:sz="0" w:space="0" w:color="auto"/>
            <w:right w:val="none" w:sz="0" w:space="0" w:color="auto"/>
          </w:divBdr>
          <w:divsChild>
            <w:div w:id="922761828">
              <w:marLeft w:val="0"/>
              <w:marRight w:val="0"/>
              <w:marTop w:val="0"/>
              <w:marBottom w:val="0"/>
              <w:divBdr>
                <w:top w:val="none" w:sz="0" w:space="0" w:color="auto"/>
                <w:left w:val="none" w:sz="0" w:space="0" w:color="auto"/>
                <w:bottom w:val="none" w:sz="0" w:space="0" w:color="auto"/>
                <w:right w:val="none" w:sz="0" w:space="0" w:color="auto"/>
              </w:divBdr>
              <w:divsChild>
                <w:div w:id="1531911865">
                  <w:marLeft w:val="0"/>
                  <w:marRight w:val="0"/>
                  <w:marTop w:val="0"/>
                  <w:marBottom w:val="45"/>
                  <w:divBdr>
                    <w:top w:val="none" w:sz="0" w:space="0" w:color="auto"/>
                    <w:left w:val="none" w:sz="0" w:space="0" w:color="auto"/>
                    <w:bottom w:val="none" w:sz="0" w:space="0" w:color="auto"/>
                    <w:right w:val="none" w:sz="0" w:space="0" w:color="auto"/>
                  </w:divBdr>
                  <w:divsChild>
                    <w:div w:id="614024779">
                      <w:marLeft w:val="0"/>
                      <w:marRight w:val="0"/>
                      <w:marTop w:val="0"/>
                      <w:marBottom w:val="0"/>
                      <w:divBdr>
                        <w:top w:val="none" w:sz="0" w:space="0" w:color="auto"/>
                        <w:left w:val="none" w:sz="0" w:space="0" w:color="auto"/>
                        <w:bottom w:val="none" w:sz="0" w:space="0" w:color="auto"/>
                        <w:right w:val="none" w:sz="0" w:space="0" w:color="auto"/>
                      </w:divBdr>
                    </w:div>
                    <w:div w:id="627005422">
                      <w:marLeft w:val="0"/>
                      <w:marRight w:val="0"/>
                      <w:marTop w:val="0"/>
                      <w:marBottom w:val="0"/>
                      <w:divBdr>
                        <w:top w:val="none" w:sz="0" w:space="0" w:color="auto"/>
                        <w:left w:val="none" w:sz="0" w:space="0" w:color="auto"/>
                        <w:bottom w:val="none" w:sz="0" w:space="0" w:color="auto"/>
                        <w:right w:val="none" w:sz="0" w:space="0" w:color="auto"/>
                      </w:divBdr>
                    </w:div>
                    <w:div w:id="1396703538">
                      <w:marLeft w:val="0"/>
                      <w:marRight w:val="0"/>
                      <w:marTop w:val="0"/>
                      <w:marBottom w:val="0"/>
                      <w:divBdr>
                        <w:top w:val="none" w:sz="0" w:space="0" w:color="auto"/>
                        <w:left w:val="none" w:sz="0" w:space="0" w:color="auto"/>
                        <w:bottom w:val="none" w:sz="0" w:space="0" w:color="auto"/>
                        <w:right w:val="none" w:sz="0" w:space="0" w:color="auto"/>
                      </w:divBdr>
                    </w:div>
                    <w:div w:id="1753307103">
                      <w:marLeft w:val="0"/>
                      <w:marRight w:val="0"/>
                      <w:marTop w:val="0"/>
                      <w:marBottom w:val="0"/>
                      <w:divBdr>
                        <w:top w:val="none" w:sz="0" w:space="0" w:color="auto"/>
                        <w:left w:val="none" w:sz="0" w:space="0" w:color="auto"/>
                        <w:bottom w:val="none" w:sz="0" w:space="0" w:color="auto"/>
                        <w:right w:val="none" w:sz="0" w:space="0" w:color="auto"/>
                      </w:divBdr>
                    </w:div>
                    <w:div w:id="1849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70291">
          <w:marLeft w:val="0"/>
          <w:marRight w:val="0"/>
          <w:marTop w:val="0"/>
          <w:marBottom w:val="0"/>
          <w:divBdr>
            <w:top w:val="single" w:sz="6" w:space="15" w:color="CCCCCC"/>
            <w:left w:val="none" w:sz="0" w:space="0" w:color="auto"/>
            <w:bottom w:val="none" w:sz="0" w:space="0" w:color="auto"/>
            <w:right w:val="none" w:sz="0" w:space="0" w:color="auto"/>
          </w:divBdr>
          <w:divsChild>
            <w:div w:id="920480833">
              <w:marLeft w:val="0"/>
              <w:marRight w:val="0"/>
              <w:marTop w:val="0"/>
              <w:marBottom w:val="0"/>
              <w:divBdr>
                <w:top w:val="none" w:sz="0" w:space="0" w:color="auto"/>
                <w:left w:val="none" w:sz="0" w:space="0" w:color="auto"/>
                <w:bottom w:val="none" w:sz="0" w:space="0" w:color="auto"/>
                <w:right w:val="none" w:sz="0" w:space="0" w:color="auto"/>
              </w:divBdr>
              <w:divsChild>
                <w:div w:id="1580093997">
                  <w:marLeft w:val="0"/>
                  <w:marRight w:val="0"/>
                  <w:marTop w:val="0"/>
                  <w:marBottom w:val="45"/>
                  <w:divBdr>
                    <w:top w:val="none" w:sz="0" w:space="0" w:color="auto"/>
                    <w:left w:val="none" w:sz="0" w:space="0" w:color="auto"/>
                    <w:bottom w:val="none" w:sz="0" w:space="0" w:color="auto"/>
                    <w:right w:val="none" w:sz="0" w:space="0" w:color="auto"/>
                  </w:divBdr>
                  <w:divsChild>
                    <w:div w:id="140006145">
                      <w:marLeft w:val="0"/>
                      <w:marRight w:val="0"/>
                      <w:marTop w:val="0"/>
                      <w:marBottom w:val="0"/>
                      <w:divBdr>
                        <w:top w:val="none" w:sz="0" w:space="0" w:color="auto"/>
                        <w:left w:val="none" w:sz="0" w:space="0" w:color="auto"/>
                        <w:bottom w:val="none" w:sz="0" w:space="0" w:color="auto"/>
                        <w:right w:val="none" w:sz="0" w:space="0" w:color="auto"/>
                      </w:divBdr>
                    </w:div>
                    <w:div w:id="1118179309">
                      <w:marLeft w:val="0"/>
                      <w:marRight w:val="0"/>
                      <w:marTop w:val="0"/>
                      <w:marBottom w:val="0"/>
                      <w:divBdr>
                        <w:top w:val="none" w:sz="0" w:space="0" w:color="auto"/>
                        <w:left w:val="none" w:sz="0" w:space="0" w:color="auto"/>
                        <w:bottom w:val="none" w:sz="0" w:space="0" w:color="auto"/>
                        <w:right w:val="none" w:sz="0" w:space="0" w:color="auto"/>
                      </w:divBdr>
                    </w:div>
                    <w:div w:id="1248424392">
                      <w:marLeft w:val="0"/>
                      <w:marRight w:val="0"/>
                      <w:marTop w:val="0"/>
                      <w:marBottom w:val="0"/>
                      <w:divBdr>
                        <w:top w:val="none" w:sz="0" w:space="0" w:color="auto"/>
                        <w:left w:val="none" w:sz="0" w:space="0" w:color="auto"/>
                        <w:bottom w:val="none" w:sz="0" w:space="0" w:color="auto"/>
                        <w:right w:val="none" w:sz="0" w:space="0" w:color="auto"/>
                      </w:divBdr>
                    </w:div>
                    <w:div w:id="1782063439">
                      <w:marLeft w:val="0"/>
                      <w:marRight w:val="0"/>
                      <w:marTop w:val="0"/>
                      <w:marBottom w:val="0"/>
                      <w:divBdr>
                        <w:top w:val="none" w:sz="0" w:space="0" w:color="auto"/>
                        <w:left w:val="none" w:sz="0" w:space="0" w:color="auto"/>
                        <w:bottom w:val="none" w:sz="0" w:space="0" w:color="auto"/>
                        <w:right w:val="none" w:sz="0" w:space="0" w:color="auto"/>
                      </w:divBdr>
                    </w:div>
                    <w:div w:id="19495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273">
          <w:marLeft w:val="0"/>
          <w:marRight w:val="0"/>
          <w:marTop w:val="0"/>
          <w:marBottom w:val="0"/>
          <w:divBdr>
            <w:top w:val="single" w:sz="6" w:space="15" w:color="CCCCCC"/>
            <w:left w:val="none" w:sz="0" w:space="0" w:color="auto"/>
            <w:bottom w:val="none" w:sz="0" w:space="0" w:color="auto"/>
            <w:right w:val="none" w:sz="0" w:space="0" w:color="auto"/>
          </w:divBdr>
          <w:divsChild>
            <w:div w:id="255334272">
              <w:marLeft w:val="0"/>
              <w:marRight w:val="0"/>
              <w:marTop w:val="0"/>
              <w:marBottom w:val="0"/>
              <w:divBdr>
                <w:top w:val="none" w:sz="0" w:space="0" w:color="auto"/>
                <w:left w:val="none" w:sz="0" w:space="0" w:color="auto"/>
                <w:bottom w:val="none" w:sz="0" w:space="0" w:color="auto"/>
                <w:right w:val="none" w:sz="0" w:space="0" w:color="auto"/>
              </w:divBdr>
              <w:divsChild>
                <w:div w:id="772629925">
                  <w:marLeft w:val="0"/>
                  <w:marRight w:val="0"/>
                  <w:marTop w:val="0"/>
                  <w:marBottom w:val="45"/>
                  <w:divBdr>
                    <w:top w:val="none" w:sz="0" w:space="0" w:color="auto"/>
                    <w:left w:val="none" w:sz="0" w:space="0" w:color="auto"/>
                    <w:bottom w:val="none" w:sz="0" w:space="0" w:color="auto"/>
                    <w:right w:val="none" w:sz="0" w:space="0" w:color="auto"/>
                  </w:divBdr>
                  <w:divsChild>
                    <w:div w:id="202909789">
                      <w:marLeft w:val="0"/>
                      <w:marRight w:val="0"/>
                      <w:marTop w:val="0"/>
                      <w:marBottom w:val="0"/>
                      <w:divBdr>
                        <w:top w:val="none" w:sz="0" w:space="0" w:color="auto"/>
                        <w:left w:val="none" w:sz="0" w:space="0" w:color="auto"/>
                        <w:bottom w:val="none" w:sz="0" w:space="0" w:color="auto"/>
                        <w:right w:val="none" w:sz="0" w:space="0" w:color="auto"/>
                      </w:divBdr>
                    </w:div>
                    <w:div w:id="354036693">
                      <w:marLeft w:val="0"/>
                      <w:marRight w:val="0"/>
                      <w:marTop w:val="0"/>
                      <w:marBottom w:val="0"/>
                      <w:divBdr>
                        <w:top w:val="none" w:sz="0" w:space="0" w:color="auto"/>
                        <w:left w:val="none" w:sz="0" w:space="0" w:color="auto"/>
                        <w:bottom w:val="none" w:sz="0" w:space="0" w:color="auto"/>
                        <w:right w:val="none" w:sz="0" w:space="0" w:color="auto"/>
                      </w:divBdr>
                    </w:div>
                    <w:div w:id="505554913">
                      <w:marLeft w:val="0"/>
                      <w:marRight w:val="0"/>
                      <w:marTop w:val="0"/>
                      <w:marBottom w:val="0"/>
                      <w:divBdr>
                        <w:top w:val="none" w:sz="0" w:space="0" w:color="auto"/>
                        <w:left w:val="none" w:sz="0" w:space="0" w:color="auto"/>
                        <w:bottom w:val="none" w:sz="0" w:space="0" w:color="auto"/>
                        <w:right w:val="none" w:sz="0" w:space="0" w:color="auto"/>
                      </w:divBdr>
                    </w:div>
                    <w:div w:id="512493556">
                      <w:marLeft w:val="0"/>
                      <w:marRight w:val="0"/>
                      <w:marTop w:val="0"/>
                      <w:marBottom w:val="0"/>
                      <w:divBdr>
                        <w:top w:val="none" w:sz="0" w:space="0" w:color="auto"/>
                        <w:left w:val="none" w:sz="0" w:space="0" w:color="auto"/>
                        <w:bottom w:val="none" w:sz="0" w:space="0" w:color="auto"/>
                        <w:right w:val="none" w:sz="0" w:space="0" w:color="auto"/>
                      </w:divBdr>
                    </w:div>
                    <w:div w:id="20245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5409">
          <w:marLeft w:val="0"/>
          <w:marRight w:val="0"/>
          <w:marTop w:val="0"/>
          <w:marBottom w:val="0"/>
          <w:divBdr>
            <w:top w:val="single" w:sz="6" w:space="15" w:color="CCCCCC"/>
            <w:left w:val="none" w:sz="0" w:space="0" w:color="auto"/>
            <w:bottom w:val="none" w:sz="0" w:space="0" w:color="auto"/>
            <w:right w:val="none" w:sz="0" w:space="0" w:color="auto"/>
          </w:divBdr>
          <w:divsChild>
            <w:div w:id="260378122">
              <w:marLeft w:val="0"/>
              <w:marRight w:val="0"/>
              <w:marTop w:val="0"/>
              <w:marBottom w:val="0"/>
              <w:divBdr>
                <w:top w:val="none" w:sz="0" w:space="0" w:color="auto"/>
                <w:left w:val="none" w:sz="0" w:space="0" w:color="auto"/>
                <w:bottom w:val="none" w:sz="0" w:space="0" w:color="auto"/>
                <w:right w:val="none" w:sz="0" w:space="0" w:color="auto"/>
              </w:divBdr>
              <w:divsChild>
                <w:div w:id="534930126">
                  <w:marLeft w:val="0"/>
                  <w:marRight w:val="0"/>
                  <w:marTop w:val="0"/>
                  <w:marBottom w:val="45"/>
                  <w:divBdr>
                    <w:top w:val="none" w:sz="0" w:space="0" w:color="auto"/>
                    <w:left w:val="none" w:sz="0" w:space="0" w:color="auto"/>
                    <w:bottom w:val="none" w:sz="0" w:space="0" w:color="auto"/>
                    <w:right w:val="none" w:sz="0" w:space="0" w:color="auto"/>
                  </w:divBdr>
                  <w:divsChild>
                    <w:div w:id="891161893">
                      <w:marLeft w:val="0"/>
                      <w:marRight w:val="0"/>
                      <w:marTop w:val="0"/>
                      <w:marBottom w:val="0"/>
                      <w:divBdr>
                        <w:top w:val="none" w:sz="0" w:space="0" w:color="auto"/>
                        <w:left w:val="none" w:sz="0" w:space="0" w:color="auto"/>
                        <w:bottom w:val="none" w:sz="0" w:space="0" w:color="auto"/>
                        <w:right w:val="none" w:sz="0" w:space="0" w:color="auto"/>
                      </w:divBdr>
                    </w:div>
                    <w:div w:id="1050300953">
                      <w:marLeft w:val="0"/>
                      <w:marRight w:val="0"/>
                      <w:marTop w:val="0"/>
                      <w:marBottom w:val="0"/>
                      <w:divBdr>
                        <w:top w:val="none" w:sz="0" w:space="0" w:color="auto"/>
                        <w:left w:val="none" w:sz="0" w:space="0" w:color="auto"/>
                        <w:bottom w:val="none" w:sz="0" w:space="0" w:color="auto"/>
                        <w:right w:val="none" w:sz="0" w:space="0" w:color="auto"/>
                      </w:divBdr>
                    </w:div>
                    <w:div w:id="1318413237">
                      <w:marLeft w:val="0"/>
                      <w:marRight w:val="0"/>
                      <w:marTop w:val="0"/>
                      <w:marBottom w:val="0"/>
                      <w:divBdr>
                        <w:top w:val="none" w:sz="0" w:space="0" w:color="auto"/>
                        <w:left w:val="none" w:sz="0" w:space="0" w:color="auto"/>
                        <w:bottom w:val="none" w:sz="0" w:space="0" w:color="auto"/>
                        <w:right w:val="none" w:sz="0" w:space="0" w:color="auto"/>
                      </w:divBdr>
                    </w:div>
                    <w:div w:id="1477840829">
                      <w:marLeft w:val="0"/>
                      <w:marRight w:val="0"/>
                      <w:marTop w:val="0"/>
                      <w:marBottom w:val="0"/>
                      <w:divBdr>
                        <w:top w:val="none" w:sz="0" w:space="0" w:color="auto"/>
                        <w:left w:val="none" w:sz="0" w:space="0" w:color="auto"/>
                        <w:bottom w:val="none" w:sz="0" w:space="0" w:color="auto"/>
                        <w:right w:val="none" w:sz="0" w:space="0" w:color="auto"/>
                      </w:divBdr>
                    </w:div>
                    <w:div w:id="15871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3672">
          <w:marLeft w:val="0"/>
          <w:marRight w:val="0"/>
          <w:marTop w:val="0"/>
          <w:marBottom w:val="0"/>
          <w:divBdr>
            <w:top w:val="single" w:sz="6" w:space="15" w:color="CCCCCC"/>
            <w:left w:val="none" w:sz="0" w:space="0" w:color="auto"/>
            <w:bottom w:val="none" w:sz="0" w:space="0" w:color="auto"/>
            <w:right w:val="none" w:sz="0" w:space="0" w:color="auto"/>
          </w:divBdr>
          <w:divsChild>
            <w:div w:id="328681439">
              <w:marLeft w:val="0"/>
              <w:marRight w:val="0"/>
              <w:marTop w:val="0"/>
              <w:marBottom w:val="0"/>
              <w:divBdr>
                <w:top w:val="none" w:sz="0" w:space="0" w:color="auto"/>
                <w:left w:val="none" w:sz="0" w:space="0" w:color="auto"/>
                <w:bottom w:val="none" w:sz="0" w:space="0" w:color="auto"/>
                <w:right w:val="none" w:sz="0" w:space="0" w:color="auto"/>
              </w:divBdr>
              <w:divsChild>
                <w:div w:id="1577862583">
                  <w:marLeft w:val="0"/>
                  <w:marRight w:val="0"/>
                  <w:marTop w:val="0"/>
                  <w:marBottom w:val="45"/>
                  <w:divBdr>
                    <w:top w:val="none" w:sz="0" w:space="0" w:color="auto"/>
                    <w:left w:val="none" w:sz="0" w:space="0" w:color="auto"/>
                    <w:bottom w:val="none" w:sz="0" w:space="0" w:color="auto"/>
                    <w:right w:val="none" w:sz="0" w:space="0" w:color="auto"/>
                  </w:divBdr>
                  <w:divsChild>
                    <w:div w:id="105777535">
                      <w:marLeft w:val="0"/>
                      <w:marRight w:val="0"/>
                      <w:marTop w:val="0"/>
                      <w:marBottom w:val="0"/>
                      <w:divBdr>
                        <w:top w:val="none" w:sz="0" w:space="0" w:color="auto"/>
                        <w:left w:val="none" w:sz="0" w:space="0" w:color="auto"/>
                        <w:bottom w:val="none" w:sz="0" w:space="0" w:color="auto"/>
                        <w:right w:val="none" w:sz="0" w:space="0" w:color="auto"/>
                      </w:divBdr>
                    </w:div>
                    <w:div w:id="855582122">
                      <w:marLeft w:val="0"/>
                      <w:marRight w:val="0"/>
                      <w:marTop w:val="0"/>
                      <w:marBottom w:val="0"/>
                      <w:divBdr>
                        <w:top w:val="none" w:sz="0" w:space="0" w:color="auto"/>
                        <w:left w:val="none" w:sz="0" w:space="0" w:color="auto"/>
                        <w:bottom w:val="none" w:sz="0" w:space="0" w:color="auto"/>
                        <w:right w:val="none" w:sz="0" w:space="0" w:color="auto"/>
                      </w:divBdr>
                    </w:div>
                    <w:div w:id="988286077">
                      <w:marLeft w:val="0"/>
                      <w:marRight w:val="0"/>
                      <w:marTop w:val="0"/>
                      <w:marBottom w:val="0"/>
                      <w:divBdr>
                        <w:top w:val="none" w:sz="0" w:space="0" w:color="auto"/>
                        <w:left w:val="none" w:sz="0" w:space="0" w:color="auto"/>
                        <w:bottom w:val="none" w:sz="0" w:space="0" w:color="auto"/>
                        <w:right w:val="none" w:sz="0" w:space="0" w:color="auto"/>
                      </w:divBdr>
                    </w:div>
                    <w:div w:id="1224562833">
                      <w:marLeft w:val="0"/>
                      <w:marRight w:val="0"/>
                      <w:marTop w:val="0"/>
                      <w:marBottom w:val="0"/>
                      <w:divBdr>
                        <w:top w:val="none" w:sz="0" w:space="0" w:color="auto"/>
                        <w:left w:val="none" w:sz="0" w:space="0" w:color="auto"/>
                        <w:bottom w:val="none" w:sz="0" w:space="0" w:color="auto"/>
                        <w:right w:val="none" w:sz="0" w:space="0" w:color="auto"/>
                      </w:divBdr>
                    </w:div>
                    <w:div w:id="20391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39253">
          <w:marLeft w:val="0"/>
          <w:marRight w:val="0"/>
          <w:marTop w:val="0"/>
          <w:marBottom w:val="0"/>
          <w:divBdr>
            <w:top w:val="single" w:sz="6" w:space="15" w:color="CCCCCC"/>
            <w:left w:val="none" w:sz="0" w:space="0" w:color="auto"/>
            <w:bottom w:val="none" w:sz="0" w:space="0" w:color="auto"/>
            <w:right w:val="none" w:sz="0" w:space="0" w:color="auto"/>
          </w:divBdr>
          <w:divsChild>
            <w:div w:id="589235539">
              <w:marLeft w:val="0"/>
              <w:marRight w:val="0"/>
              <w:marTop w:val="0"/>
              <w:marBottom w:val="0"/>
              <w:divBdr>
                <w:top w:val="none" w:sz="0" w:space="0" w:color="auto"/>
                <w:left w:val="none" w:sz="0" w:space="0" w:color="auto"/>
                <w:bottom w:val="none" w:sz="0" w:space="0" w:color="auto"/>
                <w:right w:val="none" w:sz="0" w:space="0" w:color="auto"/>
              </w:divBdr>
              <w:divsChild>
                <w:div w:id="1219777332">
                  <w:marLeft w:val="0"/>
                  <w:marRight w:val="0"/>
                  <w:marTop w:val="0"/>
                  <w:marBottom w:val="45"/>
                  <w:divBdr>
                    <w:top w:val="none" w:sz="0" w:space="0" w:color="auto"/>
                    <w:left w:val="none" w:sz="0" w:space="0" w:color="auto"/>
                    <w:bottom w:val="none" w:sz="0" w:space="0" w:color="auto"/>
                    <w:right w:val="none" w:sz="0" w:space="0" w:color="auto"/>
                  </w:divBdr>
                  <w:divsChild>
                    <w:div w:id="307705726">
                      <w:marLeft w:val="0"/>
                      <w:marRight w:val="0"/>
                      <w:marTop w:val="0"/>
                      <w:marBottom w:val="0"/>
                      <w:divBdr>
                        <w:top w:val="none" w:sz="0" w:space="0" w:color="auto"/>
                        <w:left w:val="none" w:sz="0" w:space="0" w:color="auto"/>
                        <w:bottom w:val="none" w:sz="0" w:space="0" w:color="auto"/>
                        <w:right w:val="none" w:sz="0" w:space="0" w:color="auto"/>
                      </w:divBdr>
                    </w:div>
                    <w:div w:id="616716603">
                      <w:marLeft w:val="0"/>
                      <w:marRight w:val="0"/>
                      <w:marTop w:val="0"/>
                      <w:marBottom w:val="0"/>
                      <w:divBdr>
                        <w:top w:val="none" w:sz="0" w:space="0" w:color="auto"/>
                        <w:left w:val="none" w:sz="0" w:space="0" w:color="auto"/>
                        <w:bottom w:val="none" w:sz="0" w:space="0" w:color="auto"/>
                        <w:right w:val="none" w:sz="0" w:space="0" w:color="auto"/>
                      </w:divBdr>
                    </w:div>
                    <w:div w:id="1397318831">
                      <w:marLeft w:val="0"/>
                      <w:marRight w:val="0"/>
                      <w:marTop w:val="0"/>
                      <w:marBottom w:val="0"/>
                      <w:divBdr>
                        <w:top w:val="none" w:sz="0" w:space="0" w:color="auto"/>
                        <w:left w:val="none" w:sz="0" w:space="0" w:color="auto"/>
                        <w:bottom w:val="none" w:sz="0" w:space="0" w:color="auto"/>
                        <w:right w:val="none" w:sz="0" w:space="0" w:color="auto"/>
                      </w:divBdr>
                    </w:div>
                    <w:div w:id="1884295171">
                      <w:marLeft w:val="0"/>
                      <w:marRight w:val="0"/>
                      <w:marTop w:val="0"/>
                      <w:marBottom w:val="0"/>
                      <w:divBdr>
                        <w:top w:val="none" w:sz="0" w:space="0" w:color="auto"/>
                        <w:left w:val="none" w:sz="0" w:space="0" w:color="auto"/>
                        <w:bottom w:val="none" w:sz="0" w:space="0" w:color="auto"/>
                        <w:right w:val="none" w:sz="0" w:space="0" w:color="auto"/>
                      </w:divBdr>
                    </w:div>
                    <w:div w:id="20819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967">
          <w:marLeft w:val="0"/>
          <w:marRight w:val="0"/>
          <w:marTop w:val="0"/>
          <w:marBottom w:val="0"/>
          <w:divBdr>
            <w:top w:val="single" w:sz="6" w:space="15" w:color="CCCCCC"/>
            <w:left w:val="none" w:sz="0" w:space="0" w:color="auto"/>
            <w:bottom w:val="none" w:sz="0" w:space="0" w:color="auto"/>
            <w:right w:val="none" w:sz="0" w:space="0" w:color="auto"/>
          </w:divBdr>
          <w:divsChild>
            <w:div w:id="164248449">
              <w:marLeft w:val="0"/>
              <w:marRight w:val="0"/>
              <w:marTop w:val="0"/>
              <w:marBottom w:val="0"/>
              <w:divBdr>
                <w:top w:val="none" w:sz="0" w:space="0" w:color="auto"/>
                <w:left w:val="none" w:sz="0" w:space="0" w:color="auto"/>
                <w:bottom w:val="none" w:sz="0" w:space="0" w:color="auto"/>
                <w:right w:val="none" w:sz="0" w:space="0" w:color="auto"/>
              </w:divBdr>
              <w:divsChild>
                <w:div w:id="2075274176">
                  <w:marLeft w:val="0"/>
                  <w:marRight w:val="0"/>
                  <w:marTop w:val="0"/>
                  <w:marBottom w:val="45"/>
                  <w:divBdr>
                    <w:top w:val="none" w:sz="0" w:space="0" w:color="auto"/>
                    <w:left w:val="none" w:sz="0" w:space="0" w:color="auto"/>
                    <w:bottom w:val="none" w:sz="0" w:space="0" w:color="auto"/>
                    <w:right w:val="none" w:sz="0" w:space="0" w:color="auto"/>
                  </w:divBdr>
                  <w:divsChild>
                    <w:div w:id="108089357">
                      <w:marLeft w:val="0"/>
                      <w:marRight w:val="0"/>
                      <w:marTop w:val="0"/>
                      <w:marBottom w:val="0"/>
                      <w:divBdr>
                        <w:top w:val="none" w:sz="0" w:space="0" w:color="auto"/>
                        <w:left w:val="none" w:sz="0" w:space="0" w:color="auto"/>
                        <w:bottom w:val="none" w:sz="0" w:space="0" w:color="auto"/>
                        <w:right w:val="none" w:sz="0" w:space="0" w:color="auto"/>
                      </w:divBdr>
                    </w:div>
                    <w:div w:id="456796686">
                      <w:marLeft w:val="0"/>
                      <w:marRight w:val="0"/>
                      <w:marTop w:val="0"/>
                      <w:marBottom w:val="0"/>
                      <w:divBdr>
                        <w:top w:val="none" w:sz="0" w:space="0" w:color="auto"/>
                        <w:left w:val="none" w:sz="0" w:space="0" w:color="auto"/>
                        <w:bottom w:val="none" w:sz="0" w:space="0" w:color="auto"/>
                        <w:right w:val="none" w:sz="0" w:space="0" w:color="auto"/>
                      </w:divBdr>
                    </w:div>
                    <w:div w:id="662589940">
                      <w:marLeft w:val="0"/>
                      <w:marRight w:val="0"/>
                      <w:marTop w:val="0"/>
                      <w:marBottom w:val="0"/>
                      <w:divBdr>
                        <w:top w:val="none" w:sz="0" w:space="0" w:color="auto"/>
                        <w:left w:val="none" w:sz="0" w:space="0" w:color="auto"/>
                        <w:bottom w:val="none" w:sz="0" w:space="0" w:color="auto"/>
                        <w:right w:val="none" w:sz="0" w:space="0" w:color="auto"/>
                      </w:divBdr>
                    </w:div>
                    <w:div w:id="967399807">
                      <w:marLeft w:val="0"/>
                      <w:marRight w:val="0"/>
                      <w:marTop w:val="0"/>
                      <w:marBottom w:val="0"/>
                      <w:divBdr>
                        <w:top w:val="none" w:sz="0" w:space="0" w:color="auto"/>
                        <w:left w:val="none" w:sz="0" w:space="0" w:color="auto"/>
                        <w:bottom w:val="none" w:sz="0" w:space="0" w:color="auto"/>
                        <w:right w:val="none" w:sz="0" w:space="0" w:color="auto"/>
                      </w:divBdr>
                    </w:div>
                    <w:div w:id="13868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9875">
          <w:marLeft w:val="0"/>
          <w:marRight w:val="0"/>
          <w:marTop w:val="0"/>
          <w:marBottom w:val="0"/>
          <w:divBdr>
            <w:top w:val="single" w:sz="6" w:space="15" w:color="CCCCCC"/>
            <w:left w:val="none" w:sz="0" w:space="0" w:color="auto"/>
            <w:bottom w:val="none" w:sz="0" w:space="0" w:color="auto"/>
            <w:right w:val="none" w:sz="0" w:space="0" w:color="auto"/>
          </w:divBdr>
          <w:divsChild>
            <w:div w:id="1167210463">
              <w:marLeft w:val="0"/>
              <w:marRight w:val="0"/>
              <w:marTop w:val="0"/>
              <w:marBottom w:val="0"/>
              <w:divBdr>
                <w:top w:val="none" w:sz="0" w:space="0" w:color="auto"/>
                <w:left w:val="none" w:sz="0" w:space="0" w:color="auto"/>
                <w:bottom w:val="none" w:sz="0" w:space="0" w:color="auto"/>
                <w:right w:val="none" w:sz="0" w:space="0" w:color="auto"/>
              </w:divBdr>
              <w:divsChild>
                <w:div w:id="984623696">
                  <w:marLeft w:val="0"/>
                  <w:marRight w:val="0"/>
                  <w:marTop w:val="0"/>
                  <w:marBottom w:val="45"/>
                  <w:divBdr>
                    <w:top w:val="none" w:sz="0" w:space="0" w:color="auto"/>
                    <w:left w:val="none" w:sz="0" w:space="0" w:color="auto"/>
                    <w:bottom w:val="none" w:sz="0" w:space="0" w:color="auto"/>
                    <w:right w:val="none" w:sz="0" w:space="0" w:color="auto"/>
                  </w:divBdr>
                  <w:divsChild>
                    <w:div w:id="846747787">
                      <w:marLeft w:val="0"/>
                      <w:marRight w:val="0"/>
                      <w:marTop w:val="0"/>
                      <w:marBottom w:val="0"/>
                      <w:divBdr>
                        <w:top w:val="none" w:sz="0" w:space="0" w:color="auto"/>
                        <w:left w:val="none" w:sz="0" w:space="0" w:color="auto"/>
                        <w:bottom w:val="none" w:sz="0" w:space="0" w:color="auto"/>
                        <w:right w:val="none" w:sz="0" w:space="0" w:color="auto"/>
                      </w:divBdr>
                    </w:div>
                    <w:div w:id="1487437759">
                      <w:marLeft w:val="0"/>
                      <w:marRight w:val="0"/>
                      <w:marTop w:val="0"/>
                      <w:marBottom w:val="0"/>
                      <w:divBdr>
                        <w:top w:val="none" w:sz="0" w:space="0" w:color="auto"/>
                        <w:left w:val="none" w:sz="0" w:space="0" w:color="auto"/>
                        <w:bottom w:val="none" w:sz="0" w:space="0" w:color="auto"/>
                        <w:right w:val="none" w:sz="0" w:space="0" w:color="auto"/>
                      </w:divBdr>
                    </w:div>
                    <w:div w:id="1750536135">
                      <w:marLeft w:val="0"/>
                      <w:marRight w:val="0"/>
                      <w:marTop w:val="0"/>
                      <w:marBottom w:val="0"/>
                      <w:divBdr>
                        <w:top w:val="none" w:sz="0" w:space="0" w:color="auto"/>
                        <w:left w:val="none" w:sz="0" w:space="0" w:color="auto"/>
                        <w:bottom w:val="none" w:sz="0" w:space="0" w:color="auto"/>
                        <w:right w:val="none" w:sz="0" w:space="0" w:color="auto"/>
                      </w:divBdr>
                    </w:div>
                    <w:div w:id="1874806321">
                      <w:marLeft w:val="0"/>
                      <w:marRight w:val="0"/>
                      <w:marTop w:val="0"/>
                      <w:marBottom w:val="0"/>
                      <w:divBdr>
                        <w:top w:val="none" w:sz="0" w:space="0" w:color="auto"/>
                        <w:left w:val="none" w:sz="0" w:space="0" w:color="auto"/>
                        <w:bottom w:val="none" w:sz="0" w:space="0" w:color="auto"/>
                        <w:right w:val="none" w:sz="0" w:space="0" w:color="auto"/>
                      </w:divBdr>
                    </w:div>
                    <w:div w:id="20548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4496">
          <w:marLeft w:val="0"/>
          <w:marRight w:val="0"/>
          <w:marTop w:val="0"/>
          <w:marBottom w:val="0"/>
          <w:divBdr>
            <w:top w:val="single" w:sz="6" w:space="15" w:color="CCCCCC"/>
            <w:left w:val="none" w:sz="0" w:space="0" w:color="auto"/>
            <w:bottom w:val="none" w:sz="0" w:space="0" w:color="auto"/>
            <w:right w:val="none" w:sz="0" w:space="0" w:color="auto"/>
          </w:divBdr>
          <w:divsChild>
            <w:div w:id="757211829">
              <w:marLeft w:val="0"/>
              <w:marRight w:val="0"/>
              <w:marTop w:val="0"/>
              <w:marBottom w:val="0"/>
              <w:divBdr>
                <w:top w:val="none" w:sz="0" w:space="0" w:color="auto"/>
                <w:left w:val="none" w:sz="0" w:space="0" w:color="auto"/>
                <w:bottom w:val="none" w:sz="0" w:space="0" w:color="auto"/>
                <w:right w:val="none" w:sz="0" w:space="0" w:color="auto"/>
              </w:divBdr>
              <w:divsChild>
                <w:div w:id="917902919">
                  <w:marLeft w:val="0"/>
                  <w:marRight w:val="0"/>
                  <w:marTop w:val="0"/>
                  <w:marBottom w:val="45"/>
                  <w:divBdr>
                    <w:top w:val="none" w:sz="0" w:space="0" w:color="auto"/>
                    <w:left w:val="none" w:sz="0" w:space="0" w:color="auto"/>
                    <w:bottom w:val="none" w:sz="0" w:space="0" w:color="auto"/>
                    <w:right w:val="none" w:sz="0" w:space="0" w:color="auto"/>
                  </w:divBdr>
                  <w:divsChild>
                    <w:div w:id="101733510">
                      <w:marLeft w:val="0"/>
                      <w:marRight w:val="0"/>
                      <w:marTop w:val="0"/>
                      <w:marBottom w:val="0"/>
                      <w:divBdr>
                        <w:top w:val="none" w:sz="0" w:space="0" w:color="auto"/>
                        <w:left w:val="none" w:sz="0" w:space="0" w:color="auto"/>
                        <w:bottom w:val="none" w:sz="0" w:space="0" w:color="auto"/>
                        <w:right w:val="none" w:sz="0" w:space="0" w:color="auto"/>
                      </w:divBdr>
                    </w:div>
                    <w:div w:id="742721818">
                      <w:marLeft w:val="0"/>
                      <w:marRight w:val="0"/>
                      <w:marTop w:val="0"/>
                      <w:marBottom w:val="0"/>
                      <w:divBdr>
                        <w:top w:val="none" w:sz="0" w:space="0" w:color="auto"/>
                        <w:left w:val="none" w:sz="0" w:space="0" w:color="auto"/>
                        <w:bottom w:val="none" w:sz="0" w:space="0" w:color="auto"/>
                        <w:right w:val="none" w:sz="0" w:space="0" w:color="auto"/>
                      </w:divBdr>
                    </w:div>
                    <w:div w:id="974603774">
                      <w:marLeft w:val="0"/>
                      <w:marRight w:val="0"/>
                      <w:marTop w:val="0"/>
                      <w:marBottom w:val="0"/>
                      <w:divBdr>
                        <w:top w:val="none" w:sz="0" w:space="0" w:color="auto"/>
                        <w:left w:val="none" w:sz="0" w:space="0" w:color="auto"/>
                        <w:bottom w:val="none" w:sz="0" w:space="0" w:color="auto"/>
                        <w:right w:val="none" w:sz="0" w:space="0" w:color="auto"/>
                      </w:divBdr>
                    </w:div>
                    <w:div w:id="1936162775">
                      <w:marLeft w:val="0"/>
                      <w:marRight w:val="0"/>
                      <w:marTop w:val="0"/>
                      <w:marBottom w:val="0"/>
                      <w:divBdr>
                        <w:top w:val="none" w:sz="0" w:space="0" w:color="auto"/>
                        <w:left w:val="none" w:sz="0" w:space="0" w:color="auto"/>
                        <w:bottom w:val="none" w:sz="0" w:space="0" w:color="auto"/>
                        <w:right w:val="none" w:sz="0" w:space="0" w:color="auto"/>
                      </w:divBdr>
                    </w:div>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967">
      <w:bodyDiv w:val="1"/>
      <w:marLeft w:val="0"/>
      <w:marRight w:val="0"/>
      <w:marTop w:val="0"/>
      <w:marBottom w:val="0"/>
      <w:divBdr>
        <w:top w:val="none" w:sz="0" w:space="0" w:color="auto"/>
        <w:left w:val="none" w:sz="0" w:space="0" w:color="auto"/>
        <w:bottom w:val="none" w:sz="0" w:space="0" w:color="auto"/>
        <w:right w:val="none" w:sz="0" w:space="0" w:color="auto"/>
      </w:divBdr>
    </w:div>
    <w:div w:id="1952320773">
      <w:bodyDiv w:val="1"/>
      <w:marLeft w:val="0"/>
      <w:marRight w:val="0"/>
      <w:marTop w:val="0"/>
      <w:marBottom w:val="0"/>
      <w:divBdr>
        <w:top w:val="none" w:sz="0" w:space="0" w:color="auto"/>
        <w:left w:val="none" w:sz="0" w:space="0" w:color="auto"/>
        <w:bottom w:val="none" w:sz="0" w:space="0" w:color="auto"/>
        <w:right w:val="none" w:sz="0" w:space="0" w:color="auto"/>
      </w:divBdr>
    </w:div>
    <w:div w:id="1959025217">
      <w:bodyDiv w:val="1"/>
      <w:marLeft w:val="0"/>
      <w:marRight w:val="0"/>
      <w:marTop w:val="0"/>
      <w:marBottom w:val="0"/>
      <w:divBdr>
        <w:top w:val="none" w:sz="0" w:space="0" w:color="auto"/>
        <w:left w:val="none" w:sz="0" w:space="0" w:color="auto"/>
        <w:bottom w:val="none" w:sz="0" w:space="0" w:color="auto"/>
        <w:right w:val="none" w:sz="0" w:space="0" w:color="auto"/>
      </w:divBdr>
    </w:div>
    <w:div w:id="1978872255">
      <w:bodyDiv w:val="1"/>
      <w:marLeft w:val="0"/>
      <w:marRight w:val="0"/>
      <w:marTop w:val="0"/>
      <w:marBottom w:val="0"/>
      <w:divBdr>
        <w:top w:val="none" w:sz="0" w:space="0" w:color="auto"/>
        <w:left w:val="none" w:sz="0" w:space="0" w:color="auto"/>
        <w:bottom w:val="none" w:sz="0" w:space="0" w:color="auto"/>
        <w:right w:val="none" w:sz="0" w:space="0" w:color="auto"/>
      </w:divBdr>
    </w:div>
    <w:div w:id="1993101936">
      <w:bodyDiv w:val="1"/>
      <w:marLeft w:val="0"/>
      <w:marRight w:val="0"/>
      <w:marTop w:val="0"/>
      <w:marBottom w:val="0"/>
      <w:divBdr>
        <w:top w:val="none" w:sz="0" w:space="0" w:color="auto"/>
        <w:left w:val="none" w:sz="0" w:space="0" w:color="auto"/>
        <w:bottom w:val="none" w:sz="0" w:space="0" w:color="auto"/>
        <w:right w:val="none" w:sz="0" w:space="0" w:color="auto"/>
      </w:divBdr>
    </w:div>
    <w:div w:id="2020423789">
      <w:bodyDiv w:val="1"/>
      <w:marLeft w:val="0"/>
      <w:marRight w:val="0"/>
      <w:marTop w:val="0"/>
      <w:marBottom w:val="0"/>
      <w:divBdr>
        <w:top w:val="none" w:sz="0" w:space="0" w:color="auto"/>
        <w:left w:val="none" w:sz="0" w:space="0" w:color="auto"/>
        <w:bottom w:val="none" w:sz="0" w:space="0" w:color="auto"/>
        <w:right w:val="none" w:sz="0" w:space="0" w:color="auto"/>
      </w:divBdr>
    </w:div>
    <w:div w:id="2026781818">
      <w:bodyDiv w:val="1"/>
      <w:marLeft w:val="0"/>
      <w:marRight w:val="0"/>
      <w:marTop w:val="0"/>
      <w:marBottom w:val="0"/>
      <w:divBdr>
        <w:top w:val="none" w:sz="0" w:space="0" w:color="auto"/>
        <w:left w:val="none" w:sz="0" w:space="0" w:color="auto"/>
        <w:bottom w:val="none" w:sz="0" w:space="0" w:color="auto"/>
        <w:right w:val="none" w:sz="0" w:space="0" w:color="auto"/>
      </w:divBdr>
      <w:divsChild>
        <w:div w:id="624627312">
          <w:marLeft w:val="0"/>
          <w:marRight w:val="0"/>
          <w:marTop w:val="0"/>
          <w:marBottom w:val="0"/>
          <w:divBdr>
            <w:top w:val="none" w:sz="0" w:space="0" w:color="auto"/>
            <w:left w:val="none" w:sz="0" w:space="0" w:color="auto"/>
            <w:bottom w:val="none" w:sz="0" w:space="0" w:color="auto"/>
            <w:right w:val="none" w:sz="0" w:space="0" w:color="auto"/>
          </w:divBdr>
        </w:div>
      </w:divsChild>
    </w:div>
    <w:div w:id="2027561049">
      <w:bodyDiv w:val="1"/>
      <w:marLeft w:val="0"/>
      <w:marRight w:val="0"/>
      <w:marTop w:val="0"/>
      <w:marBottom w:val="0"/>
      <w:divBdr>
        <w:top w:val="none" w:sz="0" w:space="0" w:color="auto"/>
        <w:left w:val="none" w:sz="0" w:space="0" w:color="auto"/>
        <w:bottom w:val="none" w:sz="0" w:space="0" w:color="auto"/>
        <w:right w:val="none" w:sz="0" w:space="0" w:color="auto"/>
      </w:divBdr>
    </w:div>
    <w:div w:id="2036495117">
      <w:bodyDiv w:val="1"/>
      <w:marLeft w:val="0"/>
      <w:marRight w:val="0"/>
      <w:marTop w:val="0"/>
      <w:marBottom w:val="0"/>
      <w:divBdr>
        <w:top w:val="none" w:sz="0" w:space="0" w:color="auto"/>
        <w:left w:val="none" w:sz="0" w:space="0" w:color="auto"/>
        <w:bottom w:val="none" w:sz="0" w:space="0" w:color="auto"/>
        <w:right w:val="none" w:sz="0" w:space="0" w:color="auto"/>
      </w:divBdr>
      <w:divsChild>
        <w:div w:id="809400572">
          <w:marLeft w:val="0"/>
          <w:marRight w:val="0"/>
          <w:marTop w:val="0"/>
          <w:marBottom w:val="0"/>
          <w:divBdr>
            <w:top w:val="none" w:sz="0" w:space="0" w:color="auto"/>
            <w:left w:val="none" w:sz="0" w:space="0" w:color="auto"/>
            <w:bottom w:val="none" w:sz="0" w:space="0" w:color="auto"/>
            <w:right w:val="none" w:sz="0" w:space="0" w:color="auto"/>
          </w:divBdr>
          <w:divsChild>
            <w:div w:id="942033559">
              <w:marLeft w:val="0"/>
              <w:marRight w:val="0"/>
              <w:marTop w:val="0"/>
              <w:marBottom w:val="0"/>
              <w:divBdr>
                <w:top w:val="none" w:sz="0" w:space="0" w:color="auto"/>
                <w:left w:val="none" w:sz="0" w:space="0" w:color="auto"/>
                <w:bottom w:val="none" w:sz="0" w:space="0" w:color="auto"/>
                <w:right w:val="none" w:sz="0" w:space="0" w:color="auto"/>
              </w:divBdr>
              <w:divsChild>
                <w:div w:id="1861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85356">
      <w:bodyDiv w:val="1"/>
      <w:marLeft w:val="0"/>
      <w:marRight w:val="0"/>
      <w:marTop w:val="0"/>
      <w:marBottom w:val="0"/>
      <w:divBdr>
        <w:top w:val="none" w:sz="0" w:space="0" w:color="auto"/>
        <w:left w:val="none" w:sz="0" w:space="0" w:color="auto"/>
        <w:bottom w:val="none" w:sz="0" w:space="0" w:color="auto"/>
        <w:right w:val="none" w:sz="0" w:space="0" w:color="auto"/>
      </w:divBdr>
    </w:div>
    <w:div w:id="2043826959">
      <w:bodyDiv w:val="1"/>
      <w:marLeft w:val="0"/>
      <w:marRight w:val="0"/>
      <w:marTop w:val="0"/>
      <w:marBottom w:val="0"/>
      <w:divBdr>
        <w:top w:val="none" w:sz="0" w:space="0" w:color="auto"/>
        <w:left w:val="none" w:sz="0" w:space="0" w:color="auto"/>
        <w:bottom w:val="none" w:sz="0" w:space="0" w:color="auto"/>
        <w:right w:val="none" w:sz="0" w:space="0" w:color="auto"/>
      </w:divBdr>
    </w:div>
    <w:div w:id="2047634955">
      <w:bodyDiv w:val="1"/>
      <w:marLeft w:val="0"/>
      <w:marRight w:val="0"/>
      <w:marTop w:val="0"/>
      <w:marBottom w:val="0"/>
      <w:divBdr>
        <w:top w:val="none" w:sz="0" w:space="0" w:color="auto"/>
        <w:left w:val="none" w:sz="0" w:space="0" w:color="auto"/>
        <w:bottom w:val="none" w:sz="0" w:space="0" w:color="auto"/>
        <w:right w:val="none" w:sz="0" w:space="0" w:color="auto"/>
      </w:divBdr>
    </w:div>
    <w:div w:id="2052606599">
      <w:bodyDiv w:val="1"/>
      <w:marLeft w:val="0"/>
      <w:marRight w:val="0"/>
      <w:marTop w:val="0"/>
      <w:marBottom w:val="0"/>
      <w:divBdr>
        <w:top w:val="none" w:sz="0" w:space="0" w:color="auto"/>
        <w:left w:val="none" w:sz="0" w:space="0" w:color="auto"/>
        <w:bottom w:val="none" w:sz="0" w:space="0" w:color="auto"/>
        <w:right w:val="none" w:sz="0" w:space="0" w:color="auto"/>
      </w:divBdr>
    </w:div>
    <w:div w:id="2061707710">
      <w:bodyDiv w:val="1"/>
      <w:marLeft w:val="0"/>
      <w:marRight w:val="0"/>
      <w:marTop w:val="0"/>
      <w:marBottom w:val="0"/>
      <w:divBdr>
        <w:top w:val="none" w:sz="0" w:space="0" w:color="auto"/>
        <w:left w:val="none" w:sz="0" w:space="0" w:color="auto"/>
        <w:bottom w:val="none" w:sz="0" w:space="0" w:color="auto"/>
        <w:right w:val="none" w:sz="0" w:space="0" w:color="auto"/>
      </w:divBdr>
    </w:div>
    <w:div w:id="2061829803">
      <w:bodyDiv w:val="1"/>
      <w:marLeft w:val="0"/>
      <w:marRight w:val="0"/>
      <w:marTop w:val="0"/>
      <w:marBottom w:val="0"/>
      <w:divBdr>
        <w:top w:val="none" w:sz="0" w:space="0" w:color="auto"/>
        <w:left w:val="none" w:sz="0" w:space="0" w:color="auto"/>
        <w:bottom w:val="none" w:sz="0" w:space="0" w:color="auto"/>
        <w:right w:val="none" w:sz="0" w:space="0" w:color="auto"/>
      </w:divBdr>
      <w:divsChild>
        <w:div w:id="303777336">
          <w:marLeft w:val="0"/>
          <w:marRight w:val="0"/>
          <w:marTop w:val="0"/>
          <w:marBottom w:val="150"/>
          <w:divBdr>
            <w:top w:val="none" w:sz="0" w:space="0" w:color="auto"/>
            <w:left w:val="none" w:sz="0" w:space="0" w:color="auto"/>
            <w:bottom w:val="none" w:sz="0" w:space="0" w:color="auto"/>
            <w:right w:val="none" w:sz="0" w:space="0" w:color="auto"/>
          </w:divBdr>
          <w:divsChild>
            <w:div w:id="1570456271">
              <w:marLeft w:val="0"/>
              <w:marRight w:val="0"/>
              <w:marTop w:val="0"/>
              <w:marBottom w:val="0"/>
              <w:divBdr>
                <w:top w:val="none" w:sz="0" w:space="0" w:color="auto"/>
                <w:left w:val="none" w:sz="0" w:space="0" w:color="auto"/>
                <w:bottom w:val="none" w:sz="0" w:space="0" w:color="auto"/>
                <w:right w:val="none" w:sz="0" w:space="0" w:color="auto"/>
              </w:divBdr>
              <w:divsChild>
                <w:div w:id="607977911">
                  <w:marLeft w:val="0"/>
                  <w:marRight w:val="0"/>
                  <w:marTop w:val="0"/>
                  <w:marBottom w:val="0"/>
                  <w:divBdr>
                    <w:top w:val="none" w:sz="0" w:space="0" w:color="auto"/>
                    <w:left w:val="none" w:sz="0" w:space="0" w:color="auto"/>
                    <w:bottom w:val="none" w:sz="0" w:space="0" w:color="auto"/>
                    <w:right w:val="none" w:sz="0" w:space="0" w:color="auto"/>
                  </w:divBdr>
                  <w:divsChild>
                    <w:div w:id="510068196">
                      <w:marLeft w:val="0"/>
                      <w:marRight w:val="0"/>
                      <w:marTop w:val="0"/>
                      <w:marBottom w:val="0"/>
                      <w:divBdr>
                        <w:top w:val="none" w:sz="0" w:space="0" w:color="auto"/>
                        <w:left w:val="none" w:sz="0" w:space="0" w:color="auto"/>
                        <w:bottom w:val="none" w:sz="0" w:space="0" w:color="auto"/>
                        <w:right w:val="none" w:sz="0" w:space="0" w:color="auto"/>
                      </w:divBdr>
                    </w:div>
                    <w:div w:id="603928174">
                      <w:marLeft w:val="0"/>
                      <w:marRight w:val="0"/>
                      <w:marTop w:val="0"/>
                      <w:marBottom w:val="0"/>
                      <w:divBdr>
                        <w:top w:val="none" w:sz="0" w:space="0" w:color="auto"/>
                        <w:left w:val="none" w:sz="0" w:space="0" w:color="auto"/>
                        <w:bottom w:val="none" w:sz="0" w:space="0" w:color="auto"/>
                        <w:right w:val="none" w:sz="0" w:space="0" w:color="auto"/>
                      </w:divBdr>
                      <w:divsChild>
                        <w:div w:id="221644818">
                          <w:marLeft w:val="0"/>
                          <w:marRight w:val="0"/>
                          <w:marTop w:val="0"/>
                          <w:marBottom w:val="0"/>
                          <w:divBdr>
                            <w:top w:val="none" w:sz="0" w:space="0" w:color="auto"/>
                            <w:left w:val="none" w:sz="0" w:space="0" w:color="auto"/>
                            <w:bottom w:val="none" w:sz="0" w:space="0" w:color="auto"/>
                            <w:right w:val="none" w:sz="0" w:space="0" w:color="auto"/>
                          </w:divBdr>
                        </w:div>
                        <w:div w:id="243342882">
                          <w:marLeft w:val="0"/>
                          <w:marRight w:val="0"/>
                          <w:marTop w:val="0"/>
                          <w:marBottom w:val="0"/>
                          <w:divBdr>
                            <w:top w:val="none" w:sz="0" w:space="0" w:color="auto"/>
                            <w:left w:val="none" w:sz="0" w:space="0" w:color="auto"/>
                            <w:bottom w:val="none" w:sz="0" w:space="0" w:color="auto"/>
                            <w:right w:val="none" w:sz="0" w:space="0" w:color="auto"/>
                          </w:divBdr>
                        </w:div>
                      </w:divsChild>
                    </w:div>
                    <w:div w:id="893732686">
                      <w:marLeft w:val="0"/>
                      <w:marRight w:val="0"/>
                      <w:marTop w:val="0"/>
                      <w:marBottom w:val="0"/>
                      <w:divBdr>
                        <w:top w:val="none" w:sz="0" w:space="0" w:color="auto"/>
                        <w:left w:val="none" w:sz="0" w:space="0" w:color="auto"/>
                        <w:bottom w:val="none" w:sz="0" w:space="0" w:color="auto"/>
                        <w:right w:val="none" w:sz="0" w:space="0" w:color="auto"/>
                      </w:divBdr>
                      <w:divsChild>
                        <w:div w:id="13717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08913">
                  <w:marLeft w:val="0"/>
                  <w:marRight w:val="0"/>
                  <w:marTop w:val="0"/>
                  <w:marBottom w:val="0"/>
                  <w:divBdr>
                    <w:top w:val="none" w:sz="0" w:space="0" w:color="auto"/>
                    <w:left w:val="none" w:sz="0" w:space="0" w:color="auto"/>
                    <w:bottom w:val="none" w:sz="0" w:space="0" w:color="auto"/>
                    <w:right w:val="none" w:sz="0" w:space="0" w:color="auto"/>
                  </w:divBdr>
                </w:div>
                <w:div w:id="1873106653">
                  <w:marLeft w:val="0"/>
                  <w:marRight w:val="0"/>
                  <w:marTop w:val="0"/>
                  <w:marBottom w:val="0"/>
                  <w:divBdr>
                    <w:top w:val="none" w:sz="0" w:space="0" w:color="auto"/>
                    <w:left w:val="none" w:sz="0" w:space="0" w:color="auto"/>
                    <w:bottom w:val="none" w:sz="0" w:space="0" w:color="auto"/>
                    <w:right w:val="none" w:sz="0" w:space="0" w:color="auto"/>
                  </w:divBdr>
                </w:div>
                <w:div w:id="19410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2156">
          <w:marLeft w:val="0"/>
          <w:marRight w:val="0"/>
          <w:marTop w:val="0"/>
          <w:marBottom w:val="0"/>
          <w:divBdr>
            <w:top w:val="none" w:sz="0" w:space="0" w:color="auto"/>
            <w:left w:val="none" w:sz="0" w:space="0" w:color="auto"/>
            <w:bottom w:val="none" w:sz="0" w:space="0" w:color="auto"/>
            <w:right w:val="none" w:sz="0" w:space="0" w:color="auto"/>
          </w:divBdr>
        </w:div>
      </w:divsChild>
    </w:div>
    <w:div w:id="2084788926">
      <w:bodyDiv w:val="1"/>
      <w:marLeft w:val="0"/>
      <w:marRight w:val="0"/>
      <w:marTop w:val="0"/>
      <w:marBottom w:val="0"/>
      <w:divBdr>
        <w:top w:val="none" w:sz="0" w:space="0" w:color="auto"/>
        <w:left w:val="none" w:sz="0" w:space="0" w:color="auto"/>
        <w:bottom w:val="none" w:sz="0" w:space="0" w:color="auto"/>
        <w:right w:val="none" w:sz="0" w:space="0" w:color="auto"/>
      </w:divBdr>
    </w:div>
    <w:div w:id="2090346122">
      <w:bodyDiv w:val="1"/>
      <w:marLeft w:val="0"/>
      <w:marRight w:val="0"/>
      <w:marTop w:val="0"/>
      <w:marBottom w:val="0"/>
      <w:divBdr>
        <w:top w:val="none" w:sz="0" w:space="0" w:color="auto"/>
        <w:left w:val="none" w:sz="0" w:space="0" w:color="auto"/>
        <w:bottom w:val="none" w:sz="0" w:space="0" w:color="auto"/>
        <w:right w:val="none" w:sz="0" w:space="0" w:color="auto"/>
      </w:divBdr>
    </w:div>
    <w:div w:id="2090810729">
      <w:bodyDiv w:val="1"/>
      <w:marLeft w:val="0"/>
      <w:marRight w:val="0"/>
      <w:marTop w:val="0"/>
      <w:marBottom w:val="0"/>
      <w:divBdr>
        <w:top w:val="none" w:sz="0" w:space="0" w:color="auto"/>
        <w:left w:val="none" w:sz="0" w:space="0" w:color="auto"/>
        <w:bottom w:val="none" w:sz="0" w:space="0" w:color="auto"/>
        <w:right w:val="none" w:sz="0" w:space="0" w:color="auto"/>
      </w:divBdr>
    </w:div>
    <w:div w:id="2102412521">
      <w:bodyDiv w:val="1"/>
      <w:marLeft w:val="0"/>
      <w:marRight w:val="0"/>
      <w:marTop w:val="0"/>
      <w:marBottom w:val="0"/>
      <w:divBdr>
        <w:top w:val="none" w:sz="0" w:space="0" w:color="auto"/>
        <w:left w:val="none" w:sz="0" w:space="0" w:color="auto"/>
        <w:bottom w:val="none" w:sz="0" w:space="0" w:color="auto"/>
        <w:right w:val="none" w:sz="0" w:space="0" w:color="auto"/>
      </w:divBdr>
      <w:divsChild>
        <w:div w:id="32968571">
          <w:marLeft w:val="0"/>
          <w:marRight w:val="0"/>
          <w:marTop w:val="0"/>
          <w:marBottom w:val="0"/>
          <w:divBdr>
            <w:top w:val="none" w:sz="0" w:space="0" w:color="auto"/>
            <w:left w:val="none" w:sz="0" w:space="0" w:color="auto"/>
            <w:bottom w:val="none" w:sz="0" w:space="0" w:color="auto"/>
            <w:right w:val="none" w:sz="0" w:space="0" w:color="auto"/>
          </w:divBdr>
        </w:div>
      </w:divsChild>
    </w:div>
    <w:div w:id="2110343614">
      <w:bodyDiv w:val="1"/>
      <w:marLeft w:val="0"/>
      <w:marRight w:val="0"/>
      <w:marTop w:val="0"/>
      <w:marBottom w:val="0"/>
      <w:divBdr>
        <w:top w:val="none" w:sz="0" w:space="0" w:color="auto"/>
        <w:left w:val="none" w:sz="0" w:space="0" w:color="auto"/>
        <w:bottom w:val="none" w:sz="0" w:space="0" w:color="auto"/>
        <w:right w:val="none" w:sz="0" w:space="0" w:color="auto"/>
      </w:divBdr>
    </w:div>
    <w:div w:id="2114201704">
      <w:bodyDiv w:val="1"/>
      <w:marLeft w:val="0"/>
      <w:marRight w:val="0"/>
      <w:marTop w:val="0"/>
      <w:marBottom w:val="0"/>
      <w:divBdr>
        <w:top w:val="none" w:sz="0" w:space="0" w:color="auto"/>
        <w:left w:val="none" w:sz="0" w:space="0" w:color="auto"/>
        <w:bottom w:val="none" w:sz="0" w:space="0" w:color="auto"/>
        <w:right w:val="none" w:sz="0" w:space="0" w:color="auto"/>
      </w:divBdr>
    </w:div>
    <w:div w:id="2136941811">
      <w:bodyDiv w:val="1"/>
      <w:marLeft w:val="0"/>
      <w:marRight w:val="0"/>
      <w:marTop w:val="0"/>
      <w:marBottom w:val="0"/>
      <w:divBdr>
        <w:top w:val="none" w:sz="0" w:space="0" w:color="auto"/>
        <w:left w:val="none" w:sz="0" w:space="0" w:color="auto"/>
        <w:bottom w:val="none" w:sz="0" w:space="0" w:color="auto"/>
        <w:right w:val="none" w:sz="0" w:space="0" w:color="auto"/>
      </w:divBdr>
    </w:div>
    <w:div w:id="214388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gobiernoabierto.pueblacapital.gob.mx/version-ciudadana-del-presupuesto-2017"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Lap%206\Downloads\CONCENTRADO%20CED%20COMPARECENCIAS2%20nombres%20corregido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ap%206\Downloads\CONCENTRADO%20CED%20COMPARECENCIAS2%20nombres%20corregido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ap%206\Downloads\Base_maestra%202019PbR_general%2021_DIC_201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ap%206\Downloads\Base_maestra%202019PbR_general%2021_DIC_2018.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2"/>
            </a:solidFill>
          </c:spPr>
          <c:invertIfNegative val="0"/>
          <c:dLbls>
            <c:numFmt formatCode="#,##0" sourceLinked="0"/>
            <c:spPr>
              <a:noFill/>
              <a:ln>
                <a:noFill/>
              </a:ln>
              <a:effectLst/>
            </c:spPr>
            <c:txPr>
              <a:bodyPr rot="0"/>
              <a:lstStyle/>
              <a:p>
                <a:pPr>
                  <a:defRPr lang="es-ES" sz="600"/>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'Cuadro 6'!$A$34:$A$57</c:f>
              <c:strCache>
                <c:ptCount val="24"/>
                <c:pt idx="0">
                  <c:v>Coordinación de Regidores</c:v>
                </c:pt>
                <c:pt idx="1">
                  <c:v>Presidencia Municpal</c:v>
                </c:pt>
                <c:pt idx="2">
                  <c:v>Sindicatura Municipal</c:v>
                </c:pt>
                <c:pt idx="3">
                  <c:v>Secretaría del Ayuntamiento</c:v>
                </c:pt>
                <c:pt idx="4">
                  <c:v>Tesorería Municipal</c:v>
                </c:pt>
                <c:pt idx="5">
                  <c:v>Contraloría Municipal</c:v>
                </c:pt>
                <c:pt idx="6">
                  <c:v>Secretaría de Gobernación</c:v>
                </c:pt>
                <c:pt idx="7">
                  <c:v>Secretaría de Desarrollo Social</c:v>
                </c:pt>
                <c:pt idx="8">
                  <c:v>Secretaria de Infraestructura y Servicios Publicos</c:v>
                </c:pt>
                <c:pt idx="9">
                  <c:v>Secretaría de Desarrollo urbano y Sustentabilidad</c:v>
                </c:pt>
                <c:pt idx="10">
                  <c:v>Secretaría de Desarrollo Económico</c:v>
                </c:pt>
                <c:pt idx="11">
                  <c:v>Secretaría de Administración</c:v>
                </c:pt>
                <c:pt idx="12">
                  <c:v>Secretaría de Seguridad Pública y Tránsito Municipal</c:v>
                </c:pt>
                <c:pt idx="13">
                  <c:v>Coordinación General de Transparencia</c:v>
                </c:pt>
                <c:pt idx="14">
                  <c:v>Sistema Municipal DIF</c:v>
                </c:pt>
                <c:pt idx="15">
                  <c:v>Organismo Operador del Servicio de Limpia</c:v>
                </c:pt>
                <c:pt idx="16">
                  <c:v>Instituto Municipal de Arte y Cultura de Puebla</c:v>
                </c:pt>
                <c:pt idx="17">
                  <c:v>Instituto Municipal de Planeación </c:v>
                </c:pt>
                <c:pt idx="18">
                  <c:v>Instituto Municipal del Deporte de Puebla</c:v>
                </c:pt>
                <c:pt idx="19">
                  <c:v>instituto de la juventud del municipio de puebla</c:v>
                </c:pt>
                <c:pt idx="20">
                  <c:v>Industrial de Abastos Puebla</c:v>
                </c:pt>
                <c:pt idx="21">
                  <c:v>Secretaría de Turismo</c:v>
                </c:pt>
                <c:pt idx="22">
                  <c:v>Coordinación General de Comunicación Social</c:v>
                </c:pt>
                <c:pt idx="23">
                  <c:v>Secretaría de Movilidad</c:v>
                </c:pt>
              </c:strCache>
            </c:strRef>
          </c:cat>
          <c:val>
            <c:numRef>
              <c:f>'Cuadro 6'!$J$34:$J$57</c:f>
              <c:numCache>
                <c:formatCode>#,##0.00</c:formatCode>
                <c:ptCount val="24"/>
                <c:pt idx="0">
                  <c:v>74957735</c:v>
                </c:pt>
                <c:pt idx="1">
                  <c:v>47189926</c:v>
                </c:pt>
                <c:pt idx="2">
                  <c:v>48102182</c:v>
                </c:pt>
                <c:pt idx="3">
                  <c:v>53858298</c:v>
                </c:pt>
                <c:pt idx="4">
                  <c:v>1003090128</c:v>
                </c:pt>
                <c:pt idx="5">
                  <c:v>47311593</c:v>
                </c:pt>
                <c:pt idx="6">
                  <c:v>179750303</c:v>
                </c:pt>
                <c:pt idx="7">
                  <c:v>236948633</c:v>
                </c:pt>
                <c:pt idx="8">
                  <c:v>911573095</c:v>
                </c:pt>
                <c:pt idx="9">
                  <c:v>122937093</c:v>
                </c:pt>
                <c:pt idx="10">
                  <c:v>38042261</c:v>
                </c:pt>
                <c:pt idx="11">
                  <c:v>766699940</c:v>
                </c:pt>
                <c:pt idx="12">
                  <c:v>750139917</c:v>
                </c:pt>
                <c:pt idx="13">
                  <c:v>7728728</c:v>
                </c:pt>
                <c:pt idx="14">
                  <c:v>129932392</c:v>
                </c:pt>
                <c:pt idx="15">
                  <c:v>368791454</c:v>
                </c:pt>
                <c:pt idx="16">
                  <c:v>37511303</c:v>
                </c:pt>
                <c:pt idx="17">
                  <c:v>24739834</c:v>
                </c:pt>
                <c:pt idx="18">
                  <c:v>24794653</c:v>
                </c:pt>
                <c:pt idx="19">
                  <c:v>9555400</c:v>
                </c:pt>
                <c:pt idx="20">
                  <c:v>9000000</c:v>
                </c:pt>
                <c:pt idx="21">
                  <c:v>19232568</c:v>
                </c:pt>
                <c:pt idx="22">
                  <c:v>60351766</c:v>
                </c:pt>
                <c:pt idx="23">
                  <c:v>75893198</c:v>
                </c:pt>
              </c:numCache>
            </c:numRef>
          </c:val>
          <c:extLst xmlns:c16r2="http://schemas.microsoft.com/office/drawing/2015/06/chart">
            <c:ext xmlns:c16="http://schemas.microsoft.com/office/drawing/2014/chart" uri="{C3380CC4-5D6E-409C-BE32-E72D297353CC}">
              <c16:uniqueId val="{00000000-9EBD-4283-89D3-4A05F6BDB375}"/>
            </c:ext>
          </c:extLst>
        </c:ser>
        <c:dLbls>
          <c:showLegendKey val="0"/>
          <c:showVal val="0"/>
          <c:showCatName val="0"/>
          <c:showSerName val="0"/>
          <c:showPercent val="0"/>
          <c:showBubbleSize val="0"/>
        </c:dLbls>
        <c:gapWidth val="150"/>
        <c:axId val="128944384"/>
        <c:axId val="129130496"/>
      </c:barChart>
      <c:catAx>
        <c:axId val="128944384"/>
        <c:scaling>
          <c:orientation val="minMax"/>
        </c:scaling>
        <c:delete val="0"/>
        <c:axPos val="b"/>
        <c:numFmt formatCode="General" sourceLinked="0"/>
        <c:majorTickMark val="out"/>
        <c:minorTickMark val="none"/>
        <c:tickLblPos val="nextTo"/>
        <c:txPr>
          <a:bodyPr/>
          <a:lstStyle/>
          <a:p>
            <a:pPr>
              <a:defRPr lang="es-ES" sz="700">
                <a:solidFill>
                  <a:schemeClr val="bg1">
                    <a:lumMod val="65000"/>
                  </a:schemeClr>
                </a:solidFill>
              </a:defRPr>
            </a:pPr>
            <a:endParaRPr lang="es-MX"/>
          </a:p>
        </c:txPr>
        <c:crossAx val="129130496"/>
        <c:crosses val="autoZero"/>
        <c:auto val="1"/>
        <c:lblAlgn val="ctr"/>
        <c:lblOffset val="100"/>
        <c:noMultiLvlLbl val="0"/>
      </c:catAx>
      <c:valAx>
        <c:axId val="129130496"/>
        <c:scaling>
          <c:orientation val="minMax"/>
        </c:scaling>
        <c:delete val="1"/>
        <c:axPos val="l"/>
        <c:numFmt formatCode="#,##0.00" sourceLinked="1"/>
        <c:majorTickMark val="out"/>
        <c:minorTickMark val="none"/>
        <c:tickLblPos val="none"/>
        <c:crossAx val="12894438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65E-2"/>
          <c:y val="4.1666666666666664E-2"/>
          <c:w val="0.93888888888888922"/>
          <c:h val="0.76569480898221065"/>
        </c:manualLayout>
      </c:layout>
      <c:barChart>
        <c:barDir val="col"/>
        <c:grouping val="clustered"/>
        <c:varyColors val="0"/>
        <c:ser>
          <c:idx val="0"/>
          <c:order val="0"/>
          <c:spPr>
            <a:noFill/>
            <a:ln w="28575">
              <a:solidFill>
                <a:schemeClr val="accent2"/>
              </a:solidFill>
            </a:ln>
          </c:spPr>
          <c:invertIfNegative val="0"/>
          <c:dLbls>
            <c:numFmt formatCode="#,##0" sourceLinked="0"/>
            <c:spPr>
              <a:noFill/>
              <a:ln>
                <a:noFill/>
              </a:ln>
              <a:effectLst/>
            </c:spPr>
            <c:txPr>
              <a:bodyPr/>
              <a:lstStyle/>
              <a:p>
                <a:pPr>
                  <a:defRPr lang="es-ES" sz="700"/>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'Cuadro 6'!$B$32:$I$32</c:f>
              <c:strCache>
                <c:ptCount val="8"/>
                <c:pt idx="0">
                  <c:v>Servicios Personales</c:v>
                </c:pt>
                <c:pt idx="1">
                  <c:v>Materiales y Suministros</c:v>
                </c:pt>
                <c:pt idx="2">
                  <c:v>Servicios Generales</c:v>
                </c:pt>
                <c:pt idx="3">
                  <c:v>Transferencias, Asignaciones, Subsidios y Otras Ayudas</c:v>
                </c:pt>
                <c:pt idx="4">
                  <c:v>Bienes Muebles, Inmuebles e Intangibles</c:v>
                </c:pt>
                <c:pt idx="5">
                  <c:v>Inversión Pública</c:v>
                </c:pt>
                <c:pt idx="6">
                  <c:v>Inversiones Financieras y Otras Provisiones</c:v>
                </c:pt>
                <c:pt idx="7">
                  <c:v>Deuda Pública</c:v>
                </c:pt>
              </c:strCache>
            </c:strRef>
          </c:cat>
          <c:val>
            <c:numRef>
              <c:f>'Cuadro 6'!$B$58:$I$58</c:f>
              <c:numCache>
                <c:formatCode>#,##0.00</c:formatCode>
                <c:ptCount val="8"/>
                <c:pt idx="0">
                  <c:v>1737822467</c:v>
                </c:pt>
                <c:pt idx="1">
                  <c:v>278669730</c:v>
                </c:pt>
                <c:pt idx="2">
                  <c:v>1165593166</c:v>
                </c:pt>
                <c:pt idx="3">
                  <c:v>1053790914</c:v>
                </c:pt>
                <c:pt idx="4">
                  <c:v>99458403</c:v>
                </c:pt>
                <c:pt idx="5">
                  <c:v>230054579</c:v>
                </c:pt>
                <c:pt idx="6">
                  <c:v>386472128</c:v>
                </c:pt>
                <c:pt idx="7">
                  <c:v>96271013</c:v>
                </c:pt>
              </c:numCache>
            </c:numRef>
          </c:val>
          <c:extLst xmlns:c16r2="http://schemas.microsoft.com/office/drawing/2015/06/chart">
            <c:ext xmlns:c16="http://schemas.microsoft.com/office/drawing/2014/chart" uri="{C3380CC4-5D6E-409C-BE32-E72D297353CC}">
              <c16:uniqueId val="{00000000-6257-4A74-B612-92D148E4437A}"/>
            </c:ext>
          </c:extLst>
        </c:ser>
        <c:dLbls>
          <c:showLegendKey val="0"/>
          <c:showVal val="0"/>
          <c:showCatName val="0"/>
          <c:showSerName val="0"/>
          <c:showPercent val="0"/>
          <c:showBubbleSize val="0"/>
        </c:dLbls>
        <c:gapWidth val="150"/>
        <c:axId val="138628096"/>
        <c:axId val="148572032"/>
      </c:barChart>
      <c:catAx>
        <c:axId val="138628096"/>
        <c:scaling>
          <c:orientation val="minMax"/>
        </c:scaling>
        <c:delete val="0"/>
        <c:axPos val="b"/>
        <c:numFmt formatCode="General" sourceLinked="0"/>
        <c:majorTickMark val="out"/>
        <c:minorTickMark val="none"/>
        <c:tickLblPos val="nextTo"/>
        <c:txPr>
          <a:bodyPr/>
          <a:lstStyle/>
          <a:p>
            <a:pPr>
              <a:defRPr lang="es-ES" sz="600">
                <a:solidFill>
                  <a:schemeClr val="bg1">
                    <a:lumMod val="50000"/>
                  </a:schemeClr>
                </a:solidFill>
              </a:defRPr>
            </a:pPr>
            <a:endParaRPr lang="es-MX"/>
          </a:p>
        </c:txPr>
        <c:crossAx val="148572032"/>
        <c:crosses val="autoZero"/>
        <c:auto val="1"/>
        <c:lblAlgn val="ctr"/>
        <c:lblOffset val="100"/>
        <c:noMultiLvlLbl val="0"/>
      </c:catAx>
      <c:valAx>
        <c:axId val="148572032"/>
        <c:scaling>
          <c:orientation val="minMax"/>
        </c:scaling>
        <c:delete val="1"/>
        <c:axPos val="l"/>
        <c:numFmt formatCode="#,##0.00" sourceLinked="1"/>
        <c:majorTickMark val="out"/>
        <c:minorTickMark val="none"/>
        <c:tickLblPos val="none"/>
        <c:crossAx val="138628096"/>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spPr/>
              <c:txPr>
                <a:bodyPr/>
                <a:lstStyle/>
                <a:p>
                  <a:pPr>
                    <a:defRPr lang="es-ES" sz="600">
                      <a:solidFill>
                        <a:schemeClr val="bg1"/>
                      </a:solidFill>
                    </a:defRPr>
                  </a:pPr>
                  <a:endParaRPr lang="es-MX"/>
                </a:p>
              </c:txPr>
              <c:dLblPos val="bestFit"/>
              <c:showLegendKey val="0"/>
              <c:showVal val="0"/>
              <c:showCatName val="1"/>
              <c:showSerName val="0"/>
              <c:showPercent val="0"/>
              <c:showBubbleSize val="0"/>
            </c:dLbl>
            <c:spPr>
              <a:noFill/>
              <a:ln>
                <a:noFill/>
              </a:ln>
              <a:effectLst/>
            </c:spPr>
            <c:txPr>
              <a:bodyPr/>
              <a:lstStyle/>
              <a:p>
                <a:pPr>
                  <a:defRPr lang="es-ES" sz="600"/>
                </a:pPr>
                <a:endParaRPr lang="es-MX"/>
              </a:p>
            </c:txPr>
            <c:dLblPos val="bestFit"/>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'Cuadro 12'!$B$4:$G$4</c:f>
              <c:strCache>
                <c:ptCount val="6"/>
                <c:pt idx="0">
                  <c:v>PRESTACIÓN DE SERVICIOS PÚBLICOS</c:v>
                </c:pt>
                <c:pt idx="1">
                  <c:v>PROMOCIÓN Y FOMENTO</c:v>
                </c:pt>
                <c:pt idx="2">
                  <c:v>REGULACIÓN Y SUPERVISIÓN</c:v>
                </c:pt>
                <c:pt idx="3">
                  <c:v> APOYO A LA FUNCIÓN PÚBLICA Y AL MEJORAMIENTO DE LA GESTIÓN</c:v>
                </c:pt>
                <c:pt idx="4">
                  <c:v>PLANEACIÓN, SEGUIMIENTO Y EVALUACIÓN DE POLÍTICAS PÚBLICAS</c:v>
                </c:pt>
                <c:pt idx="5">
                  <c:v>ESPECÍFICOS</c:v>
                </c:pt>
              </c:strCache>
            </c:strRef>
          </c:cat>
          <c:val>
            <c:numRef>
              <c:f>'Cuadro 12'!$B$32:$G$32</c:f>
              <c:numCache>
                <c:formatCode>_(* #,##0.00_);_(* \(#,##0.00\);_(* "-"??_);_(@_)</c:formatCode>
                <c:ptCount val="6"/>
                <c:pt idx="0">
                  <c:v>2156973829</c:v>
                </c:pt>
                <c:pt idx="1">
                  <c:v>129136185</c:v>
                </c:pt>
                <c:pt idx="2">
                  <c:v>101960480</c:v>
                </c:pt>
                <c:pt idx="3">
                  <c:v>55040321</c:v>
                </c:pt>
                <c:pt idx="4">
                  <c:v>1794529902</c:v>
                </c:pt>
                <c:pt idx="5">
                  <c:v>810491683</c:v>
                </c:pt>
              </c:numCache>
            </c:numRef>
          </c:val>
          <c:extLst xmlns:c16r2="http://schemas.microsoft.com/office/drawing/2015/06/chart">
            <c:ext xmlns:c16="http://schemas.microsoft.com/office/drawing/2014/chart" uri="{C3380CC4-5D6E-409C-BE32-E72D297353CC}">
              <c16:uniqueId val="{00000001-F5AC-44FE-BD92-F0AB7A1DBC09}"/>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Lbls>
            <c:dLbl>
              <c:idx val="0"/>
              <c:layout>
                <c:manualLayout>
                  <c:x val="2.7777777777777861E-3"/>
                  <c:y val="0.12962962962962934"/>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EB-4A57-8C24-9B411B09EBA2}"/>
                </c:ext>
              </c:extLst>
            </c:dLbl>
            <c:dLbl>
              <c:idx val="1"/>
              <c:layout>
                <c:manualLayout>
                  <c:x val="2.7777777777777861E-3"/>
                  <c:y val="-0.18055555555555555"/>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EB-4A57-8C24-9B411B09EBA2}"/>
                </c:ext>
              </c:extLst>
            </c:dLbl>
            <c:dLbl>
              <c:idx val="2"/>
              <c:layout>
                <c:manualLayout>
                  <c:x val="7.5000000000000011E-2"/>
                  <c:y val="-0.15277777777777776"/>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EB-4A57-8C24-9B411B09EBA2}"/>
                </c:ext>
              </c:extLst>
            </c:dLbl>
            <c:dLbl>
              <c:idx val="3"/>
              <c:layout>
                <c:manualLayout>
                  <c:x val="0.11666666666666672"/>
                  <c:y val="-8.7962962962963076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EB-4A57-8C24-9B411B09EBA2}"/>
                </c:ext>
              </c:extLst>
            </c:dLbl>
            <c:dLbl>
              <c:idx val="4"/>
              <c:layout>
                <c:manualLayout>
                  <c:x val="0.1555555555555557"/>
                  <c:y val="2.3148148148148147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CEB-4A57-8C24-9B411B09EBA2}"/>
                </c:ext>
              </c:extLst>
            </c:dLbl>
            <c:dLbl>
              <c:idx val="5"/>
              <c:layout>
                <c:manualLayout>
                  <c:x val="0.17500000000000004"/>
                  <c:y val="0.1111111111111111"/>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EB-4A57-8C24-9B411B09EBA2}"/>
                </c:ext>
              </c:extLst>
            </c:dLbl>
            <c:dLbl>
              <c:idx val="7"/>
              <c:layout>
                <c:manualLayout>
                  <c:x val="-0.15833333333333358"/>
                  <c:y val="1.3888888888888911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CEB-4A57-8C24-9B411B09EBA2}"/>
                </c:ext>
              </c:extLst>
            </c:dLbl>
            <c:dLbl>
              <c:idx val="8"/>
              <c:layout>
                <c:manualLayout>
                  <c:x val="-0.18055555555555555"/>
                  <c:y val="-0.1111111111111111"/>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EB-4A57-8C24-9B411B09EBA2}"/>
                </c:ext>
              </c:extLst>
            </c:dLbl>
            <c:dLbl>
              <c:idx val="9"/>
              <c:layout>
                <c:manualLayout>
                  <c:x val="-4.1666666666666664E-2"/>
                  <c:y val="-7.8703703703703734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CEB-4A57-8C24-9B411B09EBA2}"/>
                </c:ext>
              </c:extLst>
            </c:dLbl>
            <c:dLbl>
              <c:idx val="10"/>
              <c:layout>
                <c:manualLayout>
                  <c:x val="-7.5000000000000011E-2"/>
                  <c:y val="-0.15277777777777776"/>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EB-4A57-8C24-9B411B09EBA2}"/>
                </c:ext>
              </c:extLst>
            </c:dLbl>
            <c:spPr>
              <a:noFill/>
              <a:ln>
                <a:noFill/>
              </a:ln>
              <a:effectLst/>
            </c:spPr>
            <c:txPr>
              <a:bodyPr/>
              <a:lstStyle/>
              <a:p>
                <a:pPr>
                  <a:defRPr lang="es-ES" sz="700"/>
                </a:pPr>
                <a:endParaRPr lang="es-MX"/>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'CUADRO 13'!$B$5:$L$5</c:f>
              <c:strCache>
                <c:ptCount val="11"/>
                <c:pt idx="0">
                  <c:v>SECTOR SALUD</c:v>
                </c:pt>
                <c:pt idx="1">
                  <c:v>DESARROLLO URBANO</c:v>
                </c:pt>
                <c:pt idx="2">
                  <c:v>SERVICIOS MUNICIPALES</c:v>
                </c:pt>
                <c:pt idx="3">
                  <c:v>EDUCACIÓN</c:v>
                </c:pt>
                <c:pt idx="4">
                  <c:v>SEGURIDAD PÚBLICA</c:v>
                </c:pt>
                <c:pt idx="5">
                  <c:v>FORTALECIMIENTO DE LA HACIENDA PÚBLICA</c:v>
                </c:pt>
                <c:pt idx="6">
                  <c:v>OBRA PÚBLICA</c:v>
                </c:pt>
                <c:pt idx="7">
                  <c:v>GESTIÓN MUNICIPAL</c:v>
                </c:pt>
                <c:pt idx="8">
                  <c:v>FOMENTO AL DESARROLLO</c:v>
                </c:pt>
                <c:pt idx="9">
                  <c:v>DESARROLLO SOCIAL</c:v>
                </c:pt>
                <c:pt idx="10">
                  <c:v>OBLIGACIÓN MUNICIPAL</c:v>
                </c:pt>
              </c:strCache>
            </c:strRef>
          </c:cat>
          <c:val>
            <c:numRef>
              <c:f>'CUADRO 13'!$B$33:$L$33</c:f>
              <c:numCache>
                <c:formatCode>_(* #,##0.00_);_(* \(#,##0.00\);_(* "-"??_);_(@_)</c:formatCode>
                <c:ptCount val="11"/>
                <c:pt idx="0">
                  <c:v>154727045</c:v>
                </c:pt>
                <c:pt idx="1">
                  <c:v>122937093</c:v>
                </c:pt>
                <c:pt idx="2">
                  <c:v>368791454</c:v>
                </c:pt>
                <c:pt idx="3">
                  <c:v>37511303</c:v>
                </c:pt>
                <c:pt idx="4">
                  <c:v>750139917</c:v>
                </c:pt>
                <c:pt idx="5">
                  <c:v>1003090128</c:v>
                </c:pt>
                <c:pt idx="6">
                  <c:v>987466293</c:v>
                </c:pt>
                <c:pt idx="7">
                  <c:v>1255649984</c:v>
                </c:pt>
                <c:pt idx="8">
                  <c:v>57274829</c:v>
                </c:pt>
                <c:pt idx="9">
                  <c:v>255504033</c:v>
                </c:pt>
                <c:pt idx="10">
                  <c:v>55040321</c:v>
                </c:pt>
              </c:numCache>
            </c:numRef>
          </c:val>
          <c:extLst xmlns:c16r2="http://schemas.microsoft.com/office/drawing/2015/06/chart">
            <c:ext xmlns:c16="http://schemas.microsoft.com/office/drawing/2014/chart" uri="{C3380CC4-5D6E-409C-BE32-E72D297353CC}">
              <c16:uniqueId val="{0000000A-3CEB-4A57-8C24-9B411B09EBA2}"/>
            </c:ext>
          </c:extLst>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A6BF6-F380-41DD-8E20-BB4B6946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52195</Words>
  <Characters>287077</Characters>
  <Application>Microsoft Office Word</Application>
  <DocSecurity>0</DocSecurity>
  <Lines>2392</Lines>
  <Paragraphs>677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338595</CharactersWithSpaces>
  <SharedDoc>false</SharedDoc>
  <HLinks>
    <vt:vector size="6" baseType="variant">
      <vt:variant>
        <vt:i4>7929905</vt:i4>
      </vt:variant>
      <vt:variant>
        <vt:i4>0</vt:i4>
      </vt:variant>
      <vt:variant>
        <vt:i4>0</vt:i4>
      </vt:variant>
      <vt:variant>
        <vt:i4>5</vt:i4>
      </vt:variant>
      <vt:variant>
        <vt:lpwstr>http://gobiernoabierto.pueblacapital.gob.mx/version-ciudadana-del-presupuesto-2017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2018-12-21T07:39:00Z</cp:lastPrinted>
  <dcterms:created xsi:type="dcterms:W3CDTF">2019-03-15T19:34:00Z</dcterms:created>
  <dcterms:modified xsi:type="dcterms:W3CDTF">2019-03-15T19:34:00Z</dcterms:modified>
</cp:coreProperties>
</file>